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2BEF" w14:textId="076F2FE1" w:rsidR="000E6003" w:rsidRDefault="00180202">
      <w:r>
        <w:t xml:space="preserve">Resolved </w:t>
      </w:r>
      <w:r w:rsidR="00D42D37">
        <w:t xml:space="preserve">ProtoDUNE-II </w:t>
      </w:r>
      <w:r w:rsidR="00592F6D">
        <w:t>I</w:t>
      </w:r>
      <w:r w:rsidR="00D42D37">
        <w:t xml:space="preserve">ntegration </w:t>
      </w:r>
      <w:r w:rsidR="00B845A8">
        <w:t>Issue</w:t>
      </w:r>
      <w:r w:rsidR="00592F6D">
        <w:t>s</w:t>
      </w:r>
      <w:r w:rsidR="00D42D37">
        <w:t>:</w:t>
      </w:r>
    </w:p>
    <w:p w14:paraId="054F0FB9" w14:textId="451AD412" w:rsidR="00592F6D" w:rsidRDefault="00592F6D"/>
    <w:p w14:paraId="79014338" w14:textId="26357CAD" w:rsidR="00592F6D" w:rsidRDefault="00592F6D" w:rsidP="00592F6D">
      <w:pPr>
        <w:pStyle w:val="ListParagraph"/>
        <w:numPr>
          <w:ilvl w:val="0"/>
          <w:numId w:val="1"/>
        </w:numPr>
        <w:rPr>
          <w:color w:val="000000" w:themeColor="text1"/>
        </w:rPr>
      </w:pPr>
      <w:r w:rsidRPr="00592F6D">
        <w:rPr>
          <w:color w:val="000000" w:themeColor="text1"/>
        </w:rPr>
        <w:t>How to support end-walls from DSS (ProtoDUNE-I or DUNE-like)?</w:t>
      </w:r>
      <w:r>
        <w:rPr>
          <w:color w:val="000000" w:themeColor="text1"/>
        </w:rPr>
        <w:t xml:space="preserve">  </w:t>
      </w:r>
      <w:r w:rsidRPr="00A50CAA">
        <w:rPr>
          <w:color w:val="4472C4" w:themeColor="accent1"/>
        </w:rPr>
        <w:t xml:space="preserve">Adopted DUNE-like suspension from </w:t>
      </w:r>
      <w:r w:rsidR="00A50CAA" w:rsidRPr="00A50CAA">
        <w:rPr>
          <w:color w:val="4472C4" w:themeColor="accent1"/>
        </w:rPr>
        <w:t>DSS beams 2 and 4.</w:t>
      </w:r>
    </w:p>
    <w:p w14:paraId="4D478563" w14:textId="0E92B5F7" w:rsidR="00592F6D" w:rsidRDefault="00592F6D" w:rsidP="00592F6D">
      <w:pPr>
        <w:rPr>
          <w:color w:val="000000" w:themeColor="text1"/>
        </w:rPr>
      </w:pPr>
    </w:p>
    <w:p w14:paraId="293659E5" w14:textId="156E69D2" w:rsidR="00592F6D" w:rsidRDefault="00592F6D" w:rsidP="00592F6D">
      <w:pPr>
        <w:pStyle w:val="ListParagraph"/>
        <w:numPr>
          <w:ilvl w:val="0"/>
          <w:numId w:val="1"/>
        </w:numPr>
        <w:rPr>
          <w:color w:val="000000" w:themeColor="text1"/>
        </w:rPr>
      </w:pPr>
      <w:r w:rsidRPr="00592F6D">
        <w:rPr>
          <w:color w:val="000000" w:themeColor="text1"/>
        </w:rPr>
        <w:t>Whether to use DUNE or ProtoDUNE-I feedthroughs (cross versus tee) and assignment of necessary cryostat penetrations.</w:t>
      </w:r>
      <w:r w:rsidR="00A50CAA">
        <w:rPr>
          <w:color w:val="000000" w:themeColor="text1"/>
        </w:rPr>
        <w:t xml:space="preserve">  </w:t>
      </w:r>
      <w:r w:rsidR="00A50CAA" w:rsidRPr="00A50CAA">
        <w:rPr>
          <w:color w:val="4472C4" w:themeColor="accent1"/>
        </w:rPr>
        <w:t>Adopted DUNE-style cross feedthroughs targeting penetrations 2.2 and 2.</w:t>
      </w:r>
      <w:r w:rsidR="00CE7B27">
        <w:rPr>
          <w:color w:val="4472C4" w:themeColor="accent1"/>
        </w:rPr>
        <w:t>6</w:t>
      </w:r>
      <w:r w:rsidR="00A50CAA" w:rsidRPr="00A50CAA">
        <w:rPr>
          <w:color w:val="4472C4" w:themeColor="accent1"/>
        </w:rPr>
        <w:t>.</w:t>
      </w:r>
    </w:p>
    <w:p w14:paraId="4B0FDBB7" w14:textId="77777777" w:rsidR="00592F6D" w:rsidRPr="00592F6D" w:rsidRDefault="00592F6D" w:rsidP="00592F6D">
      <w:pPr>
        <w:pStyle w:val="ListParagraph"/>
        <w:rPr>
          <w:color w:val="000000" w:themeColor="text1"/>
        </w:rPr>
      </w:pPr>
    </w:p>
    <w:p w14:paraId="039BBF08" w14:textId="23906F8E" w:rsidR="00592F6D" w:rsidRPr="00180202" w:rsidRDefault="00592F6D" w:rsidP="00180202">
      <w:pPr>
        <w:pStyle w:val="ListParagraph"/>
        <w:numPr>
          <w:ilvl w:val="0"/>
          <w:numId w:val="1"/>
        </w:numPr>
        <w:rPr>
          <w:color w:val="000000" w:themeColor="text1"/>
        </w:rPr>
      </w:pPr>
      <w:r w:rsidRPr="00592F6D">
        <w:rPr>
          <w:color w:val="000000" w:themeColor="text1"/>
        </w:rPr>
        <w:t>Confirm positioning of APAs</w:t>
      </w:r>
      <w:r w:rsidR="00A50CAA">
        <w:rPr>
          <w:color w:val="000000" w:themeColor="text1"/>
        </w:rPr>
        <w:t xml:space="preserve">.  </w:t>
      </w:r>
      <w:r w:rsidR="00A50CAA" w:rsidRPr="00A50CAA">
        <w:rPr>
          <w:color w:val="4472C4" w:themeColor="accent1"/>
        </w:rPr>
        <w:t>Confirmed.</w:t>
      </w:r>
      <w:r w:rsidR="00180202">
        <w:rPr>
          <w:color w:val="4472C4" w:themeColor="accent1"/>
        </w:rPr>
        <w:t xml:space="preserve">  Upside-down APAs on Saleve side.  APAs oriented with low slot side tube nearest the TCO (as planned for DUNE).</w:t>
      </w:r>
    </w:p>
    <w:p w14:paraId="7E1D749E" w14:textId="77777777" w:rsidR="00592F6D" w:rsidRPr="00592F6D" w:rsidRDefault="00592F6D" w:rsidP="00592F6D">
      <w:pPr>
        <w:rPr>
          <w:color w:val="000000" w:themeColor="text1"/>
        </w:rPr>
      </w:pPr>
    </w:p>
    <w:p w14:paraId="6AAAF7BB" w14:textId="689DFE04" w:rsidR="00592F6D" w:rsidRPr="00180202" w:rsidRDefault="00592F6D" w:rsidP="00180202">
      <w:pPr>
        <w:pStyle w:val="ListParagraph"/>
        <w:numPr>
          <w:ilvl w:val="0"/>
          <w:numId w:val="1"/>
        </w:numPr>
        <w:rPr>
          <w:color w:val="000000" w:themeColor="text1"/>
        </w:rPr>
      </w:pPr>
      <w:r w:rsidRPr="00592F6D">
        <w:rPr>
          <w:color w:val="000000" w:themeColor="text1"/>
        </w:rPr>
        <w:t>Finalize design of cold electronics support hardware for upside-down APA.</w:t>
      </w:r>
      <w:r w:rsidR="00A50CAA">
        <w:rPr>
          <w:color w:val="000000" w:themeColor="text1"/>
        </w:rPr>
        <w:t xml:space="preserve">  </w:t>
      </w:r>
      <w:r w:rsidR="00A50CAA" w:rsidRPr="00A50CAA">
        <w:rPr>
          <w:color w:val="4472C4" w:themeColor="accent1"/>
        </w:rPr>
        <w:t xml:space="preserve">Manhong passed updated design to Kyle </w:t>
      </w:r>
      <w:r w:rsidR="00180202">
        <w:rPr>
          <w:color w:val="4472C4" w:themeColor="accent1"/>
        </w:rPr>
        <w:t xml:space="preserve">which has been </w:t>
      </w:r>
      <w:r w:rsidR="00A50CAA" w:rsidRPr="00A50CAA">
        <w:rPr>
          <w:color w:val="4472C4" w:themeColor="accent1"/>
        </w:rPr>
        <w:t>incorporat</w:t>
      </w:r>
      <w:r w:rsidR="00180202">
        <w:rPr>
          <w:color w:val="4472C4" w:themeColor="accent1"/>
        </w:rPr>
        <w:t>ed</w:t>
      </w:r>
      <w:r w:rsidR="00A50CAA" w:rsidRPr="00A50CAA">
        <w:rPr>
          <w:color w:val="4472C4" w:themeColor="accent1"/>
        </w:rPr>
        <w:t xml:space="preserve"> into global model.</w:t>
      </w:r>
    </w:p>
    <w:p w14:paraId="07153374" w14:textId="2BDE1898" w:rsidR="00CE7B27" w:rsidRDefault="00CE7B27" w:rsidP="00CE7B27">
      <w:pPr>
        <w:rPr>
          <w:color w:val="000000" w:themeColor="text1"/>
        </w:rPr>
      </w:pPr>
    </w:p>
    <w:p w14:paraId="5F21080D" w14:textId="254D1016" w:rsidR="00CE7B27" w:rsidRPr="00CE7B27" w:rsidRDefault="00CE7B27" w:rsidP="00CE7B27">
      <w:pPr>
        <w:pStyle w:val="ListParagraph"/>
        <w:numPr>
          <w:ilvl w:val="0"/>
          <w:numId w:val="1"/>
        </w:numPr>
        <w:rPr>
          <w:color w:val="000000" w:themeColor="text1"/>
        </w:rPr>
      </w:pPr>
      <w:r w:rsidRPr="00592F6D">
        <w:rPr>
          <w:color w:val="000000" w:themeColor="text1"/>
        </w:rPr>
        <w:t>Assignment of potential laser penetrations.</w:t>
      </w:r>
      <w:r>
        <w:rPr>
          <w:color w:val="000000" w:themeColor="text1"/>
        </w:rPr>
        <w:t xml:space="preserve">  </w:t>
      </w:r>
      <w:r w:rsidRPr="00CE7B27">
        <w:rPr>
          <w:color w:val="0070C0"/>
        </w:rPr>
        <w:t>Targeting penetrations 2.5 and 2.7.</w:t>
      </w:r>
    </w:p>
    <w:p w14:paraId="186EED71" w14:textId="77777777" w:rsidR="00CE7B27" w:rsidRPr="00CE7B27" w:rsidRDefault="00CE7B27" w:rsidP="00CE7B27">
      <w:pPr>
        <w:pStyle w:val="ListParagraph"/>
        <w:rPr>
          <w:color w:val="000000" w:themeColor="text1"/>
        </w:rPr>
      </w:pPr>
    </w:p>
    <w:p w14:paraId="39434A06" w14:textId="74C58253" w:rsidR="00874514" w:rsidRPr="00874514" w:rsidRDefault="00CE7B27" w:rsidP="00CE7B27">
      <w:pPr>
        <w:pStyle w:val="ListParagraph"/>
        <w:numPr>
          <w:ilvl w:val="0"/>
          <w:numId w:val="1"/>
        </w:numPr>
        <w:rPr>
          <w:color w:val="000000" w:themeColor="text1"/>
        </w:rPr>
      </w:pPr>
      <w:r w:rsidRPr="00592F6D">
        <w:rPr>
          <w:color w:val="000000" w:themeColor="text1"/>
        </w:rPr>
        <w:t>Design of “special” top field cage module to accommodate overhead TPC penetration</w:t>
      </w:r>
      <w:r>
        <w:rPr>
          <w:color w:val="000000" w:themeColor="text1"/>
        </w:rPr>
        <w:t xml:space="preserve">.  </w:t>
      </w:r>
      <w:r w:rsidRPr="00CE7B27">
        <w:rPr>
          <w:color w:val="0070C0"/>
        </w:rPr>
        <w:t xml:space="preserve">Straight-forward based on </w:t>
      </w:r>
      <w:r w:rsidR="00180202">
        <w:rPr>
          <w:color w:val="0070C0"/>
        </w:rPr>
        <w:t xml:space="preserve">current </w:t>
      </w:r>
      <w:r w:rsidRPr="00CE7B27">
        <w:rPr>
          <w:color w:val="0070C0"/>
        </w:rPr>
        <w:t>location of penetration 2.7</w:t>
      </w:r>
      <w:r w:rsidRPr="00A50CAA">
        <w:rPr>
          <w:color w:val="00B050"/>
        </w:rPr>
        <w:t>.</w:t>
      </w:r>
    </w:p>
    <w:p w14:paraId="657B9760" w14:textId="77777777" w:rsidR="00874514" w:rsidRPr="00874514" w:rsidRDefault="00874514" w:rsidP="00874514">
      <w:pPr>
        <w:pStyle w:val="ListParagraph"/>
        <w:rPr>
          <w:color w:val="00B050"/>
        </w:rPr>
      </w:pPr>
    </w:p>
    <w:p w14:paraId="6BA054CC" w14:textId="6A1952F1" w:rsidR="00874514" w:rsidRPr="00874514" w:rsidRDefault="00874514" w:rsidP="00874514">
      <w:pPr>
        <w:pStyle w:val="ListParagraph"/>
        <w:numPr>
          <w:ilvl w:val="0"/>
          <w:numId w:val="1"/>
        </w:numPr>
        <w:rPr>
          <w:color w:val="000000" w:themeColor="text1"/>
        </w:rPr>
      </w:pPr>
      <w:r w:rsidRPr="00592F6D">
        <w:rPr>
          <w:color w:val="000000" w:themeColor="text1"/>
        </w:rPr>
        <w:t>Finalize upside-down APA cable routing based on final design of CE support hardware.</w:t>
      </w:r>
      <w:r>
        <w:rPr>
          <w:color w:val="000000" w:themeColor="text1"/>
        </w:rPr>
        <w:t xml:space="preserve">  </w:t>
      </w:r>
      <w:r w:rsidRPr="00874514">
        <w:rPr>
          <w:color w:val="0070C0"/>
        </w:rPr>
        <w:t xml:space="preserve">Manhong has </w:t>
      </w:r>
      <w:r w:rsidR="00EF6C0E">
        <w:rPr>
          <w:color w:val="0070C0"/>
        </w:rPr>
        <w:t xml:space="preserve">finalized </w:t>
      </w:r>
      <w:r w:rsidR="002647C8">
        <w:rPr>
          <w:color w:val="0070C0"/>
        </w:rPr>
        <w:t>plan</w:t>
      </w:r>
      <w:r w:rsidRPr="00874514">
        <w:rPr>
          <w:color w:val="0070C0"/>
        </w:rPr>
        <w:t xml:space="preserve"> for routing of cables on upside-down APAs.</w:t>
      </w:r>
      <w:r>
        <w:rPr>
          <w:color w:val="0070C0"/>
        </w:rPr>
        <w:t xml:space="preserve">  </w:t>
      </w:r>
    </w:p>
    <w:p w14:paraId="516F93D8" w14:textId="77777777" w:rsidR="00874514" w:rsidRPr="00874514" w:rsidRDefault="00874514" w:rsidP="00874514">
      <w:pPr>
        <w:pStyle w:val="ListParagraph"/>
        <w:rPr>
          <w:color w:val="000000" w:themeColor="text1"/>
        </w:rPr>
      </w:pPr>
    </w:p>
    <w:p w14:paraId="3757BAAA" w14:textId="77777777" w:rsidR="00874514" w:rsidRPr="00592F6D" w:rsidRDefault="00874514" w:rsidP="00874514">
      <w:pPr>
        <w:pStyle w:val="ListParagraph"/>
        <w:numPr>
          <w:ilvl w:val="0"/>
          <w:numId w:val="1"/>
        </w:numPr>
        <w:rPr>
          <w:color w:val="000000" w:themeColor="text1"/>
        </w:rPr>
      </w:pPr>
      <w:r w:rsidRPr="00592F6D">
        <w:rPr>
          <w:color w:val="000000" w:themeColor="text1"/>
        </w:rPr>
        <w:t>How to accommodate shrinkage of stainless-steel runway beams (upper-layer DSS support beams) positioned transverse to the incoming beam direction?</w:t>
      </w:r>
    </w:p>
    <w:p w14:paraId="3BA0E3B9" w14:textId="77777777" w:rsidR="00874514" w:rsidRPr="00592F6D" w:rsidRDefault="00874514" w:rsidP="00874514">
      <w:pPr>
        <w:pStyle w:val="ListParagraph"/>
        <w:rPr>
          <w:color w:val="000000" w:themeColor="text1"/>
        </w:rPr>
      </w:pPr>
    </w:p>
    <w:p w14:paraId="264D137D" w14:textId="6B5C3EDE" w:rsidR="00874514" w:rsidRPr="00180202" w:rsidRDefault="00874514" w:rsidP="00874514">
      <w:pPr>
        <w:pStyle w:val="ListParagraph"/>
        <w:numPr>
          <w:ilvl w:val="1"/>
          <w:numId w:val="1"/>
        </w:numPr>
        <w:rPr>
          <w:color w:val="000000" w:themeColor="text1"/>
        </w:rPr>
      </w:pPr>
      <w:r w:rsidRPr="00592F6D">
        <w:rPr>
          <w:color w:val="000000" w:themeColor="text1"/>
        </w:rPr>
        <w:t>Shrinkage potentially defines final TPC drift distances.</w:t>
      </w:r>
      <w:r w:rsidR="00D16140">
        <w:rPr>
          <w:color w:val="000000" w:themeColor="text1"/>
        </w:rPr>
        <w:t xml:space="preserve">  </w:t>
      </w:r>
      <w:r w:rsidR="00D16140" w:rsidRPr="00D16140">
        <w:rPr>
          <w:color w:val="0070C0"/>
        </w:rPr>
        <w:t>Initial drift distance</w:t>
      </w:r>
      <w:r w:rsidR="00180202">
        <w:rPr>
          <w:color w:val="0070C0"/>
        </w:rPr>
        <w:t>s</w:t>
      </w:r>
      <w:r w:rsidR="00D16140" w:rsidRPr="00D16140">
        <w:rPr>
          <w:color w:val="0070C0"/>
        </w:rPr>
        <w:t xml:space="preserve"> warm to be set such that correct drift distance obtained after cooling.</w:t>
      </w:r>
    </w:p>
    <w:p w14:paraId="4CE4B5F2" w14:textId="77777777" w:rsidR="00180202" w:rsidRPr="00592F6D" w:rsidRDefault="00180202" w:rsidP="00180202">
      <w:pPr>
        <w:pStyle w:val="ListParagraph"/>
        <w:ind w:left="1440"/>
        <w:rPr>
          <w:color w:val="000000" w:themeColor="text1"/>
        </w:rPr>
      </w:pPr>
    </w:p>
    <w:p w14:paraId="75F16FBC" w14:textId="58FE2FA3" w:rsidR="00874514" w:rsidRPr="00180202" w:rsidRDefault="00874514" w:rsidP="00874514">
      <w:pPr>
        <w:pStyle w:val="ListParagraph"/>
        <w:numPr>
          <w:ilvl w:val="1"/>
          <w:numId w:val="1"/>
        </w:numPr>
        <w:rPr>
          <w:color w:val="000000" w:themeColor="text1"/>
        </w:rPr>
      </w:pPr>
      <w:r w:rsidRPr="00592F6D">
        <w:rPr>
          <w:color w:val="000000" w:themeColor="text1"/>
        </w:rPr>
        <w:t>CT mismatch between SS beams and FRP frames of top field cage modules implies a different situation than for DUNE Far Detector where final TPC drift distances are obtained through the equivalent shrinkage of top ground plane support beams and the frames of top field cage modules (both FRP).</w:t>
      </w:r>
      <w:r w:rsidR="00D16140">
        <w:rPr>
          <w:color w:val="000000" w:themeColor="text1"/>
        </w:rPr>
        <w:t xml:space="preserve">  </w:t>
      </w:r>
      <w:r w:rsidR="00D16140" w:rsidRPr="00D16140">
        <w:rPr>
          <w:color w:val="0070C0"/>
        </w:rPr>
        <w:t xml:space="preserve">To </w:t>
      </w:r>
      <w:r w:rsidR="00A13477">
        <w:rPr>
          <w:color w:val="0070C0"/>
        </w:rPr>
        <w:t xml:space="preserve">  </w:t>
      </w:r>
      <w:r w:rsidR="00D16140" w:rsidRPr="00D16140">
        <w:rPr>
          <w:color w:val="0070C0"/>
        </w:rPr>
        <w:t xml:space="preserve">account for differences in </w:t>
      </w:r>
      <w:r w:rsidR="00A13477">
        <w:rPr>
          <w:color w:val="0070C0"/>
        </w:rPr>
        <w:t xml:space="preserve">the </w:t>
      </w:r>
      <w:r w:rsidR="00D16140" w:rsidRPr="00D16140">
        <w:rPr>
          <w:color w:val="0070C0"/>
        </w:rPr>
        <w:t>shrinkage of steel and FRP components, plan to use spherical washers at support rod connections to both APA and DSS beam</w:t>
      </w:r>
      <w:r w:rsidR="00A13477">
        <w:rPr>
          <w:color w:val="0070C0"/>
        </w:rPr>
        <w:t xml:space="preserve"> such that APA i</w:t>
      </w:r>
      <w:r w:rsidR="002647C8">
        <w:rPr>
          <w:color w:val="0070C0"/>
        </w:rPr>
        <w:t xml:space="preserve">s allowed to </w:t>
      </w:r>
      <w:r w:rsidR="00A13477">
        <w:rPr>
          <w:color w:val="0070C0"/>
        </w:rPr>
        <w:t>hang vertically in the warm</w:t>
      </w:r>
      <w:r w:rsidR="00D16140" w:rsidRPr="00D16140">
        <w:rPr>
          <w:color w:val="0070C0"/>
        </w:rPr>
        <w:t>.</w:t>
      </w:r>
    </w:p>
    <w:p w14:paraId="0B235C8C" w14:textId="77777777" w:rsidR="00180202" w:rsidRPr="00180202" w:rsidRDefault="00180202" w:rsidP="00180202">
      <w:pPr>
        <w:rPr>
          <w:color w:val="000000" w:themeColor="text1"/>
        </w:rPr>
      </w:pPr>
    </w:p>
    <w:p w14:paraId="1FD32782" w14:textId="1C9DBB51" w:rsidR="00D16140" w:rsidRPr="00601F6D" w:rsidRDefault="00874514" w:rsidP="00D16140">
      <w:pPr>
        <w:pStyle w:val="ListParagraph"/>
        <w:numPr>
          <w:ilvl w:val="1"/>
          <w:numId w:val="1"/>
        </w:numPr>
        <w:rPr>
          <w:color w:val="000000" w:themeColor="text1"/>
        </w:rPr>
      </w:pPr>
      <w:r w:rsidRPr="00592F6D">
        <w:rPr>
          <w:color w:val="000000" w:themeColor="text1"/>
        </w:rPr>
        <w:t>Is a different mechanism for attaching the top field cage modules to the APAs necessary?</w:t>
      </w:r>
      <w:r w:rsidR="00D16140">
        <w:rPr>
          <w:color w:val="000000" w:themeColor="text1"/>
        </w:rPr>
        <w:t xml:space="preserve">  </w:t>
      </w:r>
      <w:r w:rsidR="00D16140" w:rsidRPr="00D16140">
        <w:rPr>
          <w:color w:val="0070C0"/>
        </w:rPr>
        <w:t xml:space="preserve">Field cage connections are designed to </w:t>
      </w:r>
      <w:r w:rsidR="00A13477">
        <w:rPr>
          <w:color w:val="0070C0"/>
        </w:rPr>
        <w:t xml:space="preserve">not </w:t>
      </w:r>
      <w:r w:rsidR="00D16140" w:rsidRPr="00D16140">
        <w:rPr>
          <w:color w:val="0070C0"/>
        </w:rPr>
        <w:t>rely on friction-based movement during the cooling process.</w:t>
      </w:r>
    </w:p>
    <w:p w14:paraId="16133BBC" w14:textId="77777777" w:rsidR="00601F6D" w:rsidRPr="00601F6D" w:rsidRDefault="00601F6D" w:rsidP="00601F6D">
      <w:pPr>
        <w:pStyle w:val="ListParagraph"/>
        <w:rPr>
          <w:color w:val="000000" w:themeColor="text1"/>
        </w:rPr>
      </w:pPr>
    </w:p>
    <w:p w14:paraId="0FACC00B" w14:textId="77777777" w:rsidR="00601F6D" w:rsidRDefault="00601F6D" w:rsidP="00601F6D">
      <w:pPr>
        <w:pStyle w:val="ListParagraph"/>
        <w:rPr>
          <w:color w:val="000000" w:themeColor="text1"/>
        </w:rPr>
      </w:pPr>
    </w:p>
    <w:p w14:paraId="256201FE" w14:textId="72980DFC" w:rsidR="00601F6D" w:rsidRDefault="00601F6D" w:rsidP="00601F6D">
      <w:pPr>
        <w:pStyle w:val="ListParagraph"/>
        <w:numPr>
          <w:ilvl w:val="0"/>
          <w:numId w:val="1"/>
        </w:numPr>
        <w:rPr>
          <w:color w:val="0070C0"/>
        </w:rPr>
      </w:pPr>
      <w:r w:rsidRPr="002647C8">
        <w:rPr>
          <w:color w:val="000000" w:themeColor="text1"/>
        </w:rPr>
        <w:lastRenderedPageBreak/>
        <w:t xml:space="preserve">For ProtoDUNE-I, the APA mount had a spherical joint in the connection to the beam, which allowed for the connection between the beam and the APA to pivot in order to accommodate the different CTE in the DSS and the TPC.  Do we need a similar pivoting joint in ProtoDUNE-II to ensure that the M20 support between the beam and the APA do not see too much of a bending load?  </w:t>
      </w:r>
      <w:r w:rsidRPr="00601F6D">
        <w:rPr>
          <w:color w:val="0070C0"/>
        </w:rPr>
        <w:t>Agreed that this is required (</w:t>
      </w:r>
      <w:r>
        <w:rPr>
          <w:color w:val="0070C0"/>
        </w:rPr>
        <w:t xml:space="preserve">rational described </w:t>
      </w:r>
      <w:r w:rsidRPr="00601F6D">
        <w:rPr>
          <w:color w:val="0070C0"/>
        </w:rPr>
        <w:t>above).  Design has been modified accordingly.</w:t>
      </w:r>
    </w:p>
    <w:p w14:paraId="32BD04C5" w14:textId="77777777" w:rsidR="00601F6D" w:rsidRPr="00601F6D" w:rsidRDefault="00601F6D" w:rsidP="00601F6D">
      <w:pPr>
        <w:pStyle w:val="ListParagraph"/>
        <w:rPr>
          <w:color w:val="0070C0"/>
        </w:rPr>
      </w:pPr>
    </w:p>
    <w:p w14:paraId="5B8585A4" w14:textId="5298969A" w:rsidR="00601F6D" w:rsidRPr="00592F6D" w:rsidRDefault="00601F6D" w:rsidP="00601F6D">
      <w:pPr>
        <w:pStyle w:val="ListParagraph"/>
        <w:numPr>
          <w:ilvl w:val="0"/>
          <w:numId w:val="1"/>
        </w:numPr>
        <w:rPr>
          <w:color w:val="000000" w:themeColor="text1"/>
        </w:rPr>
      </w:pPr>
      <w:r w:rsidRPr="00592F6D">
        <w:rPr>
          <w:color w:val="000000" w:themeColor="text1"/>
        </w:rPr>
        <w:t>Validate finalized design for suspensio</w:t>
      </w:r>
      <w:r>
        <w:rPr>
          <w:color w:val="000000" w:themeColor="text1"/>
        </w:rPr>
        <w:t>n</w:t>
      </w:r>
      <w:r w:rsidRPr="00592F6D">
        <w:rPr>
          <w:color w:val="000000" w:themeColor="text1"/>
        </w:rPr>
        <w:t xml:space="preserve"> of upside-down APAs</w:t>
      </w:r>
    </w:p>
    <w:p w14:paraId="2C64CE74" w14:textId="77777777" w:rsidR="00601F6D" w:rsidRPr="00592F6D" w:rsidRDefault="00601F6D" w:rsidP="00601F6D">
      <w:pPr>
        <w:pStyle w:val="ListParagraph"/>
        <w:rPr>
          <w:color w:val="000000" w:themeColor="text1"/>
        </w:rPr>
      </w:pPr>
    </w:p>
    <w:p w14:paraId="325104DE" w14:textId="3E74DD32" w:rsidR="00601F6D" w:rsidRPr="00601F6D" w:rsidRDefault="00601F6D" w:rsidP="00601F6D">
      <w:pPr>
        <w:pStyle w:val="ListParagraph"/>
        <w:numPr>
          <w:ilvl w:val="1"/>
          <w:numId w:val="1"/>
        </w:numPr>
        <w:rPr>
          <w:color w:val="0070C0"/>
        </w:rPr>
      </w:pPr>
      <w:r w:rsidRPr="00592F6D">
        <w:rPr>
          <w:color w:val="000000" w:themeColor="text1"/>
        </w:rPr>
        <w:t>PSL engineering analysis and Ash River prototyping activities</w:t>
      </w:r>
      <w:r>
        <w:rPr>
          <w:color w:val="000000" w:themeColor="text1"/>
        </w:rPr>
        <w:t xml:space="preserve">.  </w:t>
      </w:r>
      <w:r w:rsidRPr="00601F6D">
        <w:rPr>
          <w:color w:val="0070C0"/>
        </w:rPr>
        <w:t>Analysis in progress to support Ash River activities starting in June.</w:t>
      </w:r>
    </w:p>
    <w:p w14:paraId="2C915EBB" w14:textId="77777777" w:rsidR="00601F6D" w:rsidRPr="00592F6D" w:rsidRDefault="00601F6D" w:rsidP="00601F6D">
      <w:pPr>
        <w:pStyle w:val="ListParagraph"/>
        <w:ind w:left="1440"/>
        <w:rPr>
          <w:color w:val="000000" w:themeColor="text1"/>
        </w:rPr>
      </w:pPr>
    </w:p>
    <w:p w14:paraId="2997A81F" w14:textId="51E397FD" w:rsidR="00601F6D" w:rsidRPr="00601F6D" w:rsidRDefault="00601F6D" w:rsidP="00601F6D">
      <w:pPr>
        <w:pStyle w:val="ListParagraph"/>
        <w:numPr>
          <w:ilvl w:val="1"/>
          <w:numId w:val="1"/>
        </w:numPr>
        <w:rPr>
          <w:color w:val="000000" w:themeColor="text1"/>
        </w:rPr>
      </w:pPr>
      <w:r w:rsidRPr="00592F6D">
        <w:rPr>
          <w:color w:val="000000" w:themeColor="text1"/>
        </w:rPr>
        <w:t>Confirm that the design is compatible with testing APAs in the Cold Box and installing them in the cryostat</w:t>
      </w:r>
      <w:r>
        <w:rPr>
          <w:color w:val="000000" w:themeColor="text1"/>
        </w:rPr>
        <w:t xml:space="preserve">.  </w:t>
      </w:r>
      <w:r w:rsidRPr="00601F6D">
        <w:rPr>
          <w:color w:val="0070C0"/>
        </w:rPr>
        <w:t>Design has been modified resulting in 7mm clearance.</w:t>
      </w:r>
    </w:p>
    <w:p w14:paraId="6934927C" w14:textId="51F11AA2" w:rsidR="00601F6D" w:rsidRPr="00601F6D" w:rsidRDefault="00601F6D" w:rsidP="00601F6D">
      <w:pPr>
        <w:rPr>
          <w:color w:val="000000" w:themeColor="text1"/>
        </w:rPr>
      </w:pPr>
      <w:r w:rsidRPr="00601F6D">
        <w:rPr>
          <w:color w:val="000000" w:themeColor="text1"/>
        </w:rPr>
        <w:t xml:space="preserve">  </w:t>
      </w:r>
    </w:p>
    <w:p w14:paraId="20E49716" w14:textId="478BF21B" w:rsidR="00601F6D" w:rsidRPr="00D16140" w:rsidRDefault="00601F6D" w:rsidP="00601F6D">
      <w:pPr>
        <w:pStyle w:val="ListParagraph"/>
        <w:numPr>
          <w:ilvl w:val="1"/>
          <w:numId w:val="1"/>
        </w:numPr>
        <w:rPr>
          <w:color w:val="000000" w:themeColor="text1"/>
        </w:rPr>
      </w:pPr>
      <w:r w:rsidRPr="00592F6D">
        <w:rPr>
          <w:color w:val="000000" w:themeColor="text1"/>
        </w:rPr>
        <w:t>Confirm that the yoke for the upside-down APAs do not need to accommodate the ProtoDUNE-I style dual trolleys (currently designed to be hung from single DUNE-style trolley only)</w:t>
      </w:r>
      <w:r>
        <w:rPr>
          <w:color w:val="000000" w:themeColor="text1"/>
        </w:rPr>
        <w:t xml:space="preserve">.  </w:t>
      </w:r>
      <w:r>
        <w:rPr>
          <w:color w:val="4472C4" w:themeColor="accent1"/>
        </w:rPr>
        <w:t>C</w:t>
      </w:r>
      <w:r w:rsidRPr="00A50CAA">
        <w:rPr>
          <w:color w:val="4472C4" w:themeColor="accent1"/>
        </w:rPr>
        <w:t>onfirmed.</w:t>
      </w:r>
    </w:p>
    <w:p w14:paraId="5BDCDAA0" w14:textId="0201726F" w:rsidR="00180202" w:rsidRDefault="00180202" w:rsidP="00D16140"/>
    <w:p w14:paraId="0C8FBC82" w14:textId="77777777" w:rsidR="006D2F2D" w:rsidRDefault="006D2F2D" w:rsidP="00D16140"/>
    <w:p w14:paraId="5D1A4C58" w14:textId="527E7B8C" w:rsidR="00592F6D" w:rsidRPr="00D16140" w:rsidRDefault="006D2F2D" w:rsidP="00D16140">
      <w:pPr>
        <w:rPr>
          <w:color w:val="000000" w:themeColor="text1"/>
        </w:rPr>
      </w:pPr>
      <w:r>
        <w:t xml:space="preserve">Discussed </w:t>
      </w:r>
      <w:r w:rsidR="00592F6D">
        <w:t xml:space="preserve">ProtoDUNE-II Integration </w:t>
      </w:r>
      <w:r w:rsidR="00B845A8">
        <w:t>Issue</w:t>
      </w:r>
      <w:r w:rsidR="00592F6D">
        <w:t xml:space="preserve">s </w:t>
      </w:r>
      <w:r>
        <w:t xml:space="preserve">still </w:t>
      </w:r>
      <w:r w:rsidR="00B845A8">
        <w:t xml:space="preserve">under </w:t>
      </w:r>
      <w:r w:rsidR="004E0125">
        <w:t>study</w:t>
      </w:r>
      <w:r w:rsidR="00592F6D">
        <w:t>:</w:t>
      </w:r>
    </w:p>
    <w:p w14:paraId="358BEB64" w14:textId="53D22249" w:rsidR="00592F6D" w:rsidRDefault="00592F6D"/>
    <w:p w14:paraId="4BE5CE30" w14:textId="757FE509" w:rsidR="00592F6D" w:rsidRDefault="00592F6D" w:rsidP="00592F6D">
      <w:pPr>
        <w:pStyle w:val="ListParagraph"/>
        <w:numPr>
          <w:ilvl w:val="0"/>
          <w:numId w:val="1"/>
        </w:numPr>
        <w:rPr>
          <w:color w:val="000000" w:themeColor="text1"/>
        </w:rPr>
      </w:pPr>
      <w:r w:rsidRPr="00592F6D">
        <w:rPr>
          <w:color w:val="000000" w:themeColor="text1"/>
        </w:rPr>
        <w:t>How to support top ground plane from DSS?</w:t>
      </w:r>
      <w:r w:rsidR="00A50CAA">
        <w:rPr>
          <w:color w:val="000000" w:themeColor="text1"/>
        </w:rPr>
        <w:t xml:space="preserve">  </w:t>
      </w:r>
      <w:r w:rsidR="00B845A8">
        <w:rPr>
          <w:color w:val="00B050"/>
        </w:rPr>
        <w:t xml:space="preserve">Conceptual designs presented by </w:t>
      </w:r>
      <w:r w:rsidR="00A50CAA" w:rsidRPr="00A50CAA">
        <w:rPr>
          <w:color w:val="00B050"/>
        </w:rPr>
        <w:t>Dimitar.</w:t>
      </w:r>
      <w:r w:rsidR="00B845A8">
        <w:rPr>
          <w:color w:val="00B050"/>
        </w:rPr>
        <w:t xml:space="preserve">  Working to finalize. </w:t>
      </w:r>
    </w:p>
    <w:p w14:paraId="4346F79D" w14:textId="1B012BE6" w:rsidR="00592F6D" w:rsidRDefault="00592F6D" w:rsidP="00592F6D">
      <w:pPr>
        <w:rPr>
          <w:color w:val="000000" w:themeColor="text1"/>
        </w:rPr>
      </w:pPr>
    </w:p>
    <w:p w14:paraId="21C0A0A2" w14:textId="66A7F585" w:rsidR="00592F6D" w:rsidRPr="00592F6D" w:rsidRDefault="00592F6D" w:rsidP="00592F6D">
      <w:pPr>
        <w:pStyle w:val="ListParagraph"/>
        <w:numPr>
          <w:ilvl w:val="0"/>
          <w:numId w:val="1"/>
        </w:numPr>
        <w:rPr>
          <w:color w:val="000000" w:themeColor="text1"/>
        </w:rPr>
      </w:pPr>
      <w:r w:rsidRPr="00592F6D">
        <w:rPr>
          <w:color w:val="000000" w:themeColor="text1"/>
        </w:rPr>
        <w:t>How to support bottom ground plane from cryostat floor?</w:t>
      </w:r>
      <w:r w:rsidR="00A50CAA">
        <w:rPr>
          <w:color w:val="000000" w:themeColor="text1"/>
        </w:rPr>
        <w:t xml:space="preserve">  </w:t>
      </w:r>
      <w:r w:rsidR="00B845A8" w:rsidRPr="00B845A8">
        <w:rPr>
          <w:color w:val="00B050"/>
        </w:rPr>
        <w:t xml:space="preserve">Conceptual design presented by </w:t>
      </w:r>
      <w:r w:rsidR="00A50CAA" w:rsidRPr="00B845A8">
        <w:rPr>
          <w:color w:val="00B050"/>
        </w:rPr>
        <w:t>Dimitar.</w:t>
      </w:r>
      <w:r w:rsidR="00B845A8" w:rsidRPr="00B845A8">
        <w:rPr>
          <w:color w:val="00B050"/>
        </w:rPr>
        <w:t xml:space="preserve">  Working to finalize.</w:t>
      </w:r>
    </w:p>
    <w:p w14:paraId="37B62A5B" w14:textId="77777777" w:rsidR="00592F6D" w:rsidRPr="00B845A8" w:rsidRDefault="00592F6D" w:rsidP="00B845A8">
      <w:pPr>
        <w:rPr>
          <w:color w:val="000000" w:themeColor="text1"/>
        </w:rPr>
      </w:pPr>
    </w:p>
    <w:p w14:paraId="6283A3D9" w14:textId="3A407904" w:rsidR="00592F6D" w:rsidRPr="00592F6D" w:rsidRDefault="00592F6D" w:rsidP="00592F6D">
      <w:pPr>
        <w:pStyle w:val="ListParagraph"/>
        <w:numPr>
          <w:ilvl w:val="0"/>
          <w:numId w:val="1"/>
        </w:numPr>
        <w:rPr>
          <w:color w:val="000000" w:themeColor="text1"/>
        </w:rPr>
      </w:pPr>
      <w:r w:rsidRPr="00592F6D">
        <w:rPr>
          <w:color w:val="000000" w:themeColor="text1"/>
        </w:rPr>
        <w:t>How to design and support beam-plug?</w:t>
      </w:r>
      <w:r w:rsidR="00A50CAA">
        <w:rPr>
          <w:color w:val="000000" w:themeColor="text1"/>
        </w:rPr>
        <w:t xml:space="preserve">  </w:t>
      </w:r>
      <w:r w:rsidR="00B845A8" w:rsidRPr="00B845A8">
        <w:rPr>
          <w:color w:val="00B050"/>
        </w:rPr>
        <w:t>Conceptual designs presented by Dimitar.  Working to finalize.</w:t>
      </w:r>
    </w:p>
    <w:p w14:paraId="16FDCD7B" w14:textId="77777777" w:rsidR="00592F6D" w:rsidRPr="00592F6D" w:rsidRDefault="00592F6D" w:rsidP="00592F6D">
      <w:pPr>
        <w:rPr>
          <w:color w:val="000000" w:themeColor="text1"/>
        </w:rPr>
      </w:pPr>
    </w:p>
    <w:p w14:paraId="16A1FE44" w14:textId="777BEC81" w:rsidR="00592F6D" w:rsidRDefault="00592F6D" w:rsidP="00592F6D">
      <w:pPr>
        <w:pStyle w:val="ListParagraph"/>
        <w:numPr>
          <w:ilvl w:val="0"/>
          <w:numId w:val="1"/>
        </w:numPr>
        <w:rPr>
          <w:color w:val="000000" w:themeColor="text1"/>
        </w:rPr>
      </w:pPr>
      <w:r w:rsidRPr="00592F6D">
        <w:rPr>
          <w:color w:val="000000" w:themeColor="text1"/>
        </w:rPr>
        <w:t>Whether to install a single invar beam as part of DSS for test purposes.</w:t>
      </w:r>
      <w:r w:rsidR="00A50CAA">
        <w:rPr>
          <w:color w:val="000000" w:themeColor="text1"/>
        </w:rPr>
        <w:t xml:space="preserve">  </w:t>
      </w:r>
      <w:r w:rsidR="00A50CAA" w:rsidRPr="00A50CAA">
        <w:rPr>
          <w:color w:val="00B050"/>
        </w:rPr>
        <w:t>Agreed that this was good idea but no further discussion.</w:t>
      </w:r>
    </w:p>
    <w:p w14:paraId="739BD6A7" w14:textId="0B0C6FA8" w:rsidR="00592F6D" w:rsidRDefault="00592F6D" w:rsidP="00592F6D">
      <w:pPr>
        <w:rPr>
          <w:color w:val="000000" w:themeColor="text1"/>
        </w:rPr>
      </w:pPr>
    </w:p>
    <w:p w14:paraId="56DEEE06" w14:textId="28A52236" w:rsidR="00874514" w:rsidRPr="004E0125" w:rsidRDefault="00592F6D" w:rsidP="004E0125">
      <w:pPr>
        <w:pStyle w:val="ListParagraph"/>
        <w:numPr>
          <w:ilvl w:val="0"/>
          <w:numId w:val="1"/>
        </w:numPr>
        <w:rPr>
          <w:color w:val="000000" w:themeColor="text1"/>
        </w:rPr>
      </w:pPr>
      <w:r w:rsidRPr="00592F6D">
        <w:rPr>
          <w:color w:val="000000" w:themeColor="text1"/>
        </w:rPr>
        <w:t>Finalize cable routing at top of cryostat based on feedthrough decision.</w:t>
      </w:r>
      <w:r w:rsidR="00A50CAA">
        <w:rPr>
          <w:color w:val="000000" w:themeColor="text1"/>
        </w:rPr>
        <w:t xml:space="preserve">  </w:t>
      </w:r>
      <w:r w:rsidR="00874514">
        <w:rPr>
          <w:color w:val="00B050"/>
        </w:rPr>
        <w:t>In progress</w:t>
      </w:r>
      <w:r w:rsidR="00A50CAA" w:rsidRPr="00A50CAA">
        <w:rPr>
          <w:color w:val="00B050"/>
        </w:rPr>
        <w:t xml:space="preserve"> </w:t>
      </w:r>
      <w:r w:rsidR="004E0125">
        <w:rPr>
          <w:color w:val="00B050"/>
        </w:rPr>
        <w:t>based on final decision regarding penetrations.</w:t>
      </w:r>
      <w:r w:rsidR="00EF6C0E">
        <w:rPr>
          <w:color w:val="00B050"/>
        </w:rPr>
        <w:t xml:space="preserve">  </w:t>
      </w:r>
      <w:r w:rsidR="00EF6C0E" w:rsidRPr="00EF6C0E">
        <w:rPr>
          <w:color w:val="00B050"/>
        </w:rPr>
        <w:t xml:space="preserve">Need to add feature into APA design that will </w:t>
      </w:r>
      <w:r w:rsidR="00EF6C0E">
        <w:rPr>
          <w:color w:val="00B050"/>
        </w:rPr>
        <w:t>provide</w:t>
      </w:r>
      <w:r w:rsidR="00EF6C0E" w:rsidRPr="00EF6C0E">
        <w:rPr>
          <w:color w:val="00B050"/>
        </w:rPr>
        <w:t xml:space="preserve"> cable slack for lowering up-side down APA into its final position.</w:t>
      </w:r>
    </w:p>
    <w:p w14:paraId="36F7BD2B" w14:textId="77777777" w:rsidR="00D16140" w:rsidRPr="00D16140" w:rsidRDefault="00D16140" w:rsidP="00D16140">
      <w:pPr>
        <w:rPr>
          <w:color w:val="000000" w:themeColor="text1"/>
        </w:rPr>
      </w:pPr>
    </w:p>
    <w:p w14:paraId="5920EDB7" w14:textId="26310CFD" w:rsidR="00D16140" w:rsidRPr="00D16140" w:rsidRDefault="00D16140" w:rsidP="00D16140">
      <w:pPr>
        <w:pStyle w:val="ListParagraph"/>
        <w:numPr>
          <w:ilvl w:val="0"/>
          <w:numId w:val="1"/>
        </w:numPr>
        <w:rPr>
          <w:color w:val="000000" w:themeColor="text1"/>
        </w:rPr>
      </w:pPr>
      <w:r>
        <w:rPr>
          <w:color w:val="000000" w:themeColor="text1"/>
        </w:rPr>
        <w:t xml:space="preserve">Is the new APA trolley ok for use inside the cold box (was an issue with the original APA trolley for ProtoDUNE-I)?  </w:t>
      </w:r>
      <w:r w:rsidR="004E0125" w:rsidRPr="004E0125">
        <w:rPr>
          <w:color w:val="00B050"/>
        </w:rPr>
        <w:t>Initial d</w:t>
      </w:r>
      <w:r w:rsidRPr="004E0125">
        <w:rPr>
          <w:color w:val="00B050"/>
        </w:rPr>
        <w:t xml:space="preserve">iscussion regarding </w:t>
      </w:r>
      <w:r w:rsidR="004E0125" w:rsidRPr="004E0125">
        <w:rPr>
          <w:color w:val="00B050"/>
        </w:rPr>
        <w:t xml:space="preserve">approach for obtaining </w:t>
      </w:r>
      <w:r w:rsidRPr="004E0125">
        <w:rPr>
          <w:color w:val="00B050"/>
        </w:rPr>
        <w:t>required safety approvals.</w:t>
      </w:r>
      <w:r w:rsidR="004E0125">
        <w:rPr>
          <w:color w:val="00B050"/>
        </w:rPr>
        <w:t xml:space="preserve">  Requirements need to be fully specified.</w:t>
      </w:r>
    </w:p>
    <w:p w14:paraId="70779074" w14:textId="77777777" w:rsidR="00E000FB" w:rsidRDefault="00E000FB">
      <w:pPr>
        <w:rPr>
          <w:color w:val="000000" w:themeColor="text1"/>
        </w:rPr>
      </w:pPr>
    </w:p>
    <w:p w14:paraId="5F43AA44" w14:textId="31C8692C" w:rsidR="00592F6D" w:rsidRDefault="00592F6D">
      <w:r>
        <w:lastRenderedPageBreak/>
        <w:t xml:space="preserve">ProtoDUNE-II Integration </w:t>
      </w:r>
      <w:r w:rsidR="0015610F">
        <w:t>Issue</w:t>
      </w:r>
      <w:r>
        <w:t xml:space="preserve">s still to be Addressed: </w:t>
      </w:r>
    </w:p>
    <w:p w14:paraId="3BB5A4C4" w14:textId="7E1B2892" w:rsidR="0084101A" w:rsidRDefault="0084101A" w:rsidP="00592F6D">
      <w:pPr>
        <w:rPr>
          <w:color w:val="000000" w:themeColor="text1"/>
        </w:rPr>
      </w:pPr>
    </w:p>
    <w:p w14:paraId="2D687E28" w14:textId="29A7D350" w:rsidR="00E000FB" w:rsidRDefault="0015610F" w:rsidP="00E000FB">
      <w:pPr>
        <w:pStyle w:val="ListParagraph"/>
        <w:numPr>
          <w:ilvl w:val="0"/>
          <w:numId w:val="1"/>
        </w:numPr>
        <w:rPr>
          <w:color w:val="000000" w:themeColor="text1"/>
        </w:rPr>
      </w:pPr>
      <w:r>
        <w:rPr>
          <w:color w:val="000000" w:themeColor="text1"/>
        </w:rPr>
        <w:t>Locations and mounting schemes for temperature sensors and how cables get routed through penetrations.</w:t>
      </w:r>
    </w:p>
    <w:p w14:paraId="266265C7" w14:textId="77777777" w:rsidR="00E000FB" w:rsidRDefault="00E000FB" w:rsidP="00E000FB">
      <w:pPr>
        <w:pStyle w:val="ListParagraph"/>
        <w:rPr>
          <w:color w:val="000000" w:themeColor="text1"/>
        </w:rPr>
      </w:pPr>
    </w:p>
    <w:p w14:paraId="38555E0B" w14:textId="27E7509F" w:rsidR="00E000FB" w:rsidRPr="00E000FB" w:rsidRDefault="00E000FB" w:rsidP="00E000FB">
      <w:pPr>
        <w:pStyle w:val="ListParagraph"/>
        <w:numPr>
          <w:ilvl w:val="0"/>
          <w:numId w:val="1"/>
        </w:numPr>
        <w:rPr>
          <w:color w:val="000000" w:themeColor="text1"/>
        </w:rPr>
      </w:pPr>
      <w:r>
        <w:rPr>
          <w:color w:val="000000" w:themeColor="text1"/>
        </w:rPr>
        <w:t>Finalize plan for purity monitors.</w:t>
      </w:r>
    </w:p>
    <w:p w14:paraId="2872FE6F" w14:textId="77777777" w:rsidR="00A50CAA" w:rsidRPr="00592F6D" w:rsidRDefault="00A50CAA" w:rsidP="00592F6D">
      <w:pPr>
        <w:rPr>
          <w:color w:val="000000" w:themeColor="text1"/>
        </w:rPr>
      </w:pPr>
    </w:p>
    <w:p w14:paraId="7DA235EA" w14:textId="24E5A4B7" w:rsidR="00765CD9" w:rsidRDefault="00E000FB" w:rsidP="00874514">
      <w:pPr>
        <w:pStyle w:val="ListParagraph"/>
        <w:numPr>
          <w:ilvl w:val="0"/>
          <w:numId w:val="1"/>
        </w:numPr>
        <w:rPr>
          <w:color w:val="000000" w:themeColor="text1"/>
        </w:rPr>
      </w:pPr>
      <w:r>
        <w:rPr>
          <w:color w:val="000000" w:themeColor="text1"/>
        </w:rPr>
        <w:t>Define f</w:t>
      </w:r>
      <w:r w:rsidR="0084101A" w:rsidRPr="00592F6D">
        <w:rPr>
          <w:color w:val="000000" w:themeColor="text1"/>
        </w:rPr>
        <w:t xml:space="preserve">iber cable routes </w:t>
      </w:r>
      <w:r>
        <w:rPr>
          <w:color w:val="000000" w:themeColor="text1"/>
        </w:rPr>
        <w:t xml:space="preserve">and penetrations </w:t>
      </w:r>
      <w:r w:rsidR="0084101A" w:rsidRPr="00592F6D">
        <w:rPr>
          <w:color w:val="000000" w:themeColor="text1"/>
        </w:rPr>
        <w:t>for PD calibration hardware mounted on CPA</w:t>
      </w:r>
      <w:r>
        <w:rPr>
          <w:color w:val="000000" w:themeColor="text1"/>
        </w:rPr>
        <w:t xml:space="preserve"> module</w:t>
      </w:r>
      <w:r w:rsidR="0084101A" w:rsidRPr="00592F6D">
        <w:rPr>
          <w:color w:val="000000" w:themeColor="text1"/>
        </w:rPr>
        <w:t>s.</w:t>
      </w:r>
    </w:p>
    <w:p w14:paraId="50D6B517" w14:textId="77777777" w:rsidR="00A86304" w:rsidRPr="00A86304" w:rsidRDefault="00A86304" w:rsidP="00A86304">
      <w:pPr>
        <w:pStyle w:val="ListParagraph"/>
        <w:rPr>
          <w:color w:val="000000" w:themeColor="text1"/>
        </w:rPr>
      </w:pPr>
    </w:p>
    <w:p w14:paraId="18ECD5E7" w14:textId="7E24DAED" w:rsidR="00A86304" w:rsidRPr="00D16140" w:rsidRDefault="00BE096C" w:rsidP="00874514">
      <w:pPr>
        <w:pStyle w:val="ListParagraph"/>
        <w:numPr>
          <w:ilvl w:val="0"/>
          <w:numId w:val="1"/>
        </w:numPr>
        <w:rPr>
          <w:color w:val="000000" w:themeColor="text1"/>
        </w:rPr>
      </w:pPr>
      <w:r>
        <w:rPr>
          <w:color w:val="000000" w:themeColor="text1"/>
        </w:rPr>
        <w:t>I</w:t>
      </w:r>
      <w:r w:rsidR="00A86304">
        <w:rPr>
          <w:color w:val="000000" w:themeColor="text1"/>
        </w:rPr>
        <w:t>nitiate laser safety discussion with CERN ES&amp;H team.</w:t>
      </w:r>
    </w:p>
    <w:p w14:paraId="068CB6AC" w14:textId="77777777" w:rsidR="00DB496C" w:rsidRPr="00592F6D" w:rsidRDefault="00DB496C" w:rsidP="00DB496C">
      <w:pPr>
        <w:pStyle w:val="ListParagraph"/>
        <w:ind w:left="1440"/>
        <w:rPr>
          <w:color w:val="000000" w:themeColor="text1"/>
        </w:rPr>
      </w:pPr>
    </w:p>
    <w:p w14:paraId="09EAFFCF" w14:textId="17645F85" w:rsidR="0084101A" w:rsidRPr="00592F6D" w:rsidRDefault="0084101A" w:rsidP="0084101A">
      <w:pPr>
        <w:pStyle w:val="ListParagraph"/>
        <w:numPr>
          <w:ilvl w:val="0"/>
          <w:numId w:val="1"/>
        </w:numPr>
        <w:rPr>
          <w:color w:val="000000" w:themeColor="text1"/>
        </w:rPr>
      </w:pPr>
      <w:r w:rsidRPr="00592F6D">
        <w:rPr>
          <w:color w:val="000000" w:themeColor="text1"/>
        </w:rPr>
        <w:t>Define installation sequence</w:t>
      </w:r>
    </w:p>
    <w:p w14:paraId="00B11EE5" w14:textId="77777777" w:rsidR="0084101A" w:rsidRPr="00592F6D" w:rsidRDefault="0084101A" w:rsidP="0084101A">
      <w:pPr>
        <w:pStyle w:val="ListParagraph"/>
        <w:rPr>
          <w:color w:val="000000" w:themeColor="text1"/>
        </w:rPr>
      </w:pPr>
    </w:p>
    <w:p w14:paraId="59C96C98" w14:textId="7768543F" w:rsidR="003B5AFD" w:rsidRDefault="0084101A" w:rsidP="00E744AC">
      <w:pPr>
        <w:pStyle w:val="ListParagraph"/>
        <w:numPr>
          <w:ilvl w:val="1"/>
          <w:numId w:val="1"/>
        </w:numPr>
        <w:rPr>
          <w:color w:val="000000" w:themeColor="text1"/>
        </w:rPr>
      </w:pPr>
      <w:r w:rsidRPr="00592F6D">
        <w:rPr>
          <w:color w:val="000000" w:themeColor="text1"/>
        </w:rPr>
        <w:t xml:space="preserve">Do we need to </w:t>
      </w:r>
      <w:r w:rsidR="00D641DA" w:rsidRPr="00592F6D">
        <w:rPr>
          <w:color w:val="000000" w:themeColor="text1"/>
        </w:rPr>
        <w:t xml:space="preserve">perform the final TPC </w:t>
      </w:r>
      <w:r w:rsidRPr="00592F6D">
        <w:rPr>
          <w:color w:val="000000" w:themeColor="text1"/>
        </w:rPr>
        <w:t>deploy</w:t>
      </w:r>
      <w:r w:rsidR="00D641DA" w:rsidRPr="00592F6D">
        <w:rPr>
          <w:color w:val="000000" w:themeColor="text1"/>
        </w:rPr>
        <w:t>ment</w:t>
      </w:r>
      <w:r w:rsidRPr="00592F6D">
        <w:rPr>
          <w:color w:val="000000" w:themeColor="text1"/>
        </w:rPr>
        <w:t xml:space="preserve"> after TCO closure or will the TCO be able to be closed from the outside?</w:t>
      </w:r>
    </w:p>
    <w:p w14:paraId="7ADE0B96" w14:textId="77777777" w:rsidR="00B845A8" w:rsidRPr="00B845A8" w:rsidRDefault="00B845A8" w:rsidP="00B845A8">
      <w:pPr>
        <w:rPr>
          <w:color w:val="000000" w:themeColor="text1"/>
        </w:rPr>
      </w:pPr>
    </w:p>
    <w:p w14:paraId="770E6F77" w14:textId="77777777" w:rsidR="00B845A8" w:rsidRPr="00592F6D" w:rsidRDefault="00B845A8" w:rsidP="00B845A8">
      <w:pPr>
        <w:pStyle w:val="ListParagraph"/>
        <w:numPr>
          <w:ilvl w:val="1"/>
          <w:numId w:val="1"/>
        </w:numPr>
        <w:rPr>
          <w:color w:val="000000" w:themeColor="text1"/>
        </w:rPr>
      </w:pPr>
      <w:r w:rsidRPr="00592F6D">
        <w:rPr>
          <w:color w:val="000000" w:themeColor="text1"/>
        </w:rPr>
        <w:t>Are there installation interferences with the end-wall field cages?</w:t>
      </w:r>
    </w:p>
    <w:p w14:paraId="26AB3CE9" w14:textId="77777777" w:rsidR="00B845A8" w:rsidRPr="00D16140" w:rsidRDefault="00B845A8" w:rsidP="00D16140">
      <w:pPr>
        <w:rPr>
          <w:color w:val="000000" w:themeColor="text1"/>
        </w:rPr>
      </w:pPr>
    </w:p>
    <w:sectPr w:rsidR="00B845A8" w:rsidRPr="00D16140" w:rsidSect="0071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A5E69"/>
    <w:multiLevelType w:val="hybridMultilevel"/>
    <w:tmpl w:val="4D809A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37"/>
    <w:rsid w:val="00064041"/>
    <w:rsid w:val="000843F9"/>
    <w:rsid w:val="0009617C"/>
    <w:rsid w:val="000B0323"/>
    <w:rsid w:val="000E6003"/>
    <w:rsid w:val="000F28EA"/>
    <w:rsid w:val="000F4AB2"/>
    <w:rsid w:val="001337A9"/>
    <w:rsid w:val="0015610F"/>
    <w:rsid w:val="00180202"/>
    <w:rsid w:val="00184C43"/>
    <w:rsid w:val="001A3318"/>
    <w:rsid w:val="001A5B90"/>
    <w:rsid w:val="00204BF3"/>
    <w:rsid w:val="00210517"/>
    <w:rsid w:val="00231EAB"/>
    <w:rsid w:val="002647C8"/>
    <w:rsid w:val="00276F3B"/>
    <w:rsid w:val="00277DE4"/>
    <w:rsid w:val="00317C8B"/>
    <w:rsid w:val="00325481"/>
    <w:rsid w:val="00334F4B"/>
    <w:rsid w:val="00343FBC"/>
    <w:rsid w:val="0036395D"/>
    <w:rsid w:val="003809ED"/>
    <w:rsid w:val="003B5AFD"/>
    <w:rsid w:val="003E7627"/>
    <w:rsid w:val="004866B9"/>
    <w:rsid w:val="004B5241"/>
    <w:rsid w:val="004E0125"/>
    <w:rsid w:val="0050410E"/>
    <w:rsid w:val="005233C5"/>
    <w:rsid w:val="00586E3B"/>
    <w:rsid w:val="00592F6D"/>
    <w:rsid w:val="005B17E0"/>
    <w:rsid w:val="005C43E0"/>
    <w:rsid w:val="00601F6D"/>
    <w:rsid w:val="00611A09"/>
    <w:rsid w:val="00682182"/>
    <w:rsid w:val="006904B0"/>
    <w:rsid w:val="0069293B"/>
    <w:rsid w:val="006D2F2D"/>
    <w:rsid w:val="006F20EC"/>
    <w:rsid w:val="006F27C4"/>
    <w:rsid w:val="007174A3"/>
    <w:rsid w:val="00765CD9"/>
    <w:rsid w:val="00795114"/>
    <w:rsid w:val="0084101A"/>
    <w:rsid w:val="00850F6C"/>
    <w:rsid w:val="00870749"/>
    <w:rsid w:val="00874514"/>
    <w:rsid w:val="00890586"/>
    <w:rsid w:val="0089799B"/>
    <w:rsid w:val="0092368E"/>
    <w:rsid w:val="0092697F"/>
    <w:rsid w:val="009402C2"/>
    <w:rsid w:val="00944215"/>
    <w:rsid w:val="0095600D"/>
    <w:rsid w:val="009709B1"/>
    <w:rsid w:val="00975BAE"/>
    <w:rsid w:val="00977D2E"/>
    <w:rsid w:val="009A1FFE"/>
    <w:rsid w:val="009D0AB0"/>
    <w:rsid w:val="00A13477"/>
    <w:rsid w:val="00A47391"/>
    <w:rsid w:val="00A50CAA"/>
    <w:rsid w:val="00A747FF"/>
    <w:rsid w:val="00A86304"/>
    <w:rsid w:val="00A87712"/>
    <w:rsid w:val="00AB20A2"/>
    <w:rsid w:val="00AD3883"/>
    <w:rsid w:val="00B03D20"/>
    <w:rsid w:val="00B845A8"/>
    <w:rsid w:val="00B92E96"/>
    <w:rsid w:val="00BB577C"/>
    <w:rsid w:val="00BC02D9"/>
    <w:rsid w:val="00BC2039"/>
    <w:rsid w:val="00BD43EA"/>
    <w:rsid w:val="00BE096C"/>
    <w:rsid w:val="00BF1504"/>
    <w:rsid w:val="00C44DED"/>
    <w:rsid w:val="00CB4CC0"/>
    <w:rsid w:val="00CC70B6"/>
    <w:rsid w:val="00CE7B27"/>
    <w:rsid w:val="00D16140"/>
    <w:rsid w:val="00D32AB8"/>
    <w:rsid w:val="00D37257"/>
    <w:rsid w:val="00D42D37"/>
    <w:rsid w:val="00D641DA"/>
    <w:rsid w:val="00D6490A"/>
    <w:rsid w:val="00D91B69"/>
    <w:rsid w:val="00DB496C"/>
    <w:rsid w:val="00DF4D5A"/>
    <w:rsid w:val="00E000FB"/>
    <w:rsid w:val="00E1581E"/>
    <w:rsid w:val="00E3571E"/>
    <w:rsid w:val="00E62017"/>
    <w:rsid w:val="00E744AC"/>
    <w:rsid w:val="00E82D56"/>
    <w:rsid w:val="00E917C6"/>
    <w:rsid w:val="00E95BF8"/>
    <w:rsid w:val="00ED5A8F"/>
    <w:rsid w:val="00ED71A8"/>
    <w:rsid w:val="00EF6C0E"/>
    <w:rsid w:val="00F41AC7"/>
    <w:rsid w:val="00FB4EC8"/>
    <w:rsid w:val="00FB6A69"/>
    <w:rsid w:val="00FD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03A31"/>
  <w14:defaultImageDpi w14:val="32767"/>
  <w15:chartTrackingRefBased/>
  <w15:docId w15:val="{223F5B8C-4AF3-9146-8C98-5867E40F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37"/>
    <w:pPr>
      <w:ind w:left="720"/>
      <w:contextualSpacing/>
    </w:pPr>
  </w:style>
  <w:style w:type="character" w:styleId="Hyperlink">
    <w:name w:val="Hyperlink"/>
    <w:basedOn w:val="DefaultParagraphFont"/>
    <w:uiPriority w:val="99"/>
    <w:unhideWhenUsed/>
    <w:rsid w:val="00FB6A69"/>
    <w:rPr>
      <w:color w:val="0563C1" w:themeColor="hyperlink"/>
      <w:u w:val="single"/>
    </w:rPr>
  </w:style>
  <w:style w:type="character" w:styleId="UnresolvedMention">
    <w:name w:val="Unresolved Mention"/>
    <w:basedOn w:val="DefaultParagraphFont"/>
    <w:uiPriority w:val="99"/>
    <w:rsid w:val="00FB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5848">
      <w:bodyDiv w:val="1"/>
      <w:marLeft w:val="0"/>
      <w:marRight w:val="0"/>
      <w:marTop w:val="0"/>
      <w:marBottom w:val="0"/>
      <w:divBdr>
        <w:top w:val="none" w:sz="0" w:space="0" w:color="auto"/>
        <w:left w:val="none" w:sz="0" w:space="0" w:color="auto"/>
        <w:bottom w:val="none" w:sz="0" w:space="0" w:color="auto"/>
        <w:right w:val="none" w:sz="0" w:space="0" w:color="auto"/>
      </w:divBdr>
    </w:div>
    <w:div w:id="970866613">
      <w:bodyDiv w:val="1"/>
      <w:marLeft w:val="0"/>
      <w:marRight w:val="0"/>
      <w:marTop w:val="0"/>
      <w:marBottom w:val="0"/>
      <w:divBdr>
        <w:top w:val="none" w:sz="0" w:space="0" w:color="auto"/>
        <w:left w:val="none" w:sz="0" w:space="0" w:color="auto"/>
        <w:bottom w:val="none" w:sz="0" w:space="0" w:color="auto"/>
        <w:right w:val="none" w:sz="0" w:space="0" w:color="auto"/>
      </w:divBdr>
    </w:div>
    <w:div w:id="15227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 James</dc:creator>
  <cp:keywords/>
  <dc:description/>
  <cp:lastModifiedBy>Eric B James</cp:lastModifiedBy>
  <cp:revision>20</cp:revision>
  <dcterms:created xsi:type="dcterms:W3CDTF">2021-03-21T14:28:00Z</dcterms:created>
  <dcterms:modified xsi:type="dcterms:W3CDTF">2021-05-03T18:01:00Z</dcterms:modified>
</cp:coreProperties>
</file>