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049" w:rsidRDefault="00F06049">
      <w:pPr>
        <w:rPr>
          <w:sz w:val="24"/>
        </w:rPr>
      </w:pPr>
      <w:bookmarkStart w:id="0" w:name="_GoBack"/>
      <w:bookmarkEnd w:id="0"/>
    </w:p>
    <w:p w:rsidR="00F06049" w:rsidRDefault="00F06049">
      <w:pPr>
        <w:rPr>
          <w:sz w:val="24"/>
        </w:rPr>
      </w:pPr>
    </w:p>
    <w:p w:rsidR="00F06049" w:rsidRDefault="00F06049">
      <w:pPr>
        <w:rPr>
          <w:sz w:val="24"/>
        </w:rPr>
      </w:pPr>
    </w:p>
    <w:p w:rsidR="00F06049" w:rsidRDefault="00F06049">
      <w:pPr>
        <w:rPr>
          <w:sz w:val="24"/>
        </w:rPr>
      </w:pPr>
    </w:p>
    <w:p w:rsidR="00F06049" w:rsidRDefault="00F06049">
      <w:pPr>
        <w:rPr>
          <w:sz w:val="24"/>
        </w:rPr>
      </w:pPr>
    </w:p>
    <w:p w:rsidR="00F06049" w:rsidRDefault="00F06049">
      <w:pPr>
        <w:rPr>
          <w:sz w:val="24"/>
        </w:rPr>
      </w:pPr>
    </w:p>
    <w:p w:rsidR="00F06049" w:rsidRDefault="00F06049">
      <w:pPr>
        <w:rPr>
          <w:sz w:val="24"/>
        </w:rPr>
      </w:pPr>
    </w:p>
    <w:p w:rsidR="00F06049" w:rsidRDefault="00F06049">
      <w:pPr>
        <w:rPr>
          <w:sz w:val="24"/>
        </w:rPr>
      </w:pPr>
    </w:p>
    <w:p w:rsidR="00530034" w:rsidRPr="00530034" w:rsidRDefault="007107C2" w:rsidP="00530034">
      <w:pPr>
        <w:jc w:val="center"/>
        <w:rPr>
          <w:sz w:val="24"/>
        </w:rPr>
      </w:pPr>
      <w:r>
        <w:rPr>
          <w:noProof/>
          <w:sz w:val="24"/>
        </w:rPr>
        <w:drawing>
          <wp:inline distT="0" distB="0" distL="0" distR="0">
            <wp:extent cx="819150" cy="8350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19150" cy="835025"/>
                    </a:xfrm>
                    <a:prstGeom prst="rect">
                      <a:avLst/>
                    </a:prstGeom>
                    <a:noFill/>
                    <a:ln w="9525">
                      <a:noFill/>
                      <a:miter lim="800000"/>
                      <a:headEnd/>
                      <a:tailEnd/>
                    </a:ln>
                  </pic:spPr>
                </pic:pic>
              </a:graphicData>
            </a:graphic>
          </wp:inline>
        </w:drawing>
      </w:r>
    </w:p>
    <w:p w:rsidR="00F06049" w:rsidRDefault="00F06049">
      <w:pPr>
        <w:rPr>
          <w:sz w:val="24"/>
        </w:rPr>
      </w:pPr>
    </w:p>
    <w:p w:rsidR="00F06049" w:rsidRDefault="00F06049">
      <w:pPr>
        <w:jc w:val="center"/>
        <w:rPr>
          <w:b/>
          <w:sz w:val="32"/>
        </w:rPr>
      </w:pPr>
      <w:r>
        <w:rPr>
          <w:b/>
          <w:sz w:val="32"/>
        </w:rPr>
        <w:t>FERMILAB</w:t>
      </w:r>
    </w:p>
    <w:p w:rsidR="00F06049" w:rsidRDefault="00F06049">
      <w:pPr>
        <w:jc w:val="center"/>
        <w:rPr>
          <w:b/>
          <w:sz w:val="32"/>
        </w:rPr>
      </w:pPr>
      <w:r>
        <w:rPr>
          <w:b/>
          <w:sz w:val="32"/>
        </w:rPr>
        <w:t>Technical Division</w:t>
      </w:r>
    </w:p>
    <w:p w:rsidR="00C067C8" w:rsidRDefault="00C067C8">
      <w:pPr>
        <w:jc w:val="center"/>
        <w:rPr>
          <w:b/>
          <w:sz w:val="32"/>
        </w:rPr>
      </w:pPr>
      <w:r>
        <w:rPr>
          <w:b/>
          <w:sz w:val="32"/>
        </w:rPr>
        <w:t>Test and Instrumentation Department</w:t>
      </w:r>
    </w:p>
    <w:p w:rsidR="00F06049" w:rsidRDefault="00F06049">
      <w:pPr>
        <w:pStyle w:val="Header"/>
        <w:tabs>
          <w:tab w:val="clear" w:pos="4320"/>
          <w:tab w:val="clear" w:pos="8640"/>
        </w:tabs>
        <w:rPr>
          <w:sz w:val="24"/>
        </w:rPr>
      </w:pPr>
    </w:p>
    <w:p w:rsidR="00F06049" w:rsidRDefault="00F06049">
      <w:pPr>
        <w:pStyle w:val="Header"/>
        <w:tabs>
          <w:tab w:val="clear" w:pos="4320"/>
          <w:tab w:val="clear" w:pos="8640"/>
        </w:tabs>
        <w:rPr>
          <w:sz w:val="24"/>
        </w:rPr>
      </w:pPr>
    </w:p>
    <w:p w:rsidR="00644FE7" w:rsidRDefault="00644FE7" w:rsidP="00644FE7">
      <w:pPr>
        <w:pStyle w:val="Header"/>
        <w:tabs>
          <w:tab w:val="clear" w:pos="8640"/>
          <w:tab w:val="right" w:pos="9963"/>
        </w:tabs>
        <w:spacing w:before="120"/>
        <w:ind w:right="-115"/>
        <w:jc w:val="center"/>
        <w:rPr>
          <w:b/>
          <w:sz w:val="32"/>
        </w:rPr>
      </w:pPr>
    </w:p>
    <w:p w:rsidR="00644FE7" w:rsidRDefault="00644FE7" w:rsidP="00644FE7">
      <w:pPr>
        <w:pStyle w:val="Header"/>
        <w:tabs>
          <w:tab w:val="clear" w:pos="8640"/>
          <w:tab w:val="right" w:pos="9963"/>
        </w:tabs>
        <w:spacing w:before="120"/>
        <w:ind w:right="-115"/>
        <w:jc w:val="center"/>
        <w:rPr>
          <w:b/>
          <w:sz w:val="32"/>
        </w:rPr>
      </w:pPr>
    </w:p>
    <w:p w:rsidR="00644FE7" w:rsidRDefault="00644FE7" w:rsidP="00644FE7">
      <w:pPr>
        <w:pStyle w:val="Header"/>
        <w:tabs>
          <w:tab w:val="clear" w:pos="8640"/>
          <w:tab w:val="right" w:pos="9963"/>
        </w:tabs>
        <w:spacing w:before="120"/>
        <w:ind w:right="-115"/>
        <w:jc w:val="center"/>
        <w:rPr>
          <w:b/>
          <w:sz w:val="32"/>
        </w:rPr>
      </w:pPr>
    </w:p>
    <w:p w:rsidR="00755AB7" w:rsidRPr="00644FE7" w:rsidRDefault="00644FE7" w:rsidP="00644FE7">
      <w:pPr>
        <w:pStyle w:val="Header"/>
        <w:tabs>
          <w:tab w:val="clear" w:pos="8640"/>
          <w:tab w:val="right" w:pos="9963"/>
        </w:tabs>
        <w:spacing w:before="120"/>
        <w:ind w:right="-115"/>
        <w:jc w:val="center"/>
        <w:rPr>
          <w:b/>
          <w:sz w:val="32"/>
        </w:rPr>
      </w:pPr>
      <w:r w:rsidRPr="00644FE7">
        <w:rPr>
          <w:b/>
          <w:sz w:val="32"/>
        </w:rPr>
        <w:t xml:space="preserve">Handling Procedure for LQS Magnets </w:t>
      </w:r>
    </w:p>
    <w:p w:rsidR="00755AB7" w:rsidRPr="00644FE7" w:rsidRDefault="00036244" w:rsidP="00DC551C">
      <w:pPr>
        <w:pStyle w:val="Header"/>
        <w:tabs>
          <w:tab w:val="clear" w:pos="8640"/>
          <w:tab w:val="right" w:pos="9963"/>
        </w:tabs>
        <w:spacing w:before="120"/>
        <w:ind w:right="-115"/>
        <w:jc w:val="center"/>
        <w:rPr>
          <w:b/>
          <w:sz w:val="28"/>
          <w:szCs w:val="28"/>
        </w:rPr>
      </w:pPr>
      <w:r>
        <w:rPr>
          <w:b/>
          <w:sz w:val="28"/>
          <w:szCs w:val="28"/>
        </w:rPr>
        <w:t>Transfer</w:t>
      </w:r>
      <w:r w:rsidR="00B309C0">
        <w:rPr>
          <w:b/>
          <w:sz w:val="28"/>
          <w:szCs w:val="28"/>
        </w:rPr>
        <w:t xml:space="preserve"> to IB1 and VMTF Installation/Removal</w:t>
      </w:r>
    </w:p>
    <w:p w:rsidR="00755AB7" w:rsidRDefault="00755AB7">
      <w:pPr>
        <w:pStyle w:val="Header"/>
        <w:tabs>
          <w:tab w:val="clear" w:pos="8640"/>
          <w:tab w:val="right" w:pos="9963"/>
        </w:tabs>
        <w:spacing w:before="120"/>
        <w:ind w:right="-115"/>
        <w:jc w:val="center"/>
        <w:rPr>
          <w:b/>
          <w:sz w:val="32"/>
        </w:rPr>
      </w:pPr>
    </w:p>
    <w:p w:rsidR="00F53224" w:rsidRDefault="00F53224">
      <w:pPr>
        <w:pStyle w:val="Header"/>
        <w:tabs>
          <w:tab w:val="clear" w:pos="8640"/>
          <w:tab w:val="right" w:pos="9963"/>
        </w:tabs>
        <w:spacing w:before="120"/>
        <w:ind w:right="-115"/>
        <w:jc w:val="center"/>
        <w:rPr>
          <w:b/>
          <w:sz w:val="32"/>
        </w:rPr>
      </w:pPr>
    </w:p>
    <w:p w:rsidR="00F53224" w:rsidRDefault="00F53224">
      <w:pPr>
        <w:pStyle w:val="Header"/>
        <w:tabs>
          <w:tab w:val="clear" w:pos="8640"/>
          <w:tab w:val="right" w:pos="9963"/>
        </w:tabs>
        <w:spacing w:before="120"/>
        <w:ind w:right="-115"/>
        <w:jc w:val="center"/>
        <w:rPr>
          <w:b/>
          <w:sz w:val="32"/>
        </w:rPr>
      </w:pPr>
    </w:p>
    <w:p w:rsidR="00755AB7" w:rsidRDefault="00755AB7">
      <w:pPr>
        <w:pStyle w:val="Header"/>
        <w:tabs>
          <w:tab w:val="clear" w:pos="8640"/>
          <w:tab w:val="right" w:pos="9963"/>
        </w:tabs>
        <w:spacing w:before="120"/>
        <w:ind w:right="-115"/>
        <w:jc w:val="center"/>
        <w:rPr>
          <w:b/>
          <w:sz w:val="32"/>
        </w:rPr>
      </w:pPr>
      <w:r>
        <w:rPr>
          <w:b/>
          <w:sz w:val="32"/>
        </w:rPr>
        <w:tab/>
      </w:r>
    </w:p>
    <w:p w:rsidR="004746B2" w:rsidRDefault="004746B2" w:rsidP="004746B2">
      <w:pPr>
        <w:jc w:val="center"/>
      </w:pPr>
    </w:p>
    <w:tbl>
      <w:tblPr>
        <w:tblW w:w="7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70"/>
        <w:gridCol w:w="1350"/>
        <w:gridCol w:w="1440"/>
      </w:tblGrid>
      <w:tr w:rsidR="004746B2" w:rsidTr="00036244">
        <w:trPr>
          <w:trHeight w:val="480"/>
          <w:jc w:val="center"/>
        </w:trPr>
        <w:tc>
          <w:tcPr>
            <w:tcW w:w="4770" w:type="dxa"/>
            <w:tcBorders>
              <w:top w:val="single" w:sz="4" w:space="0" w:color="auto"/>
              <w:left w:val="single" w:sz="4" w:space="0" w:color="auto"/>
              <w:bottom w:val="single" w:sz="4" w:space="0" w:color="auto"/>
              <w:right w:val="single" w:sz="4" w:space="0" w:color="auto"/>
            </w:tcBorders>
          </w:tcPr>
          <w:p w:rsidR="004746B2" w:rsidRPr="006F1FCF" w:rsidRDefault="004746B2" w:rsidP="006B0616">
            <w:pPr>
              <w:rPr>
                <w:sz w:val="18"/>
              </w:rPr>
            </w:pPr>
            <w:r w:rsidRPr="006F1FCF">
              <w:rPr>
                <w:b/>
                <w:bCs/>
                <w:sz w:val="18"/>
              </w:rPr>
              <w:t>Prepared by:</w:t>
            </w:r>
          </w:p>
          <w:p w:rsidR="004746B2" w:rsidRPr="006F1FCF" w:rsidRDefault="004C6CB6" w:rsidP="006B0616">
            <w:pPr>
              <w:ind w:right="-63"/>
            </w:pPr>
            <w:r w:rsidRPr="004C6CB6">
              <w:rPr>
                <w:i/>
                <w:sz w:val="18"/>
                <w:szCs w:val="18"/>
              </w:rPr>
              <w:t>[signed copy in T&amp;I Dept. Files</w:t>
            </w:r>
            <w:r>
              <w:rPr>
                <w:i/>
              </w:rPr>
              <w:t>]</w:t>
            </w:r>
            <w:r>
              <w:t xml:space="preserve">                   </w:t>
            </w:r>
            <w:r w:rsidR="00036244">
              <w:t xml:space="preserve"> </w:t>
            </w:r>
            <w:r w:rsidR="004746B2" w:rsidRPr="006F1FCF">
              <w:t>Date:</w:t>
            </w:r>
            <w:r w:rsidR="00883B9A">
              <w:t xml:space="preserve"> 10/19</w:t>
            </w:r>
            <w:r>
              <w:t>/10</w:t>
            </w:r>
          </w:p>
          <w:p w:rsidR="004746B2" w:rsidRPr="006F1FCF" w:rsidRDefault="00960B4A" w:rsidP="006B0616">
            <w:pPr>
              <w:pBdr>
                <w:top w:val="single" w:sz="4" w:space="1" w:color="auto"/>
              </w:pBdr>
            </w:pPr>
            <w:r w:rsidRPr="006F1FCF">
              <w:t>William Mumper</w:t>
            </w:r>
            <w:r w:rsidR="006F1FCF" w:rsidRPr="006F1FCF">
              <w:t>, Technical Specialist</w:t>
            </w:r>
            <w:r w:rsidR="004746B2" w:rsidRPr="006F1FCF">
              <w:t xml:space="preserve">  </w:t>
            </w:r>
          </w:p>
        </w:tc>
        <w:tc>
          <w:tcPr>
            <w:tcW w:w="1350" w:type="dxa"/>
            <w:tcBorders>
              <w:left w:val="single" w:sz="4" w:space="0" w:color="auto"/>
              <w:bottom w:val="single" w:sz="4" w:space="0" w:color="auto"/>
            </w:tcBorders>
          </w:tcPr>
          <w:p w:rsidR="004746B2" w:rsidRDefault="004746B2" w:rsidP="006B0616">
            <w:pPr>
              <w:rPr>
                <w:b/>
                <w:bCs/>
                <w:sz w:val="18"/>
              </w:rPr>
            </w:pPr>
            <w:r>
              <w:rPr>
                <w:b/>
                <w:bCs/>
                <w:sz w:val="18"/>
              </w:rPr>
              <w:t>Organization</w:t>
            </w:r>
          </w:p>
          <w:p w:rsidR="004746B2" w:rsidRDefault="004746B2" w:rsidP="006B0616">
            <w:r>
              <w:t>TD/T&amp;I</w:t>
            </w:r>
          </w:p>
        </w:tc>
        <w:tc>
          <w:tcPr>
            <w:tcW w:w="1440" w:type="dxa"/>
            <w:tcBorders>
              <w:bottom w:val="single" w:sz="4" w:space="0" w:color="auto"/>
            </w:tcBorders>
          </w:tcPr>
          <w:p w:rsidR="004746B2" w:rsidRDefault="004746B2" w:rsidP="006B0616">
            <w:pPr>
              <w:rPr>
                <w:b/>
                <w:bCs/>
                <w:sz w:val="18"/>
              </w:rPr>
            </w:pPr>
            <w:r>
              <w:rPr>
                <w:b/>
                <w:bCs/>
                <w:sz w:val="18"/>
              </w:rPr>
              <w:t>Extension</w:t>
            </w:r>
          </w:p>
          <w:p w:rsidR="004746B2" w:rsidRDefault="006F1FCF" w:rsidP="006B0616">
            <w:r>
              <w:t>4148</w:t>
            </w:r>
          </w:p>
        </w:tc>
      </w:tr>
      <w:tr w:rsidR="004746B2" w:rsidTr="00036244">
        <w:trPr>
          <w:trHeight w:val="440"/>
          <w:jc w:val="center"/>
        </w:trPr>
        <w:tc>
          <w:tcPr>
            <w:tcW w:w="4770" w:type="dxa"/>
          </w:tcPr>
          <w:p w:rsidR="004746B2" w:rsidRPr="006F1FCF" w:rsidRDefault="004746B2" w:rsidP="006B0616">
            <w:pPr>
              <w:ind w:right="-63"/>
              <w:rPr>
                <w:b/>
                <w:bCs/>
                <w:sz w:val="18"/>
              </w:rPr>
            </w:pPr>
            <w:r w:rsidRPr="006F1FCF">
              <w:rPr>
                <w:b/>
                <w:bCs/>
                <w:sz w:val="18"/>
              </w:rPr>
              <w:t>Reviewed by:</w:t>
            </w:r>
          </w:p>
          <w:p w:rsidR="004746B2" w:rsidRPr="006F1FCF" w:rsidRDefault="004C6CB6" w:rsidP="006B0616">
            <w:pPr>
              <w:ind w:right="-63"/>
            </w:pPr>
            <w:r w:rsidRPr="004C6CB6">
              <w:rPr>
                <w:i/>
                <w:sz w:val="18"/>
                <w:szCs w:val="18"/>
              </w:rPr>
              <w:t>[signed copy in T&amp;I Dept. Files]</w:t>
            </w:r>
            <w:r>
              <w:t xml:space="preserve">                  </w:t>
            </w:r>
            <w:r w:rsidR="004746B2" w:rsidRPr="006F1FCF">
              <w:t xml:space="preserve"> </w:t>
            </w:r>
            <w:r>
              <w:t xml:space="preserve"> </w:t>
            </w:r>
            <w:r w:rsidR="004746B2" w:rsidRPr="006F1FCF">
              <w:t>Date:</w:t>
            </w:r>
            <w:r w:rsidR="00883B9A">
              <w:t xml:space="preserve"> 10/19</w:t>
            </w:r>
            <w:r>
              <w:t>/10</w:t>
            </w:r>
          </w:p>
          <w:p w:rsidR="004746B2" w:rsidRPr="006F1FCF" w:rsidRDefault="00960B4A" w:rsidP="006B0616">
            <w:pPr>
              <w:pBdr>
                <w:top w:val="single" w:sz="4" w:space="1" w:color="auto"/>
              </w:pBdr>
              <w:ind w:right="-63"/>
              <w:rPr>
                <w:sz w:val="18"/>
              </w:rPr>
            </w:pPr>
            <w:r w:rsidRPr="006F1FCF">
              <w:t>Giorgio Ambrosio</w:t>
            </w:r>
            <w:r w:rsidR="006F1FCF" w:rsidRPr="006F1FCF">
              <w:t xml:space="preserve">, </w:t>
            </w:r>
            <w:r w:rsidR="00B52F76">
              <w:t xml:space="preserve">Scientist – </w:t>
            </w:r>
            <w:r w:rsidR="00B52F76" w:rsidRPr="00036244">
              <w:t xml:space="preserve">LARP Long Quadrupole </w:t>
            </w:r>
            <w:r w:rsidR="004746B2" w:rsidRPr="00036244">
              <w:t xml:space="preserve">                          </w:t>
            </w:r>
            <w:r w:rsidR="004746B2" w:rsidRPr="00036244">
              <w:rPr>
                <w:sz w:val="24"/>
              </w:rPr>
              <w:t xml:space="preserve">          </w:t>
            </w:r>
          </w:p>
        </w:tc>
        <w:tc>
          <w:tcPr>
            <w:tcW w:w="1350" w:type="dxa"/>
          </w:tcPr>
          <w:p w:rsidR="004746B2" w:rsidRDefault="004746B2" w:rsidP="006B0616">
            <w:pPr>
              <w:ind w:right="-63"/>
              <w:rPr>
                <w:b/>
                <w:bCs/>
                <w:sz w:val="18"/>
              </w:rPr>
            </w:pPr>
            <w:r>
              <w:rPr>
                <w:b/>
                <w:bCs/>
                <w:sz w:val="18"/>
              </w:rPr>
              <w:t>Organization</w:t>
            </w:r>
          </w:p>
          <w:p w:rsidR="004746B2" w:rsidRDefault="00960B4A" w:rsidP="006B0616">
            <w:pPr>
              <w:ind w:right="-63"/>
            </w:pPr>
            <w:r>
              <w:t>TD/MSD</w:t>
            </w:r>
          </w:p>
        </w:tc>
        <w:tc>
          <w:tcPr>
            <w:tcW w:w="1440" w:type="dxa"/>
          </w:tcPr>
          <w:p w:rsidR="004746B2" w:rsidRDefault="004746B2" w:rsidP="006B0616">
            <w:pPr>
              <w:ind w:right="-63"/>
              <w:rPr>
                <w:b/>
                <w:bCs/>
                <w:sz w:val="18"/>
              </w:rPr>
            </w:pPr>
            <w:r>
              <w:rPr>
                <w:b/>
                <w:bCs/>
                <w:sz w:val="18"/>
              </w:rPr>
              <w:t>Extension</w:t>
            </w:r>
          </w:p>
          <w:p w:rsidR="004746B2" w:rsidRDefault="006F1FCF" w:rsidP="006B0616">
            <w:pPr>
              <w:ind w:right="-63"/>
            </w:pPr>
            <w:r>
              <w:t>2297</w:t>
            </w:r>
          </w:p>
        </w:tc>
      </w:tr>
      <w:tr w:rsidR="004746B2" w:rsidTr="00036244">
        <w:trPr>
          <w:trHeight w:val="440"/>
          <w:jc w:val="center"/>
        </w:trPr>
        <w:tc>
          <w:tcPr>
            <w:tcW w:w="4770" w:type="dxa"/>
          </w:tcPr>
          <w:p w:rsidR="004746B2" w:rsidRPr="006F1FCF" w:rsidRDefault="004746B2" w:rsidP="006B0616">
            <w:pPr>
              <w:ind w:right="-63"/>
              <w:rPr>
                <w:b/>
                <w:bCs/>
                <w:sz w:val="18"/>
              </w:rPr>
            </w:pPr>
            <w:r w:rsidRPr="006F1FCF">
              <w:rPr>
                <w:b/>
                <w:bCs/>
                <w:sz w:val="18"/>
              </w:rPr>
              <w:t>Reviewed by:</w:t>
            </w:r>
          </w:p>
          <w:p w:rsidR="004746B2" w:rsidRPr="006F1FCF" w:rsidRDefault="004C6CB6" w:rsidP="006B0616">
            <w:pPr>
              <w:ind w:right="-63"/>
            </w:pPr>
            <w:r w:rsidRPr="004C6CB6">
              <w:rPr>
                <w:i/>
                <w:sz w:val="18"/>
                <w:szCs w:val="18"/>
              </w:rPr>
              <w:t>[signed copy in T&amp;I Dept. Files]</w:t>
            </w:r>
            <w:r>
              <w:t xml:space="preserve">   </w:t>
            </w:r>
            <w:r w:rsidR="004746B2" w:rsidRPr="006F1FCF">
              <w:t xml:space="preserve">    </w:t>
            </w:r>
            <w:r>
              <w:t xml:space="preserve">             </w:t>
            </w:r>
            <w:r w:rsidR="004746B2" w:rsidRPr="006F1FCF">
              <w:t>Date:</w:t>
            </w:r>
            <w:r w:rsidR="00883B9A">
              <w:t xml:space="preserve"> 10/19</w:t>
            </w:r>
            <w:r>
              <w:t>/10</w:t>
            </w:r>
          </w:p>
          <w:p w:rsidR="004746B2" w:rsidRPr="006F1FCF" w:rsidRDefault="00960B4A" w:rsidP="006B0616">
            <w:pPr>
              <w:pBdr>
                <w:top w:val="single" w:sz="4" w:space="1" w:color="auto"/>
              </w:pBdr>
              <w:ind w:right="-63"/>
              <w:rPr>
                <w:sz w:val="18"/>
              </w:rPr>
            </w:pPr>
            <w:r w:rsidRPr="006F1FCF">
              <w:t>Cosmore Sylvester</w:t>
            </w:r>
            <w:r w:rsidR="006F1FCF" w:rsidRPr="006F1FCF">
              <w:t>, Deputy T&amp;I Department Head</w:t>
            </w:r>
            <w:r w:rsidR="004746B2" w:rsidRPr="006F1FCF">
              <w:t xml:space="preserve">                                       </w:t>
            </w:r>
          </w:p>
        </w:tc>
        <w:tc>
          <w:tcPr>
            <w:tcW w:w="1350" w:type="dxa"/>
          </w:tcPr>
          <w:p w:rsidR="004746B2" w:rsidRDefault="004746B2" w:rsidP="006B0616">
            <w:pPr>
              <w:ind w:right="-63"/>
              <w:rPr>
                <w:b/>
                <w:bCs/>
                <w:sz w:val="18"/>
              </w:rPr>
            </w:pPr>
            <w:r>
              <w:rPr>
                <w:b/>
                <w:bCs/>
                <w:sz w:val="18"/>
              </w:rPr>
              <w:t>Organization</w:t>
            </w:r>
          </w:p>
          <w:p w:rsidR="004746B2" w:rsidRDefault="004746B2" w:rsidP="006B0616">
            <w:pPr>
              <w:ind w:right="-63"/>
            </w:pPr>
            <w:r>
              <w:t>TD/T&amp;I</w:t>
            </w:r>
          </w:p>
        </w:tc>
        <w:tc>
          <w:tcPr>
            <w:tcW w:w="1440" w:type="dxa"/>
          </w:tcPr>
          <w:p w:rsidR="004746B2" w:rsidRDefault="004746B2" w:rsidP="006B0616">
            <w:pPr>
              <w:ind w:right="-63"/>
              <w:rPr>
                <w:b/>
                <w:bCs/>
                <w:sz w:val="18"/>
              </w:rPr>
            </w:pPr>
            <w:r>
              <w:rPr>
                <w:b/>
                <w:bCs/>
                <w:sz w:val="18"/>
              </w:rPr>
              <w:t>Extension</w:t>
            </w:r>
          </w:p>
          <w:p w:rsidR="004746B2" w:rsidRDefault="006F1FCF" w:rsidP="006B0616">
            <w:pPr>
              <w:ind w:right="-63"/>
            </w:pPr>
            <w:r>
              <w:t>4765</w:t>
            </w:r>
          </w:p>
        </w:tc>
      </w:tr>
      <w:tr w:rsidR="004C6CB6" w:rsidTr="00036244">
        <w:trPr>
          <w:trHeight w:val="290"/>
          <w:jc w:val="center"/>
        </w:trPr>
        <w:tc>
          <w:tcPr>
            <w:tcW w:w="4770" w:type="dxa"/>
          </w:tcPr>
          <w:p w:rsidR="004C6CB6" w:rsidRPr="006F1FCF" w:rsidRDefault="004C6CB6" w:rsidP="006B0616">
            <w:pPr>
              <w:ind w:right="-63"/>
              <w:rPr>
                <w:b/>
                <w:bCs/>
                <w:sz w:val="18"/>
              </w:rPr>
            </w:pPr>
            <w:r w:rsidRPr="006F1FCF">
              <w:rPr>
                <w:b/>
                <w:bCs/>
                <w:sz w:val="18"/>
              </w:rPr>
              <w:t>Approved by:</w:t>
            </w:r>
          </w:p>
          <w:p w:rsidR="004C6CB6" w:rsidRPr="006F1FCF" w:rsidRDefault="004C6CB6" w:rsidP="00960B4A">
            <w:pPr>
              <w:ind w:right="-63"/>
            </w:pPr>
            <w:r w:rsidRPr="006F1FCF">
              <w:t xml:space="preserve">  </w:t>
            </w:r>
            <w:r w:rsidRPr="00577CA9">
              <w:rPr>
                <w:i/>
              </w:rPr>
              <w:t>[</w:t>
            </w:r>
            <w:r>
              <w:rPr>
                <w:i/>
              </w:rPr>
              <w:t>s</w:t>
            </w:r>
            <w:r w:rsidRPr="00577CA9">
              <w:rPr>
                <w:i/>
              </w:rPr>
              <w:t xml:space="preserve">igned </w:t>
            </w:r>
            <w:r>
              <w:rPr>
                <w:i/>
              </w:rPr>
              <w:t>copy</w:t>
            </w:r>
            <w:r w:rsidRPr="00577CA9">
              <w:rPr>
                <w:i/>
              </w:rPr>
              <w:t xml:space="preserve"> in T&amp;I </w:t>
            </w:r>
            <w:r>
              <w:rPr>
                <w:i/>
              </w:rPr>
              <w:t xml:space="preserve">Dept. </w:t>
            </w:r>
            <w:r w:rsidRPr="00577CA9">
              <w:rPr>
                <w:i/>
              </w:rPr>
              <w:t>Files</w:t>
            </w:r>
            <w:r>
              <w:rPr>
                <w:i/>
              </w:rPr>
              <w:t>]</w:t>
            </w:r>
            <w:r>
              <w:t xml:space="preserve">   </w:t>
            </w:r>
            <w:r w:rsidRPr="006F1FCF">
              <w:t xml:space="preserve">         </w:t>
            </w:r>
            <w:r>
              <w:t xml:space="preserve"> </w:t>
            </w:r>
            <w:r w:rsidRPr="006F1FCF">
              <w:t>Date:</w:t>
            </w:r>
            <w:r w:rsidR="00883B9A">
              <w:t xml:space="preserve"> 10/19</w:t>
            </w:r>
            <w:r w:rsidR="00036244">
              <w:t>/10</w:t>
            </w:r>
          </w:p>
        </w:tc>
        <w:tc>
          <w:tcPr>
            <w:tcW w:w="1350" w:type="dxa"/>
            <w:vMerge w:val="restart"/>
          </w:tcPr>
          <w:p w:rsidR="004C6CB6" w:rsidRDefault="004C6CB6" w:rsidP="006B0616">
            <w:pPr>
              <w:ind w:right="-63"/>
              <w:rPr>
                <w:b/>
                <w:bCs/>
                <w:sz w:val="18"/>
              </w:rPr>
            </w:pPr>
            <w:r>
              <w:rPr>
                <w:b/>
                <w:bCs/>
                <w:sz w:val="18"/>
              </w:rPr>
              <w:t>Organization</w:t>
            </w:r>
          </w:p>
          <w:p w:rsidR="004C6CB6" w:rsidRDefault="004C6CB6" w:rsidP="006B0616">
            <w:pPr>
              <w:ind w:right="-63"/>
            </w:pPr>
            <w:r>
              <w:t>TD/T&amp;I</w:t>
            </w:r>
          </w:p>
        </w:tc>
        <w:tc>
          <w:tcPr>
            <w:tcW w:w="1440" w:type="dxa"/>
            <w:vMerge w:val="restart"/>
          </w:tcPr>
          <w:p w:rsidR="004C6CB6" w:rsidRDefault="004C6CB6" w:rsidP="006B0616">
            <w:pPr>
              <w:ind w:right="-63"/>
              <w:rPr>
                <w:b/>
                <w:bCs/>
                <w:sz w:val="18"/>
              </w:rPr>
            </w:pPr>
            <w:r>
              <w:rPr>
                <w:b/>
                <w:bCs/>
                <w:sz w:val="18"/>
              </w:rPr>
              <w:t>Extension</w:t>
            </w:r>
          </w:p>
          <w:p w:rsidR="004C6CB6" w:rsidRDefault="004C6CB6" w:rsidP="006B0616">
            <w:pPr>
              <w:ind w:right="-63"/>
            </w:pPr>
            <w:r>
              <w:t>3195</w:t>
            </w:r>
          </w:p>
        </w:tc>
      </w:tr>
      <w:tr w:rsidR="004C6CB6" w:rsidTr="00036244">
        <w:trPr>
          <w:trHeight w:val="290"/>
          <w:jc w:val="center"/>
        </w:trPr>
        <w:tc>
          <w:tcPr>
            <w:tcW w:w="4770" w:type="dxa"/>
          </w:tcPr>
          <w:p w:rsidR="004C6CB6" w:rsidRPr="006F1FCF" w:rsidRDefault="004C6CB6" w:rsidP="006B0616">
            <w:pPr>
              <w:ind w:right="-63"/>
              <w:rPr>
                <w:b/>
                <w:bCs/>
                <w:sz w:val="18"/>
              </w:rPr>
            </w:pPr>
            <w:r w:rsidRPr="006F1FCF">
              <w:t>Ruben Carcagno, T&amp;I Department Head</w:t>
            </w:r>
          </w:p>
        </w:tc>
        <w:tc>
          <w:tcPr>
            <w:tcW w:w="1350" w:type="dxa"/>
            <w:vMerge/>
          </w:tcPr>
          <w:p w:rsidR="004C6CB6" w:rsidRDefault="004C6CB6" w:rsidP="006B0616">
            <w:pPr>
              <w:ind w:right="-63"/>
              <w:rPr>
                <w:b/>
                <w:bCs/>
                <w:sz w:val="18"/>
              </w:rPr>
            </w:pPr>
          </w:p>
        </w:tc>
        <w:tc>
          <w:tcPr>
            <w:tcW w:w="1440" w:type="dxa"/>
            <w:vMerge/>
          </w:tcPr>
          <w:p w:rsidR="004C6CB6" w:rsidRDefault="004C6CB6" w:rsidP="006B0616">
            <w:pPr>
              <w:ind w:right="-63"/>
              <w:rPr>
                <w:b/>
                <w:bCs/>
                <w:sz w:val="18"/>
              </w:rPr>
            </w:pPr>
          </w:p>
        </w:tc>
      </w:tr>
    </w:tbl>
    <w:p w:rsidR="00217B63" w:rsidRPr="00644FE7" w:rsidRDefault="00217B63" w:rsidP="00217B63">
      <w:pPr>
        <w:rPr>
          <w:sz w:val="24"/>
          <w:szCs w:val="24"/>
        </w:rPr>
      </w:pPr>
      <w:bookmarkStart w:id="1" w:name="_Toc465734408"/>
    </w:p>
    <w:p w:rsidR="00217B63" w:rsidRDefault="00217B63" w:rsidP="00217B63">
      <w:pPr>
        <w:jc w:val="center"/>
        <w:rPr>
          <w:color w:val="000000"/>
        </w:rPr>
      </w:pPr>
      <w:r>
        <w:rPr>
          <w:b/>
          <w:color w:val="000000"/>
          <w:u w:val="single"/>
        </w:rPr>
        <w:t xml:space="preserve">Revision </w:t>
      </w:r>
      <w:r w:rsidR="00BF6D00">
        <w:rPr>
          <w:b/>
          <w:color w:val="000000"/>
          <w:u w:val="single"/>
        </w:rPr>
        <w:t>History</w:t>
      </w:r>
    </w:p>
    <w:p w:rsidR="00217B63" w:rsidRDefault="00217B63" w:rsidP="00217B63">
      <w:pPr>
        <w:jc w:val="both"/>
        <w:rPr>
          <w:color w:val="000000"/>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260"/>
        <w:gridCol w:w="900"/>
        <w:gridCol w:w="6408"/>
      </w:tblGrid>
      <w:tr w:rsidR="00BF6D00" w:rsidTr="00CB1D5C">
        <w:trPr>
          <w:jc w:val="center"/>
        </w:trPr>
        <w:tc>
          <w:tcPr>
            <w:tcW w:w="1008" w:type="dxa"/>
          </w:tcPr>
          <w:p w:rsidR="00BF6D00" w:rsidRDefault="00BF6D00" w:rsidP="00DB649B">
            <w:pPr>
              <w:jc w:val="center"/>
              <w:rPr>
                <w:b/>
                <w:color w:val="000000"/>
              </w:rPr>
            </w:pPr>
            <w:r>
              <w:rPr>
                <w:b/>
                <w:color w:val="000000"/>
              </w:rPr>
              <w:t>Revision</w:t>
            </w:r>
          </w:p>
        </w:tc>
        <w:tc>
          <w:tcPr>
            <w:tcW w:w="1260" w:type="dxa"/>
          </w:tcPr>
          <w:p w:rsidR="00BF6D00" w:rsidRDefault="00BF6D00" w:rsidP="00DB649B">
            <w:pPr>
              <w:jc w:val="center"/>
              <w:rPr>
                <w:b/>
                <w:color w:val="000000"/>
              </w:rPr>
            </w:pPr>
            <w:r>
              <w:rPr>
                <w:b/>
                <w:color w:val="000000"/>
              </w:rPr>
              <w:t>Date</w:t>
            </w:r>
          </w:p>
        </w:tc>
        <w:tc>
          <w:tcPr>
            <w:tcW w:w="900" w:type="dxa"/>
          </w:tcPr>
          <w:p w:rsidR="00BF6D00" w:rsidRDefault="00BF6D00" w:rsidP="00DB649B">
            <w:pPr>
              <w:jc w:val="center"/>
              <w:rPr>
                <w:b/>
                <w:color w:val="000000"/>
              </w:rPr>
            </w:pPr>
            <w:r>
              <w:rPr>
                <w:b/>
                <w:color w:val="000000"/>
              </w:rPr>
              <w:t>Section No.</w:t>
            </w:r>
          </w:p>
        </w:tc>
        <w:tc>
          <w:tcPr>
            <w:tcW w:w="6408" w:type="dxa"/>
          </w:tcPr>
          <w:p w:rsidR="00BF6D00" w:rsidRDefault="00BF6D00" w:rsidP="00DB649B">
            <w:pPr>
              <w:jc w:val="center"/>
              <w:rPr>
                <w:b/>
                <w:color w:val="000000"/>
              </w:rPr>
            </w:pPr>
            <w:r>
              <w:rPr>
                <w:b/>
                <w:color w:val="000000"/>
              </w:rPr>
              <w:t>Revision Description</w:t>
            </w:r>
          </w:p>
        </w:tc>
      </w:tr>
      <w:tr w:rsidR="00BF6D00" w:rsidTr="00CB1D5C">
        <w:trPr>
          <w:jc w:val="center"/>
        </w:trPr>
        <w:tc>
          <w:tcPr>
            <w:tcW w:w="1008" w:type="dxa"/>
          </w:tcPr>
          <w:p w:rsidR="00BF6D00" w:rsidRDefault="00BF2256" w:rsidP="00DB649B">
            <w:pPr>
              <w:jc w:val="center"/>
              <w:rPr>
                <w:color w:val="000000"/>
              </w:rPr>
            </w:pPr>
            <w:r>
              <w:rPr>
                <w:color w:val="000000"/>
              </w:rPr>
              <w:t>1.</w:t>
            </w:r>
            <w:r w:rsidR="00883B9A">
              <w:rPr>
                <w:color w:val="000000"/>
              </w:rPr>
              <w:t>0</w:t>
            </w:r>
          </w:p>
        </w:tc>
        <w:tc>
          <w:tcPr>
            <w:tcW w:w="1260" w:type="dxa"/>
          </w:tcPr>
          <w:p w:rsidR="00BF6D00" w:rsidRPr="006F1FCF" w:rsidRDefault="001F596C" w:rsidP="00DB649B">
            <w:pPr>
              <w:jc w:val="center"/>
            </w:pPr>
            <w:r w:rsidRPr="006F1FCF">
              <w:t>06-07</w:t>
            </w:r>
            <w:r w:rsidR="00CB1D5C" w:rsidRPr="006F1FCF">
              <w:t>-2010</w:t>
            </w:r>
          </w:p>
        </w:tc>
        <w:tc>
          <w:tcPr>
            <w:tcW w:w="900" w:type="dxa"/>
          </w:tcPr>
          <w:p w:rsidR="00BF6D00" w:rsidRDefault="00BF6D00" w:rsidP="00DB649B">
            <w:pPr>
              <w:jc w:val="center"/>
              <w:rPr>
                <w:color w:val="000000"/>
              </w:rPr>
            </w:pPr>
            <w:r>
              <w:rPr>
                <w:color w:val="000000"/>
              </w:rPr>
              <w:t>All</w:t>
            </w:r>
          </w:p>
        </w:tc>
        <w:tc>
          <w:tcPr>
            <w:tcW w:w="6408" w:type="dxa"/>
          </w:tcPr>
          <w:p w:rsidR="00BF6D00" w:rsidRDefault="00BF6D00" w:rsidP="00DB649B">
            <w:pPr>
              <w:rPr>
                <w:color w:val="000000"/>
              </w:rPr>
            </w:pPr>
            <w:r>
              <w:rPr>
                <w:color w:val="000000"/>
              </w:rPr>
              <w:t>Initial Release</w:t>
            </w:r>
          </w:p>
        </w:tc>
      </w:tr>
      <w:tr w:rsidR="00BF6D00" w:rsidTr="00CB1D5C">
        <w:trPr>
          <w:jc w:val="center"/>
        </w:trPr>
        <w:tc>
          <w:tcPr>
            <w:tcW w:w="1008" w:type="dxa"/>
          </w:tcPr>
          <w:p w:rsidR="00BF6D00" w:rsidRDefault="00883B9A" w:rsidP="00DB649B">
            <w:pPr>
              <w:jc w:val="center"/>
              <w:rPr>
                <w:color w:val="000000"/>
              </w:rPr>
            </w:pPr>
            <w:r>
              <w:rPr>
                <w:color w:val="000000"/>
              </w:rPr>
              <w:t>1.1</w:t>
            </w:r>
          </w:p>
        </w:tc>
        <w:tc>
          <w:tcPr>
            <w:tcW w:w="1260" w:type="dxa"/>
          </w:tcPr>
          <w:p w:rsidR="00BF6D00" w:rsidRDefault="00883B9A" w:rsidP="00DB649B">
            <w:pPr>
              <w:jc w:val="center"/>
              <w:rPr>
                <w:color w:val="000000"/>
              </w:rPr>
            </w:pPr>
            <w:r>
              <w:rPr>
                <w:color w:val="000000"/>
              </w:rPr>
              <w:t>10-19-2010</w:t>
            </w:r>
          </w:p>
        </w:tc>
        <w:tc>
          <w:tcPr>
            <w:tcW w:w="900" w:type="dxa"/>
          </w:tcPr>
          <w:p w:rsidR="00BF6D00" w:rsidRDefault="00883B9A" w:rsidP="00DB649B">
            <w:pPr>
              <w:jc w:val="center"/>
              <w:rPr>
                <w:color w:val="000000"/>
              </w:rPr>
            </w:pPr>
            <w:r>
              <w:rPr>
                <w:color w:val="000000"/>
              </w:rPr>
              <w:t>2.2</w:t>
            </w:r>
          </w:p>
        </w:tc>
        <w:tc>
          <w:tcPr>
            <w:tcW w:w="6408" w:type="dxa"/>
          </w:tcPr>
          <w:p w:rsidR="00BF6D00" w:rsidRDefault="00883B9A" w:rsidP="00DB649B">
            <w:pPr>
              <w:rPr>
                <w:color w:val="000000"/>
              </w:rPr>
            </w:pPr>
            <w:r>
              <w:rPr>
                <w:color w:val="000000"/>
              </w:rPr>
              <w:t>Added section 2.2 to cover magnet removal from VMTF and preparations for transport back to IB2</w:t>
            </w:r>
          </w:p>
        </w:tc>
      </w:tr>
      <w:tr w:rsidR="00BF6D00" w:rsidTr="00CB1D5C">
        <w:trPr>
          <w:trHeight w:val="162"/>
          <w:jc w:val="center"/>
        </w:trPr>
        <w:tc>
          <w:tcPr>
            <w:tcW w:w="1008" w:type="dxa"/>
          </w:tcPr>
          <w:p w:rsidR="00BF6D00" w:rsidRDefault="00BF6D00" w:rsidP="00DB649B">
            <w:pPr>
              <w:jc w:val="center"/>
              <w:rPr>
                <w:color w:val="000000"/>
              </w:rPr>
            </w:pPr>
          </w:p>
        </w:tc>
        <w:tc>
          <w:tcPr>
            <w:tcW w:w="1260" w:type="dxa"/>
          </w:tcPr>
          <w:p w:rsidR="00BF6D00" w:rsidRDefault="00BF6D00" w:rsidP="00DB649B">
            <w:pPr>
              <w:jc w:val="center"/>
              <w:rPr>
                <w:color w:val="000000"/>
              </w:rPr>
            </w:pPr>
          </w:p>
        </w:tc>
        <w:tc>
          <w:tcPr>
            <w:tcW w:w="900" w:type="dxa"/>
          </w:tcPr>
          <w:p w:rsidR="00BF6D00" w:rsidRDefault="00BF6D00" w:rsidP="00DB649B">
            <w:pPr>
              <w:jc w:val="center"/>
              <w:rPr>
                <w:color w:val="000000"/>
              </w:rPr>
            </w:pPr>
          </w:p>
        </w:tc>
        <w:tc>
          <w:tcPr>
            <w:tcW w:w="6408" w:type="dxa"/>
          </w:tcPr>
          <w:p w:rsidR="00BF6D00" w:rsidRDefault="00BF6D00" w:rsidP="00DB649B">
            <w:pPr>
              <w:rPr>
                <w:color w:val="000000"/>
              </w:rPr>
            </w:pPr>
          </w:p>
        </w:tc>
      </w:tr>
      <w:tr w:rsidR="00BF6D00" w:rsidTr="00CB1D5C">
        <w:trPr>
          <w:jc w:val="center"/>
        </w:trPr>
        <w:tc>
          <w:tcPr>
            <w:tcW w:w="1008" w:type="dxa"/>
          </w:tcPr>
          <w:p w:rsidR="00BF6D00" w:rsidRDefault="00BF6D00" w:rsidP="00DB649B">
            <w:pPr>
              <w:jc w:val="center"/>
              <w:rPr>
                <w:color w:val="000000"/>
              </w:rPr>
            </w:pPr>
          </w:p>
        </w:tc>
        <w:tc>
          <w:tcPr>
            <w:tcW w:w="1260" w:type="dxa"/>
          </w:tcPr>
          <w:p w:rsidR="00BF6D00" w:rsidRDefault="00BF6D00" w:rsidP="00DB649B">
            <w:pPr>
              <w:jc w:val="center"/>
              <w:rPr>
                <w:color w:val="000000"/>
              </w:rPr>
            </w:pPr>
          </w:p>
        </w:tc>
        <w:tc>
          <w:tcPr>
            <w:tcW w:w="900" w:type="dxa"/>
          </w:tcPr>
          <w:p w:rsidR="00BF6D00" w:rsidRDefault="00BF6D00" w:rsidP="00DB649B">
            <w:pPr>
              <w:jc w:val="center"/>
              <w:rPr>
                <w:color w:val="000000"/>
              </w:rPr>
            </w:pPr>
          </w:p>
        </w:tc>
        <w:tc>
          <w:tcPr>
            <w:tcW w:w="6408" w:type="dxa"/>
          </w:tcPr>
          <w:p w:rsidR="00BF6D00" w:rsidRDefault="00BF6D00" w:rsidP="00DB649B">
            <w:pPr>
              <w:rPr>
                <w:color w:val="000000"/>
              </w:rPr>
            </w:pPr>
          </w:p>
        </w:tc>
      </w:tr>
      <w:tr w:rsidR="00BF6D00" w:rsidTr="00CB1D5C">
        <w:trPr>
          <w:jc w:val="center"/>
        </w:trPr>
        <w:tc>
          <w:tcPr>
            <w:tcW w:w="1008" w:type="dxa"/>
          </w:tcPr>
          <w:p w:rsidR="00BF6D00" w:rsidRDefault="00BF6D00" w:rsidP="00DB649B">
            <w:pPr>
              <w:jc w:val="center"/>
              <w:rPr>
                <w:color w:val="000000"/>
              </w:rPr>
            </w:pPr>
          </w:p>
        </w:tc>
        <w:tc>
          <w:tcPr>
            <w:tcW w:w="1260" w:type="dxa"/>
          </w:tcPr>
          <w:p w:rsidR="00BF6D00" w:rsidRDefault="00BF6D00" w:rsidP="00DB649B">
            <w:pPr>
              <w:jc w:val="center"/>
              <w:rPr>
                <w:color w:val="000000"/>
              </w:rPr>
            </w:pPr>
          </w:p>
        </w:tc>
        <w:tc>
          <w:tcPr>
            <w:tcW w:w="900" w:type="dxa"/>
          </w:tcPr>
          <w:p w:rsidR="00BF6D00" w:rsidRDefault="00BF6D00" w:rsidP="00DB649B">
            <w:pPr>
              <w:jc w:val="center"/>
              <w:rPr>
                <w:color w:val="000000"/>
              </w:rPr>
            </w:pPr>
          </w:p>
        </w:tc>
        <w:tc>
          <w:tcPr>
            <w:tcW w:w="6408" w:type="dxa"/>
          </w:tcPr>
          <w:p w:rsidR="00BF6D00" w:rsidRDefault="00BF6D00" w:rsidP="00DB649B">
            <w:pPr>
              <w:rPr>
                <w:color w:val="000000"/>
              </w:rPr>
            </w:pPr>
          </w:p>
        </w:tc>
      </w:tr>
      <w:tr w:rsidR="00BF6D00" w:rsidTr="00CB1D5C">
        <w:trPr>
          <w:jc w:val="center"/>
        </w:trPr>
        <w:tc>
          <w:tcPr>
            <w:tcW w:w="1008" w:type="dxa"/>
          </w:tcPr>
          <w:p w:rsidR="00BF6D00" w:rsidRDefault="00BF6D00" w:rsidP="00DB649B">
            <w:pPr>
              <w:jc w:val="center"/>
              <w:rPr>
                <w:color w:val="000000"/>
              </w:rPr>
            </w:pPr>
          </w:p>
        </w:tc>
        <w:tc>
          <w:tcPr>
            <w:tcW w:w="1260" w:type="dxa"/>
          </w:tcPr>
          <w:p w:rsidR="00BF6D00" w:rsidRDefault="00BF6D00" w:rsidP="00DB649B">
            <w:pPr>
              <w:jc w:val="center"/>
              <w:rPr>
                <w:color w:val="000000"/>
              </w:rPr>
            </w:pPr>
          </w:p>
        </w:tc>
        <w:tc>
          <w:tcPr>
            <w:tcW w:w="900" w:type="dxa"/>
          </w:tcPr>
          <w:p w:rsidR="00BF6D00" w:rsidRDefault="00BF6D00" w:rsidP="00DB649B">
            <w:pPr>
              <w:jc w:val="center"/>
              <w:rPr>
                <w:color w:val="000000"/>
              </w:rPr>
            </w:pPr>
          </w:p>
        </w:tc>
        <w:tc>
          <w:tcPr>
            <w:tcW w:w="6408" w:type="dxa"/>
          </w:tcPr>
          <w:p w:rsidR="00BF6D00" w:rsidRDefault="00BF6D00" w:rsidP="00DB649B">
            <w:pPr>
              <w:rPr>
                <w:color w:val="000000"/>
              </w:rPr>
            </w:pPr>
          </w:p>
        </w:tc>
      </w:tr>
      <w:tr w:rsidR="00BF6D00" w:rsidTr="00CB1D5C">
        <w:trPr>
          <w:jc w:val="center"/>
        </w:trPr>
        <w:tc>
          <w:tcPr>
            <w:tcW w:w="1008" w:type="dxa"/>
          </w:tcPr>
          <w:p w:rsidR="00BF6D00" w:rsidRDefault="00BF6D00" w:rsidP="00DB649B">
            <w:pPr>
              <w:jc w:val="center"/>
              <w:rPr>
                <w:color w:val="000000"/>
              </w:rPr>
            </w:pPr>
          </w:p>
        </w:tc>
        <w:tc>
          <w:tcPr>
            <w:tcW w:w="1260" w:type="dxa"/>
          </w:tcPr>
          <w:p w:rsidR="00BF6D00" w:rsidRDefault="00BF6D00" w:rsidP="00DB649B">
            <w:pPr>
              <w:jc w:val="center"/>
              <w:rPr>
                <w:color w:val="000000"/>
              </w:rPr>
            </w:pPr>
          </w:p>
        </w:tc>
        <w:tc>
          <w:tcPr>
            <w:tcW w:w="900" w:type="dxa"/>
          </w:tcPr>
          <w:p w:rsidR="00BF6D00" w:rsidRDefault="00BF6D00" w:rsidP="00DB649B">
            <w:pPr>
              <w:jc w:val="center"/>
              <w:rPr>
                <w:color w:val="000000"/>
              </w:rPr>
            </w:pPr>
          </w:p>
        </w:tc>
        <w:tc>
          <w:tcPr>
            <w:tcW w:w="6408" w:type="dxa"/>
          </w:tcPr>
          <w:p w:rsidR="00BF6D00" w:rsidRDefault="00BF6D00" w:rsidP="00DB649B">
            <w:pPr>
              <w:rPr>
                <w:color w:val="000000"/>
              </w:rPr>
            </w:pPr>
          </w:p>
        </w:tc>
      </w:tr>
      <w:tr w:rsidR="00BF6D00" w:rsidTr="00CB1D5C">
        <w:trPr>
          <w:jc w:val="center"/>
        </w:trPr>
        <w:tc>
          <w:tcPr>
            <w:tcW w:w="1008" w:type="dxa"/>
          </w:tcPr>
          <w:p w:rsidR="00BF6D00" w:rsidRDefault="00BF6D00" w:rsidP="00DB649B">
            <w:pPr>
              <w:jc w:val="center"/>
              <w:rPr>
                <w:color w:val="000000"/>
              </w:rPr>
            </w:pPr>
          </w:p>
        </w:tc>
        <w:tc>
          <w:tcPr>
            <w:tcW w:w="1260" w:type="dxa"/>
          </w:tcPr>
          <w:p w:rsidR="00BF6D00" w:rsidRDefault="00BF6D00" w:rsidP="00DB649B">
            <w:pPr>
              <w:jc w:val="center"/>
              <w:rPr>
                <w:color w:val="000000"/>
              </w:rPr>
            </w:pPr>
          </w:p>
        </w:tc>
        <w:tc>
          <w:tcPr>
            <w:tcW w:w="900" w:type="dxa"/>
          </w:tcPr>
          <w:p w:rsidR="00BF6D00" w:rsidRDefault="00BF6D00" w:rsidP="00DB649B">
            <w:pPr>
              <w:jc w:val="center"/>
              <w:rPr>
                <w:color w:val="000000"/>
              </w:rPr>
            </w:pPr>
          </w:p>
        </w:tc>
        <w:tc>
          <w:tcPr>
            <w:tcW w:w="6408" w:type="dxa"/>
          </w:tcPr>
          <w:p w:rsidR="00BF6D00" w:rsidRDefault="00BF6D00" w:rsidP="00DB649B">
            <w:pPr>
              <w:rPr>
                <w:color w:val="000000"/>
              </w:rPr>
            </w:pPr>
          </w:p>
        </w:tc>
      </w:tr>
      <w:tr w:rsidR="00BF6D00" w:rsidTr="00CB1D5C">
        <w:trPr>
          <w:jc w:val="center"/>
        </w:trPr>
        <w:tc>
          <w:tcPr>
            <w:tcW w:w="1008" w:type="dxa"/>
          </w:tcPr>
          <w:p w:rsidR="00BF6D00" w:rsidRDefault="00BF6D00" w:rsidP="00DB649B">
            <w:pPr>
              <w:jc w:val="center"/>
              <w:rPr>
                <w:color w:val="000000"/>
              </w:rPr>
            </w:pPr>
          </w:p>
        </w:tc>
        <w:tc>
          <w:tcPr>
            <w:tcW w:w="1260" w:type="dxa"/>
          </w:tcPr>
          <w:p w:rsidR="00BF6D00" w:rsidRDefault="00BF6D00" w:rsidP="00DB649B">
            <w:pPr>
              <w:jc w:val="center"/>
              <w:rPr>
                <w:color w:val="000000"/>
              </w:rPr>
            </w:pPr>
          </w:p>
        </w:tc>
        <w:tc>
          <w:tcPr>
            <w:tcW w:w="900" w:type="dxa"/>
          </w:tcPr>
          <w:p w:rsidR="00BF6D00" w:rsidRDefault="00BF6D00" w:rsidP="00DB649B">
            <w:pPr>
              <w:jc w:val="center"/>
              <w:rPr>
                <w:color w:val="000000"/>
              </w:rPr>
            </w:pPr>
          </w:p>
        </w:tc>
        <w:tc>
          <w:tcPr>
            <w:tcW w:w="6408" w:type="dxa"/>
          </w:tcPr>
          <w:p w:rsidR="00BF6D00" w:rsidRDefault="00BF6D00" w:rsidP="00DB649B">
            <w:pPr>
              <w:rPr>
                <w:color w:val="000000"/>
              </w:rPr>
            </w:pPr>
          </w:p>
        </w:tc>
      </w:tr>
      <w:tr w:rsidR="00BF6D00" w:rsidTr="00CB1D5C">
        <w:trPr>
          <w:jc w:val="center"/>
        </w:trPr>
        <w:tc>
          <w:tcPr>
            <w:tcW w:w="1008" w:type="dxa"/>
          </w:tcPr>
          <w:p w:rsidR="00BF6D00" w:rsidRDefault="00BF6D00" w:rsidP="00DB649B">
            <w:pPr>
              <w:jc w:val="center"/>
              <w:rPr>
                <w:color w:val="000000"/>
              </w:rPr>
            </w:pPr>
          </w:p>
        </w:tc>
        <w:tc>
          <w:tcPr>
            <w:tcW w:w="1260" w:type="dxa"/>
          </w:tcPr>
          <w:p w:rsidR="00BF6D00" w:rsidRDefault="00BF6D00" w:rsidP="00DB649B">
            <w:pPr>
              <w:jc w:val="center"/>
              <w:rPr>
                <w:color w:val="000000"/>
              </w:rPr>
            </w:pPr>
          </w:p>
        </w:tc>
        <w:tc>
          <w:tcPr>
            <w:tcW w:w="900" w:type="dxa"/>
          </w:tcPr>
          <w:p w:rsidR="00BF6D00" w:rsidRDefault="00BF6D00" w:rsidP="00DB649B">
            <w:pPr>
              <w:jc w:val="center"/>
              <w:rPr>
                <w:color w:val="000000"/>
              </w:rPr>
            </w:pPr>
          </w:p>
        </w:tc>
        <w:tc>
          <w:tcPr>
            <w:tcW w:w="6408" w:type="dxa"/>
          </w:tcPr>
          <w:p w:rsidR="00BF6D00" w:rsidRDefault="00BF6D00" w:rsidP="00DB649B">
            <w:pPr>
              <w:rPr>
                <w:color w:val="000000"/>
              </w:rPr>
            </w:pPr>
          </w:p>
        </w:tc>
      </w:tr>
      <w:tr w:rsidR="00BF6D00" w:rsidTr="00CB1D5C">
        <w:trPr>
          <w:jc w:val="center"/>
        </w:trPr>
        <w:tc>
          <w:tcPr>
            <w:tcW w:w="1008" w:type="dxa"/>
          </w:tcPr>
          <w:p w:rsidR="00BF6D00" w:rsidRDefault="00BF6D00" w:rsidP="00DB649B">
            <w:pPr>
              <w:jc w:val="center"/>
              <w:rPr>
                <w:color w:val="000000"/>
              </w:rPr>
            </w:pPr>
          </w:p>
        </w:tc>
        <w:tc>
          <w:tcPr>
            <w:tcW w:w="1260" w:type="dxa"/>
          </w:tcPr>
          <w:p w:rsidR="00BF6D00" w:rsidRDefault="00BF6D00" w:rsidP="00DB649B">
            <w:pPr>
              <w:jc w:val="center"/>
              <w:rPr>
                <w:color w:val="000000"/>
              </w:rPr>
            </w:pPr>
          </w:p>
        </w:tc>
        <w:tc>
          <w:tcPr>
            <w:tcW w:w="900" w:type="dxa"/>
          </w:tcPr>
          <w:p w:rsidR="00BF6D00" w:rsidRDefault="00BF6D00" w:rsidP="00DB649B">
            <w:pPr>
              <w:jc w:val="center"/>
              <w:rPr>
                <w:color w:val="000000"/>
              </w:rPr>
            </w:pPr>
          </w:p>
        </w:tc>
        <w:tc>
          <w:tcPr>
            <w:tcW w:w="6408" w:type="dxa"/>
          </w:tcPr>
          <w:p w:rsidR="00BF6D00" w:rsidRDefault="00BF6D00" w:rsidP="00DB649B">
            <w:pPr>
              <w:rPr>
                <w:color w:val="000000"/>
              </w:rPr>
            </w:pPr>
          </w:p>
        </w:tc>
      </w:tr>
      <w:tr w:rsidR="00BF6D00" w:rsidTr="00CB1D5C">
        <w:trPr>
          <w:jc w:val="center"/>
        </w:trPr>
        <w:tc>
          <w:tcPr>
            <w:tcW w:w="1008" w:type="dxa"/>
          </w:tcPr>
          <w:p w:rsidR="00BF6D00" w:rsidRDefault="00BF6D00" w:rsidP="00DB649B">
            <w:pPr>
              <w:jc w:val="center"/>
              <w:rPr>
                <w:color w:val="000000"/>
              </w:rPr>
            </w:pPr>
          </w:p>
        </w:tc>
        <w:tc>
          <w:tcPr>
            <w:tcW w:w="1260" w:type="dxa"/>
          </w:tcPr>
          <w:p w:rsidR="00BF6D00" w:rsidRDefault="00BF6D00" w:rsidP="00DB649B">
            <w:pPr>
              <w:jc w:val="center"/>
              <w:rPr>
                <w:color w:val="000000"/>
              </w:rPr>
            </w:pPr>
          </w:p>
        </w:tc>
        <w:tc>
          <w:tcPr>
            <w:tcW w:w="900" w:type="dxa"/>
          </w:tcPr>
          <w:p w:rsidR="00BF6D00" w:rsidRDefault="00BF6D00" w:rsidP="00DB649B">
            <w:pPr>
              <w:jc w:val="center"/>
              <w:rPr>
                <w:color w:val="000000"/>
              </w:rPr>
            </w:pPr>
          </w:p>
        </w:tc>
        <w:tc>
          <w:tcPr>
            <w:tcW w:w="6408" w:type="dxa"/>
          </w:tcPr>
          <w:p w:rsidR="00BF6D00" w:rsidRDefault="00BF6D00" w:rsidP="00DB649B">
            <w:pPr>
              <w:rPr>
                <w:color w:val="000000"/>
              </w:rPr>
            </w:pPr>
          </w:p>
        </w:tc>
      </w:tr>
    </w:tbl>
    <w:p w:rsidR="00BF6D00" w:rsidRDefault="00BF6D00" w:rsidP="00BF6D00">
      <w:pPr>
        <w:jc w:val="both"/>
        <w:rPr>
          <w:color w:val="000000"/>
        </w:rPr>
      </w:pPr>
    </w:p>
    <w:p w:rsidR="00BF6D00" w:rsidRDefault="00BF6D00" w:rsidP="00BF6D00">
      <w:pPr>
        <w:jc w:val="both"/>
        <w:rPr>
          <w:color w:val="000000"/>
        </w:rPr>
      </w:pPr>
    </w:p>
    <w:p w:rsidR="00217B63" w:rsidRDefault="00217B63" w:rsidP="00217B63">
      <w:pPr>
        <w:jc w:val="both"/>
        <w:rPr>
          <w:color w:val="000000"/>
        </w:rPr>
      </w:pPr>
      <w:r>
        <w:rPr>
          <w:color w:val="000000"/>
        </w:rPr>
        <w:br w:type="page"/>
      </w:r>
    </w:p>
    <w:p w:rsidR="00217B63" w:rsidRDefault="00217B63" w:rsidP="00F255F7">
      <w:pPr>
        <w:rPr>
          <w:sz w:val="24"/>
          <w:szCs w:val="24"/>
        </w:rPr>
      </w:pPr>
    </w:p>
    <w:p w:rsidR="007225FD" w:rsidRPr="00555981" w:rsidRDefault="007225FD" w:rsidP="00F255F7">
      <w:pPr>
        <w:rPr>
          <w:b/>
          <w:sz w:val="24"/>
          <w:szCs w:val="24"/>
        </w:rPr>
      </w:pPr>
      <w:r w:rsidRPr="00555981">
        <w:rPr>
          <w:b/>
          <w:sz w:val="24"/>
          <w:szCs w:val="24"/>
        </w:rPr>
        <w:t>TABLE OF CONTENTS</w:t>
      </w:r>
    </w:p>
    <w:p w:rsidR="007225FD" w:rsidRDefault="007225FD" w:rsidP="00F255F7">
      <w:pPr>
        <w:rPr>
          <w:sz w:val="24"/>
          <w:szCs w:val="24"/>
        </w:rPr>
      </w:pPr>
    </w:p>
    <w:p w:rsidR="008E36FD" w:rsidRDefault="00A36E45">
      <w:pPr>
        <w:pStyle w:val="TOC1"/>
        <w:tabs>
          <w:tab w:val="left" w:pos="400"/>
          <w:tab w:val="right" w:leader="dot" w:pos="8630"/>
        </w:tabs>
        <w:rPr>
          <w:rFonts w:ascii="Calibri" w:hAnsi="Calibri"/>
          <w:b w:val="0"/>
          <w:caps w:val="0"/>
          <w:noProof/>
          <w:sz w:val="22"/>
          <w:szCs w:val="22"/>
        </w:rPr>
      </w:pPr>
      <w:r>
        <w:rPr>
          <w:sz w:val="24"/>
          <w:szCs w:val="24"/>
        </w:rPr>
        <w:fldChar w:fldCharType="begin"/>
      </w:r>
      <w:r w:rsidR="007225FD">
        <w:rPr>
          <w:sz w:val="24"/>
          <w:szCs w:val="24"/>
        </w:rPr>
        <w:instrText xml:space="preserve"> TOC \h \z \t "Level 1,1" </w:instrText>
      </w:r>
      <w:r>
        <w:rPr>
          <w:sz w:val="24"/>
          <w:szCs w:val="24"/>
        </w:rPr>
        <w:fldChar w:fldCharType="separate"/>
      </w:r>
      <w:hyperlink w:anchor="_Toc263344349" w:history="1">
        <w:r w:rsidR="008E36FD" w:rsidRPr="00127046">
          <w:rPr>
            <w:rStyle w:val="Hyperlink"/>
            <w:noProof/>
          </w:rPr>
          <w:t>1.</w:t>
        </w:r>
        <w:r w:rsidR="008E36FD">
          <w:rPr>
            <w:rFonts w:ascii="Calibri" w:hAnsi="Calibri"/>
            <w:b w:val="0"/>
            <w:caps w:val="0"/>
            <w:noProof/>
            <w:sz w:val="22"/>
            <w:szCs w:val="22"/>
          </w:rPr>
          <w:tab/>
        </w:r>
        <w:r w:rsidR="008E36FD" w:rsidRPr="00127046">
          <w:rPr>
            <w:rStyle w:val="Hyperlink"/>
            <w:noProof/>
          </w:rPr>
          <w:t>Activities Performed in IB3</w:t>
        </w:r>
        <w:r w:rsidR="008E36FD">
          <w:rPr>
            <w:noProof/>
            <w:webHidden/>
          </w:rPr>
          <w:tab/>
        </w:r>
        <w:r>
          <w:rPr>
            <w:noProof/>
            <w:webHidden/>
          </w:rPr>
          <w:fldChar w:fldCharType="begin"/>
        </w:r>
        <w:r w:rsidR="008E36FD">
          <w:rPr>
            <w:noProof/>
            <w:webHidden/>
          </w:rPr>
          <w:instrText xml:space="preserve"> PAGEREF _Toc263344349 \h </w:instrText>
        </w:r>
        <w:r>
          <w:rPr>
            <w:noProof/>
            <w:webHidden/>
          </w:rPr>
        </w:r>
        <w:r>
          <w:rPr>
            <w:noProof/>
            <w:webHidden/>
          </w:rPr>
          <w:fldChar w:fldCharType="separate"/>
        </w:r>
        <w:r w:rsidR="00FA20D0">
          <w:rPr>
            <w:noProof/>
            <w:webHidden/>
          </w:rPr>
          <w:t>4</w:t>
        </w:r>
        <w:r>
          <w:rPr>
            <w:noProof/>
            <w:webHidden/>
          </w:rPr>
          <w:fldChar w:fldCharType="end"/>
        </w:r>
      </w:hyperlink>
    </w:p>
    <w:p w:rsidR="008E36FD" w:rsidRDefault="00DA61B6">
      <w:pPr>
        <w:pStyle w:val="TOC1"/>
        <w:tabs>
          <w:tab w:val="left" w:pos="400"/>
          <w:tab w:val="right" w:leader="dot" w:pos="8630"/>
        </w:tabs>
        <w:rPr>
          <w:rFonts w:ascii="Calibri" w:hAnsi="Calibri"/>
          <w:b w:val="0"/>
          <w:caps w:val="0"/>
          <w:noProof/>
          <w:sz w:val="22"/>
          <w:szCs w:val="22"/>
        </w:rPr>
      </w:pPr>
      <w:hyperlink w:anchor="_Toc263344350" w:history="1">
        <w:r w:rsidR="008E36FD" w:rsidRPr="00127046">
          <w:rPr>
            <w:rStyle w:val="Hyperlink"/>
            <w:noProof/>
          </w:rPr>
          <w:t>2.</w:t>
        </w:r>
        <w:r w:rsidR="008E36FD">
          <w:rPr>
            <w:rFonts w:ascii="Calibri" w:hAnsi="Calibri"/>
            <w:b w:val="0"/>
            <w:caps w:val="0"/>
            <w:noProof/>
            <w:sz w:val="22"/>
            <w:szCs w:val="22"/>
          </w:rPr>
          <w:tab/>
        </w:r>
        <w:r w:rsidR="008E36FD" w:rsidRPr="00127046">
          <w:rPr>
            <w:rStyle w:val="Hyperlink"/>
            <w:noProof/>
          </w:rPr>
          <w:t>Activities performed in IB1</w:t>
        </w:r>
        <w:r w:rsidR="008E36FD">
          <w:rPr>
            <w:noProof/>
            <w:webHidden/>
          </w:rPr>
          <w:tab/>
        </w:r>
        <w:r w:rsidR="00A36E45">
          <w:rPr>
            <w:noProof/>
            <w:webHidden/>
          </w:rPr>
          <w:fldChar w:fldCharType="begin"/>
        </w:r>
        <w:r w:rsidR="008E36FD">
          <w:rPr>
            <w:noProof/>
            <w:webHidden/>
          </w:rPr>
          <w:instrText xml:space="preserve"> PAGEREF _Toc263344350 \h </w:instrText>
        </w:r>
        <w:r w:rsidR="00A36E45">
          <w:rPr>
            <w:noProof/>
            <w:webHidden/>
          </w:rPr>
        </w:r>
        <w:r w:rsidR="00A36E45">
          <w:rPr>
            <w:noProof/>
            <w:webHidden/>
          </w:rPr>
          <w:fldChar w:fldCharType="separate"/>
        </w:r>
        <w:r w:rsidR="00FA20D0">
          <w:rPr>
            <w:noProof/>
            <w:webHidden/>
          </w:rPr>
          <w:t>5</w:t>
        </w:r>
        <w:r w:rsidR="00A36E45">
          <w:rPr>
            <w:noProof/>
            <w:webHidden/>
          </w:rPr>
          <w:fldChar w:fldCharType="end"/>
        </w:r>
      </w:hyperlink>
    </w:p>
    <w:p w:rsidR="008E36FD" w:rsidRDefault="00DA61B6">
      <w:pPr>
        <w:pStyle w:val="TOC1"/>
        <w:tabs>
          <w:tab w:val="left" w:pos="400"/>
          <w:tab w:val="right" w:leader="dot" w:pos="8630"/>
        </w:tabs>
        <w:rPr>
          <w:rFonts w:ascii="Calibri" w:hAnsi="Calibri"/>
          <w:b w:val="0"/>
          <w:caps w:val="0"/>
          <w:noProof/>
          <w:sz w:val="22"/>
          <w:szCs w:val="22"/>
        </w:rPr>
      </w:pPr>
      <w:hyperlink w:anchor="_Toc263344351" w:history="1">
        <w:r w:rsidR="008E36FD" w:rsidRPr="00127046">
          <w:rPr>
            <w:rStyle w:val="Hyperlink"/>
            <w:noProof/>
          </w:rPr>
          <w:t>3.</w:t>
        </w:r>
        <w:r w:rsidR="008E36FD">
          <w:rPr>
            <w:rFonts w:ascii="Calibri" w:hAnsi="Calibri"/>
            <w:b w:val="0"/>
            <w:caps w:val="0"/>
            <w:noProof/>
            <w:sz w:val="22"/>
            <w:szCs w:val="22"/>
          </w:rPr>
          <w:tab/>
        </w:r>
        <w:r w:rsidR="008E36FD" w:rsidRPr="00127046">
          <w:rPr>
            <w:rStyle w:val="Hyperlink"/>
            <w:noProof/>
          </w:rPr>
          <w:t>Appendix</w:t>
        </w:r>
        <w:r w:rsidR="008E36FD">
          <w:rPr>
            <w:noProof/>
            <w:webHidden/>
          </w:rPr>
          <w:tab/>
        </w:r>
        <w:r w:rsidR="00A36E45">
          <w:rPr>
            <w:noProof/>
            <w:webHidden/>
          </w:rPr>
          <w:fldChar w:fldCharType="begin"/>
        </w:r>
        <w:r w:rsidR="008E36FD">
          <w:rPr>
            <w:noProof/>
            <w:webHidden/>
          </w:rPr>
          <w:instrText xml:space="preserve"> PAGEREF _Toc263344351 \h </w:instrText>
        </w:r>
        <w:r w:rsidR="00A36E45">
          <w:rPr>
            <w:noProof/>
            <w:webHidden/>
          </w:rPr>
        </w:r>
        <w:r w:rsidR="00A36E45">
          <w:rPr>
            <w:noProof/>
            <w:webHidden/>
          </w:rPr>
          <w:fldChar w:fldCharType="separate"/>
        </w:r>
        <w:r w:rsidR="00FA20D0">
          <w:rPr>
            <w:noProof/>
            <w:webHidden/>
          </w:rPr>
          <w:t>8</w:t>
        </w:r>
        <w:r w:rsidR="00A36E45">
          <w:rPr>
            <w:noProof/>
            <w:webHidden/>
          </w:rPr>
          <w:fldChar w:fldCharType="end"/>
        </w:r>
      </w:hyperlink>
    </w:p>
    <w:p w:rsidR="007225FD" w:rsidRDefault="00A36E45" w:rsidP="00F255F7">
      <w:pPr>
        <w:rPr>
          <w:sz w:val="24"/>
          <w:szCs w:val="24"/>
        </w:rPr>
      </w:pPr>
      <w:r>
        <w:rPr>
          <w:sz w:val="24"/>
          <w:szCs w:val="24"/>
        </w:rPr>
        <w:fldChar w:fldCharType="end"/>
      </w:r>
    </w:p>
    <w:p w:rsidR="004148DA" w:rsidRDefault="004148DA" w:rsidP="00F255F7">
      <w:pPr>
        <w:rPr>
          <w:sz w:val="24"/>
          <w:szCs w:val="24"/>
        </w:rPr>
      </w:pPr>
    </w:p>
    <w:p w:rsidR="00C36885" w:rsidRDefault="00C36885" w:rsidP="00F255F7">
      <w:pPr>
        <w:rPr>
          <w:sz w:val="24"/>
          <w:szCs w:val="24"/>
        </w:rPr>
      </w:pPr>
    </w:p>
    <w:p w:rsidR="00C36885" w:rsidRDefault="00C36885" w:rsidP="00F255F7">
      <w:pPr>
        <w:rPr>
          <w:sz w:val="24"/>
          <w:szCs w:val="24"/>
        </w:rPr>
      </w:pPr>
    </w:p>
    <w:p w:rsidR="00C36885" w:rsidRDefault="00C36885" w:rsidP="00F255F7">
      <w:pPr>
        <w:rPr>
          <w:sz w:val="24"/>
          <w:szCs w:val="24"/>
        </w:rPr>
      </w:pPr>
    </w:p>
    <w:p w:rsidR="00C36885" w:rsidRDefault="00C36885" w:rsidP="00F255F7">
      <w:pPr>
        <w:rPr>
          <w:sz w:val="24"/>
          <w:szCs w:val="24"/>
        </w:rPr>
      </w:pPr>
    </w:p>
    <w:p w:rsidR="00C36885" w:rsidRDefault="00C36885" w:rsidP="00F255F7">
      <w:pPr>
        <w:rPr>
          <w:sz w:val="24"/>
          <w:szCs w:val="24"/>
        </w:rPr>
      </w:pPr>
    </w:p>
    <w:p w:rsidR="00C36885" w:rsidRDefault="00C36885" w:rsidP="00F255F7">
      <w:pPr>
        <w:rPr>
          <w:sz w:val="24"/>
          <w:szCs w:val="24"/>
        </w:rPr>
      </w:pPr>
    </w:p>
    <w:p w:rsidR="00C36885" w:rsidRDefault="00C36885" w:rsidP="00F255F7">
      <w:pPr>
        <w:rPr>
          <w:sz w:val="24"/>
          <w:szCs w:val="24"/>
        </w:rPr>
      </w:pPr>
    </w:p>
    <w:p w:rsidR="00C36885" w:rsidRDefault="00C36885" w:rsidP="00F255F7">
      <w:pPr>
        <w:rPr>
          <w:sz w:val="24"/>
          <w:szCs w:val="24"/>
        </w:rPr>
      </w:pPr>
    </w:p>
    <w:p w:rsidR="00C36885" w:rsidRDefault="00C36885" w:rsidP="00F255F7">
      <w:pPr>
        <w:rPr>
          <w:sz w:val="24"/>
          <w:szCs w:val="24"/>
        </w:rPr>
      </w:pPr>
    </w:p>
    <w:p w:rsidR="00C36885" w:rsidRDefault="00C36885" w:rsidP="00F255F7">
      <w:pPr>
        <w:rPr>
          <w:sz w:val="24"/>
          <w:szCs w:val="24"/>
        </w:rPr>
      </w:pPr>
    </w:p>
    <w:p w:rsidR="00C36885" w:rsidRDefault="00C36885" w:rsidP="00F255F7">
      <w:pPr>
        <w:rPr>
          <w:sz w:val="24"/>
          <w:szCs w:val="24"/>
        </w:rPr>
      </w:pPr>
    </w:p>
    <w:p w:rsidR="00C36885" w:rsidRDefault="00C36885" w:rsidP="00F255F7">
      <w:pPr>
        <w:rPr>
          <w:sz w:val="24"/>
          <w:szCs w:val="24"/>
        </w:rPr>
      </w:pPr>
    </w:p>
    <w:p w:rsidR="00C36885" w:rsidRDefault="00C36885" w:rsidP="00F255F7">
      <w:pPr>
        <w:rPr>
          <w:sz w:val="24"/>
          <w:szCs w:val="24"/>
        </w:rPr>
      </w:pPr>
    </w:p>
    <w:p w:rsidR="00C36885" w:rsidRDefault="00C36885" w:rsidP="00F255F7">
      <w:pPr>
        <w:rPr>
          <w:sz w:val="24"/>
          <w:szCs w:val="24"/>
        </w:rPr>
      </w:pPr>
    </w:p>
    <w:p w:rsidR="00C36885" w:rsidRDefault="00C36885" w:rsidP="00F255F7">
      <w:pPr>
        <w:rPr>
          <w:sz w:val="24"/>
          <w:szCs w:val="24"/>
        </w:rPr>
      </w:pPr>
    </w:p>
    <w:p w:rsidR="00C36885" w:rsidRDefault="00C36885" w:rsidP="00F255F7">
      <w:pPr>
        <w:rPr>
          <w:sz w:val="24"/>
          <w:szCs w:val="24"/>
        </w:rPr>
      </w:pPr>
    </w:p>
    <w:p w:rsidR="00C36885" w:rsidRDefault="00C36885" w:rsidP="00F255F7">
      <w:pPr>
        <w:rPr>
          <w:sz w:val="24"/>
          <w:szCs w:val="24"/>
        </w:rPr>
      </w:pPr>
    </w:p>
    <w:p w:rsidR="00C36885" w:rsidRDefault="00C36885" w:rsidP="00F255F7">
      <w:pPr>
        <w:rPr>
          <w:sz w:val="24"/>
          <w:szCs w:val="24"/>
        </w:rPr>
      </w:pPr>
    </w:p>
    <w:p w:rsidR="00C36885" w:rsidRDefault="00C36885" w:rsidP="00F255F7">
      <w:pPr>
        <w:rPr>
          <w:sz w:val="24"/>
          <w:szCs w:val="24"/>
        </w:rPr>
      </w:pPr>
    </w:p>
    <w:p w:rsidR="00C36885" w:rsidRDefault="00C36885" w:rsidP="00F255F7">
      <w:pPr>
        <w:rPr>
          <w:sz w:val="24"/>
          <w:szCs w:val="24"/>
        </w:rPr>
      </w:pPr>
    </w:p>
    <w:p w:rsidR="00C36885" w:rsidRDefault="00C36885" w:rsidP="00F255F7">
      <w:pPr>
        <w:rPr>
          <w:sz w:val="24"/>
          <w:szCs w:val="24"/>
        </w:rPr>
      </w:pPr>
    </w:p>
    <w:p w:rsidR="00C36885" w:rsidRDefault="00C36885" w:rsidP="00F255F7">
      <w:pPr>
        <w:rPr>
          <w:sz w:val="24"/>
          <w:szCs w:val="24"/>
        </w:rPr>
      </w:pPr>
    </w:p>
    <w:p w:rsidR="00C36885" w:rsidRDefault="00C36885" w:rsidP="00F255F7">
      <w:pPr>
        <w:rPr>
          <w:sz w:val="24"/>
          <w:szCs w:val="24"/>
        </w:rPr>
      </w:pPr>
    </w:p>
    <w:p w:rsidR="00C36885" w:rsidRDefault="00C36885" w:rsidP="00F255F7">
      <w:pPr>
        <w:rPr>
          <w:sz w:val="24"/>
          <w:szCs w:val="24"/>
        </w:rPr>
      </w:pPr>
    </w:p>
    <w:p w:rsidR="00C36885" w:rsidRDefault="00C36885" w:rsidP="00F255F7">
      <w:pPr>
        <w:rPr>
          <w:sz w:val="24"/>
          <w:szCs w:val="24"/>
        </w:rPr>
      </w:pPr>
    </w:p>
    <w:p w:rsidR="00C36885" w:rsidRDefault="00C36885" w:rsidP="00F255F7">
      <w:pPr>
        <w:rPr>
          <w:sz w:val="24"/>
          <w:szCs w:val="24"/>
        </w:rPr>
      </w:pPr>
    </w:p>
    <w:p w:rsidR="00C36885" w:rsidRDefault="00C36885" w:rsidP="00F255F7">
      <w:pPr>
        <w:rPr>
          <w:sz w:val="24"/>
          <w:szCs w:val="24"/>
        </w:rPr>
      </w:pPr>
    </w:p>
    <w:p w:rsidR="00C36885" w:rsidRDefault="00C36885" w:rsidP="00F255F7">
      <w:pPr>
        <w:rPr>
          <w:sz w:val="24"/>
          <w:szCs w:val="24"/>
        </w:rPr>
      </w:pPr>
    </w:p>
    <w:p w:rsidR="00C36885" w:rsidRDefault="00C36885" w:rsidP="00F255F7">
      <w:pPr>
        <w:rPr>
          <w:sz w:val="24"/>
          <w:szCs w:val="24"/>
        </w:rPr>
      </w:pPr>
    </w:p>
    <w:p w:rsidR="00C36885" w:rsidRDefault="00C36885" w:rsidP="00F255F7">
      <w:pPr>
        <w:rPr>
          <w:sz w:val="24"/>
          <w:szCs w:val="24"/>
        </w:rPr>
      </w:pPr>
    </w:p>
    <w:p w:rsidR="00C36885" w:rsidRDefault="00C36885" w:rsidP="00F255F7">
      <w:pPr>
        <w:rPr>
          <w:sz w:val="24"/>
          <w:szCs w:val="24"/>
        </w:rPr>
      </w:pPr>
    </w:p>
    <w:p w:rsidR="00C36885" w:rsidRDefault="00C36885" w:rsidP="00F255F7">
      <w:pPr>
        <w:rPr>
          <w:sz w:val="24"/>
          <w:szCs w:val="24"/>
        </w:rPr>
      </w:pPr>
    </w:p>
    <w:p w:rsidR="00C36885" w:rsidRDefault="00C36885" w:rsidP="00F255F7">
      <w:pPr>
        <w:rPr>
          <w:sz w:val="24"/>
          <w:szCs w:val="24"/>
        </w:rPr>
      </w:pPr>
    </w:p>
    <w:p w:rsidR="00C36885" w:rsidRDefault="00C36885" w:rsidP="00F255F7">
      <w:pPr>
        <w:rPr>
          <w:sz w:val="24"/>
          <w:szCs w:val="24"/>
        </w:rPr>
      </w:pPr>
    </w:p>
    <w:p w:rsidR="00C36885" w:rsidRDefault="00C36885" w:rsidP="00F255F7">
      <w:pPr>
        <w:rPr>
          <w:sz w:val="24"/>
          <w:szCs w:val="24"/>
        </w:rPr>
      </w:pPr>
    </w:p>
    <w:p w:rsidR="00C36885" w:rsidRDefault="00C36885" w:rsidP="00F255F7">
      <w:pPr>
        <w:rPr>
          <w:sz w:val="24"/>
          <w:szCs w:val="24"/>
        </w:rPr>
      </w:pPr>
    </w:p>
    <w:p w:rsidR="00C36885" w:rsidRPr="005B332C" w:rsidRDefault="00C36885" w:rsidP="00F255F7">
      <w:pPr>
        <w:rPr>
          <w:sz w:val="24"/>
          <w:szCs w:val="24"/>
        </w:rPr>
      </w:pPr>
    </w:p>
    <w:p w:rsidR="001410A9" w:rsidRDefault="001410A9" w:rsidP="008E36FD">
      <w:pPr>
        <w:pStyle w:val="Level1"/>
        <w:outlineLvl w:val="0"/>
      </w:pPr>
      <w:bookmarkStart w:id="2" w:name="_Toc263344349"/>
      <w:r>
        <w:lastRenderedPageBreak/>
        <w:t>Activities Performed in IB3</w:t>
      </w:r>
      <w:bookmarkEnd w:id="2"/>
    </w:p>
    <w:p w:rsidR="00014851" w:rsidRDefault="00014851" w:rsidP="007F4902">
      <w:pPr>
        <w:pStyle w:val="Level2"/>
      </w:pPr>
      <w:r>
        <w:t>Complete the inter-coil splicing.</w:t>
      </w:r>
    </w:p>
    <w:p w:rsidR="00014851" w:rsidRDefault="00014851" w:rsidP="007F4902">
      <w:pPr>
        <w:pStyle w:val="Level2"/>
      </w:pPr>
      <w:r>
        <w:t>Wire FVT and perform preliminary electrical checkout including hipot.</w:t>
      </w:r>
    </w:p>
    <w:p w:rsidR="00CE3A3F" w:rsidRDefault="00CE3A3F" w:rsidP="007F4902">
      <w:pPr>
        <w:pStyle w:val="Level2"/>
      </w:pPr>
      <w:r>
        <w:t>Insert Circuit Board Probe.</w:t>
      </w:r>
    </w:p>
    <w:p w:rsidR="006C18D9" w:rsidRDefault="001410A9" w:rsidP="00CE3A3F">
      <w:pPr>
        <w:pStyle w:val="Level2"/>
      </w:pPr>
      <w:r>
        <w:t>Attach VMTF aluminum base plate to the return end (RE) of the magnet assembly and secure the RE cables in the groves machined in the aluminum base plate.</w:t>
      </w:r>
    </w:p>
    <w:p w:rsidR="001410A9" w:rsidRDefault="001410A9" w:rsidP="001410A9">
      <w:pPr>
        <w:pStyle w:val="Level2"/>
      </w:pPr>
      <w:r>
        <w:t>Reset the accelerometers</w:t>
      </w:r>
    </w:p>
    <w:p w:rsidR="001410A9" w:rsidRDefault="001410A9" w:rsidP="001410A9">
      <w:pPr>
        <w:pStyle w:val="Level2"/>
      </w:pPr>
      <w:r>
        <w:t xml:space="preserve">Start </w:t>
      </w:r>
      <w:r w:rsidR="00CE3A3F">
        <w:t xml:space="preserve">the </w:t>
      </w:r>
      <w:r>
        <w:t>accelerometers</w:t>
      </w:r>
    </w:p>
    <w:p w:rsidR="00223F5E" w:rsidRDefault="00223F5E" w:rsidP="00223F5E">
      <w:pPr>
        <w:pStyle w:val="Level2"/>
      </w:pPr>
      <w:r>
        <w:t>All of the fasteners used to connect the lifting structure to the LQS magnet assembly are grade 8 and are either ½-13 UNC or ¾-10 UNC</w:t>
      </w:r>
      <w:r w:rsidR="00CE3A3F">
        <w:t xml:space="preserve"> socket head cap screws</w:t>
      </w:r>
      <w:r>
        <w:t>.</w:t>
      </w:r>
      <w:r w:rsidRPr="00223F5E">
        <w:t xml:space="preserve"> </w:t>
      </w:r>
      <w:r>
        <w:t>Check the bolt torque on the Lifting</w:t>
      </w:r>
      <w:r w:rsidRPr="00CB1D5C">
        <w:t xml:space="preserve"> Beam-to-Cradle, Support Foot, and </w:t>
      </w:r>
      <w:r>
        <w:t xml:space="preserve">Lifting </w:t>
      </w:r>
      <w:r w:rsidRPr="00CB1D5C">
        <w:t xml:space="preserve">Beam-to-Collar </w:t>
      </w:r>
      <w:r>
        <w:t>bolts before lifting and/or tilting the assembly. The ½-13 UNC bolts must be torque</w:t>
      </w:r>
      <w:r w:rsidR="00CE3A3F">
        <w:t>d</w:t>
      </w:r>
      <w:r>
        <w:t xml:space="preserve"> to 40 ft-pounds and the ¾-10 UNC bolts must be torque</w:t>
      </w:r>
      <w:r w:rsidR="00277898">
        <w:t>d</w:t>
      </w:r>
      <w:r>
        <w:t xml:space="preserve"> to 130 ft-pounds.</w:t>
      </w:r>
    </w:p>
    <w:p w:rsidR="001410A9" w:rsidRDefault="001410A9" w:rsidP="001410A9">
      <w:pPr>
        <w:pStyle w:val="Level3"/>
        <w:rPr>
          <w:b w:val="0"/>
        </w:rPr>
      </w:pPr>
      <w:r w:rsidRPr="00223F5E">
        <w:rPr>
          <w:b w:val="0"/>
        </w:rPr>
        <w:t>The four Lifting Collar assemblies each have two ¾-10</w:t>
      </w:r>
      <w:r w:rsidR="00192B25" w:rsidRPr="00223F5E">
        <w:rPr>
          <w:b w:val="0"/>
        </w:rPr>
        <w:t xml:space="preserve"> UNC</w:t>
      </w:r>
      <w:r w:rsidRPr="00223F5E">
        <w:rPr>
          <w:b w:val="0"/>
        </w:rPr>
        <w:t xml:space="preserve"> bolts for a total of 8 bolts which must be torque</w:t>
      </w:r>
      <w:r w:rsidR="00D30B49">
        <w:rPr>
          <w:b w:val="0"/>
        </w:rPr>
        <w:t>d</w:t>
      </w:r>
      <w:r w:rsidRPr="00223F5E">
        <w:rPr>
          <w:b w:val="0"/>
        </w:rPr>
        <w:t>.</w:t>
      </w:r>
    </w:p>
    <w:p w:rsidR="001410A9" w:rsidRDefault="001410A9" w:rsidP="001410A9">
      <w:pPr>
        <w:pStyle w:val="Level3"/>
        <w:rPr>
          <w:b w:val="0"/>
        </w:rPr>
      </w:pPr>
      <w:r>
        <w:rPr>
          <w:b w:val="0"/>
        </w:rPr>
        <w:t>The four (4) Support Foot assemblies</w:t>
      </w:r>
      <w:r w:rsidRPr="001410A9">
        <w:rPr>
          <w:b w:val="0"/>
        </w:rPr>
        <w:t xml:space="preserve"> </w:t>
      </w:r>
      <w:r>
        <w:rPr>
          <w:b w:val="0"/>
        </w:rPr>
        <w:t>each ha</w:t>
      </w:r>
      <w:r w:rsidR="00BA2F0B">
        <w:rPr>
          <w:b w:val="0"/>
        </w:rPr>
        <w:t>ve eight (8) ½-13</w:t>
      </w:r>
      <w:r>
        <w:rPr>
          <w:b w:val="0"/>
        </w:rPr>
        <w:t xml:space="preserve"> </w:t>
      </w:r>
      <w:r w:rsidR="00192B25">
        <w:rPr>
          <w:b w:val="0"/>
        </w:rPr>
        <w:t xml:space="preserve">UNC </w:t>
      </w:r>
      <w:r>
        <w:rPr>
          <w:b w:val="0"/>
        </w:rPr>
        <w:t xml:space="preserve">bolts </w:t>
      </w:r>
      <w:r w:rsidR="00BA2F0B">
        <w:rPr>
          <w:b w:val="0"/>
        </w:rPr>
        <w:t>for a total of 32 bolts which must be torque</w:t>
      </w:r>
      <w:r w:rsidR="00D30B49">
        <w:rPr>
          <w:b w:val="0"/>
        </w:rPr>
        <w:t>d</w:t>
      </w:r>
      <w:r w:rsidR="00BA2F0B">
        <w:rPr>
          <w:b w:val="0"/>
        </w:rPr>
        <w:t>.</w:t>
      </w:r>
    </w:p>
    <w:p w:rsidR="00BA2F0B" w:rsidRDefault="00BA2F0B" w:rsidP="001410A9">
      <w:pPr>
        <w:pStyle w:val="Level3"/>
        <w:rPr>
          <w:b w:val="0"/>
        </w:rPr>
      </w:pPr>
      <w:r>
        <w:rPr>
          <w:b w:val="0"/>
        </w:rPr>
        <w:t xml:space="preserve">The four (4) Support Foot assembly-to-Lift Beam plate connections each have three (3) </w:t>
      </w:r>
      <w:r w:rsidRPr="00192B25">
        <w:rPr>
          <w:b w:val="0"/>
        </w:rPr>
        <w:t>¾-10</w:t>
      </w:r>
      <w:r w:rsidR="00192B25">
        <w:rPr>
          <w:b w:val="0"/>
        </w:rPr>
        <w:t xml:space="preserve"> UNC</w:t>
      </w:r>
      <w:r>
        <w:rPr>
          <w:b w:val="0"/>
        </w:rPr>
        <w:t xml:space="preserve"> bolts for a total of 12 bolts which must be torque</w:t>
      </w:r>
      <w:r w:rsidR="00D30B49">
        <w:rPr>
          <w:b w:val="0"/>
        </w:rPr>
        <w:t>d</w:t>
      </w:r>
      <w:r>
        <w:rPr>
          <w:b w:val="0"/>
        </w:rPr>
        <w:t>.</w:t>
      </w:r>
    </w:p>
    <w:p w:rsidR="00BA2F0B" w:rsidRDefault="00BA2F0B" w:rsidP="00BA2F0B">
      <w:pPr>
        <w:pStyle w:val="Level3"/>
        <w:rPr>
          <w:b w:val="0"/>
        </w:rPr>
      </w:pPr>
      <w:r>
        <w:rPr>
          <w:b w:val="0"/>
        </w:rPr>
        <w:t xml:space="preserve">The four (4) Support Foot assembly-to-Stand-off plate connections each have four (4) </w:t>
      </w:r>
      <w:r w:rsidRPr="00192B25">
        <w:rPr>
          <w:b w:val="0"/>
        </w:rPr>
        <w:t>½-13</w:t>
      </w:r>
      <w:r>
        <w:t xml:space="preserve"> </w:t>
      </w:r>
      <w:r w:rsidR="00192B25" w:rsidRPr="00192B25">
        <w:rPr>
          <w:b w:val="0"/>
        </w:rPr>
        <w:t>UNC</w:t>
      </w:r>
      <w:r w:rsidR="00192B25">
        <w:t xml:space="preserve"> </w:t>
      </w:r>
      <w:r>
        <w:rPr>
          <w:b w:val="0"/>
        </w:rPr>
        <w:t>bolts for a total of 16 bolts which must be torque</w:t>
      </w:r>
      <w:r w:rsidR="00D30B49">
        <w:rPr>
          <w:b w:val="0"/>
        </w:rPr>
        <w:t>d</w:t>
      </w:r>
      <w:r>
        <w:rPr>
          <w:b w:val="0"/>
        </w:rPr>
        <w:t>.</w:t>
      </w:r>
    </w:p>
    <w:p w:rsidR="00014851" w:rsidRDefault="00014851" w:rsidP="00BA2F0B">
      <w:pPr>
        <w:pStyle w:val="Level3"/>
        <w:rPr>
          <w:b w:val="0"/>
        </w:rPr>
      </w:pPr>
      <w:r>
        <w:rPr>
          <w:b w:val="0"/>
        </w:rPr>
        <w:t>Collect and bundle together the coil</w:t>
      </w:r>
      <w:r w:rsidR="00764297">
        <w:rPr>
          <w:b w:val="0"/>
        </w:rPr>
        <w:t xml:space="preserve"> instrumentation wires from the </w:t>
      </w:r>
      <w:r>
        <w:rPr>
          <w:b w:val="0"/>
        </w:rPr>
        <w:t>return end. The bundle and associated plugs must be confined within the perimeter given by the coil rods, and in the longitudinal direction must not extend further than the coil rods during transport, lifting and tilting.</w:t>
      </w:r>
    </w:p>
    <w:p w:rsidR="00192B25" w:rsidRDefault="00192B25" w:rsidP="00BA2F0B">
      <w:pPr>
        <w:pStyle w:val="Level3"/>
        <w:rPr>
          <w:b w:val="0"/>
        </w:rPr>
      </w:pPr>
      <w:r>
        <w:rPr>
          <w:b w:val="0"/>
        </w:rPr>
        <w:t>Protect the magnet from moisture by wrapping in plastic and or use of desiccant bags during transport from IB3 to IB1.</w:t>
      </w:r>
    </w:p>
    <w:p w:rsidR="00D30B49" w:rsidRPr="00D30B49" w:rsidRDefault="00D30B49" w:rsidP="00D30B49">
      <w:pPr>
        <w:pStyle w:val="Level2"/>
      </w:pPr>
      <w:r>
        <w:t xml:space="preserve">Using the building crane and appropriate slings as specified in the Hazard Analysis associated with the handling of this device, to move the magnet (LQS) on to the flat bed and secure it. </w:t>
      </w:r>
    </w:p>
    <w:p w:rsidR="00BA2F0B" w:rsidRDefault="00857F22" w:rsidP="00BA2F0B">
      <w:pPr>
        <w:pStyle w:val="Level2"/>
      </w:pPr>
      <w:r>
        <w:t>Deliver the magnet to IB1.</w:t>
      </w:r>
    </w:p>
    <w:p w:rsidR="00AE3B27" w:rsidRDefault="00AE3B27" w:rsidP="00AE3B27">
      <w:pPr>
        <w:pStyle w:val="Level2"/>
        <w:numPr>
          <w:ilvl w:val="0"/>
          <w:numId w:val="0"/>
        </w:numPr>
        <w:ind w:left="792"/>
      </w:pPr>
    </w:p>
    <w:p w:rsidR="00F53B63" w:rsidRDefault="00325C1A" w:rsidP="00F53B63">
      <w:pPr>
        <w:pStyle w:val="Level2"/>
        <w:keepNext/>
        <w:numPr>
          <w:ilvl w:val="0"/>
          <w:numId w:val="0"/>
        </w:numPr>
        <w:jc w:val="center"/>
      </w:pPr>
      <w:r>
        <w:rPr>
          <w:noProof/>
        </w:rPr>
        <w:lastRenderedPageBreak/>
        <mc:AlternateContent>
          <mc:Choice Requires="wps">
            <w:drawing>
              <wp:anchor distT="0" distB="0" distL="114300" distR="114300" simplePos="0" relativeHeight="251652096" behindDoc="0" locked="0" layoutInCell="1" allowOverlap="1">
                <wp:simplePos x="0" y="0"/>
                <wp:positionH relativeFrom="column">
                  <wp:posOffset>4311015</wp:posOffset>
                </wp:positionH>
                <wp:positionV relativeFrom="paragraph">
                  <wp:posOffset>1696720</wp:posOffset>
                </wp:positionV>
                <wp:extent cx="658495" cy="247015"/>
                <wp:effectExtent l="11430" t="13335" r="25400" b="25400"/>
                <wp:wrapNone/>
                <wp:docPr id="2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495" cy="24701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E75D1C" w:rsidRDefault="00E75D1C">
                            <w:r>
                              <w:t>Cradle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39.45pt;margin-top:133.6pt;width:51.85pt;height:19.45pt;z-index:2516520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">
                <v:shadow on="t"/>
                <v:textbox style="mso-fit-shape-to-text:t">
                  <w:txbxContent>
                    <w:p w:rsidR="00E75D1C" w:rsidRDefault="00E75D1C">
                      <w:r>
                        <w:t>Cradle</w:t>
                      </w:r>
                    </w:p>
                  </w:txbxContent>
                </v:textbox>
              </v:shape>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2329180</wp:posOffset>
                </wp:positionH>
                <wp:positionV relativeFrom="paragraph">
                  <wp:posOffset>1210310</wp:posOffset>
                </wp:positionV>
                <wp:extent cx="1225550" cy="575310"/>
                <wp:effectExtent l="14605" t="59055" r="36195" b="13335"/>
                <wp:wrapNone/>
                <wp:docPr id="2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25550" cy="575310"/>
                        </a:xfrm>
                        <a:prstGeom prst="straightConnector1">
                          <a:avLst/>
                        </a:prstGeom>
                        <a:noFill/>
                        <a:ln w="127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CD70C4" id="_x0000_t32" coordsize="21600,21600" o:spt="32" o:oned="t" path="m,l21600,21600e" filled="f">
                <v:path arrowok="t" fillok="f" o:connecttype="none"/>
                <o:lock v:ext="edit" shapetype="t"/>
              </v:shapetype>
              <v:shape id="AutoShape 9" o:spid="_x0000_s1026" type="#_x0000_t32" style="position:absolute;margin-left:183.4pt;margin-top:95.3pt;width:96.5pt;height:45.3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" strokecolor="red" strokeweight="1pt">
                <v:stroke endarrow="block"/>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2329180</wp:posOffset>
                </wp:positionH>
                <wp:positionV relativeFrom="paragraph">
                  <wp:posOffset>1210310</wp:posOffset>
                </wp:positionV>
                <wp:extent cx="436880" cy="575310"/>
                <wp:effectExtent l="14605" t="49530" r="53340" b="13335"/>
                <wp:wrapNone/>
                <wp:docPr id="2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6880" cy="575310"/>
                        </a:xfrm>
                        <a:prstGeom prst="straightConnector1">
                          <a:avLst/>
                        </a:prstGeom>
                        <a:noFill/>
                        <a:ln w="127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584ABB" id="AutoShape 10" o:spid="_x0000_s1026" type="#_x0000_t32" style="position:absolute;margin-left:183.4pt;margin-top:95.3pt;width:34.4pt;height:45.3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" strokecolor="red" strokeweight="1pt">
                <v:stroke endarrow="block"/>
              </v:shape>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posOffset>2140585</wp:posOffset>
                </wp:positionH>
                <wp:positionV relativeFrom="paragraph">
                  <wp:posOffset>1779905</wp:posOffset>
                </wp:positionV>
                <wp:extent cx="989330" cy="247015"/>
                <wp:effectExtent l="13970" t="8255" r="25400" b="20955"/>
                <wp:wrapNone/>
                <wp:docPr id="2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330" cy="24701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E75D1C" w:rsidRDefault="00E75D1C">
                            <w:r>
                              <w:t>Lifting Beams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7" o:spid="_x0000_s1027" type="#_x0000_t202" style="position:absolute;left:0;text-align:left;margin-left:168.55pt;margin-top:140.15pt;width:77.9pt;height:19.45pt;z-index:2516531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">
                <v:shadow on="t"/>
                <v:textbox style="mso-fit-shape-to-text:t">
                  <w:txbxContent>
                    <w:p w:rsidR="00E75D1C" w:rsidRDefault="00E75D1C">
                      <w:r>
                        <w:t>Lifting Beams</w:t>
                      </w:r>
                    </w:p>
                  </w:txbxContent>
                </v:textbox>
              </v:shape>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3813175</wp:posOffset>
                </wp:positionH>
                <wp:positionV relativeFrom="paragraph">
                  <wp:posOffset>1210310</wp:posOffset>
                </wp:positionV>
                <wp:extent cx="497840" cy="569595"/>
                <wp:effectExtent l="50800" t="49530" r="22860" b="19050"/>
                <wp:wrapNone/>
                <wp:docPr id="2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97840" cy="569595"/>
                        </a:xfrm>
                        <a:prstGeom prst="straightConnector1">
                          <a:avLst/>
                        </a:prstGeom>
                        <a:noFill/>
                        <a:ln w="12700">
                          <a:solidFill>
                            <a:srgbClr val="FF0000"/>
                          </a:solidFill>
                          <a:round/>
                          <a:headEnd/>
                          <a:tailEnd type="triangle" w="med" len="med"/>
                        </a:ln>
                        <a:effectLst>
                          <a:outerShdw dist="17961" dir="27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71F8FA" id="AutoShape 8" o:spid="_x0000_s1026" type="#_x0000_t32" style="position:absolute;margin-left:300.25pt;margin-top:95.3pt;width:39.2pt;height:44.85pt;flip:x 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" strokecolor="red" strokeweight="1pt">
                <v:stroke endarrow="block"/>
                <v:shadow on="t" offset="1pt,1pt"/>
              </v:shape>
            </w:pict>
          </mc:Fallback>
        </mc:AlternateContent>
      </w:r>
      <w:r>
        <w:rPr>
          <w:noProof/>
        </w:rPr>
        <mc:AlternateContent>
          <mc:Choice Requires="wps">
            <w:drawing>
              <wp:anchor distT="0" distB="0" distL="114300" distR="114300" simplePos="0" relativeHeight="251650048" behindDoc="0" locked="0" layoutInCell="1" allowOverlap="1">
                <wp:simplePos x="0" y="0"/>
                <wp:positionH relativeFrom="column">
                  <wp:posOffset>4065270</wp:posOffset>
                </wp:positionH>
                <wp:positionV relativeFrom="paragraph">
                  <wp:posOffset>328295</wp:posOffset>
                </wp:positionV>
                <wp:extent cx="982980" cy="247015"/>
                <wp:effectExtent l="5715" t="10160" r="20955" b="28575"/>
                <wp:wrapNone/>
                <wp:docPr id="2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980" cy="24701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E75D1C" w:rsidRDefault="00E75D1C">
                            <w:r>
                              <w:t>Return End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 o:spid="_x0000_s1028" type="#_x0000_t202" style="position:absolute;left:0;text-align:left;margin-left:320.1pt;margin-top:25.85pt;width:77.4pt;height:19.45pt;z-index:2516500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">
                <v:shadow on="t"/>
                <v:textbox style="mso-fit-shape-to-text:t">
                  <w:txbxContent>
                    <w:p w:rsidR="00E75D1C" w:rsidRDefault="00E75D1C">
                      <w:r>
                        <w:t>Return End</w:t>
                      </w:r>
                    </w:p>
                  </w:txbxContent>
                </v:textbox>
              </v:shape>
            </w:pict>
          </mc:Fallback>
        </mc:AlternateContent>
      </w:r>
      <w:r>
        <w:rPr>
          <w:noProof/>
          <w:color w:val="FF0000"/>
        </w:rPr>
        <mc:AlternateContent>
          <mc:Choice Requires="wps">
            <w:drawing>
              <wp:anchor distT="0" distB="0" distL="114300" distR="114300" simplePos="0" relativeHeight="251651072" behindDoc="0" locked="0" layoutInCell="1" allowOverlap="1">
                <wp:simplePos x="0" y="0"/>
                <wp:positionH relativeFrom="column">
                  <wp:posOffset>3923030</wp:posOffset>
                </wp:positionH>
                <wp:positionV relativeFrom="paragraph">
                  <wp:posOffset>562610</wp:posOffset>
                </wp:positionV>
                <wp:extent cx="161290" cy="324485"/>
                <wp:effectExtent l="84455" t="20955" r="20955" b="64135"/>
                <wp:wrapNone/>
                <wp:docPr id="2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1290" cy="324485"/>
                        </a:xfrm>
                        <a:prstGeom prst="straightConnector1">
                          <a:avLst/>
                        </a:prstGeom>
                        <a:noFill/>
                        <a:ln w="38100">
                          <a:solidFill>
                            <a:srgbClr val="FF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32A72A3" id="AutoShape 5" o:spid="_x0000_s1026" type="#_x0000_t32" style="position:absolute;margin-left:308.9pt;margin-top:44.3pt;width:12.7pt;height:25.55pt;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" strokecolor="red" strokeweight="3pt">
                <v:stroke endarrow="block"/>
                <v:shadow color="#622423" opacity=".5" offset="1pt"/>
              </v:shape>
            </w:pict>
          </mc:Fallback>
        </mc:AlternateContent>
      </w:r>
      <w:r w:rsidR="007107C2">
        <w:rPr>
          <w:noProof/>
        </w:rPr>
        <w:drawing>
          <wp:inline distT="0" distB="0" distL="0" distR="0">
            <wp:extent cx="2806700" cy="2106930"/>
            <wp:effectExtent l="19050" t="0" r="0" b="0"/>
            <wp:docPr id="3" name="Picture 3" descr="DSC01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C01471"/>
                    <pic:cNvPicPr>
                      <a:picLocks noChangeAspect="1" noChangeArrowheads="1"/>
                    </pic:cNvPicPr>
                  </pic:nvPicPr>
                  <pic:blipFill>
                    <a:blip r:embed="rId9" cstate="print"/>
                    <a:srcRect/>
                    <a:stretch>
                      <a:fillRect/>
                    </a:stretch>
                  </pic:blipFill>
                  <pic:spPr bwMode="auto">
                    <a:xfrm>
                      <a:off x="0" y="0"/>
                      <a:ext cx="2806700" cy="2106930"/>
                    </a:xfrm>
                    <a:prstGeom prst="rect">
                      <a:avLst/>
                    </a:prstGeom>
                    <a:noFill/>
                    <a:ln w="9525">
                      <a:noFill/>
                      <a:miter lim="800000"/>
                      <a:headEnd/>
                      <a:tailEnd/>
                    </a:ln>
                  </pic:spPr>
                </pic:pic>
              </a:graphicData>
            </a:graphic>
          </wp:inline>
        </w:drawing>
      </w:r>
    </w:p>
    <w:p w:rsidR="00F53B63" w:rsidRDefault="00F53B63" w:rsidP="00F53B63">
      <w:r>
        <w:t xml:space="preserve">Figure </w:t>
      </w:r>
      <w:r w:rsidR="00DA61B6">
        <w:fldChar w:fldCharType="begin"/>
      </w:r>
      <w:r w:rsidR="00DA61B6">
        <w:instrText xml:space="preserve"> SEQ Figure \* ARABIC </w:instrText>
      </w:r>
      <w:r w:rsidR="00DA61B6">
        <w:fldChar w:fldCharType="separate"/>
      </w:r>
      <w:r w:rsidR="00FA20D0">
        <w:rPr>
          <w:noProof/>
        </w:rPr>
        <w:t>1</w:t>
      </w:r>
      <w:r w:rsidR="00DA61B6">
        <w:rPr>
          <w:noProof/>
        </w:rPr>
        <w:fldChar w:fldCharType="end"/>
      </w:r>
      <w:r>
        <w:t xml:space="preserve">- </w:t>
      </w:r>
      <w:r w:rsidRPr="00046E2B">
        <w:t>LQS Magnet as delivered to IB1</w:t>
      </w:r>
    </w:p>
    <w:p w:rsidR="00F53B63" w:rsidRPr="005B332C" w:rsidRDefault="00F53B63" w:rsidP="00F53B63">
      <w:pPr>
        <w:rPr>
          <w:sz w:val="24"/>
          <w:szCs w:val="24"/>
        </w:rPr>
      </w:pPr>
    </w:p>
    <w:p w:rsidR="00BA2F0B" w:rsidRDefault="00BA2F0B" w:rsidP="008E36FD">
      <w:pPr>
        <w:pStyle w:val="Level1"/>
        <w:outlineLvl w:val="0"/>
      </w:pPr>
      <w:bookmarkStart w:id="3" w:name="_Toc263344350"/>
      <w:r>
        <w:t>Activities performed in IB1</w:t>
      </w:r>
      <w:bookmarkEnd w:id="3"/>
    </w:p>
    <w:p w:rsidR="008848E0" w:rsidRDefault="008848E0" w:rsidP="003B2B02">
      <w:pPr>
        <w:pStyle w:val="Level2"/>
      </w:pPr>
      <w:r>
        <w:t>Connection to the top plate and test preparation</w:t>
      </w:r>
    </w:p>
    <w:p w:rsidR="00FA7EFF" w:rsidRPr="008848E0" w:rsidRDefault="00FA7EFF" w:rsidP="008848E0">
      <w:pPr>
        <w:pStyle w:val="Level3"/>
        <w:rPr>
          <w:b w:val="0"/>
        </w:rPr>
      </w:pPr>
      <w:r w:rsidRPr="008848E0">
        <w:rPr>
          <w:b w:val="0"/>
        </w:rPr>
        <w:t>Position the pedestal in the VMTF pit area (NE corner).</w:t>
      </w:r>
    </w:p>
    <w:p w:rsidR="00857F22" w:rsidRPr="008848E0" w:rsidRDefault="00857F22" w:rsidP="008848E0">
      <w:pPr>
        <w:pStyle w:val="Level3"/>
        <w:rPr>
          <w:b w:val="0"/>
        </w:rPr>
      </w:pPr>
      <w:r w:rsidRPr="008848E0">
        <w:rPr>
          <w:b w:val="0"/>
        </w:rPr>
        <w:t>Move the Transport Trailer and Magnet assembly to the VMTF bay. Connect instrumentation cables and read the output of the strain gages using the LBNL portable DAQ system.</w:t>
      </w:r>
    </w:p>
    <w:p w:rsidR="00437970" w:rsidRPr="008848E0" w:rsidRDefault="00437970" w:rsidP="008848E0">
      <w:pPr>
        <w:pStyle w:val="Level3"/>
        <w:rPr>
          <w:b w:val="0"/>
        </w:rPr>
      </w:pPr>
      <w:r w:rsidRPr="008848E0">
        <w:rPr>
          <w:b w:val="0"/>
        </w:rPr>
        <w:t xml:space="preserve">Re-locate the two 15-ton capacity swivel lifting eyes from the </w:t>
      </w:r>
      <w:r w:rsidR="007107C2">
        <w:rPr>
          <w:b w:val="0"/>
        </w:rPr>
        <w:t xml:space="preserve">Return </w:t>
      </w:r>
      <w:r w:rsidRPr="008848E0">
        <w:rPr>
          <w:b w:val="0"/>
        </w:rPr>
        <w:t>end of the lifting beams to the center pivot location and torque to 470 ft-pounds as specified on the swivel eye.</w:t>
      </w:r>
    </w:p>
    <w:p w:rsidR="00437970" w:rsidRPr="008848E0" w:rsidRDefault="00437970" w:rsidP="008848E0">
      <w:pPr>
        <w:pStyle w:val="Level3"/>
        <w:rPr>
          <w:b w:val="0"/>
        </w:rPr>
      </w:pPr>
      <w:r w:rsidRPr="008848E0">
        <w:rPr>
          <w:b w:val="0"/>
        </w:rPr>
        <w:t>Use a ratchet strap to secure the lead end of the magnet to the Lifting beams.</w:t>
      </w:r>
    </w:p>
    <w:p w:rsidR="00437970" w:rsidRPr="008848E0" w:rsidRDefault="00437970" w:rsidP="008848E0">
      <w:pPr>
        <w:pStyle w:val="Level3"/>
        <w:rPr>
          <w:b w:val="0"/>
        </w:rPr>
      </w:pPr>
      <w:r w:rsidRPr="008848E0">
        <w:rPr>
          <w:b w:val="0"/>
        </w:rPr>
        <w:t>Rig slings, Spreader Bar and shackles for a 2-point center-pivot lift. Attach tag-lines to both ends of the lifting beam.</w:t>
      </w:r>
    </w:p>
    <w:p w:rsidR="00857F22" w:rsidRPr="008848E0" w:rsidRDefault="00857F22" w:rsidP="008848E0">
      <w:pPr>
        <w:pStyle w:val="Level3"/>
        <w:rPr>
          <w:b w:val="0"/>
        </w:rPr>
      </w:pPr>
      <w:r w:rsidRPr="008848E0">
        <w:rPr>
          <w:b w:val="0"/>
        </w:rPr>
        <w:t xml:space="preserve">Remove the </w:t>
      </w:r>
      <w:r w:rsidR="00223F5E" w:rsidRPr="008848E0">
        <w:rPr>
          <w:b w:val="0"/>
        </w:rPr>
        <w:t>Lifting</w:t>
      </w:r>
      <w:r w:rsidRPr="008848E0">
        <w:rPr>
          <w:b w:val="0"/>
        </w:rPr>
        <w:t xml:space="preserve"> Beam-to-Cradle bolts. Check the bolt torque on Support Feet, and Beam-to-Collar bolts before lifting and/or tilting.</w:t>
      </w:r>
    </w:p>
    <w:p w:rsidR="003B2B02" w:rsidRPr="001410A9" w:rsidRDefault="003B2B02" w:rsidP="00437970">
      <w:pPr>
        <w:pStyle w:val="Level2"/>
        <w:numPr>
          <w:ilvl w:val="0"/>
          <w:numId w:val="0"/>
        </w:numPr>
        <w:ind w:left="792" w:hanging="432"/>
      </w:pPr>
    </w:p>
    <w:p w:rsidR="00F53B63" w:rsidRDefault="00325C1A" w:rsidP="00F53B63">
      <w:pPr>
        <w:pStyle w:val="Level2"/>
        <w:keepNext/>
        <w:numPr>
          <w:ilvl w:val="0"/>
          <w:numId w:val="0"/>
        </w:numPr>
        <w:ind w:left="792"/>
        <w:jc w:val="center"/>
      </w:pPr>
      <w:r>
        <w:rPr>
          <w:noProof/>
        </w:rPr>
        <w:lastRenderedPageBreak/>
        <mc:AlternateContent>
          <mc:Choice Requires="wps">
            <w:drawing>
              <wp:anchor distT="0" distB="0" distL="114300" distR="114300" simplePos="0" relativeHeight="251661312" behindDoc="0" locked="0" layoutInCell="1" allowOverlap="1">
                <wp:simplePos x="0" y="0"/>
                <wp:positionH relativeFrom="column">
                  <wp:posOffset>1580515</wp:posOffset>
                </wp:positionH>
                <wp:positionV relativeFrom="paragraph">
                  <wp:posOffset>894080</wp:posOffset>
                </wp:positionV>
                <wp:extent cx="1854835" cy="1047115"/>
                <wp:effectExtent l="8890" t="57150" r="41275" b="10160"/>
                <wp:wrapNone/>
                <wp:docPr id="20"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54835" cy="1047115"/>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6B9D38" id="AutoShape 17" o:spid="_x0000_s1026" type="#_x0000_t32" style="position:absolute;margin-left:124.45pt;margin-top:70.4pt;width:146.05pt;height:82.4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" strokecolor="red">
                <v:stroke endarrow="block"/>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-36195</wp:posOffset>
                </wp:positionH>
                <wp:positionV relativeFrom="paragraph">
                  <wp:posOffset>1775460</wp:posOffset>
                </wp:positionV>
                <wp:extent cx="1616710" cy="393065"/>
                <wp:effectExtent l="13335" t="8890" r="27305" b="26670"/>
                <wp:wrapNone/>
                <wp:docPr id="1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710" cy="39306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946688" w:rsidRDefault="00685F8F" w:rsidP="00946688">
                            <w:r>
                              <w:t>Slings -10</w:t>
                            </w:r>
                            <w:r w:rsidR="00946688">
                              <w:t xml:space="preserve"> ft long </w:t>
                            </w:r>
                            <w:r>
                              <w:t>13</w:t>
                            </w:r>
                            <w:r w:rsidR="00946688">
                              <w:t>0</w:t>
                            </w:r>
                            <w:r w:rsidR="004005F3">
                              <w:t>0</w:t>
                            </w:r>
                            <w:r w:rsidR="00946688">
                              <w:t>0 lb</w:t>
                            </w:r>
                            <w:r>
                              <w:t>s capacity each</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3" o:spid="_x0000_s1029" type="#_x0000_t202" style="position:absolute;left:0;text-align:left;margin-left:-2.85pt;margin-top:139.8pt;width:127.3pt;height:30.9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">
                <v:shadow on="t"/>
                <v:textbox style="mso-fit-shape-to-text:t">
                  <w:txbxContent>
                    <w:p w:rsidR="00946688" w:rsidRDefault="00685F8F" w:rsidP="00946688">
                      <w:r>
                        <w:t>Slings -10</w:t>
                      </w:r>
                      <w:r w:rsidR="00946688">
                        <w:t xml:space="preserve"> ft long </w:t>
                      </w:r>
                      <w:r>
                        <w:t>13</w:t>
                      </w:r>
                      <w:r w:rsidR="00946688">
                        <w:t>0</w:t>
                      </w:r>
                      <w:r w:rsidR="004005F3">
                        <w:t>0</w:t>
                      </w:r>
                      <w:r w:rsidR="00946688">
                        <w:t>0 lb</w:t>
                      </w:r>
                      <w:r>
                        <w:t>s capacity each</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1580515</wp:posOffset>
                </wp:positionH>
                <wp:positionV relativeFrom="paragraph">
                  <wp:posOffset>1000760</wp:posOffset>
                </wp:positionV>
                <wp:extent cx="967105" cy="940435"/>
                <wp:effectExtent l="8890" t="49530" r="52705" b="10160"/>
                <wp:wrapNone/>
                <wp:docPr id="18"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67105" cy="940435"/>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B776D2" id="AutoShape 16" o:spid="_x0000_s1026" type="#_x0000_t32" style="position:absolute;margin-left:124.45pt;margin-top:78.8pt;width:76.15pt;height:74.0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" strokecolor="red">
                <v:stroke endarrow="block"/>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3243580</wp:posOffset>
                </wp:positionH>
                <wp:positionV relativeFrom="paragraph">
                  <wp:posOffset>278130</wp:posOffset>
                </wp:positionV>
                <wp:extent cx="875665" cy="655955"/>
                <wp:effectExtent l="43180" t="50800" r="5080" b="7620"/>
                <wp:wrapNone/>
                <wp:docPr id="17"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5665" cy="655955"/>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EF376D" id="AutoShape 14" o:spid="_x0000_s1026" type="#_x0000_t32" style="position:absolute;margin-left:255.4pt;margin-top:21.9pt;width:68.95pt;height:51.65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" strokecolor="red">
                <v:stroke endarrow="block"/>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4119245</wp:posOffset>
                </wp:positionH>
                <wp:positionV relativeFrom="paragraph">
                  <wp:posOffset>934085</wp:posOffset>
                </wp:positionV>
                <wp:extent cx="1720850" cy="393065"/>
                <wp:effectExtent l="8890" t="12065" r="22860" b="23495"/>
                <wp:wrapNone/>
                <wp:docPr id="1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0" cy="39306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685F8F" w:rsidRDefault="00685F8F">
                            <w:r>
                              <w:t xml:space="preserve">30-ton Capacity Spreader </w:t>
                            </w:r>
                            <w:r w:rsidR="00946688">
                              <w:t>Bar</w:t>
                            </w:r>
                            <w:r>
                              <w:t xml:space="preserve"> </w:t>
                            </w:r>
                          </w:p>
                          <w:p w:rsidR="00946688" w:rsidRDefault="00685F8F">
                            <w:r>
                              <w:t>S/N</w:t>
                            </w:r>
                            <w:r w:rsidR="00946688">
                              <w:t xml:space="preserve"> #</w:t>
                            </w:r>
                            <w:r>
                              <w:t xml:space="preserve"> 29690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2" o:spid="_x0000_s1030" type="#_x0000_t202" style="position:absolute;left:0;text-align:left;margin-left:324.35pt;margin-top:73.55pt;width:135.5pt;height:30.9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">
                <v:shadow on="t"/>
                <v:textbox style="mso-fit-shape-to-text:t">
                  <w:txbxContent>
                    <w:p w:rsidR="00685F8F" w:rsidRDefault="00685F8F">
                      <w:r>
                        <w:t xml:space="preserve">30-ton Capacity Spreader </w:t>
                      </w:r>
                      <w:r w:rsidR="00946688">
                        <w:t>Bar</w:t>
                      </w:r>
                      <w:r>
                        <w:t xml:space="preserve"> </w:t>
                      </w:r>
                    </w:p>
                    <w:p w:rsidR="00946688" w:rsidRDefault="00685F8F">
                      <w:r>
                        <w:t>S/N</w:t>
                      </w:r>
                      <w:r w:rsidR="00946688">
                        <w:t xml:space="preserve"> #</w:t>
                      </w:r>
                      <w:r>
                        <w:t xml:space="preserve"> 29690</w:t>
                      </w:r>
                    </w:p>
                  </w:txbxContent>
                </v:textbox>
              </v:shape>
            </w:pict>
          </mc:Fallback>
        </mc:AlternateContent>
      </w:r>
      <w:r w:rsidR="007107C2">
        <w:rPr>
          <w:noProof/>
        </w:rPr>
        <w:drawing>
          <wp:inline distT="0" distB="0" distL="0" distR="0">
            <wp:extent cx="2321560" cy="3093085"/>
            <wp:effectExtent l="19050" t="0" r="2540" b="0"/>
            <wp:docPr id="4" name="Picture 4" descr="DSC01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SC01478"/>
                    <pic:cNvPicPr>
                      <a:picLocks noChangeAspect="1" noChangeArrowheads="1"/>
                    </pic:cNvPicPr>
                  </pic:nvPicPr>
                  <pic:blipFill>
                    <a:blip r:embed="rId10" cstate="print"/>
                    <a:srcRect/>
                    <a:stretch>
                      <a:fillRect/>
                    </a:stretch>
                  </pic:blipFill>
                  <pic:spPr bwMode="auto">
                    <a:xfrm>
                      <a:off x="0" y="0"/>
                      <a:ext cx="2321560" cy="3093085"/>
                    </a:xfrm>
                    <a:prstGeom prst="rect">
                      <a:avLst/>
                    </a:prstGeom>
                    <a:noFill/>
                    <a:ln w="9525">
                      <a:noFill/>
                      <a:miter lim="800000"/>
                      <a:headEnd/>
                      <a:tailEnd/>
                    </a:ln>
                  </pic:spPr>
                </pic:pic>
              </a:graphicData>
            </a:graphic>
          </wp:inline>
        </w:drawing>
      </w:r>
    </w:p>
    <w:p w:rsidR="00AE3B27" w:rsidRPr="00437970" w:rsidRDefault="00F53B63" w:rsidP="00437970">
      <w:pPr>
        <w:pStyle w:val="Caption"/>
        <w:rPr>
          <w:sz w:val="20"/>
        </w:rPr>
      </w:pPr>
      <w:r w:rsidRPr="00F53B63">
        <w:rPr>
          <w:sz w:val="20"/>
        </w:rPr>
        <w:t xml:space="preserve">Figure </w:t>
      </w:r>
      <w:r w:rsidR="00A36E45" w:rsidRPr="00F53B63">
        <w:rPr>
          <w:sz w:val="20"/>
        </w:rPr>
        <w:fldChar w:fldCharType="begin"/>
      </w:r>
      <w:r w:rsidRPr="00F53B63">
        <w:rPr>
          <w:sz w:val="20"/>
        </w:rPr>
        <w:instrText xml:space="preserve"> SEQ Figure \* ARABIC </w:instrText>
      </w:r>
      <w:r w:rsidR="00A36E45" w:rsidRPr="00F53B63">
        <w:rPr>
          <w:sz w:val="20"/>
        </w:rPr>
        <w:fldChar w:fldCharType="separate"/>
      </w:r>
      <w:r w:rsidR="00FA20D0">
        <w:rPr>
          <w:noProof/>
          <w:sz w:val="20"/>
        </w:rPr>
        <w:t>2</w:t>
      </w:r>
      <w:r w:rsidR="00A36E45" w:rsidRPr="00F53B63">
        <w:rPr>
          <w:sz w:val="20"/>
        </w:rPr>
        <w:fldChar w:fldCharType="end"/>
      </w:r>
      <w:r>
        <w:rPr>
          <w:sz w:val="20"/>
        </w:rPr>
        <w:t xml:space="preserve"> – Magnet</w:t>
      </w:r>
      <w:r w:rsidR="00F149C8">
        <w:rPr>
          <w:sz w:val="20"/>
        </w:rPr>
        <w:t xml:space="preserve"> with</w:t>
      </w:r>
      <w:r w:rsidR="00223F5E">
        <w:rPr>
          <w:sz w:val="20"/>
        </w:rPr>
        <w:t xml:space="preserve"> Lifting</w:t>
      </w:r>
      <w:r w:rsidR="00F149C8">
        <w:rPr>
          <w:sz w:val="20"/>
        </w:rPr>
        <w:t xml:space="preserve"> Beams attached</w:t>
      </w:r>
      <w:r>
        <w:rPr>
          <w:sz w:val="20"/>
        </w:rPr>
        <w:t xml:space="preserve"> rigged for Lifting</w:t>
      </w:r>
    </w:p>
    <w:p w:rsidR="00FA7EFF" w:rsidRPr="008848E0" w:rsidRDefault="00EB25D2" w:rsidP="008848E0">
      <w:pPr>
        <w:pStyle w:val="Level3"/>
        <w:rPr>
          <w:b w:val="0"/>
        </w:rPr>
      </w:pPr>
      <w:r w:rsidRPr="008848E0">
        <w:rPr>
          <w:b w:val="0"/>
        </w:rPr>
        <w:t>Lift LQS from the Cradle</w:t>
      </w:r>
      <w:r w:rsidR="00644FE7" w:rsidRPr="008848E0">
        <w:rPr>
          <w:b w:val="0"/>
        </w:rPr>
        <w:t xml:space="preserve"> assembly. </w:t>
      </w:r>
    </w:p>
    <w:p w:rsidR="00AE3B27" w:rsidRPr="008848E0" w:rsidRDefault="00046E2B" w:rsidP="008848E0">
      <w:pPr>
        <w:pStyle w:val="Level3"/>
        <w:rPr>
          <w:b w:val="0"/>
        </w:rPr>
      </w:pPr>
      <w:r w:rsidRPr="008848E0">
        <w:rPr>
          <w:b w:val="0"/>
        </w:rPr>
        <w:t>Lift LQS</w:t>
      </w:r>
      <w:r w:rsidR="00FA7EFF" w:rsidRPr="008848E0">
        <w:rPr>
          <w:b w:val="0"/>
        </w:rPr>
        <w:t xml:space="preserve"> and pivot into a vertical position with the aid of the tag-lines</w:t>
      </w:r>
      <w:r w:rsidR="00F53B63" w:rsidRPr="008848E0">
        <w:rPr>
          <w:b w:val="0"/>
        </w:rPr>
        <w:t xml:space="preserve"> as shown in Figure 3</w:t>
      </w:r>
      <w:r w:rsidRPr="008848E0">
        <w:rPr>
          <w:b w:val="0"/>
        </w:rPr>
        <w:t xml:space="preserve"> and F</w:t>
      </w:r>
      <w:r w:rsidR="00F53B63" w:rsidRPr="008848E0">
        <w:rPr>
          <w:b w:val="0"/>
        </w:rPr>
        <w:t>igure 4</w:t>
      </w:r>
      <w:r w:rsidR="00FA7EFF" w:rsidRPr="008848E0">
        <w:rPr>
          <w:b w:val="0"/>
        </w:rPr>
        <w:t xml:space="preserve">. </w:t>
      </w:r>
    </w:p>
    <w:tbl>
      <w:tblPr>
        <w:tblW w:w="8740" w:type="dxa"/>
        <w:jc w:val="center"/>
        <w:tblLayout w:type="fixed"/>
        <w:tblLook w:val="04A0" w:firstRow="1" w:lastRow="0" w:firstColumn="1" w:lastColumn="0" w:noHBand="0" w:noVBand="1"/>
      </w:tblPr>
      <w:tblGrid>
        <w:gridCol w:w="4325"/>
        <w:gridCol w:w="4415"/>
      </w:tblGrid>
      <w:tr w:rsidR="00AE3B27" w:rsidTr="00DC251D">
        <w:trPr>
          <w:trHeight w:val="843"/>
          <w:jc w:val="center"/>
        </w:trPr>
        <w:tc>
          <w:tcPr>
            <w:tcW w:w="4325" w:type="dxa"/>
          </w:tcPr>
          <w:p w:rsidR="000D7FCF" w:rsidRDefault="007107C2" w:rsidP="00DC251D">
            <w:pPr>
              <w:pStyle w:val="Level2"/>
              <w:keepNext/>
              <w:numPr>
                <w:ilvl w:val="0"/>
                <w:numId w:val="0"/>
              </w:numPr>
              <w:jc w:val="center"/>
            </w:pPr>
            <w:r>
              <w:rPr>
                <w:noProof/>
              </w:rPr>
              <w:drawing>
                <wp:inline distT="0" distB="0" distL="0" distR="0">
                  <wp:extent cx="2759075" cy="2067560"/>
                  <wp:effectExtent l="19050" t="0" r="3175" b="0"/>
                  <wp:docPr id="5" name="Picture 5" descr="DSC01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SC01477"/>
                          <pic:cNvPicPr>
                            <a:picLocks noChangeAspect="1" noChangeArrowheads="1"/>
                          </pic:cNvPicPr>
                        </pic:nvPicPr>
                        <pic:blipFill>
                          <a:blip r:embed="rId11" cstate="print"/>
                          <a:srcRect/>
                          <a:stretch>
                            <a:fillRect/>
                          </a:stretch>
                        </pic:blipFill>
                        <pic:spPr bwMode="auto">
                          <a:xfrm>
                            <a:off x="0" y="0"/>
                            <a:ext cx="2759075" cy="2067560"/>
                          </a:xfrm>
                          <a:prstGeom prst="rect">
                            <a:avLst/>
                          </a:prstGeom>
                          <a:noFill/>
                          <a:ln w="9525">
                            <a:noFill/>
                            <a:miter lim="800000"/>
                            <a:headEnd/>
                            <a:tailEnd/>
                          </a:ln>
                        </pic:spPr>
                      </pic:pic>
                    </a:graphicData>
                  </a:graphic>
                </wp:inline>
              </w:drawing>
            </w:r>
          </w:p>
          <w:p w:rsidR="00046E2B" w:rsidRPr="00DC251D" w:rsidRDefault="00046E2B" w:rsidP="00046E2B">
            <w:pPr>
              <w:pStyle w:val="Caption"/>
              <w:rPr>
                <w:sz w:val="20"/>
              </w:rPr>
            </w:pPr>
          </w:p>
          <w:p w:rsidR="00AE3B27" w:rsidRPr="00DC251D" w:rsidRDefault="000D7FCF" w:rsidP="00DC251D">
            <w:pPr>
              <w:pStyle w:val="Caption"/>
              <w:rPr>
                <w:sz w:val="20"/>
              </w:rPr>
            </w:pPr>
            <w:r w:rsidRPr="00DC251D">
              <w:rPr>
                <w:sz w:val="20"/>
              </w:rPr>
              <w:t xml:space="preserve">Figure </w:t>
            </w:r>
            <w:r w:rsidR="00A36E45" w:rsidRPr="00DC251D">
              <w:rPr>
                <w:sz w:val="20"/>
              </w:rPr>
              <w:fldChar w:fldCharType="begin"/>
            </w:r>
            <w:r w:rsidRPr="00DC251D">
              <w:rPr>
                <w:sz w:val="20"/>
              </w:rPr>
              <w:instrText xml:space="preserve"> SEQ Figure \* ARABIC </w:instrText>
            </w:r>
            <w:r w:rsidR="00A36E45" w:rsidRPr="00DC251D">
              <w:rPr>
                <w:sz w:val="20"/>
              </w:rPr>
              <w:fldChar w:fldCharType="separate"/>
            </w:r>
            <w:r w:rsidR="00FA20D0">
              <w:rPr>
                <w:noProof/>
                <w:sz w:val="20"/>
              </w:rPr>
              <w:t>3</w:t>
            </w:r>
            <w:r w:rsidR="00A36E45" w:rsidRPr="00DC251D">
              <w:rPr>
                <w:sz w:val="20"/>
              </w:rPr>
              <w:fldChar w:fldCharType="end"/>
            </w:r>
            <w:r w:rsidRPr="00DC251D">
              <w:rPr>
                <w:sz w:val="20"/>
              </w:rPr>
              <w:t xml:space="preserve"> – </w:t>
            </w:r>
            <w:r w:rsidR="00046E2B" w:rsidRPr="00DC251D">
              <w:rPr>
                <w:sz w:val="20"/>
              </w:rPr>
              <w:t>Initial Magnet Lift</w:t>
            </w:r>
          </w:p>
        </w:tc>
        <w:tc>
          <w:tcPr>
            <w:tcW w:w="4415" w:type="dxa"/>
          </w:tcPr>
          <w:p w:rsidR="000D7FCF" w:rsidRDefault="007107C2" w:rsidP="00DC251D">
            <w:pPr>
              <w:pStyle w:val="Caption"/>
              <w:keepNext/>
            </w:pPr>
            <w:r>
              <w:rPr>
                <w:noProof/>
              </w:rPr>
              <w:drawing>
                <wp:inline distT="0" distB="0" distL="0" distR="0">
                  <wp:extent cx="2759075" cy="2067560"/>
                  <wp:effectExtent l="19050" t="0" r="3175" b="0"/>
                  <wp:docPr id="6" name="Picture 6" descr="DSC01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SC01487"/>
                          <pic:cNvPicPr>
                            <a:picLocks noChangeAspect="1" noChangeArrowheads="1"/>
                          </pic:cNvPicPr>
                        </pic:nvPicPr>
                        <pic:blipFill>
                          <a:blip r:embed="rId12" cstate="print"/>
                          <a:srcRect/>
                          <a:stretch>
                            <a:fillRect/>
                          </a:stretch>
                        </pic:blipFill>
                        <pic:spPr bwMode="auto">
                          <a:xfrm>
                            <a:off x="0" y="0"/>
                            <a:ext cx="2759075" cy="2067560"/>
                          </a:xfrm>
                          <a:prstGeom prst="rect">
                            <a:avLst/>
                          </a:prstGeom>
                          <a:noFill/>
                          <a:ln w="9525">
                            <a:noFill/>
                            <a:miter lim="800000"/>
                            <a:headEnd/>
                            <a:tailEnd/>
                          </a:ln>
                        </pic:spPr>
                      </pic:pic>
                    </a:graphicData>
                  </a:graphic>
                </wp:inline>
              </w:drawing>
            </w:r>
          </w:p>
          <w:p w:rsidR="00046E2B" w:rsidRPr="00DC251D" w:rsidRDefault="00046E2B" w:rsidP="00046E2B">
            <w:pPr>
              <w:pStyle w:val="Caption"/>
              <w:rPr>
                <w:sz w:val="20"/>
              </w:rPr>
            </w:pPr>
          </w:p>
          <w:p w:rsidR="00AE3B27" w:rsidRPr="00DC251D" w:rsidRDefault="000D7FCF" w:rsidP="00DC251D">
            <w:pPr>
              <w:pStyle w:val="Caption"/>
              <w:rPr>
                <w:sz w:val="20"/>
              </w:rPr>
            </w:pPr>
            <w:r w:rsidRPr="00DC251D">
              <w:rPr>
                <w:sz w:val="20"/>
              </w:rPr>
              <w:t xml:space="preserve">Figure </w:t>
            </w:r>
            <w:r w:rsidR="00A36E45" w:rsidRPr="00DC251D">
              <w:rPr>
                <w:sz w:val="20"/>
              </w:rPr>
              <w:fldChar w:fldCharType="begin"/>
            </w:r>
            <w:r w:rsidRPr="00DC251D">
              <w:rPr>
                <w:sz w:val="20"/>
              </w:rPr>
              <w:instrText xml:space="preserve"> SEQ Figure \* ARABIC </w:instrText>
            </w:r>
            <w:r w:rsidR="00A36E45" w:rsidRPr="00DC251D">
              <w:rPr>
                <w:sz w:val="20"/>
              </w:rPr>
              <w:fldChar w:fldCharType="separate"/>
            </w:r>
            <w:r w:rsidR="00FA20D0">
              <w:rPr>
                <w:noProof/>
                <w:sz w:val="20"/>
              </w:rPr>
              <w:t>4</w:t>
            </w:r>
            <w:r w:rsidR="00A36E45" w:rsidRPr="00DC251D">
              <w:rPr>
                <w:sz w:val="20"/>
              </w:rPr>
              <w:fldChar w:fldCharType="end"/>
            </w:r>
            <w:r w:rsidR="00046E2B" w:rsidRPr="00DC251D">
              <w:rPr>
                <w:sz w:val="20"/>
              </w:rPr>
              <w:t xml:space="preserve"> – Up-righting of the Magnet assembly</w:t>
            </w:r>
          </w:p>
        </w:tc>
      </w:tr>
    </w:tbl>
    <w:p w:rsidR="00AE3B27" w:rsidRDefault="00AE3B27" w:rsidP="000D7FCF">
      <w:pPr>
        <w:pStyle w:val="Level2"/>
        <w:numPr>
          <w:ilvl w:val="0"/>
          <w:numId w:val="0"/>
        </w:numPr>
      </w:pPr>
    </w:p>
    <w:p w:rsidR="00FA7EFF" w:rsidRPr="008848E0" w:rsidRDefault="000D7FCF" w:rsidP="008848E0">
      <w:pPr>
        <w:pStyle w:val="Level3"/>
        <w:rPr>
          <w:b w:val="0"/>
        </w:rPr>
      </w:pPr>
      <w:r w:rsidRPr="008848E0">
        <w:rPr>
          <w:b w:val="0"/>
        </w:rPr>
        <w:t>L</w:t>
      </w:r>
      <w:r w:rsidR="00FA7EFF" w:rsidRPr="008848E0">
        <w:rPr>
          <w:b w:val="0"/>
        </w:rPr>
        <w:t xml:space="preserve">ower the LQS on to the pedestal and secure </w:t>
      </w:r>
      <w:r w:rsidR="00EB25D2" w:rsidRPr="008848E0">
        <w:rPr>
          <w:b w:val="0"/>
        </w:rPr>
        <w:t xml:space="preserve">the </w:t>
      </w:r>
      <w:r w:rsidR="00125FD5" w:rsidRPr="008848E0">
        <w:rPr>
          <w:b w:val="0"/>
        </w:rPr>
        <w:t>magnet to the</w:t>
      </w:r>
      <w:r w:rsidR="00FA7EFF" w:rsidRPr="008848E0">
        <w:rPr>
          <w:b w:val="0"/>
        </w:rPr>
        <w:t xml:space="preserve"> forklift </w:t>
      </w:r>
      <w:r w:rsidR="00125FD5" w:rsidRPr="008848E0">
        <w:rPr>
          <w:b w:val="0"/>
        </w:rPr>
        <w:t xml:space="preserve">using straps </w:t>
      </w:r>
      <w:r w:rsidR="00FA7EFF" w:rsidRPr="008848E0">
        <w:rPr>
          <w:b w:val="0"/>
        </w:rPr>
        <w:t xml:space="preserve">and </w:t>
      </w:r>
      <w:r w:rsidR="00E73BE8" w:rsidRPr="008848E0">
        <w:rPr>
          <w:b w:val="0"/>
        </w:rPr>
        <w:t>a ratcheting strap</w:t>
      </w:r>
      <w:r w:rsidR="00FA7EFF" w:rsidRPr="008848E0">
        <w:rPr>
          <w:b w:val="0"/>
        </w:rPr>
        <w:t>.</w:t>
      </w:r>
      <w:r w:rsidR="00014851" w:rsidRPr="008848E0">
        <w:rPr>
          <w:b w:val="0"/>
        </w:rPr>
        <w:t xml:space="preserve"> The aluminum plate at the return of the magnet which is used to center the magnet in VMTF is manufactured with grooves to accommodate some of the return end instrumentation wire bundles.  Check that all wire bundles are clear </w:t>
      </w:r>
      <w:r w:rsidR="00314DD6" w:rsidRPr="008848E0">
        <w:rPr>
          <w:b w:val="0"/>
        </w:rPr>
        <w:t>of the pinch area between the pedestal and the aluminum plate.</w:t>
      </w:r>
    </w:p>
    <w:tbl>
      <w:tblPr>
        <w:tblW w:w="8792" w:type="dxa"/>
        <w:jc w:val="center"/>
        <w:tblLayout w:type="fixed"/>
        <w:tblLook w:val="04A0" w:firstRow="1" w:lastRow="0" w:firstColumn="1" w:lastColumn="0" w:noHBand="0" w:noVBand="1"/>
      </w:tblPr>
      <w:tblGrid>
        <w:gridCol w:w="4351"/>
        <w:gridCol w:w="4441"/>
      </w:tblGrid>
      <w:tr w:rsidR="00046E2B" w:rsidRPr="00046E2B" w:rsidTr="00DC251D">
        <w:trPr>
          <w:trHeight w:val="701"/>
          <w:jc w:val="center"/>
        </w:trPr>
        <w:tc>
          <w:tcPr>
            <w:tcW w:w="4351" w:type="dxa"/>
          </w:tcPr>
          <w:p w:rsidR="00882C05" w:rsidRDefault="00325C1A" w:rsidP="00DC251D">
            <w:pPr>
              <w:pStyle w:val="Level2"/>
              <w:keepNext/>
              <w:numPr>
                <w:ilvl w:val="0"/>
                <w:numId w:val="0"/>
              </w:numPr>
              <w:jc w:val="center"/>
            </w:pPr>
            <w:r>
              <w:rPr>
                <w:noProof/>
              </w:rPr>
              <w:lastRenderedPageBreak/>
              <mc:AlternateContent>
                <mc:Choice Requires="wps">
                  <w:drawing>
                    <wp:anchor distT="0" distB="0" distL="114300" distR="114300" simplePos="0" relativeHeight="251665408" behindDoc="0" locked="0" layoutInCell="1" allowOverlap="1">
                      <wp:simplePos x="0" y="0"/>
                      <wp:positionH relativeFrom="column">
                        <wp:posOffset>1487805</wp:posOffset>
                      </wp:positionH>
                      <wp:positionV relativeFrom="paragraph">
                        <wp:posOffset>1183640</wp:posOffset>
                      </wp:positionV>
                      <wp:extent cx="184785" cy="532130"/>
                      <wp:effectExtent l="60325" t="32385" r="12065" b="6985"/>
                      <wp:wrapNone/>
                      <wp:docPr id="15"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84785" cy="53213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7AE156" id="AutoShape 22" o:spid="_x0000_s1026" type="#_x0000_t32" style="position:absolute;margin-left:117.15pt;margin-top:93.2pt;width:14.55pt;height:41.9p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" strokecolor="red">
                      <v:stroke endarrow="b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1666875</wp:posOffset>
                      </wp:positionH>
                      <wp:positionV relativeFrom="paragraph">
                        <wp:posOffset>1710055</wp:posOffset>
                      </wp:positionV>
                      <wp:extent cx="728980" cy="247015"/>
                      <wp:effectExtent l="10795" t="11430" r="12700" b="8255"/>
                      <wp:wrapNone/>
                      <wp:docPr id="1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980" cy="247015"/>
                              </a:xfrm>
                              <a:prstGeom prst="rect">
                                <a:avLst/>
                              </a:prstGeom>
                              <a:solidFill>
                                <a:srgbClr val="FFFFFF"/>
                              </a:solidFill>
                              <a:ln w="9525">
                                <a:solidFill>
                                  <a:srgbClr val="000000"/>
                                </a:solidFill>
                                <a:miter lim="800000"/>
                                <a:headEnd/>
                                <a:tailEnd/>
                              </a:ln>
                            </wps:spPr>
                            <wps:txbx>
                              <w:txbxContent>
                                <w:p w:rsidR="00764297" w:rsidRDefault="00764297">
                                  <w:r>
                                    <w:t>Pedestal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0" o:spid="_x0000_s1031" type="#_x0000_t202" style="position:absolute;left:0;text-align:left;margin-left:131.25pt;margin-top:134.65pt;width:57.4pt;height:19.4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">
                      <v:textbox style="mso-fit-shape-to-text:t">
                        <w:txbxContent>
                          <w:p w:rsidR="00764297" w:rsidRDefault="00764297">
                            <w:r>
                              <w:t>Pedestal</w:t>
                            </w:r>
                          </w:p>
                        </w:txbxContent>
                      </v:textbox>
                    </v:shape>
                  </w:pict>
                </mc:Fallback>
              </mc:AlternateContent>
            </w:r>
            <w:r w:rsidR="007107C2">
              <w:rPr>
                <w:noProof/>
              </w:rPr>
              <w:drawing>
                <wp:inline distT="0" distB="0" distL="0" distR="0">
                  <wp:extent cx="2767330" cy="2075180"/>
                  <wp:effectExtent l="19050" t="0" r="0" b="0"/>
                  <wp:docPr id="7" name="Picture 7" descr="DSC01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SC01494"/>
                          <pic:cNvPicPr>
                            <a:picLocks noChangeAspect="1" noChangeArrowheads="1"/>
                          </pic:cNvPicPr>
                        </pic:nvPicPr>
                        <pic:blipFill>
                          <a:blip r:embed="rId13" cstate="print"/>
                          <a:srcRect/>
                          <a:stretch>
                            <a:fillRect/>
                          </a:stretch>
                        </pic:blipFill>
                        <pic:spPr bwMode="auto">
                          <a:xfrm>
                            <a:off x="0" y="0"/>
                            <a:ext cx="2767330" cy="2075180"/>
                          </a:xfrm>
                          <a:prstGeom prst="rect">
                            <a:avLst/>
                          </a:prstGeom>
                          <a:noFill/>
                          <a:ln w="9525">
                            <a:noFill/>
                            <a:miter lim="800000"/>
                            <a:headEnd/>
                            <a:tailEnd/>
                          </a:ln>
                        </pic:spPr>
                      </pic:pic>
                    </a:graphicData>
                  </a:graphic>
                </wp:inline>
              </w:drawing>
            </w:r>
          </w:p>
          <w:p w:rsidR="00046E2B" w:rsidRPr="00DC251D" w:rsidRDefault="00882C05" w:rsidP="00DC251D">
            <w:pPr>
              <w:pStyle w:val="Caption"/>
              <w:rPr>
                <w:sz w:val="20"/>
              </w:rPr>
            </w:pPr>
            <w:r w:rsidRPr="00DC251D">
              <w:rPr>
                <w:sz w:val="20"/>
              </w:rPr>
              <w:t xml:space="preserve">Figure </w:t>
            </w:r>
            <w:r w:rsidR="00A36E45" w:rsidRPr="00DC251D">
              <w:rPr>
                <w:sz w:val="20"/>
              </w:rPr>
              <w:fldChar w:fldCharType="begin"/>
            </w:r>
            <w:r w:rsidRPr="00DC251D">
              <w:rPr>
                <w:sz w:val="20"/>
              </w:rPr>
              <w:instrText xml:space="preserve"> SEQ Figure \* ARABIC </w:instrText>
            </w:r>
            <w:r w:rsidR="00A36E45" w:rsidRPr="00DC251D">
              <w:rPr>
                <w:sz w:val="20"/>
              </w:rPr>
              <w:fldChar w:fldCharType="separate"/>
            </w:r>
            <w:r w:rsidR="00FA20D0">
              <w:rPr>
                <w:noProof/>
                <w:sz w:val="20"/>
              </w:rPr>
              <w:t>5</w:t>
            </w:r>
            <w:r w:rsidR="00A36E45" w:rsidRPr="00DC251D">
              <w:rPr>
                <w:sz w:val="20"/>
              </w:rPr>
              <w:fldChar w:fldCharType="end"/>
            </w:r>
            <w:r w:rsidRPr="00DC251D">
              <w:rPr>
                <w:sz w:val="20"/>
              </w:rPr>
              <w:t xml:space="preserve"> – Magnet being lowered onto Pedestal</w:t>
            </w:r>
          </w:p>
        </w:tc>
        <w:tc>
          <w:tcPr>
            <w:tcW w:w="4441" w:type="dxa"/>
          </w:tcPr>
          <w:p w:rsidR="00882C05" w:rsidRDefault="00325C1A" w:rsidP="00DC251D">
            <w:pPr>
              <w:pStyle w:val="Caption"/>
              <w:keepNext/>
            </w:pPr>
            <w:r>
              <w:rPr>
                <w:noProof/>
              </w:rPr>
              <mc:AlternateContent>
                <mc:Choice Requires="wps">
                  <w:drawing>
                    <wp:anchor distT="0" distB="0" distL="114300" distR="114300" simplePos="0" relativeHeight="251663360" behindDoc="0" locked="0" layoutInCell="1" allowOverlap="1">
                      <wp:simplePos x="0" y="0"/>
                      <wp:positionH relativeFrom="column">
                        <wp:posOffset>1540510</wp:posOffset>
                      </wp:positionH>
                      <wp:positionV relativeFrom="paragraph">
                        <wp:posOffset>585470</wp:posOffset>
                      </wp:positionV>
                      <wp:extent cx="430530" cy="926465"/>
                      <wp:effectExtent l="56515" t="34290" r="8255" b="10795"/>
                      <wp:wrapNone/>
                      <wp:docPr id="13"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30530" cy="926465"/>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EAEEDD" id="AutoShape 19" o:spid="_x0000_s1026" type="#_x0000_t32" style="position:absolute;margin-left:121.3pt;margin-top:46.1pt;width:33.9pt;height:72.95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" strokecolor="red">
                      <v:stroke endarrow="block"/>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1416685</wp:posOffset>
                      </wp:positionH>
                      <wp:positionV relativeFrom="paragraph">
                        <wp:posOffset>1506220</wp:posOffset>
                      </wp:positionV>
                      <wp:extent cx="1301115" cy="247015"/>
                      <wp:effectExtent l="6350" t="13335" r="26035" b="25400"/>
                      <wp:wrapNone/>
                      <wp:docPr id="1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115" cy="24701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EB25D2" w:rsidRDefault="00437970">
                                  <w:r>
                                    <w:t>Ratcheting Straps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8" o:spid="_x0000_s1032" type="#_x0000_t202" style="position:absolute;left:0;text-align:left;margin-left:111.55pt;margin-top:118.6pt;width:102.45pt;height:19.4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">
                      <v:shadow on="t"/>
                      <v:textbox style="mso-fit-shape-to-text:t">
                        <w:txbxContent>
                          <w:p w:rsidR="00EB25D2" w:rsidRDefault="00437970">
                            <w:r>
                              <w:t>Ratcheting Straps</w:t>
                            </w:r>
                          </w:p>
                        </w:txbxContent>
                      </v:textbox>
                    </v:shape>
                  </w:pict>
                </mc:Fallback>
              </mc:AlternateContent>
            </w:r>
            <w:r w:rsidR="007107C2">
              <w:rPr>
                <w:noProof/>
              </w:rPr>
              <w:drawing>
                <wp:inline distT="0" distB="0" distL="0" distR="0">
                  <wp:extent cx="2767330" cy="2075180"/>
                  <wp:effectExtent l="19050" t="0" r="0" b="0"/>
                  <wp:docPr id="8" name="Picture 8" descr="DSC01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SC01501"/>
                          <pic:cNvPicPr>
                            <a:picLocks noChangeAspect="1" noChangeArrowheads="1"/>
                          </pic:cNvPicPr>
                        </pic:nvPicPr>
                        <pic:blipFill>
                          <a:blip r:embed="rId14" cstate="print"/>
                          <a:srcRect/>
                          <a:stretch>
                            <a:fillRect/>
                          </a:stretch>
                        </pic:blipFill>
                        <pic:spPr bwMode="auto">
                          <a:xfrm>
                            <a:off x="0" y="0"/>
                            <a:ext cx="2767330" cy="2075180"/>
                          </a:xfrm>
                          <a:prstGeom prst="rect">
                            <a:avLst/>
                          </a:prstGeom>
                          <a:noFill/>
                          <a:ln w="9525">
                            <a:noFill/>
                            <a:miter lim="800000"/>
                            <a:headEnd/>
                            <a:tailEnd/>
                          </a:ln>
                        </pic:spPr>
                      </pic:pic>
                    </a:graphicData>
                  </a:graphic>
                </wp:inline>
              </w:drawing>
            </w:r>
          </w:p>
          <w:p w:rsidR="00046E2B" w:rsidRPr="00DC251D" w:rsidRDefault="00882C05" w:rsidP="00882C05">
            <w:pPr>
              <w:pStyle w:val="Caption"/>
              <w:rPr>
                <w:sz w:val="20"/>
              </w:rPr>
            </w:pPr>
            <w:r w:rsidRPr="00DC251D">
              <w:rPr>
                <w:sz w:val="20"/>
              </w:rPr>
              <w:t xml:space="preserve">Figure </w:t>
            </w:r>
            <w:r w:rsidR="00A36E45" w:rsidRPr="00DC251D">
              <w:rPr>
                <w:sz w:val="20"/>
              </w:rPr>
              <w:fldChar w:fldCharType="begin"/>
            </w:r>
            <w:r w:rsidRPr="00DC251D">
              <w:rPr>
                <w:sz w:val="20"/>
              </w:rPr>
              <w:instrText xml:space="preserve"> SEQ Figure \* ARABIC </w:instrText>
            </w:r>
            <w:r w:rsidR="00A36E45" w:rsidRPr="00DC251D">
              <w:rPr>
                <w:sz w:val="20"/>
              </w:rPr>
              <w:fldChar w:fldCharType="separate"/>
            </w:r>
            <w:r w:rsidR="00FA20D0">
              <w:rPr>
                <w:noProof/>
                <w:sz w:val="20"/>
              </w:rPr>
              <w:t>6</w:t>
            </w:r>
            <w:r w:rsidR="00A36E45" w:rsidRPr="00DC251D">
              <w:rPr>
                <w:sz w:val="20"/>
              </w:rPr>
              <w:fldChar w:fldCharType="end"/>
            </w:r>
            <w:r w:rsidRPr="00DC251D">
              <w:rPr>
                <w:sz w:val="20"/>
              </w:rPr>
              <w:t xml:space="preserve"> – Magnet Assembly secured to the Forklift</w:t>
            </w:r>
          </w:p>
          <w:p w:rsidR="00046E2B" w:rsidRPr="00DC251D" w:rsidRDefault="00046E2B" w:rsidP="00DC251D">
            <w:pPr>
              <w:pStyle w:val="Caption"/>
              <w:rPr>
                <w:sz w:val="20"/>
              </w:rPr>
            </w:pPr>
          </w:p>
        </w:tc>
      </w:tr>
    </w:tbl>
    <w:p w:rsidR="00FA7EFF" w:rsidRPr="008848E0" w:rsidRDefault="00FA7EFF" w:rsidP="008848E0">
      <w:pPr>
        <w:pStyle w:val="Level3"/>
        <w:rPr>
          <w:b w:val="0"/>
        </w:rPr>
      </w:pPr>
      <w:r w:rsidRPr="008848E0">
        <w:rPr>
          <w:b w:val="0"/>
        </w:rPr>
        <w:t>Disconnect the Spreader ba</w:t>
      </w:r>
      <w:r w:rsidR="00125FD5" w:rsidRPr="008848E0">
        <w:rPr>
          <w:b w:val="0"/>
        </w:rPr>
        <w:t xml:space="preserve">r and slings from the </w:t>
      </w:r>
      <w:r w:rsidR="00632839" w:rsidRPr="008848E0">
        <w:rPr>
          <w:b w:val="0"/>
        </w:rPr>
        <w:t>lifting</w:t>
      </w:r>
      <w:r w:rsidR="00125FD5" w:rsidRPr="008848E0">
        <w:rPr>
          <w:b w:val="0"/>
        </w:rPr>
        <w:t xml:space="preserve"> beams</w:t>
      </w:r>
      <w:r w:rsidRPr="008848E0">
        <w:rPr>
          <w:b w:val="0"/>
        </w:rPr>
        <w:t xml:space="preserve"> and store these items.</w:t>
      </w:r>
    </w:p>
    <w:p w:rsidR="00FA7EFF" w:rsidRPr="008848E0" w:rsidRDefault="00632839" w:rsidP="008848E0">
      <w:pPr>
        <w:pStyle w:val="Level3"/>
        <w:rPr>
          <w:b w:val="0"/>
        </w:rPr>
      </w:pPr>
      <w:r w:rsidRPr="008848E0">
        <w:rPr>
          <w:b w:val="0"/>
        </w:rPr>
        <w:t>Connect the 15 kA T</w:t>
      </w:r>
      <w:r w:rsidR="00125FD5" w:rsidRPr="008848E0">
        <w:rPr>
          <w:b w:val="0"/>
        </w:rPr>
        <w:t>op plate to the VMTF crane and position</w:t>
      </w:r>
      <w:r w:rsidRPr="008848E0">
        <w:rPr>
          <w:b w:val="0"/>
        </w:rPr>
        <w:t xml:space="preserve"> the 15 kA T</w:t>
      </w:r>
      <w:r w:rsidR="00FA7EFF" w:rsidRPr="008848E0">
        <w:rPr>
          <w:b w:val="0"/>
        </w:rPr>
        <w:t>op plate assembly over the magnet assembly</w:t>
      </w:r>
      <w:r w:rsidR="00125FD5" w:rsidRPr="008848E0">
        <w:rPr>
          <w:b w:val="0"/>
        </w:rPr>
        <w:t>. C</w:t>
      </w:r>
      <w:r w:rsidRPr="008848E0">
        <w:rPr>
          <w:b w:val="0"/>
        </w:rPr>
        <w:t>onnect the T</w:t>
      </w:r>
      <w:r w:rsidR="00FA7EFF" w:rsidRPr="008848E0">
        <w:rPr>
          <w:b w:val="0"/>
        </w:rPr>
        <w:t xml:space="preserve">op plate </w:t>
      </w:r>
      <w:r w:rsidR="00125FD5" w:rsidRPr="008848E0">
        <w:rPr>
          <w:b w:val="0"/>
        </w:rPr>
        <w:t xml:space="preserve">assembly </w:t>
      </w:r>
      <w:r w:rsidR="00FA7EFF" w:rsidRPr="008848E0">
        <w:rPr>
          <w:b w:val="0"/>
        </w:rPr>
        <w:t>to the magnet end plate. K</w:t>
      </w:r>
      <w:r w:rsidRPr="008848E0">
        <w:rPr>
          <w:b w:val="0"/>
        </w:rPr>
        <w:t>eep the crane connected to the T</w:t>
      </w:r>
      <w:r w:rsidR="00FA7EFF" w:rsidRPr="008848E0">
        <w:rPr>
          <w:b w:val="0"/>
        </w:rPr>
        <w:t>op plate/magnet assembly.</w:t>
      </w:r>
    </w:p>
    <w:p w:rsidR="00FA7EFF" w:rsidRPr="008848E0" w:rsidRDefault="00FA7EFF" w:rsidP="008848E0">
      <w:pPr>
        <w:pStyle w:val="Level3"/>
        <w:rPr>
          <w:b w:val="0"/>
        </w:rPr>
      </w:pPr>
      <w:r w:rsidRPr="008848E0">
        <w:rPr>
          <w:b w:val="0"/>
        </w:rPr>
        <w:t xml:space="preserve">Connect </w:t>
      </w:r>
      <w:r w:rsidR="00125FD5" w:rsidRPr="008848E0">
        <w:rPr>
          <w:b w:val="0"/>
        </w:rPr>
        <w:t xml:space="preserve">the </w:t>
      </w:r>
      <w:r w:rsidRPr="008848E0">
        <w:rPr>
          <w:b w:val="0"/>
        </w:rPr>
        <w:t>instrumentation cables</w:t>
      </w:r>
      <w:r w:rsidR="00125FD5" w:rsidRPr="008848E0">
        <w:rPr>
          <w:b w:val="0"/>
        </w:rPr>
        <w:t xml:space="preserve"> for the strain gages</w:t>
      </w:r>
      <w:r w:rsidRPr="008848E0">
        <w:rPr>
          <w:b w:val="0"/>
        </w:rPr>
        <w:t xml:space="preserve"> and read the output of the strain gages using the LBNL portable DAQ system.</w:t>
      </w:r>
    </w:p>
    <w:p w:rsidR="00FA7EFF" w:rsidRPr="008848E0" w:rsidRDefault="00125FD5" w:rsidP="008848E0">
      <w:pPr>
        <w:pStyle w:val="Level3"/>
        <w:rPr>
          <w:b w:val="0"/>
        </w:rPr>
      </w:pPr>
      <w:r w:rsidRPr="008848E0">
        <w:rPr>
          <w:b w:val="0"/>
        </w:rPr>
        <w:t xml:space="preserve">With the Top plate assembly connected to the magnet assembly </w:t>
      </w:r>
      <w:r w:rsidR="002F75CD" w:rsidRPr="008848E0">
        <w:rPr>
          <w:b w:val="0"/>
        </w:rPr>
        <w:t>r</w:t>
      </w:r>
      <w:r w:rsidR="00FA7EFF" w:rsidRPr="008848E0">
        <w:rPr>
          <w:b w:val="0"/>
        </w:rPr>
        <w:t>emove the forklift</w:t>
      </w:r>
    </w:p>
    <w:p w:rsidR="00FA7EFF" w:rsidRPr="008848E0" w:rsidRDefault="00FA7EFF" w:rsidP="008848E0">
      <w:pPr>
        <w:pStyle w:val="Level3"/>
        <w:rPr>
          <w:b w:val="0"/>
        </w:rPr>
      </w:pPr>
      <w:r w:rsidRPr="008848E0">
        <w:rPr>
          <w:b w:val="0"/>
        </w:rPr>
        <w:t xml:space="preserve">Remove the lifting beams after detaching them from the </w:t>
      </w:r>
      <w:r w:rsidR="002F75CD" w:rsidRPr="008848E0">
        <w:rPr>
          <w:b w:val="0"/>
        </w:rPr>
        <w:t>magnet collars and from the end plates</w:t>
      </w:r>
      <w:r w:rsidRPr="008848E0">
        <w:rPr>
          <w:b w:val="0"/>
        </w:rPr>
        <w:t xml:space="preserve">. Refer to </w:t>
      </w:r>
      <w:r w:rsidR="002F75CD" w:rsidRPr="008848E0">
        <w:rPr>
          <w:b w:val="0"/>
        </w:rPr>
        <w:t>Figure 8</w:t>
      </w:r>
      <w:r w:rsidRPr="008848E0">
        <w:rPr>
          <w:b w:val="0"/>
        </w:rPr>
        <w:t xml:space="preserve"> in the Appendix working on one lifting beam at a time.</w:t>
      </w:r>
    </w:p>
    <w:p w:rsidR="00FA7EFF" w:rsidRDefault="00C4169A" w:rsidP="008848E0">
      <w:pPr>
        <w:pStyle w:val="Level3"/>
        <w:numPr>
          <w:ilvl w:val="4"/>
          <w:numId w:val="21"/>
        </w:numPr>
        <w:rPr>
          <w:b w:val="0"/>
        </w:rPr>
      </w:pPr>
      <w:r>
        <w:rPr>
          <w:b w:val="0"/>
        </w:rPr>
        <w:t>Working from a man-lift, d</w:t>
      </w:r>
      <w:r w:rsidRPr="00C4169A">
        <w:rPr>
          <w:b w:val="0"/>
        </w:rPr>
        <w:t>isassemble the top supp</w:t>
      </w:r>
      <w:r w:rsidR="00632839">
        <w:rPr>
          <w:b w:val="0"/>
        </w:rPr>
        <w:t>ort feet assembly while the lifting</w:t>
      </w:r>
      <w:r w:rsidRPr="00C4169A">
        <w:rPr>
          <w:b w:val="0"/>
        </w:rPr>
        <w:t xml:space="preserve"> beam is tied-off to the top of the magnet structure</w:t>
      </w:r>
      <w:r>
        <w:rPr>
          <w:b w:val="0"/>
        </w:rPr>
        <w:t>. Note that the heaviest component weighs ~ 35 pounds.</w:t>
      </w:r>
    </w:p>
    <w:p w:rsidR="00C4169A" w:rsidRDefault="00C4169A" w:rsidP="008848E0">
      <w:pPr>
        <w:pStyle w:val="Level3"/>
        <w:numPr>
          <w:ilvl w:val="4"/>
          <w:numId w:val="21"/>
        </w:numPr>
        <w:rPr>
          <w:b w:val="0"/>
        </w:rPr>
      </w:pPr>
      <w:r>
        <w:rPr>
          <w:b w:val="0"/>
        </w:rPr>
        <w:t xml:space="preserve">Remove </w:t>
      </w:r>
      <w:r w:rsidR="006B3DF8">
        <w:rPr>
          <w:b w:val="0"/>
        </w:rPr>
        <w:t>the eight (8)</w:t>
      </w:r>
      <w:r>
        <w:rPr>
          <w:b w:val="0"/>
        </w:rPr>
        <w:t xml:space="preserve"> </w:t>
      </w:r>
      <w:r w:rsidR="001F596C">
        <w:rPr>
          <w:b w:val="0"/>
        </w:rPr>
        <w:t xml:space="preserve">lifting </w:t>
      </w:r>
      <w:r>
        <w:rPr>
          <w:b w:val="0"/>
        </w:rPr>
        <w:t>beam-to-collar bolts</w:t>
      </w:r>
      <w:r w:rsidR="001F596C">
        <w:rPr>
          <w:b w:val="0"/>
        </w:rPr>
        <w:t xml:space="preserve"> on the Lifting</w:t>
      </w:r>
      <w:r w:rsidR="00CB1D5C">
        <w:rPr>
          <w:b w:val="0"/>
        </w:rPr>
        <w:t xml:space="preserve"> Beam being removed</w:t>
      </w:r>
      <w:r>
        <w:rPr>
          <w:b w:val="0"/>
        </w:rPr>
        <w:t>.</w:t>
      </w:r>
    </w:p>
    <w:p w:rsidR="00C4169A" w:rsidRDefault="00C4169A" w:rsidP="008848E0">
      <w:pPr>
        <w:pStyle w:val="Level3"/>
        <w:numPr>
          <w:ilvl w:val="4"/>
          <w:numId w:val="21"/>
        </w:numPr>
        <w:rPr>
          <w:b w:val="0"/>
        </w:rPr>
      </w:pPr>
      <w:r>
        <w:rPr>
          <w:b w:val="0"/>
        </w:rPr>
        <w:t>Tighten the suspension rod split-clamp bolts, then loosen the Collar assembly bolts (3/4-10</w:t>
      </w:r>
      <w:r w:rsidR="00EB4A0A">
        <w:rPr>
          <w:b w:val="0"/>
        </w:rPr>
        <w:t xml:space="preserve"> UNC</w:t>
      </w:r>
      <w:r>
        <w:rPr>
          <w:b w:val="0"/>
        </w:rPr>
        <w:t>), down one side and install the shims provided by LBNL in the gap. Re-torque these bolts to 130 ft-pounds.</w:t>
      </w:r>
    </w:p>
    <w:p w:rsidR="00C4169A" w:rsidRDefault="00C4169A" w:rsidP="008848E0">
      <w:pPr>
        <w:pStyle w:val="Level3"/>
        <w:numPr>
          <w:ilvl w:val="4"/>
          <w:numId w:val="21"/>
        </w:numPr>
        <w:rPr>
          <w:b w:val="0"/>
        </w:rPr>
      </w:pPr>
      <w:r>
        <w:rPr>
          <w:b w:val="0"/>
        </w:rPr>
        <w:t xml:space="preserve">Attach the ½-13 UNC hoist rings to the lifting beam so that the </w:t>
      </w:r>
      <w:r w:rsidR="00632839">
        <w:rPr>
          <w:b w:val="0"/>
        </w:rPr>
        <w:t xml:space="preserve">lifting </w:t>
      </w:r>
      <w:r>
        <w:rPr>
          <w:b w:val="0"/>
        </w:rPr>
        <w:t>beam can be suspended from a lifting hook mounted on the forklift, once the man-lift is removed from the area.</w:t>
      </w:r>
    </w:p>
    <w:p w:rsidR="00C4169A" w:rsidRDefault="00C4169A" w:rsidP="008848E0">
      <w:pPr>
        <w:pStyle w:val="Level3"/>
        <w:numPr>
          <w:ilvl w:val="4"/>
          <w:numId w:val="21"/>
        </w:numPr>
        <w:rPr>
          <w:b w:val="0"/>
        </w:rPr>
      </w:pPr>
      <w:r>
        <w:rPr>
          <w:b w:val="0"/>
        </w:rPr>
        <w:t xml:space="preserve">Use the forklift to support the </w:t>
      </w:r>
      <w:r w:rsidR="00632839">
        <w:rPr>
          <w:b w:val="0"/>
        </w:rPr>
        <w:t xml:space="preserve">lifting </w:t>
      </w:r>
      <w:r>
        <w:rPr>
          <w:b w:val="0"/>
        </w:rPr>
        <w:t>beam suspended by slings</w:t>
      </w:r>
      <w:r w:rsidR="004B480C">
        <w:rPr>
          <w:b w:val="0"/>
        </w:rPr>
        <w:t xml:space="preserve"> as shown in Figure 7</w:t>
      </w:r>
      <w:r>
        <w:rPr>
          <w:b w:val="0"/>
        </w:rPr>
        <w:t>.</w:t>
      </w:r>
    </w:p>
    <w:p w:rsidR="004B480C" w:rsidRDefault="007107C2" w:rsidP="004B480C">
      <w:pPr>
        <w:pStyle w:val="Level3"/>
        <w:keepNext/>
        <w:numPr>
          <w:ilvl w:val="0"/>
          <w:numId w:val="0"/>
        </w:numPr>
        <w:ind w:left="1584"/>
        <w:jc w:val="center"/>
      </w:pPr>
      <w:r>
        <w:rPr>
          <w:b w:val="0"/>
          <w:noProof/>
        </w:rPr>
        <w:lastRenderedPageBreak/>
        <w:drawing>
          <wp:inline distT="0" distB="0" distL="0" distR="0">
            <wp:extent cx="3498850" cy="2623820"/>
            <wp:effectExtent l="19050" t="0" r="6350" b="0"/>
            <wp:docPr id="9" name="Picture 9" descr="DSC01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SC01511"/>
                    <pic:cNvPicPr>
                      <a:picLocks noChangeAspect="1" noChangeArrowheads="1"/>
                    </pic:cNvPicPr>
                  </pic:nvPicPr>
                  <pic:blipFill>
                    <a:blip r:embed="rId15" cstate="print"/>
                    <a:srcRect/>
                    <a:stretch>
                      <a:fillRect/>
                    </a:stretch>
                  </pic:blipFill>
                  <pic:spPr bwMode="auto">
                    <a:xfrm>
                      <a:off x="0" y="0"/>
                      <a:ext cx="3498850" cy="2623820"/>
                    </a:xfrm>
                    <a:prstGeom prst="rect">
                      <a:avLst/>
                    </a:prstGeom>
                    <a:noFill/>
                    <a:ln w="9525">
                      <a:noFill/>
                      <a:miter lim="800000"/>
                      <a:headEnd/>
                      <a:tailEnd/>
                    </a:ln>
                  </pic:spPr>
                </pic:pic>
              </a:graphicData>
            </a:graphic>
          </wp:inline>
        </w:drawing>
      </w:r>
    </w:p>
    <w:p w:rsidR="00D7358A" w:rsidRPr="004B480C" w:rsidRDefault="004B480C" w:rsidP="004B480C">
      <w:pPr>
        <w:pStyle w:val="Caption"/>
        <w:rPr>
          <w:b/>
          <w:sz w:val="20"/>
        </w:rPr>
      </w:pPr>
      <w:r w:rsidRPr="004B480C">
        <w:rPr>
          <w:sz w:val="20"/>
        </w:rPr>
        <w:t xml:space="preserve">Figure </w:t>
      </w:r>
      <w:r w:rsidR="00A36E45" w:rsidRPr="004B480C">
        <w:rPr>
          <w:sz w:val="20"/>
        </w:rPr>
        <w:fldChar w:fldCharType="begin"/>
      </w:r>
      <w:r w:rsidRPr="004B480C">
        <w:rPr>
          <w:sz w:val="20"/>
        </w:rPr>
        <w:instrText xml:space="preserve"> SEQ Figure \* ARABIC </w:instrText>
      </w:r>
      <w:r w:rsidR="00A36E45" w:rsidRPr="004B480C">
        <w:rPr>
          <w:sz w:val="20"/>
        </w:rPr>
        <w:fldChar w:fldCharType="separate"/>
      </w:r>
      <w:r w:rsidR="00FA20D0">
        <w:rPr>
          <w:noProof/>
          <w:sz w:val="20"/>
        </w:rPr>
        <w:t>7</w:t>
      </w:r>
      <w:r w:rsidR="00A36E45" w:rsidRPr="004B480C">
        <w:rPr>
          <w:sz w:val="20"/>
        </w:rPr>
        <w:fldChar w:fldCharType="end"/>
      </w:r>
      <w:r>
        <w:rPr>
          <w:sz w:val="20"/>
        </w:rPr>
        <w:t xml:space="preserve"> –</w:t>
      </w:r>
      <w:r w:rsidR="00632839">
        <w:rPr>
          <w:sz w:val="20"/>
        </w:rPr>
        <w:t xml:space="preserve"> Lifting</w:t>
      </w:r>
      <w:r>
        <w:rPr>
          <w:sz w:val="20"/>
        </w:rPr>
        <w:t xml:space="preserve"> beam support</w:t>
      </w:r>
      <w:r w:rsidR="00632839">
        <w:rPr>
          <w:sz w:val="20"/>
        </w:rPr>
        <w:t xml:space="preserve"> via Forklift</w:t>
      </w:r>
    </w:p>
    <w:p w:rsidR="00D7358A" w:rsidRDefault="00D7358A" w:rsidP="00D7358A">
      <w:pPr>
        <w:pStyle w:val="Level3"/>
        <w:numPr>
          <w:ilvl w:val="0"/>
          <w:numId w:val="0"/>
        </w:numPr>
        <w:ind w:left="1584"/>
        <w:rPr>
          <w:b w:val="0"/>
        </w:rPr>
      </w:pPr>
    </w:p>
    <w:p w:rsidR="00C4169A" w:rsidRDefault="00C4169A" w:rsidP="008848E0">
      <w:pPr>
        <w:pStyle w:val="Level3"/>
        <w:numPr>
          <w:ilvl w:val="4"/>
          <w:numId w:val="21"/>
        </w:numPr>
        <w:rPr>
          <w:b w:val="0"/>
        </w:rPr>
      </w:pPr>
      <w:r>
        <w:rPr>
          <w:b w:val="0"/>
        </w:rPr>
        <w:t>Re-position the man-lift and untie the top of the lift</w:t>
      </w:r>
      <w:r w:rsidR="00632839">
        <w:rPr>
          <w:b w:val="0"/>
        </w:rPr>
        <w:t>ing</w:t>
      </w:r>
      <w:r>
        <w:rPr>
          <w:b w:val="0"/>
        </w:rPr>
        <w:t xml:space="preserve"> beam from</w:t>
      </w:r>
      <w:r w:rsidR="00CB1D5C">
        <w:rPr>
          <w:b w:val="0"/>
        </w:rPr>
        <w:t xml:space="preserve"> the top of the magnet assembly</w:t>
      </w:r>
      <w:r>
        <w:rPr>
          <w:b w:val="0"/>
        </w:rPr>
        <w:t>.</w:t>
      </w:r>
    </w:p>
    <w:p w:rsidR="00C4169A" w:rsidRDefault="009D69C0" w:rsidP="008848E0">
      <w:pPr>
        <w:pStyle w:val="Level3"/>
        <w:numPr>
          <w:ilvl w:val="4"/>
          <w:numId w:val="21"/>
        </w:numPr>
        <w:rPr>
          <w:b w:val="0"/>
        </w:rPr>
      </w:pPr>
      <w:r>
        <w:rPr>
          <w:b w:val="0"/>
        </w:rPr>
        <w:t>Unbolt and disassemble the bottom support feet to disengage the lift</w:t>
      </w:r>
      <w:r w:rsidR="00632839">
        <w:rPr>
          <w:b w:val="0"/>
        </w:rPr>
        <w:t>ing</w:t>
      </w:r>
      <w:r>
        <w:rPr>
          <w:b w:val="0"/>
        </w:rPr>
        <w:t xml:space="preserve"> beam from the bottom stand-off plate. Use the forklift to remove the </w:t>
      </w:r>
      <w:r w:rsidR="00632839">
        <w:rPr>
          <w:b w:val="0"/>
        </w:rPr>
        <w:t xml:space="preserve">lifting </w:t>
      </w:r>
      <w:r>
        <w:rPr>
          <w:b w:val="0"/>
        </w:rPr>
        <w:t>beam from the area.</w:t>
      </w:r>
    </w:p>
    <w:p w:rsidR="009D69C0" w:rsidRDefault="009D69C0" w:rsidP="008848E0">
      <w:pPr>
        <w:pStyle w:val="Level3"/>
        <w:numPr>
          <w:ilvl w:val="4"/>
          <w:numId w:val="21"/>
        </w:numPr>
        <w:rPr>
          <w:b w:val="0"/>
        </w:rPr>
      </w:pPr>
      <w:r>
        <w:rPr>
          <w:b w:val="0"/>
        </w:rPr>
        <w:t xml:space="preserve">Repeat steps 2.14.1 through 2.14.7 for the other </w:t>
      </w:r>
      <w:r w:rsidR="00632839">
        <w:rPr>
          <w:b w:val="0"/>
        </w:rPr>
        <w:t xml:space="preserve">lifting </w:t>
      </w:r>
      <w:r>
        <w:rPr>
          <w:b w:val="0"/>
        </w:rPr>
        <w:t>beam.</w:t>
      </w:r>
    </w:p>
    <w:p w:rsidR="009D69C0" w:rsidRDefault="00632839" w:rsidP="008848E0">
      <w:pPr>
        <w:pStyle w:val="Level3"/>
        <w:numPr>
          <w:ilvl w:val="4"/>
          <w:numId w:val="21"/>
        </w:numPr>
        <w:rPr>
          <w:b w:val="0"/>
        </w:rPr>
      </w:pPr>
      <w:r>
        <w:rPr>
          <w:b w:val="0"/>
        </w:rPr>
        <w:t>With both lifting</w:t>
      </w:r>
      <w:r w:rsidR="009D69C0">
        <w:rPr>
          <w:b w:val="0"/>
        </w:rPr>
        <w:t xml:space="preserve"> beams off and the magnet connected to the top plate, the assembly could now be stored in the VMTF cryostat overnight as required.</w:t>
      </w:r>
    </w:p>
    <w:p w:rsidR="00314DD6" w:rsidRDefault="00314DD6" w:rsidP="008848E0">
      <w:pPr>
        <w:pStyle w:val="Level3"/>
        <w:numPr>
          <w:ilvl w:val="4"/>
          <w:numId w:val="21"/>
        </w:numPr>
        <w:rPr>
          <w:b w:val="0"/>
        </w:rPr>
      </w:pPr>
      <w:r>
        <w:rPr>
          <w:b w:val="0"/>
        </w:rPr>
        <w:t>Remove accelerometers</w:t>
      </w:r>
    </w:p>
    <w:p w:rsidR="004342BF" w:rsidRPr="008848E0" w:rsidRDefault="009D69C0" w:rsidP="008848E0">
      <w:pPr>
        <w:pStyle w:val="Level3"/>
        <w:rPr>
          <w:b w:val="0"/>
        </w:rPr>
      </w:pPr>
      <w:r w:rsidRPr="008848E0">
        <w:rPr>
          <w:b w:val="0"/>
        </w:rPr>
        <w:t>Connect instrumentation cables and read the output of the strain gages using the LBNL portable DAQ system.</w:t>
      </w:r>
    </w:p>
    <w:p w:rsidR="009D69C0" w:rsidRPr="008848E0" w:rsidRDefault="009D69C0" w:rsidP="008848E0">
      <w:pPr>
        <w:pStyle w:val="Level3"/>
        <w:rPr>
          <w:b w:val="0"/>
        </w:rPr>
      </w:pPr>
      <w:r w:rsidRPr="008848E0">
        <w:rPr>
          <w:b w:val="0"/>
        </w:rPr>
        <w:t>Install RTDs and pigtails</w:t>
      </w:r>
      <w:r w:rsidR="00913224" w:rsidRPr="008848E0">
        <w:rPr>
          <w:b w:val="0"/>
        </w:rPr>
        <w:t xml:space="preserve"> and fix/mount all connectors to the magnet shell</w:t>
      </w:r>
      <w:r w:rsidRPr="008848E0">
        <w:rPr>
          <w:b w:val="0"/>
        </w:rPr>
        <w:t>.</w:t>
      </w:r>
    </w:p>
    <w:p w:rsidR="009D69C0" w:rsidRPr="008848E0" w:rsidRDefault="009D69C0" w:rsidP="008848E0">
      <w:pPr>
        <w:pStyle w:val="Level3"/>
        <w:rPr>
          <w:b w:val="0"/>
        </w:rPr>
      </w:pPr>
      <w:r w:rsidRPr="008848E0">
        <w:rPr>
          <w:b w:val="0"/>
        </w:rPr>
        <w:t>Perform instrumentation and electrical checkout outside the cryostat.</w:t>
      </w:r>
    </w:p>
    <w:p w:rsidR="005E6723" w:rsidRPr="008848E0" w:rsidRDefault="009D69C0" w:rsidP="008848E0">
      <w:pPr>
        <w:pStyle w:val="Level3"/>
        <w:rPr>
          <w:b w:val="0"/>
        </w:rPr>
      </w:pPr>
      <w:r w:rsidRPr="008848E0">
        <w:rPr>
          <w:b w:val="0"/>
        </w:rPr>
        <w:t>Install assembly in VMTF.</w:t>
      </w:r>
    </w:p>
    <w:p w:rsidR="00632839" w:rsidRPr="008848E0" w:rsidRDefault="009D69C0" w:rsidP="008848E0">
      <w:pPr>
        <w:pStyle w:val="Level3"/>
        <w:rPr>
          <w:b w:val="0"/>
        </w:rPr>
      </w:pPr>
      <w:r w:rsidRPr="008848E0">
        <w:rPr>
          <w:b w:val="0"/>
        </w:rPr>
        <w:t>Perform final in-dewar electrical checkout.</w:t>
      </w:r>
    </w:p>
    <w:p w:rsidR="005E6723" w:rsidRDefault="005E6723" w:rsidP="008848E0">
      <w:pPr>
        <w:pStyle w:val="Level3"/>
        <w:rPr>
          <w:b w:val="0"/>
        </w:rPr>
      </w:pPr>
      <w:r w:rsidRPr="008848E0">
        <w:rPr>
          <w:b w:val="0"/>
        </w:rPr>
        <w:t>Use the standard VMTF lifting hoist to raise and lower the magnet assembly as required during final assembly and checkout.</w:t>
      </w:r>
    </w:p>
    <w:p w:rsidR="008848E0" w:rsidRDefault="008848E0" w:rsidP="008848E0">
      <w:pPr>
        <w:pStyle w:val="Level3"/>
        <w:numPr>
          <w:ilvl w:val="0"/>
          <w:numId w:val="0"/>
        </w:numPr>
        <w:rPr>
          <w:b w:val="0"/>
        </w:rPr>
      </w:pPr>
    </w:p>
    <w:p w:rsidR="008848E0" w:rsidRPr="00E6088C" w:rsidRDefault="008848E0" w:rsidP="008848E0">
      <w:pPr>
        <w:pStyle w:val="Level2"/>
      </w:pPr>
      <w:r w:rsidRPr="00E6088C">
        <w:t>Removal from VMTF and transport back to IB2</w:t>
      </w:r>
    </w:p>
    <w:p w:rsidR="00466E4C" w:rsidRPr="00E6088C" w:rsidRDefault="00466E4C" w:rsidP="00466E4C">
      <w:pPr>
        <w:pStyle w:val="Level3"/>
        <w:rPr>
          <w:b w:val="0"/>
        </w:rPr>
      </w:pPr>
      <w:r w:rsidRPr="00E6088C">
        <w:rPr>
          <w:b w:val="0"/>
        </w:rPr>
        <w:t>Lift magnet out of dewar and remove LL sensors and thermometers as the magnet is lifted.</w:t>
      </w:r>
    </w:p>
    <w:p w:rsidR="00466E4C" w:rsidRPr="00E6088C" w:rsidRDefault="00466E4C" w:rsidP="00466E4C">
      <w:pPr>
        <w:pStyle w:val="Level3"/>
        <w:rPr>
          <w:b w:val="0"/>
        </w:rPr>
      </w:pPr>
      <w:r w:rsidRPr="00E6088C">
        <w:rPr>
          <w:b w:val="0"/>
        </w:rPr>
        <w:t>When magnet is at a good working height, unsolder the lead splices taking precautions to prevent debris from falling into the dewar.</w:t>
      </w:r>
    </w:p>
    <w:p w:rsidR="00466E4C" w:rsidRPr="00E6088C" w:rsidRDefault="00466E4C" w:rsidP="00466E4C">
      <w:pPr>
        <w:pStyle w:val="Level3"/>
        <w:rPr>
          <w:b w:val="0"/>
        </w:rPr>
      </w:pPr>
      <w:r w:rsidRPr="00E6088C">
        <w:rPr>
          <w:b w:val="0"/>
        </w:rPr>
        <w:t xml:space="preserve">Place the magnet on the pedestal.  </w:t>
      </w:r>
    </w:p>
    <w:p w:rsidR="00466E4C" w:rsidRPr="00E6088C" w:rsidRDefault="00466E4C" w:rsidP="00466E4C">
      <w:pPr>
        <w:pStyle w:val="Level3"/>
        <w:rPr>
          <w:b w:val="0"/>
        </w:rPr>
      </w:pPr>
      <w:r w:rsidRPr="00E6088C">
        <w:rPr>
          <w:b w:val="0"/>
        </w:rPr>
        <w:t>Attach upper and lower support feet.</w:t>
      </w:r>
    </w:p>
    <w:p w:rsidR="00466E4C" w:rsidRPr="00E6088C" w:rsidRDefault="00466E4C" w:rsidP="00466E4C">
      <w:pPr>
        <w:pStyle w:val="Level3"/>
        <w:rPr>
          <w:b w:val="0"/>
        </w:rPr>
      </w:pPr>
      <w:r w:rsidRPr="00E6088C">
        <w:rPr>
          <w:b w:val="0"/>
        </w:rPr>
        <w:t>Loosen collar bolts and remove shims.</w:t>
      </w:r>
    </w:p>
    <w:p w:rsidR="00466E4C" w:rsidRPr="00E6088C" w:rsidRDefault="00466E4C" w:rsidP="00466E4C">
      <w:pPr>
        <w:pStyle w:val="Level3"/>
        <w:rPr>
          <w:b w:val="0"/>
        </w:rPr>
      </w:pPr>
      <w:r w:rsidRPr="00E6088C">
        <w:rPr>
          <w:b w:val="0"/>
        </w:rPr>
        <w:lastRenderedPageBreak/>
        <w:t xml:space="preserve">Using a forklift and boom, lift and position side beam to align with upper and lower support feet. </w:t>
      </w:r>
    </w:p>
    <w:p w:rsidR="00466E4C" w:rsidRPr="00E6088C" w:rsidRDefault="00466E4C" w:rsidP="00466E4C">
      <w:pPr>
        <w:pStyle w:val="Level3"/>
        <w:rPr>
          <w:b w:val="0"/>
        </w:rPr>
      </w:pPr>
      <w:r w:rsidRPr="00E6088C">
        <w:rPr>
          <w:b w:val="0"/>
        </w:rPr>
        <w:t>Install and torque ¾ x 10 side beam bolts to the specified value in 1.7.</w:t>
      </w:r>
    </w:p>
    <w:p w:rsidR="00466E4C" w:rsidRPr="00E6088C" w:rsidRDefault="00466E4C" w:rsidP="00466E4C">
      <w:pPr>
        <w:pStyle w:val="Level3"/>
        <w:rPr>
          <w:b w:val="0"/>
        </w:rPr>
      </w:pPr>
      <w:r w:rsidRPr="00E6088C">
        <w:rPr>
          <w:b w:val="0"/>
        </w:rPr>
        <w:t xml:space="preserve">Attach remaining tie plates both top and bottom with ½ x 13 bolts and torque to the specified value in 1.7. </w:t>
      </w:r>
    </w:p>
    <w:p w:rsidR="00466E4C" w:rsidRPr="00E6088C" w:rsidRDefault="00466E4C" w:rsidP="00466E4C">
      <w:pPr>
        <w:pStyle w:val="Level3"/>
        <w:rPr>
          <w:b w:val="0"/>
        </w:rPr>
      </w:pPr>
      <w:r w:rsidRPr="00E6088C">
        <w:rPr>
          <w:b w:val="0"/>
        </w:rPr>
        <w:t>Lift magnet and rotate 180 degrees and repeat process and re-torque collar bolts to 130 ft-pounds.</w:t>
      </w:r>
    </w:p>
    <w:p w:rsidR="00466E4C" w:rsidRPr="00E6088C" w:rsidRDefault="00466E4C" w:rsidP="00466E4C">
      <w:pPr>
        <w:pStyle w:val="Level3"/>
        <w:rPr>
          <w:b w:val="0"/>
        </w:rPr>
      </w:pPr>
      <w:r w:rsidRPr="00E6088C">
        <w:rPr>
          <w:b w:val="0"/>
        </w:rPr>
        <w:t>Use forklift to stabilize magnet as shown in Figure 6.</w:t>
      </w:r>
    </w:p>
    <w:p w:rsidR="00466E4C" w:rsidRPr="00E6088C" w:rsidRDefault="00466E4C" w:rsidP="00466E4C">
      <w:pPr>
        <w:pStyle w:val="Level3"/>
        <w:rPr>
          <w:b w:val="0"/>
        </w:rPr>
      </w:pPr>
      <w:r w:rsidRPr="00E6088C">
        <w:rPr>
          <w:b w:val="0"/>
        </w:rPr>
        <w:t>Use man-lift to access the area where the header assembly is connected to the magnet and disconnect the header assembly from magnet and store the header assembly.</w:t>
      </w:r>
    </w:p>
    <w:p w:rsidR="00C36885" w:rsidRPr="00E6088C" w:rsidRDefault="00C36885" w:rsidP="00C36885">
      <w:pPr>
        <w:pStyle w:val="Level3"/>
        <w:rPr>
          <w:b w:val="0"/>
        </w:rPr>
      </w:pPr>
      <w:r w:rsidRPr="00E6088C">
        <w:rPr>
          <w:b w:val="0"/>
        </w:rPr>
        <w:t>Attach the spreader bar and slings to center swivel lifting eye on each side beam.</w:t>
      </w:r>
    </w:p>
    <w:p w:rsidR="00C36885" w:rsidRPr="00E6088C" w:rsidRDefault="00C36885" w:rsidP="00C36885">
      <w:pPr>
        <w:pStyle w:val="Level3"/>
        <w:rPr>
          <w:b w:val="0"/>
        </w:rPr>
      </w:pPr>
      <w:r w:rsidRPr="00E6088C">
        <w:rPr>
          <w:b w:val="0"/>
        </w:rPr>
        <w:t>Remove strap and fork-lift from the magnet.</w:t>
      </w:r>
    </w:p>
    <w:p w:rsidR="008848E0" w:rsidRPr="00E6088C" w:rsidRDefault="00C36885" w:rsidP="00C36885">
      <w:pPr>
        <w:pStyle w:val="Level3"/>
        <w:rPr>
          <w:b w:val="0"/>
        </w:rPr>
      </w:pPr>
      <w:r w:rsidRPr="00E6088C">
        <w:rPr>
          <w:b w:val="0"/>
        </w:rPr>
        <w:t>Using the 10-ton crane, lift the magnet, and remove from pit area.</w:t>
      </w:r>
    </w:p>
    <w:p w:rsidR="00C36885" w:rsidRPr="00E6088C" w:rsidRDefault="00C36885" w:rsidP="00C36885">
      <w:pPr>
        <w:pStyle w:val="Level3"/>
        <w:rPr>
          <w:b w:val="0"/>
        </w:rPr>
      </w:pPr>
      <w:r w:rsidRPr="00E6088C">
        <w:rPr>
          <w:b w:val="0"/>
        </w:rPr>
        <w:t>Install tag lines to facilitate the tipping of the magnet from the vertical to the horizontal position.</w:t>
      </w:r>
    </w:p>
    <w:p w:rsidR="00C36885" w:rsidRPr="00E6088C" w:rsidRDefault="00C36885" w:rsidP="00C36885">
      <w:pPr>
        <w:pStyle w:val="Level3"/>
        <w:rPr>
          <w:b w:val="0"/>
        </w:rPr>
      </w:pPr>
      <w:r w:rsidRPr="00E6088C">
        <w:rPr>
          <w:b w:val="0"/>
        </w:rPr>
        <w:t>Rotate the magnet into the horizontal position, position the magnet in shipping cradle and insert ½ x 13 bolts (used to attach magnet to cradle).</w:t>
      </w:r>
    </w:p>
    <w:p w:rsidR="00C36885" w:rsidRPr="00E6088C" w:rsidRDefault="00C36885" w:rsidP="00C36885">
      <w:pPr>
        <w:pStyle w:val="Level3"/>
        <w:rPr>
          <w:b w:val="0"/>
        </w:rPr>
      </w:pPr>
      <w:r w:rsidRPr="00E6088C">
        <w:rPr>
          <w:b w:val="0"/>
        </w:rPr>
        <w:t xml:space="preserve">Install strain relief for leads and cable bundles. </w:t>
      </w:r>
    </w:p>
    <w:p w:rsidR="00C36885" w:rsidRPr="00E6088C" w:rsidRDefault="00C36885" w:rsidP="00C36885">
      <w:pPr>
        <w:pStyle w:val="Level3"/>
        <w:rPr>
          <w:b w:val="0"/>
        </w:rPr>
      </w:pPr>
      <w:r w:rsidRPr="00E6088C">
        <w:rPr>
          <w:b w:val="0"/>
        </w:rPr>
        <w:t>Cover magnet with plastic sheet and ship to IB3.</w:t>
      </w:r>
    </w:p>
    <w:p w:rsidR="002F75CD" w:rsidRDefault="002F75CD" w:rsidP="002F75CD">
      <w:pPr>
        <w:pStyle w:val="Level3"/>
        <w:numPr>
          <w:ilvl w:val="0"/>
          <w:numId w:val="0"/>
        </w:numPr>
        <w:rPr>
          <w:b w:val="0"/>
        </w:rPr>
      </w:pPr>
    </w:p>
    <w:p w:rsidR="00C36885" w:rsidRDefault="00C36885" w:rsidP="002F75CD">
      <w:pPr>
        <w:pStyle w:val="Level3"/>
        <w:numPr>
          <w:ilvl w:val="0"/>
          <w:numId w:val="0"/>
        </w:numPr>
        <w:rPr>
          <w:b w:val="0"/>
        </w:rPr>
      </w:pPr>
    </w:p>
    <w:p w:rsidR="00C36885" w:rsidRDefault="00C36885" w:rsidP="002F75CD">
      <w:pPr>
        <w:pStyle w:val="Level3"/>
        <w:numPr>
          <w:ilvl w:val="0"/>
          <w:numId w:val="0"/>
        </w:numPr>
        <w:rPr>
          <w:b w:val="0"/>
        </w:rPr>
      </w:pPr>
    </w:p>
    <w:p w:rsidR="00C36885" w:rsidRDefault="00C36885" w:rsidP="002F75CD">
      <w:pPr>
        <w:pStyle w:val="Level3"/>
        <w:numPr>
          <w:ilvl w:val="0"/>
          <w:numId w:val="0"/>
        </w:numPr>
        <w:rPr>
          <w:b w:val="0"/>
        </w:rPr>
      </w:pPr>
    </w:p>
    <w:p w:rsidR="00C36885" w:rsidRDefault="00C36885" w:rsidP="002F75CD">
      <w:pPr>
        <w:pStyle w:val="Level3"/>
        <w:numPr>
          <w:ilvl w:val="0"/>
          <w:numId w:val="0"/>
        </w:numPr>
        <w:rPr>
          <w:b w:val="0"/>
        </w:rPr>
      </w:pPr>
    </w:p>
    <w:p w:rsidR="00C36885" w:rsidRDefault="00C36885" w:rsidP="002F75CD">
      <w:pPr>
        <w:pStyle w:val="Level3"/>
        <w:numPr>
          <w:ilvl w:val="0"/>
          <w:numId w:val="0"/>
        </w:numPr>
        <w:rPr>
          <w:b w:val="0"/>
        </w:rPr>
      </w:pPr>
    </w:p>
    <w:p w:rsidR="00C36885" w:rsidRDefault="00C36885" w:rsidP="002F75CD">
      <w:pPr>
        <w:pStyle w:val="Level3"/>
        <w:numPr>
          <w:ilvl w:val="0"/>
          <w:numId w:val="0"/>
        </w:numPr>
        <w:rPr>
          <w:b w:val="0"/>
        </w:rPr>
      </w:pPr>
    </w:p>
    <w:p w:rsidR="00C36885" w:rsidRDefault="00C36885" w:rsidP="002F75CD">
      <w:pPr>
        <w:pStyle w:val="Level3"/>
        <w:numPr>
          <w:ilvl w:val="0"/>
          <w:numId w:val="0"/>
        </w:numPr>
        <w:rPr>
          <w:b w:val="0"/>
        </w:rPr>
      </w:pPr>
    </w:p>
    <w:p w:rsidR="00C36885" w:rsidRDefault="00C36885" w:rsidP="002F75CD">
      <w:pPr>
        <w:pStyle w:val="Level3"/>
        <w:numPr>
          <w:ilvl w:val="0"/>
          <w:numId w:val="0"/>
        </w:numPr>
        <w:rPr>
          <w:b w:val="0"/>
        </w:rPr>
      </w:pPr>
    </w:p>
    <w:p w:rsidR="00C36885" w:rsidRDefault="00C36885" w:rsidP="002F75CD">
      <w:pPr>
        <w:pStyle w:val="Level3"/>
        <w:numPr>
          <w:ilvl w:val="0"/>
          <w:numId w:val="0"/>
        </w:numPr>
        <w:rPr>
          <w:b w:val="0"/>
        </w:rPr>
      </w:pPr>
    </w:p>
    <w:p w:rsidR="00C36885" w:rsidRDefault="00C36885" w:rsidP="002F75CD">
      <w:pPr>
        <w:pStyle w:val="Level3"/>
        <w:numPr>
          <w:ilvl w:val="0"/>
          <w:numId w:val="0"/>
        </w:numPr>
        <w:rPr>
          <w:b w:val="0"/>
        </w:rPr>
      </w:pPr>
    </w:p>
    <w:p w:rsidR="00C36885" w:rsidRDefault="00C36885" w:rsidP="002F75CD">
      <w:pPr>
        <w:pStyle w:val="Level3"/>
        <w:numPr>
          <w:ilvl w:val="0"/>
          <w:numId w:val="0"/>
        </w:numPr>
        <w:rPr>
          <w:b w:val="0"/>
        </w:rPr>
      </w:pPr>
    </w:p>
    <w:p w:rsidR="00C36885" w:rsidRDefault="00C36885" w:rsidP="002F75CD">
      <w:pPr>
        <w:pStyle w:val="Level3"/>
        <w:numPr>
          <w:ilvl w:val="0"/>
          <w:numId w:val="0"/>
        </w:numPr>
        <w:rPr>
          <w:b w:val="0"/>
        </w:rPr>
      </w:pPr>
    </w:p>
    <w:p w:rsidR="00C36885" w:rsidRDefault="00C36885" w:rsidP="002F75CD">
      <w:pPr>
        <w:pStyle w:val="Level3"/>
        <w:numPr>
          <w:ilvl w:val="0"/>
          <w:numId w:val="0"/>
        </w:numPr>
        <w:rPr>
          <w:b w:val="0"/>
        </w:rPr>
      </w:pPr>
    </w:p>
    <w:p w:rsidR="00C36885" w:rsidRDefault="00C36885" w:rsidP="002F75CD">
      <w:pPr>
        <w:pStyle w:val="Level3"/>
        <w:numPr>
          <w:ilvl w:val="0"/>
          <w:numId w:val="0"/>
        </w:numPr>
        <w:rPr>
          <w:b w:val="0"/>
        </w:rPr>
      </w:pPr>
    </w:p>
    <w:p w:rsidR="00C36885" w:rsidRDefault="00C36885" w:rsidP="002F75CD">
      <w:pPr>
        <w:pStyle w:val="Level3"/>
        <w:numPr>
          <w:ilvl w:val="0"/>
          <w:numId w:val="0"/>
        </w:numPr>
        <w:rPr>
          <w:b w:val="0"/>
        </w:rPr>
      </w:pPr>
    </w:p>
    <w:p w:rsidR="00C36885" w:rsidRDefault="00C36885" w:rsidP="002F75CD">
      <w:pPr>
        <w:pStyle w:val="Level3"/>
        <w:numPr>
          <w:ilvl w:val="0"/>
          <w:numId w:val="0"/>
        </w:numPr>
        <w:rPr>
          <w:b w:val="0"/>
        </w:rPr>
      </w:pPr>
    </w:p>
    <w:p w:rsidR="00C36885" w:rsidRDefault="00C36885" w:rsidP="002F75CD">
      <w:pPr>
        <w:pStyle w:val="Level3"/>
        <w:numPr>
          <w:ilvl w:val="0"/>
          <w:numId w:val="0"/>
        </w:numPr>
        <w:rPr>
          <w:b w:val="0"/>
        </w:rPr>
      </w:pPr>
    </w:p>
    <w:p w:rsidR="00C36885" w:rsidRDefault="00C36885" w:rsidP="002F75CD">
      <w:pPr>
        <w:pStyle w:val="Level3"/>
        <w:numPr>
          <w:ilvl w:val="0"/>
          <w:numId w:val="0"/>
        </w:numPr>
        <w:rPr>
          <w:b w:val="0"/>
        </w:rPr>
      </w:pPr>
    </w:p>
    <w:p w:rsidR="00C36885" w:rsidRDefault="00C36885" w:rsidP="002F75CD">
      <w:pPr>
        <w:pStyle w:val="Level3"/>
        <w:numPr>
          <w:ilvl w:val="0"/>
          <w:numId w:val="0"/>
        </w:numPr>
        <w:rPr>
          <w:b w:val="0"/>
        </w:rPr>
      </w:pPr>
    </w:p>
    <w:p w:rsidR="00C36885" w:rsidRDefault="00C36885" w:rsidP="002F75CD">
      <w:pPr>
        <w:pStyle w:val="Level3"/>
        <w:numPr>
          <w:ilvl w:val="0"/>
          <w:numId w:val="0"/>
        </w:numPr>
        <w:rPr>
          <w:b w:val="0"/>
        </w:rPr>
      </w:pPr>
    </w:p>
    <w:p w:rsidR="00C36885" w:rsidRDefault="00C36885" w:rsidP="002F75CD">
      <w:pPr>
        <w:pStyle w:val="Level3"/>
        <w:numPr>
          <w:ilvl w:val="0"/>
          <w:numId w:val="0"/>
        </w:numPr>
        <w:rPr>
          <w:b w:val="0"/>
        </w:rPr>
      </w:pPr>
    </w:p>
    <w:p w:rsidR="00C36885" w:rsidRDefault="00C36885" w:rsidP="002F75CD">
      <w:pPr>
        <w:pStyle w:val="Level3"/>
        <w:numPr>
          <w:ilvl w:val="0"/>
          <w:numId w:val="0"/>
        </w:numPr>
        <w:rPr>
          <w:b w:val="0"/>
        </w:rPr>
      </w:pPr>
    </w:p>
    <w:p w:rsidR="00E6088C" w:rsidRPr="002F75CD" w:rsidRDefault="00E6088C" w:rsidP="002F75CD">
      <w:pPr>
        <w:pStyle w:val="Level3"/>
        <w:numPr>
          <w:ilvl w:val="0"/>
          <w:numId w:val="0"/>
        </w:numPr>
        <w:rPr>
          <w:b w:val="0"/>
        </w:rPr>
      </w:pPr>
    </w:p>
    <w:p w:rsidR="00F255F7" w:rsidRDefault="009D69C0" w:rsidP="008E36FD">
      <w:pPr>
        <w:pStyle w:val="Level1"/>
        <w:outlineLvl w:val="0"/>
      </w:pPr>
      <w:bookmarkStart w:id="4" w:name="_Toc263344351"/>
      <w:r>
        <w:lastRenderedPageBreak/>
        <w:t>Appendix</w:t>
      </w:r>
      <w:bookmarkEnd w:id="4"/>
    </w:p>
    <w:bookmarkEnd w:id="1"/>
    <w:p w:rsidR="002F75CD" w:rsidRDefault="002F75CD" w:rsidP="00F255F7"/>
    <w:p w:rsidR="002F75CD" w:rsidRDefault="007107C2" w:rsidP="002F75CD">
      <w:pPr>
        <w:keepNext/>
      </w:pPr>
      <w:r>
        <w:rPr>
          <w:noProof/>
        </w:rPr>
        <w:drawing>
          <wp:inline distT="0" distB="0" distL="0" distR="0">
            <wp:extent cx="5263515" cy="4047490"/>
            <wp:effectExtent l="19050" t="0" r="0" b="0"/>
            <wp:docPr id="10" name="Picture 10" descr="Lift_Beam_disassemb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ift_Beam_disassembly"/>
                    <pic:cNvPicPr>
                      <a:picLocks noChangeAspect="1" noChangeArrowheads="1"/>
                    </pic:cNvPicPr>
                  </pic:nvPicPr>
                  <pic:blipFill>
                    <a:blip r:embed="rId16" cstate="print"/>
                    <a:srcRect/>
                    <a:stretch>
                      <a:fillRect/>
                    </a:stretch>
                  </pic:blipFill>
                  <pic:spPr bwMode="auto">
                    <a:xfrm>
                      <a:off x="0" y="0"/>
                      <a:ext cx="5263515" cy="4047490"/>
                    </a:xfrm>
                    <a:prstGeom prst="rect">
                      <a:avLst/>
                    </a:prstGeom>
                    <a:noFill/>
                    <a:ln w="9525">
                      <a:noFill/>
                      <a:miter lim="800000"/>
                      <a:headEnd/>
                      <a:tailEnd/>
                    </a:ln>
                  </pic:spPr>
                </pic:pic>
              </a:graphicData>
            </a:graphic>
          </wp:inline>
        </w:drawing>
      </w:r>
    </w:p>
    <w:p w:rsidR="002F75CD" w:rsidRPr="002F75CD" w:rsidRDefault="002F75CD" w:rsidP="002F75CD">
      <w:pPr>
        <w:pStyle w:val="Caption"/>
        <w:jc w:val="left"/>
        <w:rPr>
          <w:sz w:val="20"/>
        </w:rPr>
      </w:pPr>
      <w:r w:rsidRPr="002F75CD">
        <w:rPr>
          <w:sz w:val="20"/>
        </w:rPr>
        <w:t xml:space="preserve">Figure </w:t>
      </w:r>
      <w:r w:rsidR="00A36E45" w:rsidRPr="002F75CD">
        <w:rPr>
          <w:sz w:val="20"/>
        </w:rPr>
        <w:fldChar w:fldCharType="begin"/>
      </w:r>
      <w:r w:rsidRPr="002F75CD">
        <w:rPr>
          <w:sz w:val="20"/>
        </w:rPr>
        <w:instrText xml:space="preserve"> SEQ Figure \* ARABIC </w:instrText>
      </w:r>
      <w:r w:rsidR="00A36E45" w:rsidRPr="002F75CD">
        <w:rPr>
          <w:sz w:val="20"/>
        </w:rPr>
        <w:fldChar w:fldCharType="separate"/>
      </w:r>
      <w:r w:rsidR="00FA20D0">
        <w:rPr>
          <w:noProof/>
          <w:sz w:val="20"/>
        </w:rPr>
        <w:t>8</w:t>
      </w:r>
      <w:r w:rsidR="00A36E45" w:rsidRPr="002F75CD">
        <w:rPr>
          <w:sz w:val="20"/>
        </w:rPr>
        <w:fldChar w:fldCharType="end"/>
      </w:r>
      <w:r w:rsidR="001F596C">
        <w:rPr>
          <w:sz w:val="20"/>
        </w:rPr>
        <w:t xml:space="preserve"> – Lifting</w:t>
      </w:r>
      <w:r w:rsidRPr="002F75CD">
        <w:rPr>
          <w:sz w:val="20"/>
        </w:rPr>
        <w:t xml:space="preserve"> Beam Disassembly</w:t>
      </w:r>
    </w:p>
    <w:p w:rsidR="002F75CD" w:rsidRDefault="002F75CD" w:rsidP="002F75CD"/>
    <w:sectPr w:rsidR="002F75CD" w:rsidSect="00DC551C">
      <w:headerReference w:type="default" r:id="rId17"/>
      <w:footerReference w:type="default" r:id="rId18"/>
      <w:pgSz w:w="12240" w:h="15840" w:code="1"/>
      <w:pgMar w:top="950" w:right="1800" w:bottom="1152" w:left="1800" w:header="490" w:footer="216" w:gutter="0"/>
      <w:pgBorders>
        <w:top w:val="single" w:sz="8" w:space="1" w:color="auto"/>
        <w:left w:val="single" w:sz="8" w:space="31" w:color="auto"/>
        <w:bottom w:val="single" w:sz="8" w:space="31" w:color="auto"/>
        <w:right w:val="single" w:sz="8" w:space="31"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1B6" w:rsidRDefault="00DA61B6">
      <w:r>
        <w:separator/>
      </w:r>
    </w:p>
  </w:endnote>
  <w:endnote w:type="continuationSeparator" w:id="0">
    <w:p w:rsidR="00DA61B6" w:rsidRDefault="00DA6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ermiLgo">
    <w:altName w:val="Courier New"/>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ECA" w:rsidRPr="005D7ECA" w:rsidRDefault="005D7ECA">
    <w:pPr>
      <w:pStyle w:val="Footer"/>
      <w:rPr>
        <w:i/>
      </w:rPr>
    </w:pPr>
    <w:r w:rsidRPr="005D7ECA">
      <w:rPr>
        <w:i/>
      </w:rPr>
      <w:t>This document is uncontrolled when printed. The current version is maintain</w:t>
    </w:r>
    <w:r w:rsidR="00CB03D2">
      <w:rPr>
        <w:i/>
      </w:rPr>
      <w:t>ed on the T&amp;I website.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1B6" w:rsidRDefault="00DA61B6">
      <w:r>
        <w:separator/>
      </w:r>
    </w:p>
  </w:footnote>
  <w:footnote w:type="continuationSeparator" w:id="0">
    <w:p w:rsidR="00DA61B6" w:rsidRDefault="00DA61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00" w:type="dxa"/>
      <w:tblInd w:w="-522"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5670"/>
      <w:gridCol w:w="2070"/>
    </w:tblGrid>
    <w:tr w:rsidR="00604871" w:rsidTr="00BF2256">
      <w:trPr>
        <w:trHeight w:val="807"/>
      </w:trPr>
      <w:tc>
        <w:tcPr>
          <w:tcW w:w="2160" w:type="dxa"/>
        </w:tcPr>
        <w:p w:rsidR="00604871" w:rsidRDefault="00325C1A">
          <w:pPr>
            <w:pStyle w:val="Header"/>
            <w:tabs>
              <w:tab w:val="clear" w:pos="8640"/>
              <w:tab w:val="right" w:pos="9963"/>
            </w:tabs>
            <w:ind w:right="-1296"/>
            <w:rPr>
              <w:rFonts w:ascii="FermiLgo" w:hAnsi="FermiLgo"/>
              <w:sz w:val="84"/>
            </w:rPr>
          </w:pPr>
          <w:r>
            <w:rPr>
              <w:rFonts w:ascii="FermiLgo" w:hAnsi="FermiLgo"/>
              <w:noProof/>
              <w:sz w:val="84"/>
            </w:rPr>
            <mc:AlternateContent>
              <mc:Choice Requires="wps">
                <w:drawing>
                  <wp:anchor distT="0" distB="0" distL="114300" distR="114300" simplePos="0" relativeHeight="251657728" behindDoc="0" locked="0" layoutInCell="0" allowOverlap="1">
                    <wp:simplePos x="0" y="0"/>
                    <wp:positionH relativeFrom="column">
                      <wp:posOffset>57150</wp:posOffset>
                    </wp:positionH>
                    <wp:positionV relativeFrom="paragraph">
                      <wp:posOffset>10160</wp:posOffset>
                    </wp:positionV>
                    <wp:extent cx="897890" cy="568960"/>
                    <wp:effectExtent l="0" t="0" r="0" b="0"/>
                    <wp:wrapNone/>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890" cy="568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4871" w:rsidRDefault="00604871">
                                <w:pPr>
                                  <w:pStyle w:val="Heading1"/>
                                  <w:jc w:val="center"/>
                                </w:pPr>
                                <w:r>
                                  <w:t>FERMILAB</w:t>
                                </w:r>
                              </w:p>
                              <w:p w:rsidR="00604871" w:rsidRDefault="00BF2256" w:rsidP="00BF2256">
                                <w:pPr>
                                  <w:pStyle w:val="BodyText"/>
                                  <w:jc w:val="center"/>
                                  <w:rPr>
                                    <w:b/>
                                    <w:sz w:val="20"/>
                                  </w:rPr>
                                </w:pPr>
                                <w:r>
                                  <w:rPr>
                                    <w:b/>
                                    <w:sz w:val="20"/>
                                  </w:rPr>
                                  <w:t>TD/T&amp;I Department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3" type="#_x0000_t202" style="position:absolute;margin-left:4.5pt;margin-top:.8pt;width:70.7pt;height:44.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" o:allowincell="f" filled="f" stroked="f">
                    <v:textbox>
                      <w:txbxContent>
                        <w:p w:rsidR="00604871" w:rsidRDefault="00604871">
                          <w:pPr>
                            <w:pStyle w:val="Heading1"/>
                            <w:jc w:val="center"/>
                          </w:pPr>
                          <w:r>
                            <w:t>FERMILAB</w:t>
                          </w:r>
                        </w:p>
                        <w:p w:rsidR="00604871" w:rsidRDefault="00BF2256" w:rsidP="00BF2256">
                          <w:pPr>
                            <w:pStyle w:val="BodyText"/>
                            <w:jc w:val="center"/>
                            <w:rPr>
                              <w:b/>
                              <w:sz w:val="20"/>
                            </w:rPr>
                          </w:pPr>
                          <w:r>
                            <w:rPr>
                              <w:b/>
                              <w:sz w:val="20"/>
                            </w:rPr>
                            <w:t>TD/T&amp;I Department</w:t>
                          </w:r>
                        </w:p>
                      </w:txbxContent>
                    </v:textbox>
                  </v:shape>
                </w:pict>
              </mc:Fallback>
            </mc:AlternateContent>
          </w:r>
          <w:r w:rsidR="007107C2">
            <w:rPr>
              <w:rFonts w:ascii="FermiLgo" w:hAnsi="FermiLgo"/>
              <w:noProof/>
              <w:sz w:val="84"/>
            </w:rPr>
            <w:drawing>
              <wp:inline distT="0" distB="0" distL="0" distR="0">
                <wp:extent cx="476885" cy="492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476885" cy="492760"/>
                        </a:xfrm>
                        <a:prstGeom prst="rect">
                          <a:avLst/>
                        </a:prstGeom>
                        <a:noFill/>
                        <a:ln w="9525">
                          <a:noFill/>
                          <a:miter lim="800000"/>
                          <a:headEnd/>
                          <a:tailEnd/>
                        </a:ln>
                      </pic:spPr>
                    </pic:pic>
                  </a:graphicData>
                </a:graphic>
              </wp:inline>
            </w:drawing>
          </w:r>
        </w:p>
      </w:tc>
      <w:tc>
        <w:tcPr>
          <w:tcW w:w="5670" w:type="dxa"/>
        </w:tcPr>
        <w:p w:rsidR="00604871" w:rsidRPr="00887CF4" w:rsidRDefault="00CA5E49">
          <w:pPr>
            <w:pStyle w:val="Header"/>
            <w:tabs>
              <w:tab w:val="clear" w:pos="8640"/>
              <w:tab w:val="right" w:pos="9963"/>
            </w:tabs>
            <w:spacing w:before="120"/>
            <w:ind w:right="-115"/>
            <w:jc w:val="center"/>
            <w:rPr>
              <w:b/>
              <w:sz w:val="32"/>
            </w:rPr>
          </w:pPr>
          <w:r w:rsidRPr="00887CF4">
            <w:rPr>
              <w:b/>
              <w:sz w:val="32"/>
            </w:rPr>
            <w:t>Handling Procedure</w:t>
          </w:r>
          <w:r w:rsidR="00644FE7" w:rsidRPr="00887CF4">
            <w:rPr>
              <w:b/>
              <w:sz w:val="32"/>
            </w:rPr>
            <w:t xml:space="preserve"> for LQS Magnets </w:t>
          </w:r>
        </w:p>
        <w:p w:rsidR="00604871" w:rsidRPr="00B309C0" w:rsidRDefault="00036244" w:rsidP="00B309C0">
          <w:pPr>
            <w:pStyle w:val="Header"/>
            <w:tabs>
              <w:tab w:val="clear" w:pos="8640"/>
              <w:tab w:val="right" w:pos="9963"/>
            </w:tabs>
            <w:spacing w:before="120"/>
            <w:ind w:right="-115"/>
            <w:jc w:val="center"/>
            <w:rPr>
              <w:b/>
              <w:sz w:val="24"/>
              <w:szCs w:val="24"/>
            </w:rPr>
          </w:pPr>
          <w:r>
            <w:rPr>
              <w:b/>
              <w:sz w:val="24"/>
              <w:szCs w:val="24"/>
            </w:rPr>
            <w:t>Transfer</w:t>
          </w:r>
          <w:r w:rsidR="00B309C0">
            <w:rPr>
              <w:b/>
              <w:sz w:val="24"/>
              <w:szCs w:val="24"/>
            </w:rPr>
            <w:t xml:space="preserve"> to IB1 and </w:t>
          </w:r>
          <w:r w:rsidR="00CA5E49" w:rsidRPr="00887CF4">
            <w:rPr>
              <w:b/>
              <w:sz w:val="24"/>
              <w:szCs w:val="24"/>
            </w:rPr>
            <w:t>VMTF</w:t>
          </w:r>
          <w:r w:rsidR="00B309C0">
            <w:rPr>
              <w:b/>
              <w:sz w:val="24"/>
              <w:szCs w:val="24"/>
            </w:rPr>
            <w:t xml:space="preserve"> Installation/Removal</w:t>
          </w:r>
        </w:p>
      </w:tc>
      <w:tc>
        <w:tcPr>
          <w:tcW w:w="2070" w:type="dxa"/>
        </w:tcPr>
        <w:p w:rsidR="00604871" w:rsidRDefault="00604871">
          <w:pPr>
            <w:pStyle w:val="Header"/>
            <w:tabs>
              <w:tab w:val="clear" w:pos="8640"/>
              <w:tab w:val="right" w:pos="9963"/>
            </w:tabs>
            <w:ind w:right="-108"/>
            <w:rPr>
              <w:b/>
            </w:rPr>
          </w:pPr>
          <w:r>
            <w:rPr>
              <w:b/>
            </w:rPr>
            <w:t>Doc. No.</w:t>
          </w:r>
          <w:r w:rsidR="001A3D72">
            <w:rPr>
              <w:b/>
            </w:rPr>
            <w:t xml:space="preserve"> TID-N-</w:t>
          </w:r>
          <w:r w:rsidR="00074BB9">
            <w:rPr>
              <w:b/>
            </w:rPr>
            <w:t>274</w:t>
          </w:r>
        </w:p>
        <w:p w:rsidR="00604871" w:rsidRDefault="00987CDC">
          <w:pPr>
            <w:pStyle w:val="Header"/>
            <w:tabs>
              <w:tab w:val="clear" w:pos="8640"/>
              <w:tab w:val="right" w:pos="9963"/>
            </w:tabs>
            <w:ind w:right="-108"/>
            <w:rPr>
              <w:b/>
            </w:rPr>
          </w:pPr>
          <w:r>
            <w:rPr>
              <w:b/>
            </w:rPr>
            <w:t xml:space="preserve">Rev. No. </w:t>
          </w:r>
          <w:r w:rsidR="001F596C" w:rsidRPr="006F1FCF">
            <w:rPr>
              <w:b/>
            </w:rPr>
            <w:t>1.0</w:t>
          </w:r>
        </w:p>
        <w:p w:rsidR="00604871" w:rsidRDefault="001A3D72">
          <w:pPr>
            <w:pStyle w:val="Header"/>
            <w:tabs>
              <w:tab w:val="clear" w:pos="8640"/>
              <w:tab w:val="right" w:pos="9963"/>
            </w:tabs>
            <w:ind w:right="-108"/>
            <w:rPr>
              <w:b/>
            </w:rPr>
          </w:pPr>
          <w:r>
            <w:rPr>
              <w:b/>
            </w:rPr>
            <w:t xml:space="preserve">Date: </w:t>
          </w:r>
          <w:r w:rsidR="00883B9A">
            <w:rPr>
              <w:b/>
            </w:rPr>
            <w:t>10/19</w:t>
          </w:r>
          <w:r w:rsidR="00CB1D5C" w:rsidRPr="00CB1D5C">
            <w:rPr>
              <w:b/>
            </w:rPr>
            <w:t>/10</w:t>
          </w:r>
        </w:p>
        <w:p w:rsidR="00604871" w:rsidRDefault="00604871">
          <w:pPr>
            <w:pStyle w:val="Header"/>
            <w:tabs>
              <w:tab w:val="clear" w:pos="8640"/>
              <w:tab w:val="right" w:pos="9963"/>
            </w:tabs>
            <w:ind w:right="-108"/>
            <w:rPr>
              <w:b/>
            </w:rPr>
          </w:pPr>
          <w:r>
            <w:rPr>
              <w:b/>
              <w:snapToGrid w:val="0"/>
            </w:rPr>
            <w:t xml:space="preserve">Page </w:t>
          </w:r>
          <w:r w:rsidR="00A36E45">
            <w:rPr>
              <w:rStyle w:val="PageNumber"/>
            </w:rPr>
            <w:fldChar w:fldCharType="begin"/>
          </w:r>
          <w:r>
            <w:rPr>
              <w:rStyle w:val="PageNumber"/>
            </w:rPr>
            <w:instrText xml:space="preserve"> PAGE </w:instrText>
          </w:r>
          <w:r w:rsidR="00A36E45">
            <w:rPr>
              <w:rStyle w:val="PageNumber"/>
            </w:rPr>
            <w:fldChar w:fldCharType="separate"/>
          </w:r>
          <w:r w:rsidR="00325C1A">
            <w:rPr>
              <w:rStyle w:val="PageNumber"/>
              <w:noProof/>
            </w:rPr>
            <w:t>1</w:t>
          </w:r>
          <w:r w:rsidR="00A36E45">
            <w:rPr>
              <w:rStyle w:val="PageNumber"/>
            </w:rPr>
            <w:fldChar w:fldCharType="end"/>
          </w:r>
          <w:r>
            <w:rPr>
              <w:b/>
              <w:snapToGrid w:val="0"/>
            </w:rPr>
            <w:t xml:space="preserve"> of  </w:t>
          </w:r>
          <w:r w:rsidR="00A36E45">
            <w:rPr>
              <w:rStyle w:val="PageNumber"/>
            </w:rPr>
            <w:fldChar w:fldCharType="begin"/>
          </w:r>
          <w:r>
            <w:rPr>
              <w:rStyle w:val="PageNumber"/>
            </w:rPr>
            <w:instrText xml:space="preserve"> NUMPAGES </w:instrText>
          </w:r>
          <w:r w:rsidR="00A36E45">
            <w:rPr>
              <w:rStyle w:val="PageNumber"/>
            </w:rPr>
            <w:fldChar w:fldCharType="separate"/>
          </w:r>
          <w:r w:rsidR="00325C1A">
            <w:rPr>
              <w:rStyle w:val="PageNumber"/>
              <w:noProof/>
            </w:rPr>
            <w:t>10</w:t>
          </w:r>
          <w:r w:rsidR="00A36E45">
            <w:rPr>
              <w:rStyle w:val="PageNumber"/>
            </w:rPr>
            <w:fldChar w:fldCharType="end"/>
          </w:r>
        </w:p>
      </w:tc>
    </w:tr>
  </w:tbl>
  <w:p w:rsidR="00604871" w:rsidRDefault="00604871">
    <w:pPr>
      <w:pStyle w:val="Header"/>
      <w:tabs>
        <w:tab w:val="clear" w:pos="8640"/>
        <w:tab w:val="right" w:pos="9180"/>
      </w:tabs>
      <w:ind w:left="-1296" w:right="-1296" w:firstLine="1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048D93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0F06C6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C00CA0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676E6B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6B2EAE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D88DA0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BF27E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5F6F00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14D6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3812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95450A"/>
    <w:multiLevelType w:val="hybridMultilevel"/>
    <w:tmpl w:val="8E00F8FE"/>
    <w:lvl w:ilvl="0" w:tplc="4DF645EC">
      <w:start w:val="1"/>
      <w:numFmt w:val="decimal"/>
      <w:lvlText w:val="%1.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93611E1"/>
    <w:multiLevelType w:val="hybridMultilevel"/>
    <w:tmpl w:val="39D619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7D277D8"/>
    <w:multiLevelType w:val="multilevel"/>
    <w:tmpl w:val="8EB2D75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DF421E2"/>
    <w:multiLevelType w:val="multilevel"/>
    <w:tmpl w:val="2D9AEAF8"/>
    <w:lvl w:ilvl="0">
      <w:start w:val="1"/>
      <w:numFmt w:val="decimal"/>
      <w:pStyle w:val="Level1"/>
      <w:lvlText w:val="%1."/>
      <w:lvlJc w:val="left"/>
      <w:pPr>
        <w:tabs>
          <w:tab w:val="num" w:pos="360"/>
        </w:tabs>
        <w:ind w:left="360" w:hanging="360"/>
      </w:pPr>
      <w:rPr>
        <w:rFonts w:hint="default"/>
        <w:color w:val="auto"/>
      </w:rPr>
    </w:lvl>
    <w:lvl w:ilvl="1">
      <w:start w:val="1"/>
      <w:numFmt w:val="decimal"/>
      <w:pStyle w:val="Level2"/>
      <w:lvlText w:val="%1.%2."/>
      <w:lvlJc w:val="left"/>
      <w:pPr>
        <w:tabs>
          <w:tab w:val="num" w:pos="792"/>
        </w:tabs>
        <w:ind w:left="792" w:hanging="432"/>
      </w:pPr>
      <w:rPr>
        <w:rFonts w:hint="default"/>
        <w:strike w:val="0"/>
        <w:color w:val="auto"/>
        <w:sz w:val="24"/>
        <w:szCs w:val="24"/>
      </w:rPr>
    </w:lvl>
    <w:lvl w:ilvl="2">
      <w:start w:val="1"/>
      <w:numFmt w:val="decimal"/>
      <w:pStyle w:val="Level3"/>
      <w:lvlText w:val="%1.%2.%3."/>
      <w:lvlJc w:val="left"/>
      <w:pPr>
        <w:tabs>
          <w:tab w:val="num" w:pos="1584"/>
        </w:tabs>
        <w:ind w:left="1584" w:hanging="504"/>
      </w:pPr>
      <w:rPr>
        <w:rFonts w:hint="default"/>
        <w:b w: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48744B06"/>
    <w:multiLevelType w:val="hybridMultilevel"/>
    <w:tmpl w:val="CA86F44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BBE447A"/>
    <w:multiLevelType w:val="hybridMultilevel"/>
    <w:tmpl w:val="708E98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482172D"/>
    <w:multiLevelType w:val="hybridMultilevel"/>
    <w:tmpl w:val="858A8B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73B5D1D"/>
    <w:multiLevelType w:val="multilevel"/>
    <w:tmpl w:val="9E86E2A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7EF25D2B"/>
    <w:multiLevelType w:val="hybridMultilevel"/>
    <w:tmpl w:val="6C2A0DDE"/>
    <w:lvl w:ilvl="0" w:tplc="C20CC410">
      <w:start w:val="1"/>
      <w:numFmt w:val="decimal"/>
      <w:lvlText w:val="%1."/>
      <w:lvlJc w:val="left"/>
      <w:pPr>
        <w:tabs>
          <w:tab w:val="num" w:pos="720"/>
        </w:tabs>
        <w:ind w:left="720" w:hanging="360"/>
      </w:pPr>
    </w:lvl>
    <w:lvl w:ilvl="1" w:tplc="4AD43A16">
      <w:start w:val="1"/>
      <w:numFmt w:val="decimal"/>
      <w:lvlText w:val="%2.1"/>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16"/>
  </w:num>
  <w:num w:numId="3">
    <w:abstractNumId w:val="15"/>
  </w:num>
  <w:num w:numId="4">
    <w:abstractNumId w:val="11"/>
  </w:num>
  <w:num w:numId="5">
    <w:abstractNumId w:val="14"/>
  </w:num>
  <w:num w:numId="6">
    <w:abstractNumId w:val="17"/>
  </w:num>
  <w:num w:numId="7">
    <w:abstractNumId w:val="1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2"/>
  </w:num>
  <w:num w:numId="19">
    <w:abstractNumId w:val="13"/>
  </w:num>
  <w:num w:numId="20">
    <w:abstractNumId w:val="13"/>
  </w:num>
  <w:num w:numId="21">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Footer/>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0A9"/>
    <w:rsid w:val="00006E98"/>
    <w:rsid w:val="00007458"/>
    <w:rsid w:val="00010966"/>
    <w:rsid w:val="00014851"/>
    <w:rsid w:val="00036244"/>
    <w:rsid w:val="00046E2B"/>
    <w:rsid w:val="00051299"/>
    <w:rsid w:val="000717F0"/>
    <w:rsid w:val="00074BB9"/>
    <w:rsid w:val="00094F2C"/>
    <w:rsid w:val="000C738E"/>
    <w:rsid w:val="000D04F3"/>
    <w:rsid w:val="000D0B2F"/>
    <w:rsid w:val="000D7FCF"/>
    <w:rsid w:val="000E05E5"/>
    <w:rsid w:val="000E0EF6"/>
    <w:rsid w:val="000E42CD"/>
    <w:rsid w:val="000F09FA"/>
    <w:rsid w:val="000F4A53"/>
    <w:rsid w:val="00103C26"/>
    <w:rsid w:val="0011496C"/>
    <w:rsid w:val="00122292"/>
    <w:rsid w:val="00125FD5"/>
    <w:rsid w:val="00132C16"/>
    <w:rsid w:val="001410A9"/>
    <w:rsid w:val="001516CE"/>
    <w:rsid w:val="00161E53"/>
    <w:rsid w:val="00177A5C"/>
    <w:rsid w:val="00192B25"/>
    <w:rsid w:val="001A158D"/>
    <w:rsid w:val="001A22CD"/>
    <w:rsid w:val="001A3600"/>
    <w:rsid w:val="001A3D72"/>
    <w:rsid w:val="001B421F"/>
    <w:rsid w:val="001D58EB"/>
    <w:rsid w:val="001F596C"/>
    <w:rsid w:val="00217B63"/>
    <w:rsid w:val="00223F5E"/>
    <w:rsid w:val="00224356"/>
    <w:rsid w:val="00225F37"/>
    <w:rsid w:val="00244291"/>
    <w:rsid w:val="002458C2"/>
    <w:rsid w:val="002462A7"/>
    <w:rsid w:val="00254F4C"/>
    <w:rsid w:val="0026364A"/>
    <w:rsid w:val="00266BC0"/>
    <w:rsid w:val="00277898"/>
    <w:rsid w:val="00282013"/>
    <w:rsid w:val="0028676F"/>
    <w:rsid w:val="002A7E94"/>
    <w:rsid w:val="002B475B"/>
    <w:rsid w:val="002B4C51"/>
    <w:rsid w:val="002B696A"/>
    <w:rsid w:val="002C01ED"/>
    <w:rsid w:val="002C3550"/>
    <w:rsid w:val="002D7331"/>
    <w:rsid w:val="002F75CD"/>
    <w:rsid w:val="00305C81"/>
    <w:rsid w:val="00314DD6"/>
    <w:rsid w:val="00325C1A"/>
    <w:rsid w:val="00335B9C"/>
    <w:rsid w:val="00336CD5"/>
    <w:rsid w:val="00340F9B"/>
    <w:rsid w:val="00347730"/>
    <w:rsid w:val="00365AE3"/>
    <w:rsid w:val="0037089E"/>
    <w:rsid w:val="003817A4"/>
    <w:rsid w:val="00382BD8"/>
    <w:rsid w:val="00394A03"/>
    <w:rsid w:val="003B2B02"/>
    <w:rsid w:val="003C5E11"/>
    <w:rsid w:val="003D4A18"/>
    <w:rsid w:val="003E4F24"/>
    <w:rsid w:val="004005F3"/>
    <w:rsid w:val="004050DB"/>
    <w:rsid w:val="004063E5"/>
    <w:rsid w:val="00412271"/>
    <w:rsid w:val="004148DA"/>
    <w:rsid w:val="00417A06"/>
    <w:rsid w:val="00432078"/>
    <w:rsid w:val="004342BF"/>
    <w:rsid w:val="00437970"/>
    <w:rsid w:val="0044091B"/>
    <w:rsid w:val="004653BB"/>
    <w:rsid w:val="00466E4C"/>
    <w:rsid w:val="004677E5"/>
    <w:rsid w:val="004746B2"/>
    <w:rsid w:val="00481083"/>
    <w:rsid w:val="004A5FC2"/>
    <w:rsid w:val="004B3D68"/>
    <w:rsid w:val="004B480C"/>
    <w:rsid w:val="004C3007"/>
    <w:rsid w:val="004C6CB6"/>
    <w:rsid w:val="004E3FBB"/>
    <w:rsid w:val="004E42EF"/>
    <w:rsid w:val="004F7184"/>
    <w:rsid w:val="00520BC9"/>
    <w:rsid w:val="00522FC7"/>
    <w:rsid w:val="005230BB"/>
    <w:rsid w:val="00530034"/>
    <w:rsid w:val="005313B3"/>
    <w:rsid w:val="005540B3"/>
    <w:rsid w:val="00555981"/>
    <w:rsid w:val="00556DFC"/>
    <w:rsid w:val="0056275C"/>
    <w:rsid w:val="0056506A"/>
    <w:rsid w:val="00586B05"/>
    <w:rsid w:val="005A23D3"/>
    <w:rsid w:val="005A62C2"/>
    <w:rsid w:val="005A711C"/>
    <w:rsid w:val="005B332C"/>
    <w:rsid w:val="005B36D6"/>
    <w:rsid w:val="005C2680"/>
    <w:rsid w:val="005D7ECA"/>
    <w:rsid w:val="005E6723"/>
    <w:rsid w:val="00601D9E"/>
    <w:rsid w:val="00604871"/>
    <w:rsid w:val="00632839"/>
    <w:rsid w:val="00644FE7"/>
    <w:rsid w:val="00655F47"/>
    <w:rsid w:val="00665B82"/>
    <w:rsid w:val="00685F8F"/>
    <w:rsid w:val="006B0616"/>
    <w:rsid w:val="006B3DF8"/>
    <w:rsid w:val="006B4D8C"/>
    <w:rsid w:val="006C18D9"/>
    <w:rsid w:val="006C5A35"/>
    <w:rsid w:val="006F1FCF"/>
    <w:rsid w:val="007107C2"/>
    <w:rsid w:val="007225FD"/>
    <w:rsid w:val="00725543"/>
    <w:rsid w:val="0073533C"/>
    <w:rsid w:val="00755AB7"/>
    <w:rsid w:val="00756F81"/>
    <w:rsid w:val="00764297"/>
    <w:rsid w:val="007672D3"/>
    <w:rsid w:val="007C6A88"/>
    <w:rsid w:val="007D4B31"/>
    <w:rsid w:val="007D678C"/>
    <w:rsid w:val="007F234A"/>
    <w:rsid w:val="007F4902"/>
    <w:rsid w:val="00813C43"/>
    <w:rsid w:val="00840AD7"/>
    <w:rsid w:val="00857F22"/>
    <w:rsid w:val="00863034"/>
    <w:rsid w:val="00882173"/>
    <w:rsid w:val="00882C05"/>
    <w:rsid w:val="00883B9A"/>
    <w:rsid w:val="008848E0"/>
    <w:rsid w:val="00887CF4"/>
    <w:rsid w:val="008A0A7D"/>
    <w:rsid w:val="008C20F7"/>
    <w:rsid w:val="008D2EEE"/>
    <w:rsid w:val="008E181A"/>
    <w:rsid w:val="008E36FD"/>
    <w:rsid w:val="008F418A"/>
    <w:rsid w:val="00913224"/>
    <w:rsid w:val="009150C3"/>
    <w:rsid w:val="00920567"/>
    <w:rsid w:val="00933B36"/>
    <w:rsid w:val="00942AA8"/>
    <w:rsid w:val="00946688"/>
    <w:rsid w:val="00947F61"/>
    <w:rsid w:val="00954D89"/>
    <w:rsid w:val="00960B4A"/>
    <w:rsid w:val="00962822"/>
    <w:rsid w:val="00963C6F"/>
    <w:rsid w:val="00987CDC"/>
    <w:rsid w:val="00993ACB"/>
    <w:rsid w:val="009A1273"/>
    <w:rsid w:val="009B0ED2"/>
    <w:rsid w:val="009B4C8F"/>
    <w:rsid w:val="009C0917"/>
    <w:rsid w:val="009D4045"/>
    <w:rsid w:val="009D69C0"/>
    <w:rsid w:val="009F6343"/>
    <w:rsid w:val="009F7AD4"/>
    <w:rsid w:val="00A07553"/>
    <w:rsid w:val="00A31066"/>
    <w:rsid w:val="00A33CDB"/>
    <w:rsid w:val="00A36E45"/>
    <w:rsid w:val="00A41F89"/>
    <w:rsid w:val="00A53E55"/>
    <w:rsid w:val="00A57ED8"/>
    <w:rsid w:val="00AA7D5B"/>
    <w:rsid w:val="00AC6302"/>
    <w:rsid w:val="00AD4510"/>
    <w:rsid w:val="00AE3B27"/>
    <w:rsid w:val="00AE4581"/>
    <w:rsid w:val="00AF09BF"/>
    <w:rsid w:val="00AF1C74"/>
    <w:rsid w:val="00B0004B"/>
    <w:rsid w:val="00B02C5C"/>
    <w:rsid w:val="00B309C0"/>
    <w:rsid w:val="00B32058"/>
    <w:rsid w:val="00B35D2C"/>
    <w:rsid w:val="00B52F76"/>
    <w:rsid w:val="00B54464"/>
    <w:rsid w:val="00B5467E"/>
    <w:rsid w:val="00B675E2"/>
    <w:rsid w:val="00B67B15"/>
    <w:rsid w:val="00B67D71"/>
    <w:rsid w:val="00B93272"/>
    <w:rsid w:val="00B97FE8"/>
    <w:rsid w:val="00BA2F0B"/>
    <w:rsid w:val="00BA6F3D"/>
    <w:rsid w:val="00BB13FB"/>
    <w:rsid w:val="00BD4254"/>
    <w:rsid w:val="00BF2256"/>
    <w:rsid w:val="00BF34B3"/>
    <w:rsid w:val="00BF6D00"/>
    <w:rsid w:val="00C067C8"/>
    <w:rsid w:val="00C16671"/>
    <w:rsid w:val="00C17EBE"/>
    <w:rsid w:val="00C36885"/>
    <w:rsid w:val="00C4169A"/>
    <w:rsid w:val="00C56AE6"/>
    <w:rsid w:val="00C71D9F"/>
    <w:rsid w:val="00C9287A"/>
    <w:rsid w:val="00C9425B"/>
    <w:rsid w:val="00CA5E49"/>
    <w:rsid w:val="00CB03D2"/>
    <w:rsid w:val="00CB1D5C"/>
    <w:rsid w:val="00CC2B7A"/>
    <w:rsid w:val="00CE3A3F"/>
    <w:rsid w:val="00D10906"/>
    <w:rsid w:val="00D272ED"/>
    <w:rsid w:val="00D30B49"/>
    <w:rsid w:val="00D40AFB"/>
    <w:rsid w:val="00D4540E"/>
    <w:rsid w:val="00D45831"/>
    <w:rsid w:val="00D6081D"/>
    <w:rsid w:val="00D7358A"/>
    <w:rsid w:val="00D869BC"/>
    <w:rsid w:val="00D90D87"/>
    <w:rsid w:val="00DA61B6"/>
    <w:rsid w:val="00DB649B"/>
    <w:rsid w:val="00DC251D"/>
    <w:rsid w:val="00DC551C"/>
    <w:rsid w:val="00DD67F7"/>
    <w:rsid w:val="00DF3B0E"/>
    <w:rsid w:val="00E107E1"/>
    <w:rsid w:val="00E16101"/>
    <w:rsid w:val="00E17DD1"/>
    <w:rsid w:val="00E358D1"/>
    <w:rsid w:val="00E5424F"/>
    <w:rsid w:val="00E6088C"/>
    <w:rsid w:val="00E65F7E"/>
    <w:rsid w:val="00E73BE8"/>
    <w:rsid w:val="00E75D1C"/>
    <w:rsid w:val="00E86E13"/>
    <w:rsid w:val="00E976C3"/>
    <w:rsid w:val="00EA4DF5"/>
    <w:rsid w:val="00EB1068"/>
    <w:rsid w:val="00EB25D2"/>
    <w:rsid w:val="00EB4A0A"/>
    <w:rsid w:val="00ED4DC5"/>
    <w:rsid w:val="00EE5263"/>
    <w:rsid w:val="00EE58AD"/>
    <w:rsid w:val="00EF18F8"/>
    <w:rsid w:val="00F06049"/>
    <w:rsid w:val="00F149C8"/>
    <w:rsid w:val="00F2131A"/>
    <w:rsid w:val="00F25451"/>
    <w:rsid w:val="00F255F7"/>
    <w:rsid w:val="00F52B3B"/>
    <w:rsid w:val="00F53224"/>
    <w:rsid w:val="00F53B63"/>
    <w:rsid w:val="00F62D5C"/>
    <w:rsid w:val="00F85D89"/>
    <w:rsid w:val="00F92150"/>
    <w:rsid w:val="00FA20D0"/>
    <w:rsid w:val="00FA571B"/>
    <w:rsid w:val="00FA7EFF"/>
    <w:rsid w:val="00FB5B61"/>
    <w:rsid w:val="00FB6984"/>
    <w:rsid w:val="00FE5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9BF9E31-55EF-42FF-970E-B89A86914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0966"/>
  </w:style>
  <w:style w:type="paragraph" w:styleId="Heading1">
    <w:name w:val="heading 1"/>
    <w:basedOn w:val="Normal"/>
    <w:next w:val="Normal"/>
    <w:qFormat/>
    <w:rsid w:val="00010966"/>
    <w:pPr>
      <w:keepNext/>
      <w:outlineLvl w:val="0"/>
    </w:pPr>
    <w:rPr>
      <w:b/>
    </w:rPr>
  </w:style>
  <w:style w:type="paragraph" w:styleId="Heading2">
    <w:name w:val="heading 2"/>
    <w:basedOn w:val="Normal"/>
    <w:next w:val="Normal"/>
    <w:qFormat/>
    <w:rsid w:val="00010966"/>
    <w:pPr>
      <w:keepNext/>
      <w:jc w:val="center"/>
      <w:outlineLvl w:val="1"/>
    </w:pPr>
    <w:rPr>
      <w:b/>
      <w:sz w:val="40"/>
    </w:rPr>
  </w:style>
  <w:style w:type="paragraph" w:styleId="Heading3">
    <w:name w:val="heading 3"/>
    <w:basedOn w:val="Normal"/>
    <w:next w:val="Normal"/>
    <w:qFormat/>
    <w:rsid w:val="00010966"/>
    <w:pPr>
      <w:keepNext/>
      <w:jc w:val="center"/>
      <w:outlineLvl w:val="2"/>
    </w:pPr>
    <w:rPr>
      <w:b/>
      <w:sz w:val="52"/>
    </w:rPr>
  </w:style>
  <w:style w:type="paragraph" w:styleId="Heading4">
    <w:name w:val="heading 4"/>
    <w:basedOn w:val="Normal"/>
    <w:next w:val="Normal"/>
    <w:qFormat/>
    <w:rsid w:val="00010966"/>
    <w:pPr>
      <w:keepNext/>
      <w:outlineLvl w:val="3"/>
    </w:pPr>
    <w:rPr>
      <w:sz w:val="24"/>
      <w:u w:val="single"/>
    </w:rPr>
  </w:style>
  <w:style w:type="paragraph" w:styleId="Heading5">
    <w:name w:val="heading 5"/>
    <w:basedOn w:val="Normal"/>
    <w:next w:val="Normal"/>
    <w:qFormat/>
    <w:rsid w:val="00010966"/>
    <w:pPr>
      <w:keepNext/>
      <w:outlineLvl w:val="4"/>
    </w:pPr>
    <w:rPr>
      <w:sz w:val="24"/>
    </w:rPr>
  </w:style>
  <w:style w:type="paragraph" w:styleId="Heading6">
    <w:name w:val="heading 6"/>
    <w:basedOn w:val="Normal"/>
    <w:next w:val="Normal"/>
    <w:qFormat/>
    <w:rsid w:val="00010966"/>
    <w:pPr>
      <w:keepNext/>
      <w:outlineLvl w:val="5"/>
    </w:pPr>
    <w:rPr>
      <w:b/>
      <w:sz w:val="24"/>
      <w:u w:val="single"/>
    </w:rPr>
  </w:style>
  <w:style w:type="paragraph" w:styleId="Heading7">
    <w:name w:val="heading 7"/>
    <w:basedOn w:val="Normal"/>
    <w:next w:val="Normal"/>
    <w:qFormat/>
    <w:rsid w:val="00010966"/>
    <w:pPr>
      <w:keepNext/>
      <w:outlineLvl w:val="6"/>
    </w:pPr>
    <w:rPr>
      <w:b/>
      <w:sz w:val="24"/>
    </w:rPr>
  </w:style>
  <w:style w:type="paragraph" w:styleId="Heading8">
    <w:name w:val="heading 8"/>
    <w:basedOn w:val="Normal"/>
    <w:next w:val="Normal"/>
    <w:qFormat/>
    <w:rsid w:val="00010966"/>
    <w:pPr>
      <w:keepNext/>
      <w:pBdr>
        <w:top w:val="single" w:sz="8" w:space="1" w:color="auto"/>
        <w:bottom w:val="single" w:sz="8" w:space="1" w:color="auto"/>
      </w:pBdr>
      <w:outlineLvl w:val="7"/>
    </w:pPr>
    <w:rPr>
      <w:b/>
      <w:i/>
      <w:sz w:val="24"/>
    </w:rPr>
  </w:style>
  <w:style w:type="paragraph" w:styleId="Heading9">
    <w:name w:val="heading 9"/>
    <w:basedOn w:val="Normal"/>
    <w:next w:val="Normal"/>
    <w:qFormat/>
    <w:rsid w:val="00010966"/>
    <w:pPr>
      <w:keepNext/>
      <w:outlineLvl w:val="8"/>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10966"/>
    <w:pPr>
      <w:tabs>
        <w:tab w:val="center" w:pos="4320"/>
        <w:tab w:val="right" w:pos="8640"/>
      </w:tabs>
    </w:pPr>
  </w:style>
  <w:style w:type="paragraph" w:styleId="Footer">
    <w:name w:val="footer"/>
    <w:basedOn w:val="Normal"/>
    <w:rsid w:val="00010966"/>
    <w:pPr>
      <w:tabs>
        <w:tab w:val="center" w:pos="4320"/>
        <w:tab w:val="right" w:pos="8640"/>
      </w:tabs>
    </w:pPr>
  </w:style>
  <w:style w:type="paragraph" w:styleId="BodyText">
    <w:name w:val="Body Text"/>
    <w:basedOn w:val="Normal"/>
    <w:link w:val="BodyTextChar"/>
    <w:rsid w:val="00010966"/>
    <w:rPr>
      <w:sz w:val="16"/>
    </w:rPr>
  </w:style>
  <w:style w:type="paragraph" w:styleId="BodyText2">
    <w:name w:val="Body Text 2"/>
    <w:basedOn w:val="Normal"/>
    <w:rsid w:val="00010966"/>
    <w:rPr>
      <w:sz w:val="24"/>
    </w:rPr>
  </w:style>
  <w:style w:type="paragraph" w:styleId="TOC1">
    <w:name w:val="toc 1"/>
    <w:basedOn w:val="Normal"/>
    <w:next w:val="Normal"/>
    <w:autoRedefine/>
    <w:uiPriority w:val="39"/>
    <w:rsid w:val="00010966"/>
    <w:pPr>
      <w:spacing w:before="120" w:after="120"/>
    </w:pPr>
    <w:rPr>
      <w:b/>
      <w:caps/>
    </w:rPr>
  </w:style>
  <w:style w:type="paragraph" w:styleId="TOC2">
    <w:name w:val="toc 2"/>
    <w:basedOn w:val="Normal"/>
    <w:next w:val="Normal"/>
    <w:autoRedefine/>
    <w:semiHidden/>
    <w:rsid w:val="00010966"/>
    <w:pPr>
      <w:ind w:left="200"/>
    </w:pPr>
    <w:rPr>
      <w:smallCaps/>
    </w:rPr>
  </w:style>
  <w:style w:type="paragraph" w:styleId="TOC3">
    <w:name w:val="toc 3"/>
    <w:basedOn w:val="Normal"/>
    <w:next w:val="Normal"/>
    <w:autoRedefine/>
    <w:semiHidden/>
    <w:rsid w:val="00010966"/>
    <w:pPr>
      <w:ind w:left="400"/>
    </w:pPr>
    <w:rPr>
      <w:i/>
    </w:rPr>
  </w:style>
  <w:style w:type="paragraph" w:styleId="TOC4">
    <w:name w:val="toc 4"/>
    <w:basedOn w:val="Normal"/>
    <w:next w:val="Normal"/>
    <w:autoRedefine/>
    <w:semiHidden/>
    <w:rsid w:val="00010966"/>
    <w:pPr>
      <w:ind w:left="600"/>
    </w:pPr>
    <w:rPr>
      <w:sz w:val="18"/>
    </w:rPr>
  </w:style>
  <w:style w:type="paragraph" w:styleId="TOC5">
    <w:name w:val="toc 5"/>
    <w:basedOn w:val="Normal"/>
    <w:next w:val="Normal"/>
    <w:autoRedefine/>
    <w:semiHidden/>
    <w:rsid w:val="00010966"/>
    <w:pPr>
      <w:ind w:left="800"/>
    </w:pPr>
    <w:rPr>
      <w:sz w:val="18"/>
    </w:rPr>
  </w:style>
  <w:style w:type="paragraph" w:styleId="TOC6">
    <w:name w:val="toc 6"/>
    <w:basedOn w:val="Normal"/>
    <w:next w:val="Normal"/>
    <w:autoRedefine/>
    <w:semiHidden/>
    <w:rsid w:val="00010966"/>
    <w:pPr>
      <w:ind w:left="1000"/>
    </w:pPr>
    <w:rPr>
      <w:sz w:val="18"/>
    </w:rPr>
  </w:style>
  <w:style w:type="paragraph" w:styleId="TOC7">
    <w:name w:val="toc 7"/>
    <w:basedOn w:val="Normal"/>
    <w:next w:val="Normal"/>
    <w:autoRedefine/>
    <w:semiHidden/>
    <w:rsid w:val="00010966"/>
    <w:pPr>
      <w:ind w:left="1200"/>
    </w:pPr>
    <w:rPr>
      <w:sz w:val="18"/>
    </w:rPr>
  </w:style>
  <w:style w:type="paragraph" w:styleId="TOC8">
    <w:name w:val="toc 8"/>
    <w:basedOn w:val="Normal"/>
    <w:next w:val="Normal"/>
    <w:autoRedefine/>
    <w:semiHidden/>
    <w:rsid w:val="00010966"/>
    <w:pPr>
      <w:ind w:left="1400"/>
    </w:pPr>
    <w:rPr>
      <w:sz w:val="18"/>
    </w:rPr>
  </w:style>
  <w:style w:type="paragraph" w:styleId="TOC9">
    <w:name w:val="toc 9"/>
    <w:basedOn w:val="Normal"/>
    <w:next w:val="Normal"/>
    <w:autoRedefine/>
    <w:semiHidden/>
    <w:rsid w:val="00010966"/>
    <w:pPr>
      <w:ind w:left="1600"/>
    </w:pPr>
    <w:rPr>
      <w:sz w:val="18"/>
    </w:rPr>
  </w:style>
  <w:style w:type="paragraph" w:styleId="BodyTextIndent">
    <w:name w:val="Body Text Indent"/>
    <w:basedOn w:val="Normal"/>
    <w:link w:val="BodyTextIndentChar"/>
    <w:rsid w:val="00010966"/>
    <w:pPr>
      <w:ind w:left="450"/>
    </w:pPr>
    <w:rPr>
      <w:sz w:val="24"/>
    </w:rPr>
  </w:style>
  <w:style w:type="character" w:styleId="PageNumber">
    <w:name w:val="page number"/>
    <w:basedOn w:val="DefaultParagraphFont"/>
    <w:rsid w:val="00010966"/>
  </w:style>
  <w:style w:type="paragraph" w:styleId="FootnoteText">
    <w:name w:val="footnote text"/>
    <w:basedOn w:val="Normal"/>
    <w:semiHidden/>
    <w:rsid w:val="00010966"/>
  </w:style>
  <w:style w:type="character" w:styleId="FootnoteReference">
    <w:name w:val="footnote reference"/>
    <w:basedOn w:val="DefaultParagraphFont"/>
    <w:semiHidden/>
    <w:rsid w:val="00010966"/>
    <w:rPr>
      <w:vertAlign w:val="superscript"/>
    </w:rPr>
  </w:style>
  <w:style w:type="paragraph" w:styleId="Caption">
    <w:name w:val="caption"/>
    <w:basedOn w:val="Normal"/>
    <w:next w:val="Normal"/>
    <w:qFormat/>
    <w:rsid w:val="00010966"/>
    <w:pPr>
      <w:jc w:val="center"/>
    </w:pPr>
    <w:rPr>
      <w:sz w:val="24"/>
    </w:rPr>
  </w:style>
  <w:style w:type="paragraph" w:styleId="BodyText3">
    <w:name w:val="Body Text 3"/>
    <w:basedOn w:val="Normal"/>
    <w:rsid w:val="00010966"/>
    <w:pPr>
      <w:jc w:val="both"/>
    </w:pPr>
  </w:style>
  <w:style w:type="character" w:styleId="CommentReference">
    <w:name w:val="annotation reference"/>
    <w:basedOn w:val="DefaultParagraphFont"/>
    <w:semiHidden/>
    <w:rsid w:val="00010966"/>
    <w:rPr>
      <w:sz w:val="16"/>
    </w:rPr>
  </w:style>
  <w:style w:type="paragraph" w:styleId="CommentText">
    <w:name w:val="annotation text"/>
    <w:basedOn w:val="Normal"/>
    <w:link w:val="CommentTextChar"/>
    <w:semiHidden/>
    <w:rsid w:val="00010966"/>
  </w:style>
  <w:style w:type="paragraph" w:styleId="BodyTextIndent2">
    <w:name w:val="Body Text Indent 2"/>
    <w:basedOn w:val="Normal"/>
    <w:rsid w:val="00010966"/>
    <w:pPr>
      <w:ind w:left="180" w:hanging="180"/>
    </w:pPr>
    <w:rPr>
      <w:sz w:val="24"/>
    </w:rPr>
  </w:style>
  <w:style w:type="character" w:customStyle="1" w:styleId="HeaderChar">
    <w:name w:val="Header Char"/>
    <w:basedOn w:val="DefaultParagraphFont"/>
    <w:link w:val="Header"/>
    <w:rsid w:val="00F52B3B"/>
    <w:rPr>
      <w:lang w:val="en-US" w:eastAsia="en-US" w:bidi="ar-SA"/>
    </w:rPr>
  </w:style>
  <w:style w:type="paragraph" w:customStyle="1" w:styleId="Level1">
    <w:name w:val="Level 1"/>
    <w:basedOn w:val="Normal"/>
    <w:rsid w:val="007C6A88"/>
    <w:pPr>
      <w:numPr>
        <w:numId w:val="21"/>
      </w:numPr>
    </w:pPr>
    <w:rPr>
      <w:b/>
      <w:sz w:val="24"/>
      <w:szCs w:val="24"/>
    </w:rPr>
  </w:style>
  <w:style w:type="paragraph" w:styleId="List">
    <w:name w:val="List"/>
    <w:basedOn w:val="Normal"/>
    <w:rsid w:val="00254F4C"/>
    <w:pPr>
      <w:ind w:left="360" w:hanging="360"/>
    </w:pPr>
  </w:style>
  <w:style w:type="paragraph" w:styleId="List2">
    <w:name w:val="List 2"/>
    <w:basedOn w:val="Normal"/>
    <w:rsid w:val="00254F4C"/>
    <w:pPr>
      <w:ind w:left="720" w:hanging="360"/>
    </w:pPr>
  </w:style>
  <w:style w:type="character" w:styleId="LineNumber">
    <w:name w:val="line number"/>
    <w:basedOn w:val="DefaultParagraphFont"/>
    <w:rsid w:val="00254F4C"/>
  </w:style>
  <w:style w:type="paragraph" w:styleId="List3">
    <w:name w:val="List 3"/>
    <w:basedOn w:val="Normal"/>
    <w:rsid w:val="00254F4C"/>
    <w:pPr>
      <w:ind w:left="1080" w:hanging="360"/>
    </w:pPr>
  </w:style>
  <w:style w:type="paragraph" w:customStyle="1" w:styleId="Level2">
    <w:name w:val="Level 2"/>
    <w:basedOn w:val="Normal"/>
    <w:rsid w:val="007C6A88"/>
    <w:pPr>
      <w:numPr>
        <w:ilvl w:val="1"/>
        <w:numId w:val="21"/>
      </w:numPr>
    </w:pPr>
    <w:rPr>
      <w:sz w:val="24"/>
      <w:szCs w:val="24"/>
    </w:rPr>
  </w:style>
  <w:style w:type="paragraph" w:customStyle="1" w:styleId="Level3">
    <w:name w:val="Level 3"/>
    <w:basedOn w:val="Level2"/>
    <w:rsid w:val="007C6A88"/>
    <w:pPr>
      <w:numPr>
        <w:ilvl w:val="2"/>
      </w:numPr>
    </w:pPr>
    <w:rPr>
      <w:b/>
    </w:rPr>
  </w:style>
  <w:style w:type="character" w:styleId="Hyperlink">
    <w:name w:val="Hyperlink"/>
    <w:basedOn w:val="DefaultParagraphFont"/>
    <w:uiPriority w:val="99"/>
    <w:rsid w:val="007225FD"/>
    <w:rPr>
      <w:color w:val="0000FF"/>
      <w:u w:val="single"/>
    </w:rPr>
  </w:style>
  <w:style w:type="paragraph" w:styleId="BalloonText">
    <w:name w:val="Balloon Text"/>
    <w:basedOn w:val="Normal"/>
    <w:link w:val="BalloonTextChar"/>
    <w:rsid w:val="008E181A"/>
    <w:rPr>
      <w:rFonts w:ascii="Tahoma" w:hAnsi="Tahoma" w:cs="Tahoma"/>
      <w:sz w:val="16"/>
      <w:szCs w:val="16"/>
    </w:rPr>
  </w:style>
  <w:style w:type="character" w:customStyle="1" w:styleId="BalloonTextChar">
    <w:name w:val="Balloon Text Char"/>
    <w:basedOn w:val="DefaultParagraphFont"/>
    <w:link w:val="BalloonText"/>
    <w:rsid w:val="008E181A"/>
    <w:rPr>
      <w:rFonts w:ascii="Tahoma" w:hAnsi="Tahoma" w:cs="Tahoma"/>
      <w:sz w:val="16"/>
      <w:szCs w:val="16"/>
    </w:rPr>
  </w:style>
  <w:style w:type="table" w:styleId="TableGrid">
    <w:name w:val="Table Grid"/>
    <w:basedOn w:val="TableNormal"/>
    <w:rsid w:val="00AE3B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
    <w:name w:val="Body Text Char"/>
    <w:basedOn w:val="DefaultParagraphFont"/>
    <w:link w:val="BodyText"/>
    <w:rsid w:val="008C20F7"/>
    <w:rPr>
      <w:sz w:val="16"/>
    </w:rPr>
  </w:style>
  <w:style w:type="character" w:customStyle="1" w:styleId="BodyTextIndentChar">
    <w:name w:val="Body Text Indent Char"/>
    <w:basedOn w:val="DefaultParagraphFont"/>
    <w:link w:val="BodyTextIndent"/>
    <w:rsid w:val="008C20F7"/>
    <w:rPr>
      <w:sz w:val="24"/>
    </w:rPr>
  </w:style>
  <w:style w:type="character" w:customStyle="1" w:styleId="CommentTextChar">
    <w:name w:val="Comment Text Char"/>
    <w:basedOn w:val="DefaultParagraphFont"/>
    <w:link w:val="CommentText"/>
    <w:semiHidden/>
    <w:rsid w:val="008C20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413882">
      <w:bodyDiv w:val="1"/>
      <w:marLeft w:val="0"/>
      <w:marRight w:val="0"/>
      <w:marTop w:val="0"/>
      <w:marBottom w:val="0"/>
      <w:divBdr>
        <w:top w:val="none" w:sz="0" w:space="0" w:color="auto"/>
        <w:left w:val="none" w:sz="0" w:space="0" w:color="auto"/>
        <w:bottom w:val="none" w:sz="0" w:space="0" w:color="auto"/>
        <w:right w:val="none" w:sz="0" w:space="0" w:color="auto"/>
      </w:divBdr>
      <w:divsChild>
        <w:div w:id="110513702">
          <w:marLeft w:val="0"/>
          <w:marRight w:val="0"/>
          <w:marTop w:val="0"/>
          <w:marBottom w:val="0"/>
          <w:divBdr>
            <w:top w:val="none" w:sz="0" w:space="0" w:color="auto"/>
            <w:left w:val="none" w:sz="0" w:space="0" w:color="auto"/>
            <w:bottom w:val="none" w:sz="0" w:space="0" w:color="auto"/>
            <w:right w:val="none" w:sz="0" w:space="0" w:color="auto"/>
          </w:divBdr>
        </w:div>
        <w:div w:id="1212618930">
          <w:marLeft w:val="0"/>
          <w:marRight w:val="0"/>
          <w:marTop w:val="0"/>
          <w:marBottom w:val="0"/>
          <w:divBdr>
            <w:top w:val="none" w:sz="0" w:space="0" w:color="auto"/>
            <w:left w:val="none" w:sz="0" w:space="0" w:color="auto"/>
            <w:bottom w:val="none" w:sz="0" w:space="0" w:color="auto"/>
            <w:right w:val="none" w:sz="0" w:space="0" w:color="auto"/>
          </w:divBdr>
          <w:divsChild>
            <w:div w:id="134183725">
              <w:marLeft w:val="0"/>
              <w:marRight w:val="0"/>
              <w:marTop w:val="0"/>
              <w:marBottom w:val="0"/>
              <w:divBdr>
                <w:top w:val="none" w:sz="0" w:space="0" w:color="auto"/>
                <w:left w:val="none" w:sz="0" w:space="0" w:color="auto"/>
                <w:bottom w:val="none" w:sz="0" w:space="0" w:color="auto"/>
                <w:right w:val="none" w:sz="0" w:space="0" w:color="auto"/>
              </w:divBdr>
            </w:div>
            <w:div w:id="468058601">
              <w:marLeft w:val="0"/>
              <w:marRight w:val="0"/>
              <w:marTop w:val="0"/>
              <w:marBottom w:val="0"/>
              <w:divBdr>
                <w:top w:val="none" w:sz="0" w:space="0" w:color="auto"/>
                <w:left w:val="none" w:sz="0" w:space="0" w:color="auto"/>
                <w:bottom w:val="none" w:sz="0" w:space="0" w:color="auto"/>
                <w:right w:val="none" w:sz="0" w:space="0" w:color="auto"/>
              </w:divBdr>
            </w:div>
            <w:div w:id="486016381">
              <w:marLeft w:val="0"/>
              <w:marRight w:val="0"/>
              <w:marTop w:val="0"/>
              <w:marBottom w:val="0"/>
              <w:divBdr>
                <w:top w:val="none" w:sz="0" w:space="0" w:color="auto"/>
                <w:left w:val="none" w:sz="0" w:space="0" w:color="auto"/>
                <w:bottom w:val="none" w:sz="0" w:space="0" w:color="auto"/>
                <w:right w:val="none" w:sz="0" w:space="0" w:color="auto"/>
              </w:divBdr>
            </w:div>
            <w:div w:id="1087193059">
              <w:marLeft w:val="0"/>
              <w:marRight w:val="0"/>
              <w:marTop w:val="0"/>
              <w:marBottom w:val="0"/>
              <w:divBdr>
                <w:top w:val="none" w:sz="0" w:space="0" w:color="auto"/>
                <w:left w:val="none" w:sz="0" w:space="0" w:color="auto"/>
                <w:bottom w:val="none" w:sz="0" w:space="0" w:color="auto"/>
                <w:right w:val="none" w:sz="0" w:space="0" w:color="auto"/>
              </w:divBdr>
            </w:div>
            <w:div w:id="1409113866">
              <w:marLeft w:val="0"/>
              <w:marRight w:val="0"/>
              <w:marTop w:val="0"/>
              <w:marBottom w:val="0"/>
              <w:divBdr>
                <w:top w:val="none" w:sz="0" w:space="0" w:color="auto"/>
                <w:left w:val="none" w:sz="0" w:space="0" w:color="auto"/>
                <w:bottom w:val="none" w:sz="0" w:space="0" w:color="auto"/>
                <w:right w:val="none" w:sz="0" w:space="0" w:color="auto"/>
              </w:divBdr>
            </w:div>
            <w:div w:id="1998655097">
              <w:marLeft w:val="0"/>
              <w:marRight w:val="0"/>
              <w:marTop w:val="0"/>
              <w:marBottom w:val="0"/>
              <w:divBdr>
                <w:top w:val="none" w:sz="0" w:space="0" w:color="auto"/>
                <w:left w:val="none" w:sz="0" w:space="0" w:color="auto"/>
                <w:bottom w:val="none" w:sz="0" w:space="0" w:color="auto"/>
                <w:right w:val="none" w:sz="0" w:space="0" w:color="auto"/>
              </w:divBdr>
            </w:div>
          </w:divsChild>
        </w:div>
        <w:div w:id="1466923345">
          <w:marLeft w:val="0"/>
          <w:marRight w:val="0"/>
          <w:marTop w:val="0"/>
          <w:marBottom w:val="0"/>
          <w:divBdr>
            <w:top w:val="none" w:sz="0" w:space="0" w:color="auto"/>
            <w:left w:val="none" w:sz="0" w:space="0" w:color="auto"/>
            <w:bottom w:val="none" w:sz="0" w:space="0" w:color="auto"/>
            <w:right w:val="none" w:sz="0" w:space="0" w:color="auto"/>
          </w:divBdr>
        </w:div>
      </w:divsChild>
    </w:div>
    <w:div w:id="929973951">
      <w:bodyDiv w:val="1"/>
      <w:marLeft w:val="0"/>
      <w:marRight w:val="0"/>
      <w:marTop w:val="0"/>
      <w:marBottom w:val="0"/>
      <w:divBdr>
        <w:top w:val="none" w:sz="0" w:space="0" w:color="auto"/>
        <w:left w:val="none" w:sz="0" w:space="0" w:color="auto"/>
        <w:bottom w:val="none" w:sz="0" w:space="0" w:color="auto"/>
        <w:right w:val="none" w:sz="0" w:space="0" w:color="auto"/>
      </w:divBdr>
      <w:divsChild>
        <w:div w:id="326059298">
          <w:marLeft w:val="0"/>
          <w:marRight w:val="0"/>
          <w:marTop w:val="0"/>
          <w:marBottom w:val="0"/>
          <w:divBdr>
            <w:top w:val="none" w:sz="0" w:space="0" w:color="auto"/>
            <w:left w:val="none" w:sz="0" w:space="0" w:color="auto"/>
            <w:bottom w:val="none" w:sz="0" w:space="0" w:color="auto"/>
            <w:right w:val="none" w:sz="0" w:space="0" w:color="auto"/>
          </w:divBdr>
        </w:div>
        <w:div w:id="514999867">
          <w:marLeft w:val="0"/>
          <w:marRight w:val="0"/>
          <w:marTop w:val="0"/>
          <w:marBottom w:val="0"/>
          <w:divBdr>
            <w:top w:val="none" w:sz="0" w:space="0" w:color="auto"/>
            <w:left w:val="none" w:sz="0" w:space="0" w:color="auto"/>
            <w:bottom w:val="none" w:sz="0" w:space="0" w:color="auto"/>
            <w:right w:val="none" w:sz="0" w:space="0" w:color="auto"/>
          </w:divBdr>
        </w:div>
        <w:div w:id="1613394595">
          <w:marLeft w:val="0"/>
          <w:marRight w:val="0"/>
          <w:marTop w:val="0"/>
          <w:marBottom w:val="0"/>
          <w:divBdr>
            <w:top w:val="none" w:sz="0" w:space="0" w:color="auto"/>
            <w:left w:val="none" w:sz="0" w:space="0" w:color="auto"/>
            <w:bottom w:val="none" w:sz="0" w:space="0" w:color="auto"/>
            <w:right w:val="none" w:sz="0" w:space="0" w:color="auto"/>
          </w:divBdr>
        </w:div>
        <w:div w:id="1698846990">
          <w:marLeft w:val="0"/>
          <w:marRight w:val="0"/>
          <w:marTop w:val="0"/>
          <w:marBottom w:val="0"/>
          <w:divBdr>
            <w:top w:val="none" w:sz="0" w:space="0" w:color="auto"/>
            <w:left w:val="none" w:sz="0" w:space="0" w:color="auto"/>
            <w:bottom w:val="none" w:sz="0" w:space="0" w:color="auto"/>
            <w:right w:val="none" w:sz="0" w:space="0" w:color="auto"/>
          </w:divBdr>
        </w:div>
        <w:div w:id="2013603830">
          <w:marLeft w:val="0"/>
          <w:marRight w:val="0"/>
          <w:marTop w:val="0"/>
          <w:marBottom w:val="0"/>
          <w:divBdr>
            <w:top w:val="none" w:sz="0" w:space="0" w:color="auto"/>
            <w:left w:val="none" w:sz="0" w:space="0" w:color="auto"/>
            <w:bottom w:val="none" w:sz="0" w:space="0" w:color="auto"/>
            <w:right w:val="none" w:sz="0" w:space="0" w:color="auto"/>
          </w:divBdr>
        </w:div>
      </w:divsChild>
    </w:div>
    <w:div w:id="1628587368">
      <w:bodyDiv w:val="1"/>
      <w:marLeft w:val="0"/>
      <w:marRight w:val="0"/>
      <w:marTop w:val="0"/>
      <w:marBottom w:val="0"/>
      <w:divBdr>
        <w:top w:val="none" w:sz="0" w:space="0" w:color="auto"/>
        <w:left w:val="none" w:sz="0" w:space="0" w:color="auto"/>
        <w:bottom w:val="none" w:sz="0" w:space="0" w:color="auto"/>
        <w:right w:val="none" w:sz="0" w:space="0" w:color="auto"/>
      </w:divBdr>
      <w:divsChild>
        <w:div w:id="160123314">
          <w:marLeft w:val="0"/>
          <w:marRight w:val="0"/>
          <w:marTop w:val="0"/>
          <w:marBottom w:val="0"/>
          <w:divBdr>
            <w:top w:val="none" w:sz="0" w:space="0" w:color="auto"/>
            <w:left w:val="none" w:sz="0" w:space="0" w:color="auto"/>
            <w:bottom w:val="none" w:sz="0" w:space="0" w:color="auto"/>
            <w:right w:val="none" w:sz="0" w:space="0" w:color="auto"/>
          </w:divBdr>
        </w:div>
        <w:div w:id="398485625">
          <w:marLeft w:val="0"/>
          <w:marRight w:val="0"/>
          <w:marTop w:val="0"/>
          <w:marBottom w:val="0"/>
          <w:divBdr>
            <w:top w:val="none" w:sz="0" w:space="0" w:color="auto"/>
            <w:left w:val="none" w:sz="0" w:space="0" w:color="auto"/>
            <w:bottom w:val="none" w:sz="0" w:space="0" w:color="auto"/>
            <w:right w:val="none" w:sz="0" w:space="0" w:color="auto"/>
          </w:divBdr>
        </w:div>
        <w:div w:id="20541867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ylvester\My%20Documents\LQS01%20Handling%20Procedu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C7F4E-0340-4119-89DC-7E138D1B1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LQS01 Handling Procedure.dotx</Template>
  <TotalTime>0</TotalTime>
  <Pages>1</Pages>
  <Words>1395</Words>
  <Characters>7955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f</vt:lpstr>
    </vt:vector>
  </TitlesOfParts>
  <Company>Micron Electronics, Inc.</Company>
  <LinksUpToDate>false</LinksUpToDate>
  <CharactersWithSpaces>9332</CharactersWithSpaces>
  <SharedDoc>false</SharedDoc>
  <HLinks>
    <vt:vector size="18" baseType="variant">
      <vt:variant>
        <vt:i4>1245238</vt:i4>
      </vt:variant>
      <vt:variant>
        <vt:i4>14</vt:i4>
      </vt:variant>
      <vt:variant>
        <vt:i4>0</vt:i4>
      </vt:variant>
      <vt:variant>
        <vt:i4>5</vt:i4>
      </vt:variant>
      <vt:variant>
        <vt:lpwstr/>
      </vt:variant>
      <vt:variant>
        <vt:lpwstr>_Toc263344351</vt:lpwstr>
      </vt:variant>
      <vt:variant>
        <vt:i4>1245238</vt:i4>
      </vt:variant>
      <vt:variant>
        <vt:i4>8</vt:i4>
      </vt:variant>
      <vt:variant>
        <vt:i4>0</vt:i4>
      </vt:variant>
      <vt:variant>
        <vt:i4>5</vt:i4>
      </vt:variant>
      <vt:variant>
        <vt:lpwstr/>
      </vt:variant>
      <vt:variant>
        <vt:lpwstr>_Toc263344350</vt:lpwstr>
      </vt:variant>
      <vt:variant>
        <vt:i4>1179702</vt:i4>
      </vt:variant>
      <vt:variant>
        <vt:i4>2</vt:i4>
      </vt:variant>
      <vt:variant>
        <vt:i4>0</vt:i4>
      </vt:variant>
      <vt:variant>
        <vt:i4>5</vt:i4>
      </vt:variant>
      <vt:variant>
        <vt:lpwstr/>
      </vt:variant>
      <vt:variant>
        <vt:lpwstr>_Toc263344349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dc:title>
  <dc:subject/>
  <dc:creator>Cosmore Sylvester</dc:creator>
  <cp:keywords/>
  <dc:description>Rev. 2 updates the number of capacitive and resistive strain gauges.</dc:description>
  <cp:lastModifiedBy>Guram Chlachidze x4622 13478N</cp:lastModifiedBy>
  <cp:revision>3</cp:revision>
  <cp:lastPrinted>2010-09-16T19:38:00Z</cp:lastPrinted>
  <dcterms:created xsi:type="dcterms:W3CDTF">2015-08-13T20:45:00Z</dcterms:created>
  <dcterms:modified xsi:type="dcterms:W3CDTF">2015-08-13T20:45:00Z</dcterms:modified>
</cp:coreProperties>
</file>