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1C078" w14:textId="77777777" w:rsidR="009052D2" w:rsidRDefault="009052D2"/>
    <w:p w14:paraId="085C976F" w14:textId="2E1A5DF4" w:rsidR="00C8781D" w:rsidRDefault="00C8781D">
      <w:r>
        <w:tab/>
      </w:r>
      <w:r>
        <w:tab/>
      </w:r>
      <w:r>
        <w:tab/>
      </w:r>
      <w:r>
        <w:tab/>
      </w:r>
      <w:r>
        <w:tab/>
      </w:r>
      <w:r>
        <w:tab/>
      </w:r>
      <w:r>
        <w:tab/>
      </w:r>
      <w:r>
        <w:tab/>
        <w:t>October 16, 2015</w:t>
      </w:r>
    </w:p>
    <w:p w14:paraId="5AD1719E" w14:textId="77777777" w:rsidR="009052D2" w:rsidRDefault="009052D2"/>
    <w:p w14:paraId="5179CF58" w14:textId="77777777" w:rsidR="000C0F02" w:rsidRDefault="009052D2">
      <w:pPr>
        <w:rPr>
          <w:b/>
          <w:sz w:val="28"/>
          <w:szCs w:val="28"/>
        </w:rPr>
      </w:pPr>
      <w:r w:rsidRPr="000C0F02">
        <w:rPr>
          <w:b/>
          <w:sz w:val="28"/>
          <w:szCs w:val="28"/>
        </w:rPr>
        <w:t>Analysis of MICE Spectrometer Solenoid</w:t>
      </w:r>
      <w:r w:rsidR="000C0F02" w:rsidRPr="000C0F02">
        <w:rPr>
          <w:b/>
          <w:sz w:val="28"/>
          <w:szCs w:val="28"/>
        </w:rPr>
        <w:t xml:space="preserve"> magnet M1 coil failure</w:t>
      </w:r>
    </w:p>
    <w:p w14:paraId="1565D17D" w14:textId="189AA727" w:rsidR="00C8781D" w:rsidRPr="00C8781D" w:rsidRDefault="00474922" w:rsidP="00C8781D">
      <w:pPr>
        <w:jc w:val="center"/>
        <w:rPr>
          <w:sz w:val="28"/>
          <w:szCs w:val="28"/>
        </w:rPr>
      </w:pPr>
      <w:r>
        <w:rPr>
          <w:sz w:val="28"/>
          <w:szCs w:val="28"/>
        </w:rPr>
        <w:t xml:space="preserve">A. Bross, S. </w:t>
      </w:r>
      <w:r w:rsidR="00C8781D" w:rsidRPr="00C8781D">
        <w:rPr>
          <w:sz w:val="28"/>
          <w:szCs w:val="28"/>
        </w:rPr>
        <w:t>Feher</w:t>
      </w:r>
      <w:r>
        <w:rPr>
          <w:sz w:val="28"/>
          <w:szCs w:val="28"/>
        </w:rPr>
        <w:t>, P. Hanlet, M. Palmer, M. Popovic</w:t>
      </w:r>
    </w:p>
    <w:p w14:paraId="2711D285" w14:textId="77777777" w:rsidR="000C0F02" w:rsidRDefault="000C0F02">
      <w:pPr>
        <w:rPr>
          <w:b/>
          <w:sz w:val="28"/>
          <w:szCs w:val="28"/>
        </w:rPr>
      </w:pPr>
    </w:p>
    <w:p w14:paraId="07225F5D" w14:textId="77777777" w:rsidR="004557EE" w:rsidRDefault="000C0F02" w:rsidP="00C62A5F">
      <w:pPr>
        <w:jc w:val="both"/>
      </w:pPr>
      <w:r>
        <w:t>On September 13</w:t>
      </w:r>
      <w:r w:rsidRPr="000C0F02">
        <w:rPr>
          <w:vertAlign w:val="superscript"/>
        </w:rPr>
        <w:t>th</w:t>
      </w:r>
      <w:r>
        <w:t>, a training run for the downstream MICE spectrometer solenoid magnet (SSD) was initiated.  Due to the fact that additional quench protection</w:t>
      </w:r>
      <w:r w:rsidR="004557EE">
        <w:t xml:space="preserve"> for coil M2 of this magnet had not yet been implemented, we decided to ramp to quench with only M1 and ECE coils.  [Note: the QP for coil M2 was compromised when one of the voltage tap leads across a low-temperature SC lead was lost.]</w:t>
      </w:r>
    </w:p>
    <w:p w14:paraId="45269237" w14:textId="77777777" w:rsidR="004557EE" w:rsidRDefault="004557EE" w:rsidP="00C62A5F">
      <w:pPr>
        <w:jc w:val="both"/>
      </w:pPr>
    </w:p>
    <w:p w14:paraId="1C1108EF" w14:textId="77777777" w:rsidR="00585E09" w:rsidRDefault="004557EE" w:rsidP="00C62A5F">
      <w:pPr>
        <w:jc w:val="both"/>
      </w:pPr>
      <w:r>
        <w:t>The ramp to quench proceeded normally and a quench occurred at ~</w:t>
      </w:r>
      <w:r w:rsidR="00585E09">
        <w:t xml:space="preserve"> 260 A in coil ECE.  The quench data was saved and the magnet team entered the hall to refill and secure SSD.  Upon entering the hall, a strong odor associated with burning electronics was noted.  This was strongest near the 40 psig He relief valve.  </w:t>
      </w:r>
    </w:p>
    <w:p w14:paraId="42C8B7F6" w14:textId="77777777" w:rsidR="00585E09" w:rsidRDefault="00585E09" w:rsidP="00C62A5F">
      <w:pPr>
        <w:jc w:val="both"/>
      </w:pPr>
    </w:p>
    <w:p w14:paraId="1E0A6270" w14:textId="77777777" w:rsidR="00585E09" w:rsidRDefault="00585E09" w:rsidP="00C62A5F">
      <w:pPr>
        <w:jc w:val="both"/>
      </w:pPr>
      <w:r>
        <w:t>Detailed investigation of the quench data and measurements on the coils of SSD then followed.  We determined very quickly that coil current could no longer be put into coil M1 and that coil ECE looked normal.</w:t>
      </w:r>
    </w:p>
    <w:p w14:paraId="38AB81A4" w14:textId="77777777" w:rsidR="00585E09" w:rsidRDefault="00585E09" w:rsidP="00C62A5F">
      <w:pPr>
        <w:jc w:val="both"/>
      </w:pPr>
    </w:p>
    <w:p w14:paraId="387CB799" w14:textId="77777777" w:rsidR="00585E09" w:rsidRDefault="00585E09" w:rsidP="00C62A5F">
      <w:pPr>
        <w:jc w:val="both"/>
      </w:pPr>
      <w:r>
        <w:t xml:space="preserve">A detailed investigation utilizing 4-wire resistance measurements and AC measurements with the voltage tap leads then followed.  </w:t>
      </w:r>
    </w:p>
    <w:p w14:paraId="3B6B0964" w14:textId="77777777" w:rsidR="00585E09" w:rsidRDefault="00585E09" w:rsidP="00C62A5F">
      <w:pPr>
        <w:jc w:val="both"/>
      </w:pPr>
    </w:p>
    <w:p w14:paraId="662E68AD" w14:textId="7516BBE5" w:rsidR="00F51626" w:rsidRDefault="00585E09" w:rsidP="00C62A5F">
      <w:pPr>
        <w:jc w:val="both"/>
      </w:pPr>
      <w:r>
        <w:t xml:space="preserve">There were many days of investigations and a full suite of measurements was completed.  A detailed understanding of the event is now in hand.  Not powering coil M2 caused a significant delay in the onset of the quench in coil M1.  The quench initiated in ECE, was detected by the QP system and a quench signal triggered opening of all of the contactors in the power supply system for the magnet.  ECE quenched immediately, but </w:t>
      </w:r>
      <w:r w:rsidR="00F51626">
        <w:t>a</w:t>
      </w:r>
      <w:r>
        <w:t xml:space="preserve"> </w:t>
      </w:r>
      <w:r w:rsidR="00F51626">
        <w:t>quench</w:t>
      </w:r>
      <w:r>
        <w:t xml:space="preserve"> in M1 had not occurred at 20 seconds into the event.  </w:t>
      </w:r>
      <w:r w:rsidR="00F51626">
        <w:t>An overall plot of the voltag</w:t>
      </w:r>
      <w:r w:rsidR="00C62A5F">
        <w:t>e tap data is given in Figure 1.  Figures 2a and 2b</w:t>
      </w:r>
      <w:r w:rsidR="00F51626">
        <w:t xml:space="preserve"> present an expanded view (in V) of these data.</w:t>
      </w:r>
    </w:p>
    <w:p w14:paraId="5B0BB4B2" w14:textId="77777777" w:rsidR="00C62A5F" w:rsidRDefault="00C62A5F" w:rsidP="00C62A5F">
      <w:pPr>
        <w:jc w:val="both"/>
      </w:pPr>
    </w:p>
    <w:p w14:paraId="223E7F54" w14:textId="77777777" w:rsidR="00C62A5F" w:rsidRDefault="00C62A5F" w:rsidP="00C62A5F">
      <w:pPr>
        <w:jc w:val="both"/>
      </w:pPr>
      <w:r>
        <w:t>From an analysis of the QP data and all measurements on the voltage taps, an understanding of the resultant condition of the M1 coil circuit has been developed.  It is shown in Figure 3.</w:t>
      </w:r>
    </w:p>
    <w:p w14:paraId="2155BFCB" w14:textId="77777777" w:rsidR="00C62A5F" w:rsidRDefault="00C62A5F" w:rsidP="00C62A5F"/>
    <w:p w14:paraId="71AB8A3D" w14:textId="7052F2BB" w:rsidR="00C62A5F" w:rsidRDefault="00C62A5F" w:rsidP="00C62A5F">
      <w:pPr>
        <w:jc w:val="both"/>
      </w:pPr>
      <w:r>
        <w:t>For comparison, data from the QP system for a ramp in which all the coils were powered are shown in Figure 4.  In this event, a quench was detected in ECE and the QP system fired.  Quench propagation was no</w:t>
      </w:r>
      <w:r w:rsidR="00474922">
        <w:t>rmal ECE, then M2 and finally M1</w:t>
      </w:r>
      <w:r>
        <w:t>.</w:t>
      </w:r>
    </w:p>
    <w:p w14:paraId="4B938B52" w14:textId="77777777" w:rsidR="00C62A5F" w:rsidRDefault="00C62A5F" w:rsidP="00C62A5F">
      <w:pPr>
        <w:jc w:val="both"/>
      </w:pPr>
    </w:p>
    <w:p w14:paraId="7654B92E" w14:textId="060A736A" w:rsidR="00C62A5F" w:rsidRDefault="00C62A5F" w:rsidP="00C62A5F">
      <w:pPr>
        <w:jc w:val="both"/>
      </w:pPr>
      <w:r>
        <w:t>Finally, after the event of September 13</w:t>
      </w:r>
      <w:r w:rsidRPr="00C62A5F">
        <w:rPr>
          <w:vertAlign w:val="superscript"/>
        </w:rPr>
        <w:t>th</w:t>
      </w:r>
      <w:r w:rsidR="00E55065">
        <w:t>, we looked at voltage signals induced on the M1 coil and lead when the ECE coil was ramped</w:t>
      </w:r>
      <w:r w:rsidR="000918C6">
        <w:t xml:space="preserve"> (see Figure 5)</w:t>
      </w:r>
      <w:bookmarkStart w:id="0" w:name="_GoBack"/>
      <w:bookmarkEnd w:id="0"/>
      <w:r w:rsidR="00E55065">
        <w:t>.  The M1 coil was disconnected from its power.  The voltage signals across the M1 voltage taps and across the M1 LTS-B lead voltage taps were recorded.  The recorded data are consistent wit</w:t>
      </w:r>
      <w:r w:rsidR="007C2D3B">
        <w:t>h the circuit diagram presented</w:t>
      </w:r>
      <w:r w:rsidR="00E55065">
        <w:t xml:space="preserve"> in Figure 3.</w:t>
      </w:r>
    </w:p>
    <w:p w14:paraId="04332E1D" w14:textId="77777777" w:rsidR="00C62A5F" w:rsidRDefault="00C62A5F" w:rsidP="00C62A5F">
      <w:pPr>
        <w:jc w:val="both"/>
      </w:pPr>
    </w:p>
    <w:p w14:paraId="6B1FF7FD" w14:textId="77777777" w:rsidR="00C62A5F" w:rsidRDefault="00C62A5F" w:rsidP="00C62A5F">
      <w:pPr>
        <w:jc w:val="both"/>
      </w:pPr>
    </w:p>
    <w:p w14:paraId="4B439BC8" w14:textId="77777777" w:rsidR="00F51626" w:rsidRDefault="00F51626" w:rsidP="00F51626">
      <w:pPr>
        <w:jc w:val="center"/>
        <w:rPr>
          <w:b/>
          <w:sz w:val="28"/>
          <w:szCs w:val="28"/>
        </w:rPr>
      </w:pPr>
      <w:r>
        <w:rPr>
          <w:noProof/>
          <w:lang w:eastAsia="ja-JP"/>
        </w:rPr>
        <w:lastRenderedPageBreak/>
        <w:drawing>
          <wp:inline distT="0" distB="0" distL="0" distR="0" wp14:anchorId="044135D5" wp14:editId="4F747349">
            <wp:extent cx="5051658" cy="39092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Sept13-a.ps"/>
                    <pic:cNvPicPr/>
                  </pic:nvPicPr>
                  <pic:blipFill rotWithShape="1">
                    <a:blip r:embed="rId5">
                      <a:extLst>
                        <a:ext uri="{28A0092B-C50C-407E-A947-70E740481C1C}">
                          <a14:useLocalDpi xmlns:a14="http://schemas.microsoft.com/office/drawing/2010/main" val="0"/>
                        </a:ext>
                      </a:extLst>
                    </a:blip>
                    <a:srcRect l="-2" t="25419" r="-6935" b="4181"/>
                    <a:stretch/>
                  </pic:blipFill>
                  <pic:spPr bwMode="auto">
                    <a:xfrm>
                      <a:off x="0" y="0"/>
                      <a:ext cx="5052707" cy="3910044"/>
                    </a:xfrm>
                    <a:prstGeom prst="rect">
                      <a:avLst/>
                    </a:prstGeom>
                    <a:ln>
                      <a:noFill/>
                    </a:ln>
                    <a:extLst>
                      <a:ext uri="{53640926-AAD7-44d8-BBD7-CCE9431645EC}">
                        <a14:shadowObscured xmlns:a14="http://schemas.microsoft.com/office/drawing/2010/main"/>
                      </a:ext>
                    </a:extLst>
                  </pic:spPr>
                </pic:pic>
              </a:graphicData>
            </a:graphic>
          </wp:inline>
        </w:drawing>
      </w:r>
    </w:p>
    <w:p w14:paraId="79610DB2" w14:textId="27F8E0E0" w:rsidR="00F51626" w:rsidRDefault="00F51626" w:rsidP="00056241">
      <w:pPr>
        <w:jc w:val="both"/>
      </w:pPr>
      <w:r>
        <w:t xml:space="preserve">Figure 1. Coil and LTS lead voltages. M2 coil was not powered. EC coil had a spontaneous quench. M1 coil did not quench and the cable that connects the 8 </w:t>
      </w:r>
      <w:proofErr w:type="spellStart"/>
      <w:r>
        <w:t>mOhms</w:t>
      </w:r>
      <w:proofErr w:type="spellEnd"/>
      <w:r>
        <w:t xml:space="preserve"> resistor with the diode gradually overheated and opened around 20 sec after the contactor was opened. Than arc developed between LTSA and LTSB lead at the flange region. LTSB was welded to LTSA and it opened. Arc moved to ground at two locations developing a double ground fault. Finally the current decayed to zero. </w:t>
      </w:r>
    </w:p>
    <w:p w14:paraId="7A21DCDD" w14:textId="0022FF54" w:rsidR="00F51626" w:rsidRDefault="00F51626" w:rsidP="00F51626">
      <w:pPr>
        <w:jc w:val="center"/>
      </w:pPr>
      <w:r>
        <w:rPr>
          <w:noProof/>
          <w:lang w:eastAsia="ja-JP"/>
        </w:rPr>
        <w:lastRenderedPageBreak/>
        <w:drawing>
          <wp:inline distT="0" distB="0" distL="0" distR="0" wp14:anchorId="59A9E280" wp14:editId="50973385">
            <wp:extent cx="4503907" cy="3952920"/>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Sept13-b.ps"/>
                    <pic:cNvPicPr/>
                  </pic:nvPicPr>
                  <pic:blipFill rotWithShape="1">
                    <a:blip r:embed="rId6">
                      <a:extLst>
                        <a:ext uri="{28A0092B-C50C-407E-A947-70E740481C1C}">
                          <a14:useLocalDpi xmlns:a14="http://schemas.microsoft.com/office/drawing/2010/main" val="0"/>
                        </a:ext>
                      </a:extLst>
                    </a:blip>
                    <a:srcRect t="26502" b="4709"/>
                    <a:stretch/>
                  </pic:blipFill>
                  <pic:spPr bwMode="auto">
                    <a:xfrm>
                      <a:off x="0" y="0"/>
                      <a:ext cx="4511946" cy="3959976"/>
                    </a:xfrm>
                    <a:prstGeom prst="rect">
                      <a:avLst/>
                    </a:prstGeom>
                    <a:ln>
                      <a:noFill/>
                    </a:ln>
                    <a:extLst>
                      <a:ext uri="{53640926-AAD7-44d8-BBD7-CCE9431645EC}">
                        <a14:shadowObscured xmlns:a14="http://schemas.microsoft.com/office/drawing/2010/main"/>
                      </a:ext>
                    </a:extLst>
                  </pic:spPr>
                </pic:pic>
              </a:graphicData>
            </a:graphic>
          </wp:inline>
        </w:drawing>
      </w:r>
    </w:p>
    <w:p w14:paraId="29374C00" w14:textId="54EF9220" w:rsidR="00F51626" w:rsidRDefault="00F51626" w:rsidP="00F51626">
      <w:pPr>
        <w:jc w:val="center"/>
      </w:pPr>
      <w:r>
        <w:rPr>
          <w:noProof/>
          <w:lang w:eastAsia="ja-JP"/>
        </w:rPr>
        <w:drawing>
          <wp:inline distT="0" distB="0" distL="0" distR="0" wp14:anchorId="05C5BB62" wp14:editId="78D27F9E">
            <wp:extent cx="4464996" cy="4002982"/>
            <wp:effectExtent l="0" t="0" r="5715"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Sept13-c.ps"/>
                    <pic:cNvPicPr/>
                  </pic:nvPicPr>
                  <pic:blipFill rotWithShape="1">
                    <a:blip r:embed="rId7">
                      <a:extLst>
                        <a:ext uri="{28A0092B-C50C-407E-A947-70E740481C1C}">
                          <a14:useLocalDpi xmlns:a14="http://schemas.microsoft.com/office/drawing/2010/main" val="0"/>
                        </a:ext>
                      </a:extLst>
                    </a:blip>
                    <a:srcRect t="25473" b="5247"/>
                    <a:stretch/>
                  </pic:blipFill>
                  <pic:spPr bwMode="auto">
                    <a:xfrm>
                      <a:off x="0" y="0"/>
                      <a:ext cx="4472958" cy="4010120"/>
                    </a:xfrm>
                    <a:prstGeom prst="rect">
                      <a:avLst/>
                    </a:prstGeom>
                    <a:ln>
                      <a:noFill/>
                    </a:ln>
                    <a:extLst>
                      <a:ext uri="{53640926-AAD7-44d8-BBD7-CCE9431645EC}">
                        <a14:shadowObscured xmlns:a14="http://schemas.microsoft.com/office/drawing/2010/main"/>
                      </a:ext>
                    </a:extLst>
                  </pic:spPr>
                </pic:pic>
              </a:graphicData>
            </a:graphic>
          </wp:inline>
        </w:drawing>
      </w:r>
    </w:p>
    <w:p w14:paraId="41D6AFC9" w14:textId="1B00EB38" w:rsidR="00F51626" w:rsidRDefault="00C62A5F" w:rsidP="00F51626">
      <w:r>
        <w:t>Fig 2a and Fig 2b</w:t>
      </w:r>
      <w:r w:rsidR="00F51626">
        <w:t>. Coil and LTS lead voltage traces enlarged.</w:t>
      </w:r>
    </w:p>
    <w:p w14:paraId="02F18724" w14:textId="77777777" w:rsidR="00F51626" w:rsidRDefault="00F51626" w:rsidP="00F51626"/>
    <w:p w14:paraId="06DA21D6" w14:textId="77777777" w:rsidR="00F51626" w:rsidRDefault="00F51626" w:rsidP="00F51626"/>
    <w:p w14:paraId="60966C9E" w14:textId="7BBC143B" w:rsidR="009052D2" w:rsidRDefault="009052D2" w:rsidP="00F51626">
      <w:pPr>
        <w:rPr>
          <w:b/>
          <w:sz w:val="28"/>
          <w:szCs w:val="28"/>
        </w:rPr>
      </w:pPr>
      <w:r w:rsidRPr="000C0F02">
        <w:rPr>
          <w:b/>
          <w:sz w:val="28"/>
          <w:szCs w:val="28"/>
        </w:rPr>
        <w:br w:type="page"/>
      </w:r>
    </w:p>
    <w:p w14:paraId="1B576605" w14:textId="77777777" w:rsidR="00F51626" w:rsidRPr="000C0F02" w:rsidRDefault="00F51626" w:rsidP="00F51626">
      <w:pPr>
        <w:rPr>
          <w:b/>
          <w:sz w:val="28"/>
          <w:szCs w:val="28"/>
        </w:rPr>
      </w:pPr>
    </w:p>
    <w:p w14:paraId="1AC35E83" w14:textId="77777777" w:rsidR="00BD147D" w:rsidRDefault="00BD147D">
      <w:r>
        <w:rPr>
          <w:noProof/>
          <w:lang w:eastAsia="ja-JP"/>
        </w:rPr>
        <w:drawing>
          <wp:inline distT="0" distB="0" distL="0" distR="0" wp14:anchorId="29536770" wp14:editId="679237FA">
            <wp:extent cx="5963515" cy="2231136"/>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E Lead Failure.003.png"/>
                    <pic:cNvPicPr/>
                  </pic:nvPicPr>
                  <pic:blipFill rotWithShape="1">
                    <a:blip r:embed="rId8">
                      <a:extLst>
                        <a:ext uri="{28A0092B-C50C-407E-A947-70E740481C1C}">
                          <a14:useLocalDpi xmlns:a14="http://schemas.microsoft.com/office/drawing/2010/main" val="0"/>
                        </a:ext>
                      </a:extLst>
                    </a:blip>
                    <a:srcRect l="9151" t="38229" r="5215" b="19066"/>
                    <a:stretch/>
                  </pic:blipFill>
                  <pic:spPr bwMode="auto">
                    <a:xfrm>
                      <a:off x="0" y="0"/>
                      <a:ext cx="5990775" cy="2241335"/>
                    </a:xfrm>
                    <a:prstGeom prst="rect">
                      <a:avLst/>
                    </a:prstGeom>
                    <a:ln>
                      <a:noFill/>
                    </a:ln>
                    <a:extLst>
                      <a:ext uri="{53640926-AAD7-44d8-BBD7-CCE9431645EC}">
                        <a14:shadowObscured xmlns:a14="http://schemas.microsoft.com/office/drawing/2010/main"/>
                      </a:ext>
                    </a:extLst>
                  </pic:spPr>
                </pic:pic>
              </a:graphicData>
            </a:graphic>
          </wp:inline>
        </w:drawing>
      </w:r>
    </w:p>
    <w:p w14:paraId="2C4E18DB" w14:textId="70C955EB" w:rsidR="003D7F94" w:rsidRDefault="00C62A5F" w:rsidP="00056241">
      <w:pPr>
        <w:jc w:val="both"/>
      </w:pPr>
      <w:r>
        <w:t>Figure 3</w:t>
      </w:r>
      <w:r w:rsidR="00BD147D">
        <w:t>. Diagram of the M1</w:t>
      </w:r>
      <w:r w:rsidR="003D7F94">
        <w:t xml:space="preserve"> circuit</w:t>
      </w:r>
      <w:r w:rsidR="00211E10">
        <w:t xml:space="preserve"> after the quench of September 13</w:t>
      </w:r>
      <w:r w:rsidR="00211E10" w:rsidRPr="00211E10">
        <w:rPr>
          <w:vertAlign w:val="superscript"/>
        </w:rPr>
        <w:t>th</w:t>
      </w:r>
      <w:r w:rsidR="00211E10">
        <w:t>.</w:t>
      </w:r>
      <w:r w:rsidR="00214359">
        <w:t xml:space="preserve"> </w:t>
      </w:r>
      <w:r>
        <w:t xml:space="preserve"> </w:t>
      </w:r>
      <w:r w:rsidR="00214359">
        <w:t xml:space="preserve">Resistance (four wire and two wire) measurements revealed: i) Lead A has hard short to ground, ii) LTSB is shorted to LTSA through 2.4 </w:t>
      </w:r>
      <w:proofErr w:type="spellStart"/>
      <w:r w:rsidR="00214359">
        <w:t>kOhms</w:t>
      </w:r>
      <w:proofErr w:type="spellEnd"/>
      <w:r w:rsidR="00214359">
        <w:t xml:space="preserve"> and LTSB is not connected to the M1 coil on the Lead B side. </w:t>
      </w:r>
    </w:p>
    <w:p w14:paraId="013D2233" w14:textId="77777777" w:rsidR="00C62A5F" w:rsidRDefault="00C62A5F"/>
    <w:p w14:paraId="7FFD9CA3" w14:textId="18EB651D" w:rsidR="009B61CC" w:rsidRDefault="008630CD">
      <w:r>
        <w:rPr>
          <w:noProof/>
          <w:lang w:eastAsia="ja-JP"/>
        </w:rPr>
        <w:lastRenderedPageBreak/>
        <w:drawing>
          <wp:inline distT="0" distB="0" distL="0" distR="0" wp14:anchorId="1992C7F4" wp14:editId="48B40243">
            <wp:extent cx="5270500" cy="6820535"/>
            <wp:effectExtent l="0" t="0" r="1270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Q.ps"/>
                    <pic:cNvPicPr/>
                  </pic:nvPicPr>
                  <pic:blipFill>
                    <a:blip r:embed="rId9">
                      <a:extLst>
                        <a:ext uri="{28A0092B-C50C-407E-A947-70E740481C1C}">
                          <a14:useLocalDpi xmlns:a14="http://schemas.microsoft.com/office/drawing/2010/main" val="0"/>
                        </a:ext>
                      </a:extLst>
                    </a:blip>
                    <a:stretch>
                      <a:fillRect/>
                    </a:stretch>
                  </pic:blipFill>
                  <pic:spPr>
                    <a:xfrm>
                      <a:off x="0" y="0"/>
                      <a:ext cx="5270500" cy="6820535"/>
                    </a:xfrm>
                    <a:prstGeom prst="rect">
                      <a:avLst/>
                    </a:prstGeom>
                  </pic:spPr>
                </pic:pic>
              </a:graphicData>
            </a:graphic>
          </wp:inline>
        </w:drawing>
      </w:r>
    </w:p>
    <w:p w14:paraId="48EC109E" w14:textId="7D7F2D9D" w:rsidR="00AB2CCC" w:rsidRDefault="003D7F94">
      <w:r>
        <w:t xml:space="preserve">Fig </w:t>
      </w:r>
      <w:r w:rsidR="00C62A5F">
        <w:t>4</w:t>
      </w:r>
      <w:r w:rsidR="009D1D2B">
        <w:t>.</w:t>
      </w:r>
      <w:r w:rsidR="00E55065">
        <w:t>Normal</w:t>
      </w:r>
      <w:r w:rsidR="00C62A5F">
        <w:t xml:space="preserve"> quench event.  Quench initiated in ECE.</w:t>
      </w:r>
      <w:r w:rsidR="009D1D2B">
        <w:t xml:space="preserve"> </w:t>
      </w:r>
      <w:r w:rsidR="00C62A5F">
        <w:t xml:space="preserve"> </w:t>
      </w:r>
      <w:r>
        <w:t xml:space="preserve">First EC </w:t>
      </w:r>
      <w:r w:rsidR="009D1D2B">
        <w:t xml:space="preserve">quenched </w:t>
      </w:r>
      <w:r>
        <w:t>then about 6 sec</w:t>
      </w:r>
      <w:r w:rsidR="009D1D2B">
        <w:t xml:space="preserve"> later</w:t>
      </w:r>
      <w:r>
        <w:t xml:space="preserve"> M2 and finally around 10 sec </w:t>
      </w:r>
      <w:r w:rsidR="009D1D2B">
        <w:t>later</w:t>
      </w:r>
      <w:r w:rsidR="00C62A5F">
        <w:t>,</w:t>
      </w:r>
      <w:r w:rsidR="009D1D2B">
        <w:t xml:space="preserve"> </w:t>
      </w:r>
      <w:r>
        <w:t xml:space="preserve">M1. </w:t>
      </w:r>
    </w:p>
    <w:p w14:paraId="20BF567E" w14:textId="77777777" w:rsidR="00C62A5F" w:rsidRDefault="00C62A5F"/>
    <w:p w14:paraId="6765E874" w14:textId="77777777" w:rsidR="00C62A5F" w:rsidRDefault="00C62A5F"/>
    <w:p w14:paraId="4636A658" w14:textId="77777777" w:rsidR="009B61CC" w:rsidRDefault="009B61CC"/>
    <w:p w14:paraId="399847B3" w14:textId="0D0ADD6B" w:rsidR="009B61CC" w:rsidRDefault="00AB2CCC">
      <w:r>
        <w:rPr>
          <w:noProof/>
          <w:lang w:eastAsia="ja-JP"/>
        </w:rPr>
        <w:lastRenderedPageBreak/>
        <w:drawing>
          <wp:inline distT="0" distB="0" distL="0" distR="0" wp14:anchorId="74DD1707" wp14:editId="2C89A32D">
            <wp:extent cx="5270500" cy="6820535"/>
            <wp:effectExtent l="0" t="0" r="1270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ual.ps"/>
                    <pic:cNvPicPr/>
                  </pic:nvPicPr>
                  <pic:blipFill rotWithShape="1">
                    <a:blip r:embed="rId10">
                      <a:extLst>
                        <a:ext uri="{28A0092B-C50C-407E-A947-70E740481C1C}">
                          <a14:useLocalDpi xmlns:a14="http://schemas.microsoft.com/office/drawing/2010/main" val="0"/>
                        </a:ext>
                      </a:extLst>
                    </a:blip>
                    <a:srcRect t="-8044" b="8044"/>
                    <a:stretch/>
                  </pic:blipFill>
                  <pic:spPr>
                    <a:xfrm>
                      <a:off x="0" y="0"/>
                      <a:ext cx="5270500" cy="6820535"/>
                    </a:xfrm>
                    <a:prstGeom prst="rect">
                      <a:avLst/>
                    </a:prstGeom>
                  </pic:spPr>
                </pic:pic>
              </a:graphicData>
            </a:graphic>
          </wp:inline>
        </w:drawing>
      </w:r>
    </w:p>
    <w:p w14:paraId="22036DAE" w14:textId="65E1DD56" w:rsidR="009B61CC" w:rsidRDefault="00AB2CCC" w:rsidP="00056241">
      <w:pPr>
        <w:jc w:val="both"/>
      </w:pPr>
      <w:r>
        <w:t xml:space="preserve">Fig. 5. </w:t>
      </w:r>
      <w:r w:rsidR="00E55065">
        <w:t>Test of induced voltages on M1.  M1 is disconnected from its power supply and the</w:t>
      </w:r>
      <w:r>
        <w:t xml:space="preserve"> EC</w:t>
      </w:r>
      <w:r w:rsidR="00E55065">
        <w:t>E coils were</w:t>
      </w:r>
      <w:r>
        <w:t xml:space="preserve"> ramped</w:t>
      </w:r>
      <w:r w:rsidR="00E55065">
        <w:t xml:space="preserve"> to 5A.  As can be seen, voltage</w:t>
      </w:r>
      <w:r>
        <w:t xml:space="preserve"> </w:t>
      </w:r>
      <w:r w:rsidR="00E55065">
        <w:t>(as seen on the voltage taps) is seen on M1 due to mutual inductance</w:t>
      </w:r>
      <w:r>
        <w:t xml:space="preserve">. </w:t>
      </w:r>
      <w:r w:rsidR="00E55065">
        <w:t xml:space="preserve">The </w:t>
      </w:r>
      <w:r>
        <w:t xml:space="preserve">LTS-B </w:t>
      </w:r>
      <w:r w:rsidR="00E55065">
        <w:t>voltage taps clearly measure</w:t>
      </w:r>
      <w:r>
        <w:t xml:space="preserve"> the inductive volt</w:t>
      </w:r>
      <w:r w:rsidR="00E55065">
        <w:t>age with opposite polarity, which is expected,</w:t>
      </w:r>
      <w:r>
        <w:t xml:space="preserve"> based on the explanation given in caption of Fig 1. </w:t>
      </w:r>
    </w:p>
    <w:p w14:paraId="789362E8" w14:textId="77777777" w:rsidR="009B61CC" w:rsidRDefault="009B61CC"/>
    <w:p w14:paraId="49464F0C" w14:textId="77777777" w:rsidR="009B61CC" w:rsidRDefault="009B61CC"/>
    <w:sectPr w:rsidR="009B61CC" w:rsidSect="00C94E0D">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2"/>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7D"/>
    <w:rsid w:val="00056241"/>
    <w:rsid w:val="000918C6"/>
    <w:rsid w:val="000C0F02"/>
    <w:rsid w:val="00211E10"/>
    <w:rsid w:val="00214359"/>
    <w:rsid w:val="0034496F"/>
    <w:rsid w:val="003960BD"/>
    <w:rsid w:val="003D7F94"/>
    <w:rsid w:val="00420EF8"/>
    <w:rsid w:val="00441C3E"/>
    <w:rsid w:val="00447E62"/>
    <w:rsid w:val="004557EE"/>
    <w:rsid w:val="00474922"/>
    <w:rsid w:val="00491DB0"/>
    <w:rsid w:val="00585E09"/>
    <w:rsid w:val="00711E79"/>
    <w:rsid w:val="007C2D3B"/>
    <w:rsid w:val="008630CD"/>
    <w:rsid w:val="009052D2"/>
    <w:rsid w:val="009B61CC"/>
    <w:rsid w:val="009D1D2B"/>
    <w:rsid w:val="00A807BE"/>
    <w:rsid w:val="00AB2CCC"/>
    <w:rsid w:val="00BD147D"/>
    <w:rsid w:val="00C62A5F"/>
    <w:rsid w:val="00C8781D"/>
    <w:rsid w:val="00C94E0D"/>
    <w:rsid w:val="00CC6510"/>
    <w:rsid w:val="00D8477F"/>
    <w:rsid w:val="00E55065"/>
    <w:rsid w:val="00E9210E"/>
    <w:rsid w:val="00F008F4"/>
    <w:rsid w:val="00F51626"/>
    <w:rsid w:val="00FB4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076EAD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147D"/>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147D"/>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image" Target="media/image4.png"/><Relationship Id="rId9" Type="http://schemas.openxmlformats.org/officeDocument/2006/relationships/image" Target="media/image5.emf"/><Relationship Id="rId10"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593</Words>
  <Characters>3382</Characters>
  <Application>Microsoft Macintosh Word</Application>
  <DocSecurity>0</DocSecurity>
  <Lines>28</Lines>
  <Paragraphs>7</Paragraphs>
  <ScaleCrop>false</ScaleCrop>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Division</dc:creator>
  <cp:keywords/>
  <dc:description/>
  <cp:lastModifiedBy>Alan Bross</cp:lastModifiedBy>
  <cp:revision>5</cp:revision>
  <dcterms:created xsi:type="dcterms:W3CDTF">2015-10-19T14:19:00Z</dcterms:created>
  <dcterms:modified xsi:type="dcterms:W3CDTF">2015-10-19T20:31:00Z</dcterms:modified>
</cp:coreProperties>
</file>