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0066D" w14:textId="77777777" w:rsidR="002433C4" w:rsidRPr="00FB4E3B" w:rsidRDefault="00A77215" w:rsidP="002433C4">
      <w:pPr>
        <w:jc w:val="center"/>
        <w:rPr>
          <w:b/>
        </w:rPr>
      </w:pPr>
      <w:bookmarkStart w:id="0" w:name="OLE_LINK1"/>
      <w:bookmarkStart w:id="1" w:name="OLE_LINK2"/>
      <w:r w:rsidRPr="00A77215">
        <w:rPr>
          <w:b/>
        </w:rPr>
        <w:softHyphen/>
      </w:r>
      <w:r w:rsidR="002433C4" w:rsidRPr="00A77215">
        <w:rPr>
          <w:b/>
        </w:rPr>
        <w:t>Design</w:t>
      </w:r>
      <w:r w:rsidR="002433C4" w:rsidRPr="00FB4E3B">
        <w:rPr>
          <w:b/>
        </w:rPr>
        <w:t xml:space="preserve"> Review</w:t>
      </w:r>
      <w:r w:rsidR="002433C4">
        <w:rPr>
          <w:b/>
        </w:rPr>
        <w:t>:</w:t>
      </w:r>
    </w:p>
    <w:p w14:paraId="67E38991" w14:textId="77777777" w:rsidR="002433C4" w:rsidRPr="00FB4E3B" w:rsidRDefault="002433C4" w:rsidP="002433C4">
      <w:pPr>
        <w:jc w:val="center"/>
        <w:rPr>
          <w:b/>
        </w:rPr>
      </w:pPr>
      <w:r w:rsidRPr="00FB4E3B">
        <w:rPr>
          <w:b/>
        </w:rPr>
        <w:t xml:space="preserve">DUNE </w:t>
      </w:r>
      <w:r>
        <w:rPr>
          <w:b/>
        </w:rPr>
        <w:t>Single Phase Anode Plane Assembly</w:t>
      </w:r>
    </w:p>
    <w:p w14:paraId="1F217730" w14:textId="77777777" w:rsidR="002433C4" w:rsidRPr="0025179D" w:rsidRDefault="002433C4" w:rsidP="002433C4">
      <w:pPr>
        <w:jc w:val="center"/>
        <w:rPr>
          <w:b/>
        </w:rPr>
      </w:pPr>
      <w:r>
        <w:rPr>
          <w:b/>
        </w:rPr>
        <w:t>13–14 July 2016</w:t>
      </w:r>
    </w:p>
    <w:p w14:paraId="61E63B69" w14:textId="77777777" w:rsidR="002433C4" w:rsidRDefault="002433C4" w:rsidP="00C1615F">
      <w:pPr>
        <w:pStyle w:val="c5"/>
        <w:tabs>
          <w:tab w:val="left" w:pos="1260"/>
          <w:tab w:val="right" w:pos="8820"/>
        </w:tabs>
        <w:rPr>
          <w:b/>
          <w:sz w:val="24"/>
        </w:rPr>
      </w:pPr>
    </w:p>
    <w:p w14:paraId="58821637" w14:textId="77777777" w:rsidR="00FA672E" w:rsidRDefault="00FA672E" w:rsidP="002433C4">
      <w:pPr>
        <w:autoSpaceDE w:val="0"/>
        <w:autoSpaceDN w:val="0"/>
        <w:adjustRightInd w:val="0"/>
        <w:rPr>
          <w:b/>
          <w:bCs/>
          <w:szCs w:val="20"/>
        </w:rPr>
      </w:pPr>
    </w:p>
    <w:p w14:paraId="119B2B7A" w14:textId="77777777" w:rsidR="00FA672E" w:rsidRDefault="00FF29E6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REPORT OUTLINE/WRITING ASSIGNMENTS</w:t>
      </w:r>
    </w:p>
    <w:bookmarkEnd w:id="0"/>
    <w:bookmarkEnd w:id="1"/>
    <w:p w14:paraId="08DFA597" w14:textId="77777777" w:rsidR="00FA672E" w:rsidRDefault="00FA672E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14:paraId="06E04329" w14:textId="77777777" w:rsidR="00FA672E" w:rsidRDefault="005C0B87">
      <w:pPr>
        <w:tabs>
          <w:tab w:val="left" w:pos="374"/>
          <w:tab w:val="right" w:leader="dot" w:pos="8640"/>
        </w:tabs>
        <w:spacing w:line="300" w:lineRule="auto"/>
      </w:pPr>
      <w:r>
        <w:t>1.</w:t>
      </w:r>
      <w:r>
        <w:tab/>
        <w:t>Introduction</w:t>
      </w:r>
      <w:r>
        <w:tab/>
      </w:r>
      <w:r w:rsidR="002433C4">
        <w:t>Kettell</w:t>
      </w:r>
    </w:p>
    <w:p w14:paraId="647D434D" w14:textId="77777777" w:rsidR="009367C2" w:rsidRPr="00151C1C" w:rsidRDefault="00BF3D0B" w:rsidP="00925B25">
      <w:pPr>
        <w:tabs>
          <w:tab w:val="left" w:pos="374"/>
          <w:tab w:val="right" w:pos="8640"/>
        </w:tabs>
        <w:spacing w:line="300" w:lineRule="auto"/>
        <w:rPr>
          <w:lang w:val="de-DE"/>
        </w:rPr>
      </w:pPr>
      <w:r>
        <w:t>2.</w:t>
      </w:r>
      <w:r>
        <w:tab/>
      </w:r>
      <w:r w:rsidR="002433C4">
        <w:t xml:space="preserve">APA </w:t>
      </w:r>
      <w:r w:rsidR="00DF0F83">
        <w:t xml:space="preserve">Technical </w:t>
      </w:r>
    </w:p>
    <w:p w14:paraId="348BBEC9" w14:textId="77777777" w:rsidR="002433C4" w:rsidRDefault="00465BA9" w:rsidP="002433C4">
      <w:pPr>
        <w:numPr>
          <w:ilvl w:val="1"/>
          <w:numId w:val="3"/>
        </w:numPr>
        <w:tabs>
          <w:tab w:val="clear" w:pos="360"/>
          <w:tab w:val="left" w:pos="374"/>
          <w:tab w:val="num" w:pos="935"/>
          <w:tab w:val="right" w:leader="dot" w:pos="8640"/>
        </w:tabs>
        <w:spacing w:line="300" w:lineRule="auto"/>
        <w:ind w:left="935" w:hanging="561"/>
      </w:pPr>
      <w:r>
        <w:t>2.1</w:t>
      </w:r>
      <w:r w:rsidR="002433C4">
        <w:tab/>
        <w:t>Mechanical</w:t>
      </w:r>
      <w:r w:rsidR="002433C4" w:rsidRPr="008F63F1">
        <w:tab/>
      </w:r>
      <w:proofErr w:type="spellStart"/>
      <w:r w:rsidR="002433C4">
        <w:t>Rucinski</w:t>
      </w:r>
      <w:proofErr w:type="spellEnd"/>
    </w:p>
    <w:p w14:paraId="7022E861" w14:textId="77777777" w:rsidR="002433C4" w:rsidRDefault="002433C4" w:rsidP="002433C4">
      <w:pPr>
        <w:tabs>
          <w:tab w:val="left" w:pos="1496"/>
          <w:tab w:val="right" w:leader="dot" w:pos="8640"/>
        </w:tabs>
        <w:spacing w:line="300" w:lineRule="auto"/>
        <w:ind w:left="1496" w:hanging="561"/>
      </w:pPr>
      <w:r>
        <w:t>2.1.1</w:t>
      </w:r>
      <w:r>
        <w:tab/>
        <w:t>Findings</w:t>
      </w:r>
    </w:p>
    <w:p w14:paraId="0639B665" w14:textId="77777777" w:rsidR="002433C4" w:rsidRDefault="002433C4" w:rsidP="002433C4">
      <w:pPr>
        <w:tabs>
          <w:tab w:val="left" w:pos="1496"/>
          <w:tab w:val="right" w:leader="dot" w:pos="8640"/>
        </w:tabs>
        <w:spacing w:line="300" w:lineRule="auto"/>
        <w:ind w:left="1496" w:hanging="561"/>
      </w:pPr>
      <w:r>
        <w:t>2.1.2</w:t>
      </w:r>
      <w:r>
        <w:tab/>
        <w:t>Comments</w:t>
      </w:r>
    </w:p>
    <w:p w14:paraId="6F16FC8E" w14:textId="77777777" w:rsidR="002433C4" w:rsidRDefault="002433C4" w:rsidP="002433C4">
      <w:pPr>
        <w:tabs>
          <w:tab w:val="left" w:pos="1496"/>
          <w:tab w:val="right" w:leader="dot" w:pos="8640"/>
        </w:tabs>
        <w:spacing w:line="300" w:lineRule="auto"/>
        <w:ind w:left="1496" w:hanging="561"/>
      </w:pPr>
      <w:r>
        <w:t>2.1.3</w:t>
      </w:r>
      <w:r>
        <w:tab/>
        <w:t>Recommendations</w:t>
      </w:r>
    </w:p>
    <w:p w14:paraId="5FE3D8CF" w14:textId="77777777" w:rsidR="00FF29E6" w:rsidRDefault="00465BA9" w:rsidP="002433C4">
      <w:pPr>
        <w:numPr>
          <w:ilvl w:val="1"/>
          <w:numId w:val="3"/>
        </w:numPr>
        <w:tabs>
          <w:tab w:val="clear" w:pos="360"/>
          <w:tab w:val="left" w:pos="374"/>
          <w:tab w:val="num" w:pos="935"/>
          <w:tab w:val="right" w:leader="dot" w:pos="8640"/>
        </w:tabs>
        <w:spacing w:line="300" w:lineRule="auto"/>
        <w:ind w:left="935" w:hanging="561"/>
      </w:pPr>
      <w:r>
        <w:t>2.2</w:t>
      </w:r>
      <w:r w:rsidR="00C07B49">
        <w:tab/>
      </w:r>
      <w:r w:rsidR="002433C4">
        <w:t>Electrical/Grounding</w:t>
      </w:r>
      <w:r w:rsidR="00BF3D0B">
        <w:tab/>
      </w:r>
      <w:r w:rsidR="002433C4">
        <w:t>Terranova</w:t>
      </w:r>
    </w:p>
    <w:p w14:paraId="4301558A" w14:textId="77777777" w:rsidR="00FA672E" w:rsidRDefault="00FF29E6" w:rsidP="00FF29E6">
      <w:pPr>
        <w:tabs>
          <w:tab w:val="left" w:pos="1496"/>
          <w:tab w:val="right" w:leader="dot" w:pos="8640"/>
        </w:tabs>
        <w:spacing w:line="300" w:lineRule="auto"/>
        <w:ind w:left="1496" w:hanging="561"/>
      </w:pPr>
      <w:r>
        <w:t>2.1.1</w:t>
      </w:r>
      <w:r>
        <w:tab/>
      </w:r>
      <w:r w:rsidR="00FA672E">
        <w:t>Findings</w:t>
      </w:r>
    </w:p>
    <w:p w14:paraId="253B6EE5" w14:textId="77777777" w:rsidR="00FF29E6" w:rsidRDefault="00FF29E6" w:rsidP="00FF29E6">
      <w:pPr>
        <w:tabs>
          <w:tab w:val="left" w:pos="1496"/>
          <w:tab w:val="right" w:leader="dot" w:pos="8640"/>
        </w:tabs>
        <w:spacing w:line="300" w:lineRule="auto"/>
        <w:ind w:left="1496" w:hanging="561"/>
      </w:pPr>
      <w:r>
        <w:t>2.1.2</w:t>
      </w:r>
      <w:r>
        <w:tab/>
      </w:r>
      <w:r w:rsidR="00FA672E">
        <w:t>Comments</w:t>
      </w:r>
    </w:p>
    <w:p w14:paraId="7419FFE9" w14:textId="77777777" w:rsidR="00FA672E" w:rsidRDefault="00FF29E6" w:rsidP="00FF29E6">
      <w:pPr>
        <w:tabs>
          <w:tab w:val="left" w:pos="1496"/>
          <w:tab w:val="right" w:leader="dot" w:pos="8640"/>
        </w:tabs>
        <w:spacing w:line="300" w:lineRule="auto"/>
        <w:ind w:left="1496" w:hanging="561"/>
      </w:pPr>
      <w:r>
        <w:t>2.1.3</w:t>
      </w:r>
      <w:r>
        <w:tab/>
      </w:r>
      <w:r w:rsidR="00FA672E">
        <w:t>Recommendations</w:t>
      </w:r>
    </w:p>
    <w:p w14:paraId="247B7ABE" w14:textId="77777777" w:rsidR="008F63F1" w:rsidRPr="00C47140" w:rsidRDefault="008F63F1" w:rsidP="00C47140">
      <w:pPr>
        <w:numPr>
          <w:ilvl w:val="0"/>
          <w:numId w:val="3"/>
        </w:numPr>
        <w:tabs>
          <w:tab w:val="clear" w:pos="735"/>
          <w:tab w:val="left" w:pos="374"/>
          <w:tab w:val="right" w:leader="dot" w:pos="8640"/>
        </w:tabs>
        <w:spacing w:line="300" w:lineRule="auto"/>
        <w:ind w:left="360"/>
      </w:pPr>
      <w:r>
        <w:t xml:space="preserve">Project Management </w:t>
      </w:r>
      <w:r w:rsidR="00587914">
        <w:t>&amp; ES&amp;H</w:t>
      </w:r>
      <w:r w:rsidR="00B60692" w:rsidRPr="00C47140">
        <w:rPr>
          <w:rFonts w:ascii="Times" w:hAnsi="Times"/>
          <w:snapToGrid w:val="0"/>
        </w:rPr>
        <w:tab/>
      </w:r>
      <w:r w:rsidR="002433C4">
        <w:rPr>
          <w:rFonts w:ascii="Times" w:hAnsi="Times"/>
          <w:snapToGrid w:val="0"/>
        </w:rPr>
        <w:t>Baller</w:t>
      </w:r>
    </w:p>
    <w:p w14:paraId="3020907C" w14:textId="77777777" w:rsidR="002433C4" w:rsidRDefault="002433C4" w:rsidP="002433C4">
      <w:pPr>
        <w:tabs>
          <w:tab w:val="left" w:pos="1496"/>
          <w:tab w:val="right" w:leader="dot" w:pos="8640"/>
        </w:tabs>
        <w:spacing w:line="300" w:lineRule="auto"/>
        <w:ind w:left="1496" w:hanging="561"/>
      </w:pPr>
      <w:r>
        <w:t>3.1</w:t>
      </w:r>
      <w:r>
        <w:tab/>
        <w:t>Findings</w:t>
      </w:r>
    </w:p>
    <w:p w14:paraId="6C53A722" w14:textId="77777777" w:rsidR="009F1947" w:rsidRPr="00C32A99" w:rsidRDefault="00A77215" w:rsidP="002433C4">
      <w:pPr>
        <w:tabs>
          <w:tab w:val="left" w:pos="1496"/>
          <w:tab w:val="right" w:leader="dot" w:pos="8640"/>
        </w:tabs>
        <w:spacing w:line="300" w:lineRule="auto"/>
        <w:ind w:left="1496" w:hanging="561"/>
      </w:pPr>
      <w:r w:rsidRPr="00C32A99">
        <w:t xml:space="preserve">PSL has played a lead role in the APA mechanical design since 2011. </w:t>
      </w:r>
    </w:p>
    <w:p w14:paraId="603FA522" w14:textId="04738BC8" w:rsidR="00A77215" w:rsidRPr="00C32A99" w:rsidRDefault="00A77215" w:rsidP="002433C4">
      <w:pPr>
        <w:tabs>
          <w:tab w:val="left" w:pos="1496"/>
          <w:tab w:val="right" w:leader="dot" w:pos="8640"/>
        </w:tabs>
        <w:spacing w:line="300" w:lineRule="auto"/>
        <w:ind w:left="1496" w:hanging="561"/>
      </w:pPr>
      <w:r w:rsidRPr="00C32A99">
        <w:t>They have produced a 40% scale mechanical prototype (of the full-sized 2.3 x 6 m APA), four functional prototypes of 20% scale for the 35-ton prot</w:t>
      </w:r>
      <w:r w:rsidR="001951A7">
        <w:t xml:space="preserve">otype detector and a full-scale modular </w:t>
      </w:r>
      <w:r w:rsidRPr="00C32A99">
        <w:t>prototype that allows alignment during assembly.</w:t>
      </w:r>
    </w:p>
    <w:p w14:paraId="369CDBB4" w14:textId="0E9F07F5" w:rsidR="00604A0A" w:rsidRPr="00C32A99" w:rsidRDefault="00604A0A" w:rsidP="002433C4">
      <w:pPr>
        <w:tabs>
          <w:tab w:val="left" w:pos="1496"/>
          <w:tab w:val="right" w:leader="dot" w:pos="8640"/>
        </w:tabs>
        <w:spacing w:line="300" w:lineRule="auto"/>
        <w:ind w:left="1496" w:hanging="561"/>
      </w:pPr>
      <w:r w:rsidRPr="00C32A99">
        <w:t xml:space="preserve">APA </w:t>
      </w:r>
      <w:r w:rsidR="00126201" w:rsidRPr="00C32A99">
        <w:t>construction</w:t>
      </w:r>
      <w:r w:rsidRPr="00C32A99">
        <w:t xml:space="preserve"> is a major </w:t>
      </w:r>
      <w:r w:rsidR="00C32A99">
        <w:t>activity for PSL for the next year</w:t>
      </w:r>
      <w:r w:rsidRPr="00C32A99">
        <w:t xml:space="preserve">. </w:t>
      </w:r>
      <w:proofErr w:type="gramStart"/>
      <w:r w:rsidRPr="00C32A99">
        <w:t xml:space="preserve">Other projects </w:t>
      </w:r>
      <w:r w:rsidR="00235121" w:rsidRPr="00C32A99">
        <w:t>such as</w:t>
      </w:r>
      <w:r w:rsidRPr="00C32A99">
        <w:t xml:space="preserve"> LZ and the Photon Burst </w:t>
      </w:r>
      <w:r w:rsidR="00235121" w:rsidRPr="00C32A99">
        <w:t xml:space="preserve">Laser System and smaller jobs </w:t>
      </w:r>
      <w:r w:rsidR="00C32A99">
        <w:t>during this time</w:t>
      </w:r>
      <w:r w:rsidR="00235121" w:rsidRPr="00C32A99">
        <w:t>.</w:t>
      </w:r>
      <w:proofErr w:type="gramEnd"/>
    </w:p>
    <w:p w14:paraId="072A06F2" w14:textId="531544C5" w:rsidR="00BC52F8" w:rsidRPr="00C32A99" w:rsidRDefault="00BC52F8" w:rsidP="002433C4">
      <w:pPr>
        <w:tabs>
          <w:tab w:val="left" w:pos="1496"/>
          <w:tab w:val="right" w:leader="dot" w:pos="8640"/>
        </w:tabs>
        <w:spacing w:line="300" w:lineRule="auto"/>
        <w:ind w:left="1496" w:hanging="561"/>
      </w:pPr>
      <w:r w:rsidRPr="00C32A99">
        <w:t xml:space="preserve">The major source of wire breakage </w:t>
      </w:r>
      <w:r w:rsidR="003D6A7E" w:rsidRPr="00C32A99">
        <w:t xml:space="preserve">in the 35-ton prototype </w:t>
      </w:r>
      <w:r w:rsidRPr="00C32A99">
        <w:t xml:space="preserve">was found to be due to wires that cross wire carrier board boundaries. A simple change to the solder pad placement has fixed this problem. </w:t>
      </w:r>
    </w:p>
    <w:p w14:paraId="04AEE4D8" w14:textId="77777777" w:rsidR="00A77215" w:rsidRPr="00C32A99" w:rsidRDefault="002433C4" w:rsidP="00A77215">
      <w:pPr>
        <w:tabs>
          <w:tab w:val="left" w:pos="1496"/>
          <w:tab w:val="right" w:leader="dot" w:pos="8640"/>
        </w:tabs>
        <w:spacing w:line="300" w:lineRule="auto"/>
        <w:ind w:left="1496" w:hanging="561"/>
      </w:pPr>
      <w:r w:rsidRPr="00C32A99">
        <w:t>3.2</w:t>
      </w:r>
      <w:r w:rsidRPr="00C32A99">
        <w:tab/>
        <w:t>Comments</w:t>
      </w:r>
    </w:p>
    <w:p w14:paraId="05010998" w14:textId="36108F0E" w:rsidR="00BC52F8" w:rsidRDefault="0077748C" w:rsidP="00A77215">
      <w:pPr>
        <w:tabs>
          <w:tab w:val="left" w:pos="1496"/>
          <w:tab w:val="right" w:leader="dot" w:pos="8640"/>
        </w:tabs>
        <w:spacing w:line="300" w:lineRule="auto"/>
        <w:ind w:left="1496" w:hanging="561"/>
      </w:pPr>
      <w:r>
        <w:t xml:space="preserve">The APA Coordination and Management </w:t>
      </w:r>
      <w:r w:rsidR="00BC52F8">
        <w:t xml:space="preserve">organization chart was </w:t>
      </w:r>
      <w:r>
        <w:t xml:space="preserve">presented. The roles and responsibilities seem </w:t>
      </w:r>
      <w:r w:rsidR="009A774B">
        <w:t xml:space="preserve">to be </w:t>
      </w:r>
      <w:r>
        <w:t>well understood by those involved but these are not apparent to an outsider. For example, people who have advisory roles</w:t>
      </w:r>
      <w:r w:rsidR="00BF2737">
        <w:t>,</w:t>
      </w:r>
      <w:r>
        <w:t xml:space="preserve"> such as Bo </w:t>
      </w:r>
      <w:r w:rsidRPr="00B556B7">
        <w:t>Yu, Mich</w:t>
      </w:r>
      <w:r w:rsidR="00BF2737" w:rsidRPr="00B556B7">
        <w:t xml:space="preserve">elle </w:t>
      </w:r>
      <w:proofErr w:type="spellStart"/>
      <w:r w:rsidR="00BF2737" w:rsidRPr="00B556B7">
        <w:t>Stancari</w:t>
      </w:r>
      <w:proofErr w:type="spellEnd"/>
      <w:r w:rsidR="00BF2737" w:rsidRPr="00B556B7">
        <w:t xml:space="preserve"> and Andrzej </w:t>
      </w:r>
      <w:proofErr w:type="spellStart"/>
      <w:r w:rsidR="00BF2737" w:rsidRPr="00B556B7">
        <w:t>Szelc</w:t>
      </w:r>
      <w:proofErr w:type="spellEnd"/>
      <w:r w:rsidR="00BF2737" w:rsidRPr="00B556B7">
        <w:t xml:space="preserve">, </w:t>
      </w:r>
      <w:r w:rsidRPr="00B556B7">
        <w:t xml:space="preserve">should be shown </w:t>
      </w:r>
      <w:r w:rsidR="00B556B7" w:rsidRPr="00B556B7">
        <w:t xml:space="preserve">in a separate </w:t>
      </w:r>
      <w:r w:rsidRPr="00B556B7">
        <w:t xml:space="preserve">box. </w:t>
      </w:r>
      <w:r w:rsidRPr="001951A7">
        <w:t xml:space="preserve">The name of an ES&amp;H </w:t>
      </w:r>
      <w:r w:rsidR="00CF409A" w:rsidRPr="001951A7">
        <w:t>Professional (</w:t>
      </w:r>
      <w:r w:rsidR="00A376B2" w:rsidRPr="001951A7">
        <w:t xml:space="preserve">or </w:t>
      </w:r>
      <w:r w:rsidR="00A376B2" w:rsidRPr="001951A7">
        <w:rPr>
          <w:rFonts w:eastAsia="Helvetica" w:cs="Helvetica"/>
        </w:rPr>
        <w:t>TBD since none exists at the current time</w:t>
      </w:r>
      <w:r w:rsidR="00CF409A" w:rsidRPr="001951A7">
        <w:t>)</w:t>
      </w:r>
      <w:r w:rsidRPr="001951A7">
        <w:t xml:space="preserve"> should </w:t>
      </w:r>
      <w:r w:rsidR="00CF409A" w:rsidRPr="001951A7">
        <w:t>be shown</w:t>
      </w:r>
      <w:r w:rsidRPr="001951A7">
        <w:t xml:space="preserve"> on the organization chart.</w:t>
      </w:r>
    </w:p>
    <w:p w14:paraId="448DDDA1" w14:textId="7A799947" w:rsidR="00A77215" w:rsidRDefault="00A77215" w:rsidP="00A77215">
      <w:pPr>
        <w:tabs>
          <w:tab w:val="left" w:pos="1496"/>
          <w:tab w:val="right" w:leader="dot" w:pos="8640"/>
        </w:tabs>
        <w:spacing w:line="300" w:lineRule="auto"/>
        <w:ind w:left="1496" w:hanging="561"/>
      </w:pPr>
      <w:r>
        <w:lastRenderedPageBreak/>
        <w:t>PSL is well positioned to produce</w:t>
      </w:r>
      <w:r w:rsidR="00D33724">
        <w:t xml:space="preserve"> 4 APAs for p</w:t>
      </w:r>
      <w:r>
        <w:t xml:space="preserve">rotoDUNE </w:t>
      </w:r>
      <w:r w:rsidR="009F1947">
        <w:t>by next spring. The APA sections appear to have the required features to interface with the cold electronics and photon detection systems.</w:t>
      </w:r>
      <w:r w:rsidR="008E69D9">
        <w:t xml:space="preserve"> The winding machine </w:t>
      </w:r>
      <w:r w:rsidR="00EB6398">
        <w:t>was operating</w:t>
      </w:r>
      <w:r w:rsidR="00BC52F8">
        <w:t xml:space="preserve"> in the clean room</w:t>
      </w:r>
      <w:r w:rsidR="00EB6398">
        <w:t xml:space="preserve">, sans APA and wires, during the tour. The </w:t>
      </w:r>
      <w:r w:rsidR="00BC52F8">
        <w:t>clean room appears ready to receive the rest of the assembly equipment.</w:t>
      </w:r>
    </w:p>
    <w:p w14:paraId="1D6CBA5E" w14:textId="57B0CE21" w:rsidR="00D33724" w:rsidRPr="001951A7" w:rsidRDefault="00D33724" w:rsidP="00A77215">
      <w:pPr>
        <w:tabs>
          <w:tab w:val="left" w:pos="1496"/>
          <w:tab w:val="right" w:leader="dot" w:pos="8640"/>
        </w:tabs>
        <w:spacing w:line="300" w:lineRule="auto"/>
        <w:ind w:left="1496" w:hanging="561"/>
      </w:pPr>
      <w:r w:rsidRPr="001951A7">
        <w:t xml:space="preserve">The technical interface between the APA and PD is </w:t>
      </w:r>
      <w:r w:rsidR="00AF7497" w:rsidRPr="001951A7">
        <w:t xml:space="preserve">currently </w:t>
      </w:r>
      <w:r w:rsidRPr="001951A7">
        <w:t xml:space="preserve">defined by </w:t>
      </w:r>
      <w:r w:rsidR="001951A7" w:rsidRPr="001951A7">
        <w:t>an assembly procedure</w:t>
      </w:r>
      <w:r w:rsidRPr="001951A7">
        <w:rPr>
          <w:rFonts w:eastAsia="Helvetica" w:cs="Helvetica"/>
        </w:rPr>
        <w:t>.</w:t>
      </w:r>
      <w:r w:rsidR="00AF7497" w:rsidRPr="001951A7">
        <w:rPr>
          <w:rFonts w:eastAsia="Helvetica" w:cs="Helvetica"/>
        </w:rPr>
        <w:t xml:space="preserve"> Elements </w:t>
      </w:r>
      <w:r w:rsidR="009166A1">
        <w:rPr>
          <w:rFonts w:eastAsia="Helvetica" w:cs="Helvetica"/>
        </w:rPr>
        <w:t xml:space="preserve">of the PD were test fitted in </w:t>
      </w:r>
      <w:proofErr w:type="gramStart"/>
      <w:r w:rsidR="009166A1">
        <w:rPr>
          <w:rFonts w:eastAsia="Helvetica" w:cs="Helvetica"/>
        </w:rPr>
        <w:t>a</w:t>
      </w:r>
      <w:proofErr w:type="gramEnd"/>
      <w:r w:rsidR="00AF7497" w:rsidRPr="001951A7">
        <w:rPr>
          <w:rFonts w:eastAsia="Helvetica" w:cs="Helvetica"/>
        </w:rPr>
        <w:t xml:space="preserve"> APA</w:t>
      </w:r>
      <w:r w:rsidR="008A2459">
        <w:rPr>
          <w:rFonts w:eastAsia="Helvetica" w:cs="Helvetica"/>
        </w:rPr>
        <w:t xml:space="preserve"> </w:t>
      </w:r>
      <w:r w:rsidR="0079403E">
        <w:rPr>
          <w:rFonts w:eastAsia="Helvetica" w:cs="Helvetica"/>
        </w:rPr>
        <w:t xml:space="preserve">mockup </w:t>
      </w:r>
      <w:r w:rsidR="008A2459">
        <w:rPr>
          <w:rFonts w:eastAsia="Helvetica" w:cs="Helvetica"/>
        </w:rPr>
        <w:t>at Colorado State University</w:t>
      </w:r>
      <w:r w:rsidR="00AF7497" w:rsidRPr="001951A7">
        <w:rPr>
          <w:rFonts w:eastAsia="Helvetica" w:cs="Helvetica"/>
        </w:rPr>
        <w:t>, demonstrating that the interface between these systems is defined for these prototypes</w:t>
      </w:r>
      <w:r w:rsidR="00BE0DA8">
        <w:rPr>
          <w:rFonts w:eastAsia="Helvetica" w:cs="Helvetica"/>
        </w:rPr>
        <w:t>. T</w:t>
      </w:r>
      <w:r w:rsidR="00AF7497" w:rsidRPr="001951A7">
        <w:rPr>
          <w:rFonts w:eastAsia="Helvetica" w:cs="Helvetica"/>
        </w:rPr>
        <w:t xml:space="preserve">his </w:t>
      </w:r>
      <w:r w:rsidR="00BE0DA8">
        <w:rPr>
          <w:rFonts w:eastAsia="Helvetica" w:cs="Helvetica"/>
        </w:rPr>
        <w:t xml:space="preserve">however </w:t>
      </w:r>
      <w:r w:rsidR="00AF7497" w:rsidRPr="001951A7">
        <w:rPr>
          <w:rFonts w:eastAsia="Helvetica" w:cs="Helvetica"/>
        </w:rPr>
        <w:t xml:space="preserve">does not ensure that future design changes in one system will be </w:t>
      </w:r>
      <w:r w:rsidR="00BE0DA8">
        <w:rPr>
          <w:rFonts w:eastAsia="Helvetica" w:cs="Helvetica"/>
        </w:rPr>
        <w:t xml:space="preserve">accepted </w:t>
      </w:r>
      <w:r w:rsidR="003A7BA1">
        <w:rPr>
          <w:rFonts w:eastAsia="Helvetica" w:cs="Helvetica"/>
        </w:rPr>
        <w:t xml:space="preserve">by the other system </w:t>
      </w:r>
      <w:r w:rsidR="00BE0DA8">
        <w:rPr>
          <w:rFonts w:eastAsia="Helvetica" w:cs="Helvetica"/>
        </w:rPr>
        <w:t xml:space="preserve">and </w:t>
      </w:r>
      <w:r w:rsidR="00AF7497" w:rsidRPr="001951A7">
        <w:rPr>
          <w:rFonts w:eastAsia="Helvetica" w:cs="Helvetica"/>
        </w:rPr>
        <w:t xml:space="preserve">properly propagated to </w:t>
      </w:r>
      <w:r w:rsidR="003A7BA1">
        <w:rPr>
          <w:rFonts w:eastAsia="Helvetica" w:cs="Helvetica"/>
        </w:rPr>
        <w:t>it</w:t>
      </w:r>
      <w:bookmarkStart w:id="2" w:name="_GoBack"/>
      <w:bookmarkEnd w:id="2"/>
      <w:r w:rsidR="00AF7497" w:rsidRPr="001951A7">
        <w:rPr>
          <w:rFonts w:eastAsia="Helvetica" w:cs="Helvetica"/>
        </w:rPr>
        <w:t>.</w:t>
      </w:r>
    </w:p>
    <w:p w14:paraId="567583C1" w14:textId="2E780017" w:rsidR="00EB6398" w:rsidRDefault="00EB6398" w:rsidP="00EB6398">
      <w:pPr>
        <w:tabs>
          <w:tab w:val="left" w:pos="1496"/>
          <w:tab w:val="right" w:leader="dot" w:pos="8640"/>
        </w:tabs>
        <w:spacing w:line="300" w:lineRule="auto"/>
        <w:ind w:left="1496" w:hanging="561"/>
      </w:pPr>
      <w:r>
        <w:t xml:space="preserve">The winding machine has engineered and administrative controls to prevent injury to operators </w:t>
      </w:r>
      <w:r w:rsidR="0054461C">
        <w:t>but these have</w:t>
      </w:r>
      <w:r>
        <w:t xml:space="preserve"> </w:t>
      </w:r>
      <w:r w:rsidR="0054461C">
        <w:t xml:space="preserve">not been reviewed by </w:t>
      </w:r>
      <w:proofErr w:type="gramStart"/>
      <w:r w:rsidR="0054461C">
        <w:t>a</w:t>
      </w:r>
      <w:proofErr w:type="gramEnd"/>
      <w:r w:rsidR="0054461C">
        <w:t xml:space="preserve"> ES&amp;H professional due to the </w:t>
      </w:r>
      <w:r w:rsidR="00710B25">
        <w:t xml:space="preserve">(recent) </w:t>
      </w:r>
      <w:r w:rsidR="0054461C">
        <w:t>lack of such a person</w:t>
      </w:r>
      <w:r w:rsidR="00710B25">
        <w:t xml:space="preserve"> at PSL</w:t>
      </w:r>
      <w:r w:rsidR="0054461C">
        <w:t xml:space="preserve">. </w:t>
      </w:r>
      <w:r w:rsidR="00957D1C">
        <w:t>A</w:t>
      </w:r>
      <w:r w:rsidR="0054461C">
        <w:t xml:space="preserve"> search is underway for a contract ES&amp;H professional.</w:t>
      </w:r>
    </w:p>
    <w:p w14:paraId="19F051E3" w14:textId="2D808DF2" w:rsidR="008D1EBB" w:rsidRPr="008D1EBB" w:rsidRDefault="00D6718C" w:rsidP="00EB6398">
      <w:pPr>
        <w:tabs>
          <w:tab w:val="left" w:pos="1496"/>
          <w:tab w:val="right" w:leader="dot" w:pos="8640"/>
        </w:tabs>
        <w:spacing w:line="300" w:lineRule="auto"/>
        <w:ind w:left="1496" w:hanging="561"/>
        <w:rPr>
          <w:rFonts w:cs="Calibri"/>
        </w:rPr>
      </w:pPr>
      <w:r w:rsidRPr="008D1EBB">
        <w:rPr>
          <w:rFonts w:cs="Calibri"/>
        </w:rPr>
        <w:t xml:space="preserve">All installation and fabrication process documentation, especially </w:t>
      </w:r>
      <w:r w:rsidR="008D1EBB">
        <w:rPr>
          <w:rFonts w:cs="Calibri"/>
        </w:rPr>
        <w:t xml:space="preserve">for </w:t>
      </w:r>
      <w:r w:rsidRPr="008D1EBB">
        <w:rPr>
          <w:rFonts w:cs="Calibri"/>
        </w:rPr>
        <w:t xml:space="preserve">the winding machine, should be reviewed </w:t>
      </w:r>
      <w:r w:rsidR="003B4480">
        <w:rPr>
          <w:rFonts w:cs="Calibri"/>
        </w:rPr>
        <w:t>in</w:t>
      </w:r>
      <w:r w:rsidRPr="008D1EBB">
        <w:rPr>
          <w:rFonts w:cs="Calibri"/>
        </w:rPr>
        <w:t xml:space="preserve"> </w:t>
      </w:r>
      <w:r w:rsidR="003B4480">
        <w:rPr>
          <w:rFonts w:cs="Calibri"/>
        </w:rPr>
        <w:t>an</w:t>
      </w:r>
      <w:r w:rsidRPr="008D1EBB">
        <w:rPr>
          <w:rFonts w:cs="Calibri"/>
        </w:rPr>
        <w:t xml:space="preserve"> independent process and safety documentation shoul</w:t>
      </w:r>
      <w:r w:rsidR="003B4480">
        <w:rPr>
          <w:rFonts w:cs="Calibri"/>
        </w:rPr>
        <w:t>d be presented. All transportation and</w:t>
      </w:r>
      <w:r w:rsidRPr="008D1EBB">
        <w:rPr>
          <w:rFonts w:cs="Calibri"/>
        </w:rPr>
        <w:t xml:space="preserve"> </w:t>
      </w:r>
      <w:r w:rsidR="003B4480">
        <w:rPr>
          <w:rFonts w:cs="Calibri"/>
        </w:rPr>
        <w:t>lifting</w:t>
      </w:r>
      <w:r w:rsidRPr="008D1EBB">
        <w:rPr>
          <w:rFonts w:cs="Calibri"/>
        </w:rPr>
        <w:t xml:space="preserve"> tool</w:t>
      </w:r>
      <w:r w:rsidR="008D1EBB">
        <w:rPr>
          <w:rFonts w:cs="Calibri"/>
        </w:rPr>
        <w:t>s</w:t>
      </w:r>
      <w:r w:rsidRPr="008D1EBB">
        <w:rPr>
          <w:rFonts w:cs="Calibri"/>
        </w:rPr>
        <w:t xml:space="preserve"> should be </w:t>
      </w:r>
      <w:r w:rsidRPr="002A5013">
        <w:rPr>
          <w:rFonts w:cs="Calibri"/>
        </w:rPr>
        <w:t>certified</w:t>
      </w:r>
      <w:r w:rsidRPr="008D1EBB">
        <w:rPr>
          <w:rFonts w:cs="Calibri"/>
        </w:rPr>
        <w:t xml:space="preserve"> by </w:t>
      </w:r>
      <w:r w:rsidR="008D1EBB">
        <w:rPr>
          <w:rFonts w:cs="Calibri"/>
        </w:rPr>
        <w:t xml:space="preserve">an </w:t>
      </w:r>
      <w:r w:rsidRPr="008D1EBB">
        <w:rPr>
          <w:rFonts w:cs="Calibri"/>
        </w:rPr>
        <w:t>independent body. </w:t>
      </w:r>
    </w:p>
    <w:p w14:paraId="7A5895EB" w14:textId="33822817" w:rsidR="00DF0AD3" w:rsidRDefault="00DF0AD3" w:rsidP="00EB6398">
      <w:pPr>
        <w:tabs>
          <w:tab w:val="left" w:pos="1496"/>
          <w:tab w:val="right" w:leader="dot" w:pos="8640"/>
        </w:tabs>
        <w:spacing w:line="300" w:lineRule="auto"/>
        <w:ind w:left="1496" w:hanging="561"/>
      </w:pPr>
      <w:r>
        <w:t xml:space="preserve">The delayed funding for APA production in the UK creates a serious schedule risk. Procurement, construction and commissioning of a UK winding machine could easily take 6 months. </w:t>
      </w:r>
    </w:p>
    <w:p w14:paraId="7587CC45" w14:textId="29259CA5" w:rsidR="00683A3B" w:rsidRDefault="00683A3B" w:rsidP="00683A3B">
      <w:pPr>
        <w:tabs>
          <w:tab w:val="left" w:pos="1496"/>
          <w:tab w:val="right" w:leader="dot" w:pos="8640"/>
        </w:tabs>
        <w:spacing w:line="300" w:lineRule="auto"/>
        <w:ind w:left="1496" w:hanging="561"/>
      </w:pPr>
      <w:r>
        <w:t xml:space="preserve">Samples and coupons from APA components should be kept to provide the </w:t>
      </w:r>
      <w:r w:rsidR="000112F2">
        <w:t>possibility of</w:t>
      </w:r>
      <w:r>
        <w:t xml:space="preserve"> do</w:t>
      </w:r>
      <w:r w:rsidR="000112F2">
        <w:t>ing</w:t>
      </w:r>
      <w:r>
        <w:t xml:space="preserve"> future analyses if unanticipated</w:t>
      </w:r>
      <w:r w:rsidR="00EA0A03">
        <w:t xml:space="preserve"> effects are seen during </w:t>
      </w:r>
      <w:r w:rsidR="00861018">
        <w:t xml:space="preserve">protoDUNE </w:t>
      </w:r>
      <w:r w:rsidR="00EA0A03">
        <w:t>operation</w:t>
      </w:r>
      <w:r>
        <w:t xml:space="preserve">. Consideration should be given to </w:t>
      </w:r>
      <w:r w:rsidR="001F7308">
        <w:t>testing</w:t>
      </w:r>
      <w:r>
        <w:t xml:space="preserve"> major components such as the APA frame tubi</w:t>
      </w:r>
      <w:r w:rsidR="001F7308">
        <w:t>ng for background radioactivity prior to their use.</w:t>
      </w:r>
    </w:p>
    <w:p w14:paraId="1CF1A054" w14:textId="7251DA3A" w:rsidR="00CB7F38" w:rsidRDefault="00E66B2D" w:rsidP="00CB7F38">
      <w:pPr>
        <w:tabs>
          <w:tab w:val="left" w:pos="1496"/>
          <w:tab w:val="right" w:leader="dot" w:pos="8640"/>
        </w:tabs>
        <w:spacing w:line="300" w:lineRule="auto"/>
        <w:ind w:left="1496" w:hanging="561"/>
      </w:pPr>
      <w:r>
        <w:t xml:space="preserve">A </w:t>
      </w:r>
      <w:r w:rsidR="0079403E">
        <w:t xml:space="preserve">preliminary </w:t>
      </w:r>
      <w:r>
        <w:t xml:space="preserve">suite of </w:t>
      </w:r>
      <w:r w:rsidR="00446421">
        <w:t xml:space="preserve">acceptance tests was presented. The presenters, </w:t>
      </w:r>
      <w:r w:rsidR="00196BFC">
        <w:t xml:space="preserve">Jonathan </w:t>
      </w:r>
      <w:proofErr w:type="spellStart"/>
      <w:r w:rsidR="00446421">
        <w:t>Asaadi</w:t>
      </w:r>
      <w:proofErr w:type="spellEnd"/>
      <w:r w:rsidR="00446421">
        <w:t xml:space="preserve"> &amp; </w:t>
      </w:r>
      <w:r w:rsidR="00196BFC">
        <w:t xml:space="preserve">Mitch </w:t>
      </w:r>
      <w:proofErr w:type="spellStart"/>
      <w:r w:rsidR="00446421">
        <w:t>Soderberg</w:t>
      </w:r>
      <w:proofErr w:type="spellEnd"/>
      <w:r w:rsidR="00446421">
        <w:t xml:space="preserve">, have significant experience from constructing and commissioning </w:t>
      </w:r>
      <w:r w:rsidR="008D6BCB">
        <w:t>MicroBooNE that will benefit DUNE.</w:t>
      </w:r>
      <w:r w:rsidR="00945126">
        <w:t xml:space="preserve"> The presence of several students and post-docs at PSL is required to perform and document these tests and repeat them at some level at CERN next year.</w:t>
      </w:r>
    </w:p>
    <w:p w14:paraId="522975AA" w14:textId="20611C04" w:rsidR="00CE7B5C" w:rsidRDefault="00A74C46" w:rsidP="00CB7F38">
      <w:pPr>
        <w:tabs>
          <w:tab w:val="left" w:pos="1496"/>
          <w:tab w:val="right" w:leader="dot" w:pos="8640"/>
        </w:tabs>
        <w:spacing w:line="300" w:lineRule="auto"/>
        <w:ind w:left="1496" w:hanging="561"/>
      </w:pPr>
      <w:r>
        <w:t>It would be valuable to keep a count of the number of wires in each APA that were found to a) have a catastrophic break, b) be loose, c) have an open circuit indicating a break between the solder joint and the epoxy bead and d) be successfully attached.</w:t>
      </w:r>
    </w:p>
    <w:p w14:paraId="117C34F2" w14:textId="77777777" w:rsidR="002433C4" w:rsidRDefault="002433C4" w:rsidP="002433C4">
      <w:pPr>
        <w:tabs>
          <w:tab w:val="left" w:pos="1496"/>
          <w:tab w:val="right" w:leader="dot" w:pos="8640"/>
        </w:tabs>
        <w:spacing w:line="300" w:lineRule="auto"/>
        <w:ind w:left="1496" w:hanging="561"/>
      </w:pPr>
      <w:r>
        <w:t>3.3</w:t>
      </w:r>
      <w:r>
        <w:tab/>
        <w:t>Recommendations</w:t>
      </w:r>
    </w:p>
    <w:p w14:paraId="1A31EC04" w14:textId="1C3FD602" w:rsidR="001B6E45" w:rsidRDefault="0079403E" w:rsidP="002433C4">
      <w:pPr>
        <w:tabs>
          <w:tab w:val="left" w:pos="1496"/>
          <w:tab w:val="right" w:leader="dot" w:pos="8640"/>
        </w:tabs>
        <w:spacing w:line="300" w:lineRule="auto"/>
        <w:ind w:left="1496" w:hanging="561"/>
      </w:pPr>
      <w:r>
        <w:lastRenderedPageBreak/>
        <w:t>Increased attention to technical interface documentation and management is required.</w:t>
      </w:r>
      <w:r w:rsidR="00733B13">
        <w:t xml:space="preserve"> </w:t>
      </w:r>
      <w:r w:rsidR="00733B13">
        <w:t>Mechanical and electrical drawings to define the technical interfaces between systems are needed.</w:t>
      </w:r>
      <w:r>
        <w:t xml:space="preserve"> </w:t>
      </w:r>
    </w:p>
    <w:p w14:paraId="6ED379D6" w14:textId="79EA59DD" w:rsidR="0054461C" w:rsidRDefault="0054461C" w:rsidP="002433C4">
      <w:pPr>
        <w:tabs>
          <w:tab w:val="left" w:pos="1496"/>
          <w:tab w:val="right" w:leader="dot" w:pos="8640"/>
        </w:tabs>
        <w:spacing w:line="300" w:lineRule="auto"/>
        <w:ind w:left="1496" w:hanging="561"/>
      </w:pPr>
      <w:r>
        <w:t>Have an ES&amp;H professional review the personnel safety controls on the winding machine as soon as possible. Consult with Mike Andrews to see if Fermilab can provide this service.</w:t>
      </w:r>
    </w:p>
    <w:p w14:paraId="7EA331FB" w14:textId="774F7F7D" w:rsidR="00AB365E" w:rsidRPr="00AB365E" w:rsidRDefault="00AB365E" w:rsidP="002433C4">
      <w:pPr>
        <w:tabs>
          <w:tab w:val="left" w:pos="1496"/>
          <w:tab w:val="right" w:leader="dot" w:pos="8640"/>
        </w:tabs>
        <w:spacing w:line="300" w:lineRule="auto"/>
        <w:ind w:left="1496" w:hanging="561"/>
      </w:pPr>
      <w:r w:rsidRPr="00AB365E">
        <w:t xml:space="preserve">Ensure that the APA construction and transport procedures are identical in the U.S. and the UK. </w:t>
      </w:r>
      <w:r w:rsidRPr="00AB365E">
        <w:rPr>
          <w:rFonts w:cs="Calibri"/>
        </w:rPr>
        <w:t xml:space="preserve">Define clearly the limits of the UK responsibilities to manufacture a system which has been designed </w:t>
      </w:r>
      <w:r w:rsidR="00AF71E0">
        <w:rPr>
          <w:rFonts w:cs="Calibri"/>
        </w:rPr>
        <w:t>in the</w:t>
      </w:r>
      <w:r w:rsidRPr="00AB365E">
        <w:rPr>
          <w:rFonts w:cs="Calibri"/>
        </w:rPr>
        <w:t xml:space="preserve"> US. </w:t>
      </w:r>
    </w:p>
    <w:p w14:paraId="67869B54" w14:textId="45EB98FA" w:rsidR="005052B0" w:rsidRDefault="005052B0" w:rsidP="002433C4">
      <w:pPr>
        <w:tabs>
          <w:tab w:val="left" w:pos="1496"/>
          <w:tab w:val="right" w:leader="dot" w:pos="8640"/>
        </w:tabs>
        <w:spacing w:line="300" w:lineRule="auto"/>
        <w:ind w:left="1496" w:hanging="561"/>
      </w:pPr>
      <w:r>
        <w:t xml:space="preserve">Perform a </w:t>
      </w:r>
      <w:r w:rsidR="00DF0AD3">
        <w:t xml:space="preserve">APA </w:t>
      </w:r>
      <w:r>
        <w:t xml:space="preserve">production readiness </w:t>
      </w:r>
      <w:r w:rsidR="00DF0AD3">
        <w:t>review with particular emphasis on winding machine operation and personnel safety.</w:t>
      </w:r>
    </w:p>
    <w:p w14:paraId="2B90DEF2" w14:textId="5801CA0A" w:rsidR="00BC2415" w:rsidRDefault="00BC2415" w:rsidP="002433C4">
      <w:pPr>
        <w:tabs>
          <w:tab w:val="left" w:pos="1496"/>
          <w:tab w:val="right" w:leader="dot" w:pos="8640"/>
        </w:tabs>
        <w:spacing w:line="300" w:lineRule="auto"/>
        <w:ind w:left="1496" w:hanging="561"/>
      </w:pPr>
      <w:r>
        <w:t xml:space="preserve">A significant schedule and resource allowance should be </w:t>
      </w:r>
      <w:r w:rsidR="00502A82">
        <w:t>made</w:t>
      </w:r>
      <w:r>
        <w:t xml:space="preserve"> to ensure</w:t>
      </w:r>
      <w:r w:rsidR="007C3ED6">
        <w:t xml:space="preserve"> that the APA acceptance</w:t>
      </w:r>
      <w:r>
        <w:t xml:space="preserve"> tests are fully completed and documented.</w:t>
      </w:r>
      <w:r w:rsidR="00502A82">
        <w:t xml:space="preserve"> Ideally these tests would be made on the second</w:t>
      </w:r>
      <w:r w:rsidR="00502A82" w:rsidRPr="00502A82">
        <w:t xml:space="preserve"> shift</w:t>
      </w:r>
      <w:r w:rsidR="00502A82">
        <w:t xml:space="preserve"> so as not to interfere with wire winding on the first shift.</w:t>
      </w:r>
    </w:p>
    <w:p w14:paraId="78F702D1" w14:textId="77777777" w:rsidR="00F95F2A" w:rsidRDefault="00F95F2A">
      <w:pPr>
        <w:tabs>
          <w:tab w:val="left" w:pos="374"/>
        </w:tabs>
      </w:pPr>
    </w:p>
    <w:p w14:paraId="3734054F" w14:textId="77777777" w:rsidR="00FA672E" w:rsidRDefault="00FA672E">
      <w:pPr>
        <w:pStyle w:val="Heading2"/>
        <w:tabs>
          <w:tab w:val="left" w:pos="374"/>
        </w:tabs>
      </w:pPr>
      <w:r>
        <w:t>Appendices</w:t>
      </w:r>
    </w:p>
    <w:p w14:paraId="61BC8B6D" w14:textId="77777777" w:rsidR="00FA672E" w:rsidRDefault="00465BA9" w:rsidP="00FA672E">
      <w:pPr>
        <w:numPr>
          <w:ilvl w:val="0"/>
          <w:numId w:val="4"/>
        </w:numPr>
        <w:tabs>
          <w:tab w:val="clear" w:pos="735"/>
          <w:tab w:val="left" w:pos="374"/>
        </w:tabs>
        <w:ind w:left="374"/>
      </w:pPr>
      <w:r>
        <w:t>Charge</w:t>
      </w:r>
    </w:p>
    <w:p w14:paraId="193DCBBD" w14:textId="77777777" w:rsidR="00FA672E" w:rsidRDefault="00FA672E" w:rsidP="00FA672E">
      <w:pPr>
        <w:numPr>
          <w:ilvl w:val="0"/>
          <w:numId w:val="4"/>
        </w:numPr>
        <w:tabs>
          <w:tab w:val="clear" w:pos="735"/>
          <w:tab w:val="left" w:pos="374"/>
        </w:tabs>
        <w:ind w:left="374"/>
      </w:pPr>
      <w:r>
        <w:t>Review Participants</w:t>
      </w:r>
    </w:p>
    <w:p w14:paraId="72BDBDCA" w14:textId="77777777" w:rsidR="00FA672E" w:rsidRDefault="00FA672E" w:rsidP="00465BA9">
      <w:pPr>
        <w:numPr>
          <w:ilvl w:val="0"/>
          <w:numId w:val="4"/>
        </w:numPr>
        <w:tabs>
          <w:tab w:val="clear" w:pos="735"/>
          <w:tab w:val="left" w:pos="374"/>
        </w:tabs>
        <w:ind w:left="374"/>
      </w:pPr>
      <w:r>
        <w:t>Review Agenda</w:t>
      </w:r>
    </w:p>
    <w:sectPr w:rsidR="00FA672E" w:rsidSect="003C283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50D6"/>
    <w:multiLevelType w:val="hybridMultilevel"/>
    <w:tmpl w:val="D1CC0230"/>
    <w:lvl w:ilvl="0" w:tplc="3AA40BF4">
      <w:start w:val="3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2728A31C">
      <w:start w:val="1"/>
      <w:numFmt w:val="upperLetter"/>
      <w:lvlText w:val="%2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0A0DAE"/>
    <w:multiLevelType w:val="hybridMultilevel"/>
    <w:tmpl w:val="E7D44700"/>
    <w:lvl w:ilvl="0" w:tplc="ABE2867C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006F7F"/>
    <w:multiLevelType w:val="multilevel"/>
    <w:tmpl w:val="358827AA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9D4783"/>
    <w:multiLevelType w:val="hybridMultilevel"/>
    <w:tmpl w:val="59FCA4DE"/>
    <w:lvl w:ilvl="0" w:tplc="89565304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31AE5148">
      <w:numFmt w:val="none"/>
      <w:lvlText w:val=""/>
      <w:lvlJc w:val="left"/>
      <w:pPr>
        <w:tabs>
          <w:tab w:val="num" w:pos="360"/>
        </w:tabs>
      </w:pPr>
    </w:lvl>
    <w:lvl w:ilvl="2" w:tplc="C0029E04">
      <w:numFmt w:val="none"/>
      <w:lvlText w:val=""/>
      <w:lvlJc w:val="left"/>
      <w:pPr>
        <w:tabs>
          <w:tab w:val="num" w:pos="360"/>
        </w:tabs>
      </w:pPr>
    </w:lvl>
    <w:lvl w:ilvl="3" w:tplc="6ACEC4C8">
      <w:numFmt w:val="none"/>
      <w:lvlText w:val=""/>
      <w:lvlJc w:val="left"/>
      <w:pPr>
        <w:tabs>
          <w:tab w:val="num" w:pos="360"/>
        </w:tabs>
      </w:pPr>
    </w:lvl>
    <w:lvl w:ilvl="4" w:tplc="A1DA9BE4">
      <w:numFmt w:val="none"/>
      <w:lvlText w:val=""/>
      <w:lvlJc w:val="left"/>
      <w:pPr>
        <w:tabs>
          <w:tab w:val="num" w:pos="360"/>
        </w:tabs>
      </w:pPr>
    </w:lvl>
    <w:lvl w:ilvl="5" w:tplc="203E6102">
      <w:numFmt w:val="none"/>
      <w:lvlText w:val=""/>
      <w:lvlJc w:val="left"/>
      <w:pPr>
        <w:tabs>
          <w:tab w:val="num" w:pos="360"/>
        </w:tabs>
      </w:pPr>
    </w:lvl>
    <w:lvl w:ilvl="6" w:tplc="DD0A60CC">
      <w:numFmt w:val="none"/>
      <w:lvlText w:val=""/>
      <w:lvlJc w:val="left"/>
      <w:pPr>
        <w:tabs>
          <w:tab w:val="num" w:pos="360"/>
        </w:tabs>
      </w:pPr>
    </w:lvl>
    <w:lvl w:ilvl="7" w:tplc="E474E446">
      <w:numFmt w:val="none"/>
      <w:lvlText w:val=""/>
      <w:lvlJc w:val="left"/>
      <w:pPr>
        <w:tabs>
          <w:tab w:val="num" w:pos="360"/>
        </w:tabs>
      </w:pPr>
    </w:lvl>
    <w:lvl w:ilvl="8" w:tplc="E866300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44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96"/>
    <w:rsid w:val="00005B46"/>
    <w:rsid w:val="000112F2"/>
    <w:rsid w:val="00091223"/>
    <w:rsid w:val="0009549F"/>
    <w:rsid w:val="000B704D"/>
    <w:rsid w:val="000B7249"/>
    <w:rsid w:val="0010293C"/>
    <w:rsid w:val="00126201"/>
    <w:rsid w:val="00151C1C"/>
    <w:rsid w:val="0015348E"/>
    <w:rsid w:val="001951A7"/>
    <w:rsid w:val="00196BFC"/>
    <w:rsid w:val="001B6E45"/>
    <w:rsid w:val="001C68DA"/>
    <w:rsid w:val="001D5F40"/>
    <w:rsid w:val="001F7308"/>
    <w:rsid w:val="00227591"/>
    <w:rsid w:val="00235121"/>
    <w:rsid w:val="002433C4"/>
    <w:rsid w:val="00276E58"/>
    <w:rsid w:val="0028338F"/>
    <w:rsid w:val="00284100"/>
    <w:rsid w:val="002A4322"/>
    <w:rsid w:val="002A5013"/>
    <w:rsid w:val="002D0C07"/>
    <w:rsid w:val="00326D2B"/>
    <w:rsid w:val="00340C26"/>
    <w:rsid w:val="0039697F"/>
    <w:rsid w:val="003A7BA1"/>
    <w:rsid w:val="003B4480"/>
    <w:rsid w:val="003C2836"/>
    <w:rsid w:val="003C3110"/>
    <w:rsid w:val="003D6A7E"/>
    <w:rsid w:val="0041184A"/>
    <w:rsid w:val="00430C65"/>
    <w:rsid w:val="00446421"/>
    <w:rsid w:val="00465BA9"/>
    <w:rsid w:val="00467335"/>
    <w:rsid w:val="00496487"/>
    <w:rsid w:val="004D4C61"/>
    <w:rsid w:val="00502A82"/>
    <w:rsid w:val="005052B0"/>
    <w:rsid w:val="0054461C"/>
    <w:rsid w:val="00587914"/>
    <w:rsid w:val="005A304C"/>
    <w:rsid w:val="005C0B87"/>
    <w:rsid w:val="005E0E91"/>
    <w:rsid w:val="00604A0A"/>
    <w:rsid w:val="00606BD9"/>
    <w:rsid w:val="00630069"/>
    <w:rsid w:val="00643508"/>
    <w:rsid w:val="00683A3B"/>
    <w:rsid w:val="00684193"/>
    <w:rsid w:val="006A6561"/>
    <w:rsid w:val="006C4B0E"/>
    <w:rsid w:val="006C575D"/>
    <w:rsid w:val="006E712D"/>
    <w:rsid w:val="006F7D11"/>
    <w:rsid w:val="00710B25"/>
    <w:rsid w:val="00733B13"/>
    <w:rsid w:val="0077748C"/>
    <w:rsid w:val="0079403E"/>
    <w:rsid w:val="007C3ED6"/>
    <w:rsid w:val="007D5885"/>
    <w:rsid w:val="007F481E"/>
    <w:rsid w:val="00822357"/>
    <w:rsid w:val="00857346"/>
    <w:rsid w:val="00861018"/>
    <w:rsid w:val="008950EE"/>
    <w:rsid w:val="008A2459"/>
    <w:rsid w:val="008B1D1A"/>
    <w:rsid w:val="008D1EBB"/>
    <w:rsid w:val="008D6BCB"/>
    <w:rsid w:val="008E69D9"/>
    <w:rsid w:val="008F63F1"/>
    <w:rsid w:val="009166A1"/>
    <w:rsid w:val="00925B25"/>
    <w:rsid w:val="009367C2"/>
    <w:rsid w:val="00945126"/>
    <w:rsid w:val="00953738"/>
    <w:rsid w:val="00957D1C"/>
    <w:rsid w:val="009A774B"/>
    <w:rsid w:val="009B7623"/>
    <w:rsid w:val="009D0FFD"/>
    <w:rsid w:val="009E00ED"/>
    <w:rsid w:val="009F1947"/>
    <w:rsid w:val="00A01E1D"/>
    <w:rsid w:val="00A376B2"/>
    <w:rsid w:val="00A5447C"/>
    <w:rsid w:val="00A74C46"/>
    <w:rsid w:val="00A77215"/>
    <w:rsid w:val="00AA05CE"/>
    <w:rsid w:val="00AB365E"/>
    <w:rsid w:val="00AB3FAA"/>
    <w:rsid w:val="00AB5650"/>
    <w:rsid w:val="00AC6F93"/>
    <w:rsid w:val="00AE298B"/>
    <w:rsid w:val="00AF71E0"/>
    <w:rsid w:val="00AF7497"/>
    <w:rsid w:val="00B006A9"/>
    <w:rsid w:val="00B05A70"/>
    <w:rsid w:val="00B07896"/>
    <w:rsid w:val="00B155B9"/>
    <w:rsid w:val="00B556B7"/>
    <w:rsid w:val="00B60692"/>
    <w:rsid w:val="00B67375"/>
    <w:rsid w:val="00BB5BAA"/>
    <w:rsid w:val="00BB6F6C"/>
    <w:rsid w:val="00BC08F7"/>
    <w:rsid w:val="00BC2415"/>
    <w:rsid w:val="00BC52F8"/>
    <w:rsid w:val="00BE0DA8"/>
    <w:rsid w:val="00BE3029"/>
    <w:rsid w:val="00BF2737"/>
    <w:rsid w:val="00BF3D0B"/>
    <w:rsid w:val="00BF66B5"/>
    <w:rsid w:val="00C0612F"/>
    <w:rsid w:val="00C07B49"/>
    <w:rsid w:val="00C1615F"/>
    <w:rsid w:val="00C17CB1"/>
    <w:rsid w:val="00C32A99"/>
    <w:rsid w:val="00C47140"/>
    <w:rsid w:val="00C5182D"/>
    <w:rsid w:val="00CA0134"/>
    <w:rsid w:val="00CB7F38"/>
    <w:rsid w:val="00CE6334"/>
    <w:rsid w:val="00CE7372"/>
    <w:rsid w:val="00CE7B5C"/>
    <w:rsid w:val="00CF409A"/>
    <w:rsid w:val="00D1115A"/>
    <w:rsid w:val="00D33724"/>
    <w:rsid w:val="00D6476B"/>
    <w:rsid w:val="00D66387"/>
    <w:rsid w:val="00D6718C"/>
    <w:rsid w:val="00D840BE"/>
    <w:rsid w:val="00DB7778"/>
    <w:rsid w:val="00DD3C93"/>
    <w:rsid w:val="00DF0AD3"/>
    <w:rsid w:val="00DF0F83"/>
    <w:rsid w:val="00E66B2D"/>
    <w:rsid w:val="00E74B2D"/>
    <w:rsid w:val="00E91D70"/>
    <w:rsid w:val="00EA0A03"/>
    <w:rsid w:val="00EB6398"/>
    <w:rsid w:val="00ED0694"/>
    <w:rsid w:val="00F02ABC"/>
    <w:rsid w:val="00F466B7"/>
    <w:rsid w:val="00F54FA6"/>
    <w:rsid w:val="00F55867"/>
    <w:rsid w:val="00F75230"/>
    <w:rsid w:val="00F95F2A"/>
    <w:rsid w:val="00FA672E"/>
    <w:rsid w:val="00FB1BE7"/>
    <w:rsid w:val="00FD4676"/>
    <w:rsid w:val="00FF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BA92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3C4"/>
    <w:rPr>
      <w:sz w:val="24"/>
      <w:szCs w:val="24"/>
    </w:rPr>
  </w:style>
  <w:style w:type="paragraph" w:styleId="Heading1">
    <w:name w:val="heading 1"/>
    <w:basedOn w:val="Normal"/>
    <w:next w:val="Normal"/>
    <w:qFormat/>
    <w:rsid w:val="003C2836"/>
    <w:pPr>
      <w:keepNext/>
      <w:autoSpaceDE w:val="0"/>
      <w:autoSpaceDN w:val="0"/>
      <w:adjustRightInd w:val="0"/>
      <w:outlineLvl w:val="0"/>
    </w:pPr>
    <w:rPr>
      <w:b/>
      <w:bCs/>
      <w:szCs w:val="20"/>
      <w:u w:val="single"/>
    </w:rPr>
  </w:style>
  <w:style w:type="paragraph" w:styleId="Heading2">
    <w:name w:val="heading 2"/>
    <w:basedOn w:val="Normal"/>
    <w:next w:val="Normal"/>
    <w:qFormat/>
    <w:rsid w:val="003C2836"/>
    <w:pPr>
      <w:keepNext/>
      <w:outlineLvl w:val="1"/>
    </w:pPr>
    <w:rPr>
      <w:u w:val="single"/>
    </w:rPr>
  </w:style>
  <w:style w:type="paragraph" w:styleId="Heading4">
    <w:name w:val="heading 4"/>
    <w:basedOn w:val="Normal"/>
    <w:next w:val="Normal"/>
    <w:qFormat/>
    <w:rsid w:val="003C2836"/>
    <w:pPr>
      <w:keepNext/>
      <w:tabs>
        <w:tab w:val="left" w:pos="720"/>
        <w:tab w:val="left" w:pos="2880"/>
        <w:tab w:val="left" w:pos="4680"/>
        <w:tab w:val="left" w:pos="6480"/>
      </w:tabs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40C26"/>
    <w:rPr>
      <w:rFonts w:ascii="Tahoma" w:hAnsi="Tahoma" w:cs="Tahoma"/>
      <w:sz w:val="16"/>
      <w:szCs w:val="16"/>
    </w:rPr>
  </w:style>
  <w:style w:type="paragraph" w:customStyle="1" w:styleId="c5">
    <w:name w:val="c5"/>
    <w:basedOn w:val="Normal"/>
    <w:rsid w:val="00C1615F"/>
    <w:pPr>
      <w:widowControl w:val="0"/>
      <w:autoSpaceDE w:val="0"/>
      <w:autoSpaceDN w:val="0"/>
      <w:adjustRightInd w:val="0"/>
      <w:jc w:val="center"/>
    </w:pPr>
    <w:rPr>
      <w:sz w:val="20"/>
    </w:rPr>
  </w:style>
  <w:style w:type="paragraph" w:styleId="ListParagraph">
    <w:name w:val="List Paragraph"/>
    <w:basedOn w:val="Normal"/>
    <w:uiPriority w:val="34"/>
    <w:qFormat/>
    <w:rsid w:val="00243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3C4"/>
    <w:rPr>
      <w:sz w:val="24"/>
      <w:szCs w:val="24"/>
    </w:rPr>
  </w:style>
  <w:style w:type="paragraph" w:styleId="Heading1">
    <w:name w:val="heading 1"/>
    <w:basedOn w:val="Normal"/>
    <w:next w:val="Normal"/>
    <w:qFormat/>
    <w:rsid w:val="003C2836"/>
    <w:pPr>
      <w:keepNext/>
      <w:autoSpaceDE w:val="0"/>
      <w:autoSpaceDN w:val="0"/>
      <w:adjustRightInd w:val="0"/>
      <w:outlineLvl w:val="0"/>
    </w:pPr>
    <w:rPr>
      <w:b/>
      <w:bCs/>
      <w:szCs w:val="20"/>
      <w:u w:val="single"/>
    </w:rPr>
  </w:style>
  <w:style w:type="paragraph" w:styleId="Heading2">
    <w:name w:val="heading 2"/>
    <w:basedOn w:val="Normal"/>
    <w:next w:val="Normal"/>
    <w:qFormat/>
    <w:rsid w:val="003C2836"/>
    <w:pPr>
      <w:keepNext/>
      <w:outlineLvl w:val="1"/>
    </w:pPr>
    <w:rPr>
      <w:u w:val="single"/>
    </w:rPr>
  </w:style>
  <w:style w:type="paragraph" w:styleId="Heading4">
    <w:name w:val="heading 4"/>
    <w:basedOn w:val="Normal"/>
    <w:next w:val="Normal"/>
    <w:qFormat/>
    <w:rsid w:val="003C2836"/>
    <w:pPr>
      <w:keepNext/>
      <w:tabs>
        <w:tab w:val="left" w:pos="720"/>
        <w:tab w:val="left" w:pos="2880"/>
        <w:tab w:val="left" w:pos="4680"/>
        <w:tab w:val="left" w:pos="6480"/>
      </w:tabs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40C26"/>
    <w:rPr>
      <w:rFonts w:ascii="Tahoma" w:hAnsi="Tahoma" w:cs="Tahoma"/>
      <w:sz w:val="16"/>
      <w:szCs w:val="16"/>
    </w:rPr>
  </w:style>
  <w:style w:type="paragraph" w:customStyle="1" w:styleId="c5">
    <w:name w:val="c5"/>
    <w:basedOn w:val="Normal"/>
    <w:rsid w:val="00C1615F"/>
    <w:pPr>
      <w:widowControl w:val="0"/>
      <w:autoSpaceDE w:val="0"/>
      <w:autoSpaceDN w:val="0"/>
      <w:adjustRightInd w:val="0"/>
      <w:jc w:val="center"/>
    </w:pPr>
    <w:rPr>
      <w:sz w:val="20"/>
    </w:rPr>
  </w:style>
  <w:style w:type="paragraph" w:styleId="ListParagraph">
    <w:name w:val="List Paragraph"/>
    <w:basedOn w:val="Normal"/>
    <w:uiPriority w:val="34"/>
    <w:qFormat/>
    <w:rsid w:val="00243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Energy Review</vt:lpstr>
    </vt:vector>
  </TitlesOfParts>
  <Company>Office of Science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Energy Review</dc:title>
  <dc:creator>clarkc</dc:creator>
  <cp:lastModifiedBy>Kettell, Steven</cp:lastModifiedBy>
  <cp:revision>2</cp:revision>
  <cp:lastPrinted>2016-07-11T15:39:00Z</cp:lastPrinted>
  <dcterms:created xsi:type="dcterms:W3CDTF">2016-07-14T20:00:00Z</dcterms:created>
  <dcterms:modified xsi:type="dcterms:W3CDTF">2016-07-14T20:00:00Z</dcterms:modified>
</cp:coreProperties>
</file>