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708" w:rsidRDefault="00217708" w:rsidP="004419F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217708">
        <w:rPr>
          <w:rFonts w:ascii="Arial" w:eastAsia="Times New Roman" w:hAnsi="Arial" w:cs="Arial"/>
          <w:color w:val="000000"/>
        </w:rPr>
        <w:t xml:space="preserve">2017-01-12 LCLSII </w:t>
      </w:r>
      <w:proofErr w:type="spellStart"/>
      <w:r w:rsidRPr="00217708">
        <w:rPr>
          <w:rFonts w:ascii="Arial" w:eastAsia="Times New Roman" w:hAnsi="Arial" w:cs="Arial"/>
          <w:color w:val="000000"/>
        </w:rPr>
        <w:t>pCM</w:t>
      </w:r>
      <w:proofErr w:type="spellEnd"/>
      <w:r w:rsidRPr="00217708">
        <w:rPr>
          <w:rFonts w:ascii="Arial" w:eastAsia="Times New Roman" w:hAnsi="Arial" w:cs="Arial"/>
          <w:color w:val="000000"/>
        </w:rPr>
        <w:t xml:space="preserve"> workshop</w:t>
      </w:r>
    </w:p>
    <w:p w:rsidR="00217708" w:rsidRDefault="00217708" w:rsidP="004419F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419FA" w:rsidRPr="004419FA" w:rsidRDefault="004419FA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t xml:space="preserve">Is a </w:t>
      </w:r>
      <w:proofErr w:type="spellStart"/>
      <w:r w:rsidRPr="004419FA">
        <w:rPr>
          <w:rFonts w:ascii="Arial" w:eastAsia="Times New Roman" w:hAnsi="Arial" w:cs="Arial"/>
          <w:color w:val="000000"/>
        </w:rPr>
        <w:t>beamline</w:t>
      </w:r>
      <w:proofErr w:type="spellEnd"/>
      <w:r w:rsidRPr="004419FA">
        <w:rPr>
          <w:rFonts w:ascii="Arial" w:eastAsia="Times New Roman" w:hAnsi="Arial" w:cs="Arial"/>
          <w:color w:val="000000"/>
        </w:rPr>
        <w:t xml:space="preserve"> purge system necessary during assembly? (Tug </w:t>
      </w:r>
      <w:proofErr w:type="spellStart"/>
      <w:r w:rsidRPr="004419FA">
        <w:rPr>
          <w:rFonts w:ascii="Arial" w:eastAsia="Times New Roman" w:hAnsi="Arial" w:cs="Arial"/>
          <w:color w:val="000000"/>
        </w:rPr>
        <w:t>Arkan</w:t>
      </w:r>
      <w:proofErr w:type="spellEnd"/>
      <w:r w:rsidRPr="004419FA">
        <w:rPr>
          <w:rFonts w:ascii="Arial" w:eastAsia="Times New Roman" w:hAnsi="Arial" w:cs="Arial"/>
          <w:color w:val="000000"/>
        </w:rPr>
        <w:t xml:space="preserve">, Ari </w:t>
      </w:r>
      <w:proofErr w:type="spellStart"/>
      <w:r w:rsidRPr="004419FA">
        <w:rPr>
          <w:rFonts w:ascii="Arial" w:eastAsia="Times New Roman" w:hAnsi="Arial" w:cs="Arial"/>
          <w:color w:val="000000"/>
        </w:rPr>
        <w:t>Palczewski</w:t>
      </w:r>
      <w:proofErr w:type="spellEnd"/>
      <w:r w:rsidRPr="004419FA">
        <w:rPr>
          <w:rFonts w:ascii="Arial" w:eastAsia="Times New Roman" w:hAnsi="Arial" w:cs="Arial"/>
          <w:color w:val="000000"/>
        </w:rPr>
        <w:t>) 8am-8.30am</w:t>
      </w:r>
    </w:p>
    <w:p w:rsidR="004419FA" w:rsidRPr="00B21520" w:rsidRDefault="004419FA" w:rsidP="00B21520">
      <w:pPr>
        <w:spacing w:after="0" w:line="240" w:lineRule="auto"/>
        <w:ind w:left="1080" w:hanging="720"/>
        <w:rPr>
          <w:rFonts w:ascii="Arial" w:eastAsia="Times New Roman" w:hAnsi="Arial" w:cs="Arial"/>
          <w:b/>
          <w:color w:val="000000"/>
        </w:rPr>
      </w:pPr>
      <w:r w:rsidRPr="004419FA">
        <w:rPr>
          <w:rFonts w:ascii="Arial" w:eastAsia="Times New Roman" w:hAnsi="Arial" w:cs="Arial"/>
          <w:b/>
          <w:color w:val="000000"/>
        </w:rPr>
        <w:t>•</w:t>
      </w:r>
      <w:r w:rsidRPr="004419FA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              </w:t>
      </w:r>
      <w:r w:rsidRPr="008F0C2B">
        <w:rPr>
          <w:rFonts w:ascii="Times New Roman" w:eastAsia="Times New Roman" w:hAnsi="Times New Roman" w:cs="Times New Roman"/>
          <w:b/>
          <w:color w:val="000000"/>
          <w:sz w:val="14"/>
        </w:rPr>
        <w:t> </w:t>
      </w:r>
      <w:r w:rsidRPr="004419FA">
        <w:rPr>
          <w:rFonts w:ascii="Arial" w:eastAsia="Times New Roman" w:hAnsi="Arial" w:cs="Arial"/>
          <w:b/>
          <w:color w:val="000000"/>
        </w:rPr>
        <w:t xml:space="preserve">What </w:t>
      </w:r>
      <w:proofErr w:type="spellStart"/>
      <w:r w:rsidRPr="004419FA">
        <w:rPr>
          <w:rFonts w:ascii="Arial" w:eastAsia="Times New Roman" w:hAnsi="Arial" w:cs="Arial"/>
          <w:b/>
          <w:color w:val="000000"/>
        </w:rPr>
        <w:t>beamline</w:t>
      </w:r>
      <w:proofErr w:type="spellEnd"/>
      <w:r w:rsidRPr="004419FA">
        <w:rPr>
          <w:rFonts w:ascii="Arial" w:eastAsia="Times New Roman" w:hAnsi="Arial" w:cs="Arial"/>
          <w:b/>
          <w:color w:val="000000"/>
        </w:rPr>
        <w:t xml:space="preserve"> purge system is being used and how does this compare to XFEL?</w:t>
      </w:r>
    </w:p>
    <w:p w:rsidR="004419FA" w:rsidRDefault="00A77F36" w:rsidP="004419FA">
      <w:pPr>
        <w:spacing w:after="0" w:line="240" w:lineRule="auto"/>
        <w:ind w:left="1080" w:hanging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Status at TTC topical clean room assembly</w:t>
      </w:r>
      <w:r w:rsidR="00B21520">
        <w:rPr>
          <w:rFonts w:ascii="Arial" w:eastAsia="Times New Roman" w:hAnsi="Arial" w:cs="Arial"/>
          <w:color w:val="000000"/>
        </w:rPr>
        <w:t xml:space="preserve"> 2014</w:t>
      </w:r>
      <w:r>
        <w:rPr>
          <w:rFonts w:ascii="Arial" w:eastAsia="Times New Roman" w:hAnsi="Arial" w:cs="Arial"/>
          <w:color w:val="000000"/>
        </w:rPr>
        <w:t xml:space="preserve">: </w:t>
      </w:r>
      <w:hyperlink r:id="rId5" w:history="1">
        <w:r w:rsidRPr="00420D89">
          <w:rPr>
            <w:rStyle w:val="Hyperlink"/>
            <w:rFonts w:ascii="Arial" w:eastAsia="Times New Roman" w:hAnsi="Arial" w:cs="Arial"/>
          </w:rPr>
          <w:t>https://indico.in2p3.fr/event/10347/timetable/#20141113.detailed</w:t>
        </w:r>
      </w:hyperlink>
    </w:p>
    <w:p w:rsidR="00A77F36" w:rsidRDefault="00A77F36" w:rsidP="004419FA">
      <w:pPr>
        <w:spacing w:after="0" w:line="240" w:lineRule="auto"/>
        <w:ind w:left="1080" w:hanging="720"/>
        <w:rPr>
          <w:rFonts w:ascii="Arial" w:eastAsia="Times New Roman" w:hAnsi="Arial" w:cs="Arial"/>
          <w:color w:val="000000"/>
        </w:rPr>
      </w:pPr>
    </w:p>
    <w:p w:rsidR="004419FA" w:rsidRDefault="00A77F36" w:rsidP="004419FA">
      <w:pPr>
        <w:spacing w:after="0" w:line="240" w:lineRule="auto"/>
        <w:ind w:left="1080" w:hanging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pict>
          <v:rect id="_x0000_s1026" style="position:absolute;left:0;text-align:left;margin-left:306.75pt;margin-top:69.9pt;width:45pt;height:2in;z-index:251658240" filled="f"/>
        </w:pict>
      </w:r>
      <w:r w:rsidR="00AF5872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495925" cy="409602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128" t="22051" r="18910" b="17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0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F36" w:rsidRDefault="00A77F36" w:rsidP="004419FA">
      <w:pPr>
        <w:spacing w:after="0" w:line="240" w:lineRule="auto"/>
        <w:ind w:left="1080" w:hanging="720"/>
        <w:rPr>
          <w:rFonts w:ascii="Arial" w:eastAsia="Times New Roman" w:hAnsi="Arial" w:cs="Arial"/>
          <w:color w:val="000000"/>
        </w:rPr>
      </w:pPr>
    </w:p>
    <w:p w:rsidR="00A77F36" w:rsidRDefault="00A77F36" w:rsidP="004419FA">
      <w:pPr>
        <w:spacing w:after="0" w:line="240" w:lineRule="auto"/>
        <w:ind w:left="1080" w:hanging="720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What </w:t>
      </w:r>
      <w:r w:rsidR="00B21520">
        <w:rPr>
          <w:rFonts w:ascii="Arial" w:eastAsia="Times New Roman" w:hAnsi="Arial" w:cs="Arial"/>
          <w:color w:val="000000"/>
        </w:rPr>
        <w:t>has been change</w:t>
      </w:r>
      <w:r>
        <w:rPr>
          <w:rFonts w:ascii="Arial" w:eastAsia="Times New Roman" w:hAnsi="Arial" w:cs="Arial"/>
          <w:color w:val="000000"/>
        </w:rPr>
        <w:t xml:space="preserve"> since </w:t>
      </w:r>
      <w:proofErr w:type="gramStart"/>
      <w:r>
        <w:rPr>
          <w:rFonts w:ascii="Arial" w:eastAsia="Times New Roman" w:hAnsi="Arial" w:cs="Arial"/>
          <w:color w:val="000000"/>
        </w:rPr>
        <w:t>2014:</w:t>
      </w:r>
      <w:proofErr w:type="gramEnd"/>
    </w:p>
    <w:p w:rsidR="008945E6" w:rsidRPr="00B21520" w:rsidRDefault="00A77F36" w:rsidP="00B21520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A77F36">
        <w:rPr>
          <w:rFonts w:ascii="Arial" w:eastAsia="Times New Roman" w:hAnsi="Arial" w:cs="Arial"/>
          <w:color w:val="000000"/>
        </w:rPr>
        <w:t xml:space="preserve">change the </w:t>
      </w:r>
      <w:proofErr w:type="spellStart"/>
      <w:r w:rsidRPr="00A77F36">
        <w:rPr>
          <w:rFonts w:ascii="Arial" w:eastAsia="Times New Roman" w:hAnsi="Arial" w:cs="Arial"/>
          <w:color w:val="000000"/>
        </w:rPr>
        <w:t>Aptec</w:t>
      </w:r>
      <w:proofErr w:type="spellEnd"/>
      <w:r w:rsidRPr="00A77F36">
        <w:rPr>
          <w:rFonts w:ascii="Arial" w:eastAsia="Times New Roman" w:hAnsi="Arial" w:cs="Arial"/>
          <w:color w:val="000000"/>
        </w:rPr>
        <w:t xml:space="preserve"> valves for all metal valve VAT DN16CF</w:t>
      </w:r>
    </w:p>
    <w:p w:rsidR="008F0C2B" w:rsidRPr="008F0C2B" w:rsidRDefault="008945E6" w:rsidP="008F0C2B">
      <w:pPr>
        <w:pStyle w:val="Heading3"/>
        <w:numPr>
          <w:ilvl w:val="0"/>
          <w:numId w:val="1"/>
        </w:numPr>
        <w:rPr>
          <w:rFonts w:ascii="Segoe UI" w:hAnsi="Segoe UI" w:cs="Segoe UI"/>
          <w:b w:val="0"/>
          <w:bCs w:val="0"/>
          <w:color w:val="262626"/>
          <w:sz w:val="23"/>
          <w:szCs w:val="23"/>
        </w:rPr>
      </w:pPr>
      <w:r w:rsidRPr="008F0C2B">
        <w:rPr>
          <w:rFonts w:ascii="Arial" w:hAnsi="Arial" w:cs="Arial"/>
          <w:b w:val="0"/>
          <w:bCs w:val="0"/>
          <w:color w:val="000000"/>
          <w:sz w:val="22"/>
          <w:szCs w:val="22"/>
        </w:rPr>
        <w:t>the solution 3 has been put in place</w:t>
      </w:r>
      <w:r w:rsidR="008F0C2B" w:rsidRPr="008F0C2B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</w:t>
      </w:r>
      <w:r w:rsidRPr="008F0C2B">
        <w:rPr>
          <w:rFonts w:ascii="Arial" w:hAnsi="Arial" w:cs="Arial"/>
          <w:b w:val="0"/>
          <w:bCs w:val="0"/>
          <w:color w:val="000000"/>
          <w:sz w:val="22"/>
          <w:szCs w:val="22"/>
        </w:rPr>
        <w:t>:</w:t>
      </w:r>
      <w:r w:rsidR="008F0C2B" w:rsidRPr="008F0C2B">
        <w:rPr>
          <w:rFonts w:ascii="Arial" w:hAnsi="Arial" w:cs="Arial"/>
          <w:b w:val="0"/>
          <w:bCs w:val="0"/>
          <w:color w:val="000000"/>
          <w:sz w:val="22"/>
          <w:szCs w:val="22"/>
        </w:rPr>
        <w:t xml:space="preserve"> for detail see </w:t>
      </w:r>
      <w:hyperlink r:id="rId7" w:anchor="search=%20domain%3Daccelconf%2Eweb%2Ecern%2Ech%20%20%2Bauthor%3A%22berry%22%20%20url%3Aaccelconf%2FIPAC10%20url%3Aaccelconf%2FIPAC2011%20url%3Aaccelconf%2FIPAC2012%20url%3Aaccelconf%2FIPAC2013%20url%3Aaccelconf%2FIPAC2014%20url%3Aaccelconf%2FIPAC2015%20url%3Aaccelconf%2Fipac2016%20FileExtension%3Dpdf%20%2Durl%3Aabstract%20%2Durl%3Aaccelconf%2Fjacow" w:tgtFrame="_parent" w:tooltip="http://accelconf.web.cern.ch/AccelConf/IPAC2014/papers/wepri001.pdf#search=%20domain%3Daccelconf%2Eweb%2Ecern%2Ech%20%20%2Bauthor%3A%22berry%22%20%20url%3Aaccelconf%2FIPAC10%20url%3Aaccelconf%2FIPAC2011%20url%3Aaccelconf%2FIPAC2012%20url%3Aaccelconf%2FIPAC2013%20url%3Aaccelconf%2FIPAC2014%20url%3Aaccelconf%2FIPAC2015%20url%3Aaccelconf%2Fipac2016%20FileExtension%3Dpdf%20%2Durl%3Aabstract%20%2Durl%3Aaccelconf%2Fjacow" w:history="1">
        <w:r w:rsidR="008F0C2B" w:rsidRPr="008F0C2B">
          <w:rPr>
            <w:rStyle w:val="Hyperlink"/>
            <w:rFonts w:ascii="Segoe UI" w:hAnsi="Segoe UI" w:cs="Segoe UI"/>
            <w:b w:val="0"/>
            <w:bCs w:val="0"/>
            <w:color w:val="663399"/>
            <w:sz w:val="23"/>
            <w:szCs w:val="23"/>
          </w:rPr>
          <w:t>Clean Room Integration of the European XFEL Cavity Strings</w:t>
        </w:r>
      </w:hyperlink>
      <w:r w:rsidR="008F0C2B" w:rsidRPr="008F0C2B">
        <w:rPr>
          <w:rFonts w:ascii="Segoe UI" w:hAnsi="Segoe UI" w:cs="Segoe UI"/>
          <w:b w:val="0"/>
          <w:bCs w:val="0"/>
          <w:color w:val="262626"/>
          <w:sz w:val="23"/>
          <w:szCs w:val="23"/>
        </w:rPr>
        <w:t xml:space="preserve"> </w:t>
      </w:r>
      <w:r w:rsidR="008F0C2B" w:rsidRPr="008F0C2B">
        <w:rPr>
          <w:rFonts w:ascii="Segoe UI" w:hAnsi="Segoe UI" w:cs="Segoe UI"/>
          <w:color w:val="338200"/>
          <w:sz w:val="20"/>
          <w:szCs w:val="20"/>
        </w:rPr>
        <w:t>accelconf.web.cern.ch/</w:t>
      </w:r>
      <w:proofErr w:type="spellStart"/>
      <w:r w:rsidR="008F0C2B" w:rsidRPr="008F0C2B">
        <w:rPr>
          <w:rFonts w:ascii="Segoe UI" w:hAnsi="Segoe UI" w:cs="Segoe UI"/>
          <w:color w:val="338200"/>
          <w:sz w:val="20"/>
          <w:szCs w:val="20"/>
        </w:rPr>
        <w:t>AccelConf</w:t>
      </w:r>
      <w:proofErr w:type="spellEnd"/>
      <w:r w:rsidR="008F0C2B" w:rsidRPr="008F0C2B">
        <w:rPr>
          <w:rFonts w:ascii="Segoe UI" w:hAnsi="Segoe UI" w:cs="Segoe UI"/>
          <w:color w:val="338200"/>
          <w:sz w:val="20"/>
          <w:szCs w:val="20"/>
        </w:rPr>
        <w:t>/IPAC2014/papers/wepri001.pdf</w:t>
      </w:r>
    </w:p>
    <w:p w:rsidR="00A77F36" w:rsidRPr="008F0C2B" w:rsidRDefault="008F0C2B" w:rsidP="008F0C2B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8F0C2B">
        <w:rPr>
          <w:rFonts w:ascii="Arial" w:eastAsia="Times New Roman" w:hAnsi="Arial" w:cs="Arial"/>
          <w:color w:val="000000"/>
        </w:rPr>
        <w:t>The</w:t>
      </w:r>
      <w:r w:rsidR="00A77F36" w:rsidRPr="008F0C2B">
        <w:rPr>
          <w:rFonts w:ascii="Arial" w:eastAsia="Times New Roman" w:hAnsi="Arial" w:cs="Arial"/>
          <w:color w:val="000000"/>
        </w:rPr>
        <w:t xml:space="preserve"> component in the rectangle are used as a tool </w:t>
      </w:r>
      <w:r w:rsidRPr="008F0C2B">
        <w:rPr>
          <w:rFonts w:ascii="Arial" w:eastAsia="Times New Roman" w:hAnsi="Arial" w:cs="Arial"/>
          <w:color w:val="000000"/>
        </w:rPr>
        <w:t>(</w:t>
      </w:r>
      <w:r w:rsidR="00A77F36" w:rsidRPr="008F0C2B">
        <w:rPr>
          <w:rFonts w:ascii="Arial" w:eastAsia="Times New Roman" w:hAnsi="Arial" w:cs="Arial"/>
          <w:color w:val="000000"/>
        </w:rPr>
        <w:t>means stays on the cavity until the cavity is connected to the string</w:t>
      </w:r>
      <w:r w:rsidRPr="008F0C2B">
        <w:rPr>
          <w:rFonts w:ascii="Arial" w:eastAsia="Times New Roman" w:hAnsi="Arial" w:cs="Arial"/>
          <w:color w:val="000000"/>
        </w:rPr>
        <w:t>)</w:t>
      </w:r>
    </w:p>
    <w:p w:rsidR="008F0C2B" w:rsidRPr="008F0C2B" w:rsidRDefault="008F0C2B" w:rsidP="008F0C2B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</w:rPr>
      </w:pPr>
      <w:r w:rsidRPr="008F0C2B">
        <w:rPr>
          <w:rFonts w:ascii="Arial" w:eastAsia="Times New Roman" w:hAnsi="Arial" w:cs="Arial"/>
          <w:color w:val="000000"/>
        </w:rPr>
        <w:t>Allow to reduce by about 2 the number</w:t>
      </w:r>
      <w:r>
        <w:rPr>
          <w:rFonts w:ascii="Arial" w:eastAsia="Times New Roman" w:hAnsi="Arial" w:cs="Arial"/>
          <w:color w:val="000000"/>
        </w:rPr>
        <w:t xml:space="preserve"> of c</w:t>
      </w:r>
      <w:r w:rsidRPr="008F0C2B">
        <w:rPr>
          <w:rFonts w:ascii="Arial" w:eastAsia="Times New Roman" w:hAnsi="Arial" w:cs="Arial"/>
          <w:color w:val="000000"/>
        </w:rPr>
        <w:t>a</w:t>
      </w:r>
      <w:r>
        <w:rPr>
          <w:rFonts w:ascii="Arial" w:eastAsia="Times New Roman" w:hAnsi="Arial" w:cs="Arial"/>
          <w:color w:val="000000"/>
        </w:rPr>
        <w:t>v</w:t>
      </w:r>
      <w:r w:rsidRPr="008F0C2B">
        <w:rPr>
          <w:rFonts w:ascii="Arial" w:eastAsia="Times New Roman" w:hAnsi="Arial" w:cs="Arial"/>
          <w:color w:val="000000"/>
        </w:rPr>
        <w:t>ity valve close-open cycle and number of connection to cavity</w:t>
      </w:r>
    </w:p>
    <w:p w:rsidR="00B21520" w:rsidRDefault="008F0C2B" w:rsidP="004419FA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 The result on cavity performance after integration is </w:t>
      </w:r>
      <w:r w:rsidR="00B21520">
        <w:rPr>
          <w:rFonts w:ascii="Calibri" w:eastAsia="Times New Roman" w:hAnsi="Calibri" w:cs="Times New Roman"/>
          <w:color w:val="000000"/>
        </w:rPr>
        <w:t>XFEL module performance:</w:t>
      </w:r>
    </w:p>
    <w:p w:rsidR="004419FA" w:rsidRPr="004419FA" w:rsidRDefault="008F0C2B" w:rsidP="00B21520">
      <w:pPr>
        <w:spacing w:after="0" w:line="240" w:lineRule="auto"/>
        <w:ind w:left="2520" w:firstLine="36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NO </w:t>
      </w:r>
      <w:r w:rsidR="00B21520">
        <w:rPr>
          <w:rFonts w:ascii="Calibri" w:eastAsia="Times New Roman" w:hAnsi="Calibri" w:cs="Times New Roman"/>
          <w:color w:val="000000"/>
        </w:rPr>
        <w:t>PERFORMANCE DEGRADATION in module compare to vertical test</w:t>
      </w:r>
    </w:p>
    <w:p w:rsidR="004419FA" w:rsidRPr="008F0C2B" w:rsidRDefault="004419FA" w:rsidP="004419FA">
      <w:pPr>
        <w:spacing w:after="0" w:line="240" w:lineRule="auto"/>
        <w:ind w:left="1080" w:hanging="720"/>
        <w:rPr>
          <w:rFonts w:ascii="Arial" w:eastAsia="Times New Roman" w:hAnsi="Arial" w:cs="Arial"/>
          <w:b/>
          <w:color w:val="000000"/>
        </w:rPr>
      </w:pPr>
      <w:r w:rsidRPr="004419FA">
        <w:rPr>
          <w:rFonts w:ascii="Arial" w:eastAsia="Times New Roman" w:hAnsi="Arial" w:cs="Arial"/>
          <w:b/>
          <w:color w:val="000000"/>
        </w:rPr>
        <w:lastRenderedPageBreak/>
        <w:t>•</w:t>
      </w:r>
      <w:r w:rsidRPr="004419FA">
        <w:rPr>
          <w:rFonts w:ascii="Times New Roman" w:eastAsia="Times New Roman" w:hAnsi="Times New Roman" w:cs="Times New Roman"/>
          <w:b/>
          <w:color w:val="000000"/>
          <w:sz w:val="14"/>
          <w:szCs w:val="14"/>
        </w:rPr>
        <w:t>              </w:t>
      </w:r>
      <w:r w:rsidRPr="008F0C2B">
        <w:rPr>
          <w:rFonts w:ascii="Times New Roman" w:eastAsia="Times New Roman" w:hAnsi="Times New Roman" w:cs="Times New Roman"/>
          <w:b/>
          <w:color w:val="000000"/>
          <w:sz w:val="14"/>
        </w:rPr>
        <w:t> </w:t>
      </w:r>
      <w:r w:rsidRPr="004419FA">
        <w:rPr>
          <w:rFonts w:ascii="Arial" w:eastAsia="Times New Roman" w:hAnsi="Arial" w:cs="Arial"/>
          <w:b/>
          <w:color w:val="000000"/>
        </w:rPr>
        <w:t xml:space="preserve">Should a study of the </w:t>
      </w:r>
      <w:proofErr w:type="spellStart"/>
      <w:r w:rsidRPr="004419FA">
        <w:rPr>
          <w:rFonts w:ascii="Arial" w:eastAsia="Times New Roman" w:hAnsi="Arial" w:cs="Arial"/>
          <w:b/>
          <w:color w:val="000000"/>
        </w:rPr>
        <w:t>beamline</w:t>
      </w:r>
      <w:proofErr w:type="spellEnd"/>
      <w:r w:rsidRPr="004419FA">
        <w:rPr>
          <w:rFonts w:ascii="Arial" w:eastAsia="Times New Roman" w:hAnsi="Arial" w:cs="Arial"/>
          <w:b/>
          <w:color w:val="000000"/>
        </w:rPr>
        <w:t xml:space="preserve"> purge use be carried out to understand the correct flow to be used and particle migration?</w:t>
      </w:r>
    </w:p>
    <w:p w:rsidR="004419FA" w:rsidRDefault="004419FA" w:rsidP="004419FA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</w:p>
    <w:p w:rsidR="00B21520" w:rsidRDefault="00B21520" w:rsidP="004419FA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</w:t>
      </w:r>
      <w:r w:rsidRPr="00B21520">
        <w:rPr>
          <w:rFonts w:ascii="Calibri" w:eastAsia="Times New Roman" w:hAnsi="Calibri" w:cs="Times New Roman"/>
          <w:b/>
          <w:color w:val="000000"/>
        </w:rPr>
        <w:t>maximum</w:t>
      </w:r>
      <w:r>
        <w:rPr>
          <w:rFonts w:ascii="Calibri" w:eastAsia="Times New Roman" w:hAnsi="Calibri" w:cs="Times New Roman"/>
          <w:color w:val="000000"/>
        </w:rPr>
        <w:t xml:space="preserve"> </w:t>
      </w:r>
      <w:proofErr w:type="gramStart"/>
      <w:r w:rsidRPr="00B21520">
        <w:rPr>
          <w:rFonts w:ascii="Calibri" w:eastAsia="Times New Roman" w:hAnsi="Calibri" w:cs="Times New Roman"/>
          <w:b/>
          <w:color w:val="000000"/>
        </w:rPr>
        <w:t>venting  flow</w:t>
      </w:r>
      <w:proofErr w:type="gramEnd"/>
      <w:r>
        <w:rPr>
          <w:rFonts w:ascii="Calibri" w:eastAsia="Times New Roman" w:hAnsi="Calibri" w:cs="Times New Roman"/>
          <w:color w:val="000000"/>
        </w:rPr>
        <w:t xml:space="preserve"> is based on data (</w:t>
      </w:r>
      <w:proofErr w:type="spellStart"/>
      <w:r>
        <w:rPr>
          <w:rFonts w:ascii="Calibri" w:eastAsia="Times New Roman" w:hAnsi="Calibri" w:cs="Times New Roman"/>
          <w:color w:val="000000"/>
        </w:rPr>
        <w:t>Zapfe</w:t>
      </w:r>
      <w:proofErr w:type="spellEnd"/>
      <w:r>
        <w:rPr>
          <w:rFonts w:ascii="Calibri" w:eastAsia="Times New Roman" w:hAnsi="Calibri" w:cs="Times New Roman"/>
          <w:color w:val="000000"/>
        </w:rPr>
        <w:t xml:space="preserve"> SRF2007): 50mbarl/s (3L/min for N2</w:t>
      </w:r>
      <w:r w:rsidR="009A4AEE">
        <w:rPr>
          <w:rFonts w:ascii="Calibri" w:eastAsia="Times New Roman" w:hAnsi="Calibri" w:cs="Times New Roman"/>
          <w:color w:val="000000"/>
        </w:rPr>
        <w:t>)</w:t>
      </w:r>
    </w:p>
    <w:p w:rsidR="00B21520" w:rsidRDefault="00B21520" w:rsidP="004419FA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The </w:t>
      </w:r>
      <w:r w:rsidRPr="009A4AEE">
        <w:rPr>
          <w:rFonts w:ascii="Calibri" w:eastAsia="Times New Roman" w:hAnsi="Calibri" w:cs="Times New Roman"/>
          <w:b/>
          <w:color w:val="000000"/>
        </w:rPr>
        <w:t>purging flow</w:t>
      </w:r>
      <w:r>
        <w:rPr>
          <w:rFonts w:ascii="Calibri" w:eastAsia="Times New Roman" w:hAnsi="Calibri" w:cs="Times New Roman"/>
          <w:color w:val="000000"/>
        </w:rPr>
        <w:t xml:space="preserve"> is based on DESY experience</w:t>
      </w:r>
      <w:r w:rsidR="009A4AEE">
        <w:rPr>
          <w:rFonts w:ascii="Calibri" w:eastAsia="Times New Roman" w:hAnsi="Calibri" w:cs="Times New Roman"/>
          <w:color w:val="000000"/>
        </w:rPr>
        <w:t xml:space="preserve">: </w:t>
      </w:r>
      <w:r>
        <w:rPr>
          <w:rFonts w:ascii="Calibri" w:eastAsia="Times New Roman" w:hAnsi="Calibri" w:cs="Times New Roman"/>
          <w:color w:val="000000"/>
        </w:rPr>
        <w:t>10L/</w:t>
      </w:r>
      <w:r w:rsidR="009A4AEE">
        <w:rPr>
          <w:rFonts w:ascii="Calibri" w:eastAsia="Times New Roman" w:hAnsi="Calibri" w:cs="Times New Roman"/>
          <w:color w:val="000000"/>
        </w:rPr>
        <w:t>min (depending on cavity port aperture)</w:t>
      </w:r>
    </w:p>
    <w:p w:rsidR="009A4AEE" w:rsidRPr="00D97070" w:rsidRDefault="009A4AEE" w:rsidP="004419FA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</w:p>
    <w:p w:rsidR="00D97070" w:rsidRPr="00D97070" w:rsidRDefault="00D97070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 w:rsidRPr="00D97070">
        <w:rPr>
          <w:rFonts w:ascii="Calibri" w:eastAsia="Times New Roman" w:hAnsi="Calibri" w:cs="Times New Roman"/>
          <w:color w:val="000000"/>
        </w:rPr>
        <w:t xml:space="preserve">PARTICLE FREE PUMP DOWN AND VENTING OF UHV VACUUM SYSTEMS </w:t>
      </w:r>
    </w:p>
    <w:p w:rsidR="00D97070" w:rsidRDefault="00D97070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 w:rsidRPr="00D97070">
        <w:rPr>
          <w:rFonts w:ascii="Calibri" w:eastAsia="Times New Roman" w:hAnsi="Calibri" w:cs="Times New Roman"/>
          <w:color w:val="000000"/>
        </w:rPr>
        <w:t xml:space="preserve">K. </w:t>
      </w:r>
      <w:proofErr w:type="spellStart"/>
      <w:r w:rsidRPr="00D97070">
        <w:rPr>
          <w:rFonts w:ascii="Calibri" w:eastAsia="Times New Roman" w:hAnsi="Calibri" w:cs="Times New Roman"/>
          <w:color w:val="000000"/>
        </w:rPr>
        <w:t>Zapfe</w:t>
      </w:r>
      <w:proofErr w:type="spellEnd"/>
      <w:r w:rsidRPr="00D97070">
        <w:rPr>
          <w:rFonts w:ascii="Calibri" w:eastAsia="Times New Roman" w:hAnsi="Calibri" w:cs="Times New Roman"/>
          <w:color w:val="000000"/>
        </w:rPr>
        <w:t xml:space="preserve"> and J. </w:t>
      </w:r>
      <w:proofErr w:type="spellStart"/>
      <w:r w:rsidRPr="00D97070">
        <w:rPr>
          <w:rFonts w:ascii="Calibri" w:eastAsia="Times New Roman" w:hAnsi="Calibri" w:cs="Times New Roman"/>
          <w:color w:val="000000"/>
        </w:rPr>
        <w:t>Wojtkiewicz</w:t>
      </w:r>
    </w:p>
    <w:p w:rsidR="00D97070" w:rsidRDefault="00D97070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proofErr w:type="spellEnd"/>
      <w:r w:rsidRPr="00D97070">
        <w:rPr>
          <w:rFonts w:ascii="Calibri" w:eastAsia="Times New Roman" w:hAnsi="Calibri" w:cs="Times New Roman"/>
          <w:color w:val="000000"/>
        </w:rPr>
        <w:t>Proceedings of SRF2007, Peking Univ., Beijing, China WEP74</w:t>
      </w:r>
    </w:p>
    <w:p w:rsidR="00D97070" w:rsidRDefault="00AF5872" w:rsidP="00AF5872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Results: Turbulences</w:t>
      </w:r>
      <w:r w:rsidR="00D97070">
        <w:rPr>
          <w:rFonts w:ascii="Calibri" w:eastAsia="Times New Roman" w:hAnsi="Calibri" w:cs="Times New Roman"/>
          <w:color w:val="000000"/>
        </w:rPr>
        <w:t xml:space="preserve"> move </w:t>
      </w:r>
      <w:r>
        <w:rPr>
          <w:rFonts w:ascii="Calibri" w:eastAsia="Times New Roman" w:hAnsi="Calibri" w:cs="Times New Roman"/>
          <w:color w:val="000000"/>
        </w:rPr>
        <w:t>particles</w:t>
      </w:r>
      <w:r w:rsidR="00D97070">
        <w:rPr>
          <w:rFonts w:ascii="Calibri" w:eastAsia="Times New Roman" w:hAnsi="Calibri" w:cs="Times New Roman"/>
          <w:color w:val="000000"/>
        </w:rPr>
        <w:t xml:space="preserve"> over meter</w:t>
      </w:r>
      <w:r>
        <w:rPr>
          <w:rFonts w:ascii="Calibri" w:eastAsia="Times New Roman" w:hAnsi="Calibri" w:cs="Times New Roman"/>
          <w:color w:val="000000"/>
        </w:rPr>
        <w:t>s</w:t>
      </w:r>
    </w:p>
    <w:p w:rsidR="00AF5872" w:rsidRDefault="00AF5872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Caution: Avoid </w:t>
      </w:r>
      <w:r w:rsidRPr="00AF5872">
        <w:rPr>
          <w:rFonts w:ascii="Symbol" w:eastAsia="Times New Roman" w:hAnsi="Symbol" w:cs="Times New Roman"/>
          <w:color w:val="000000"/>
        </w:rPr>
        <w:t></w:t>
      </w:r>
      <w:r>
        <w:rPr>
          <w:rFonts w:ascii="Calibri" w:eastAsia="Times New Roman" w:hAnsi="Calibri" w:cs="Times New Roman"/>
          <w:color w:val="000000"/>
        </w:rPr>
        <w:t>p =1 mbar</w:t>
      </w:r>
    </w:p>
    <w:p w:rsidR="00AF5872" w:rsidRDefault="00AF5872" w:rsidP="00B21520">
      <w:pPr>
        <w:spacing w:after="0" w:line="240" w:lineRule="auto"/>
        <w:ind w:left="10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In pressure range P&gt;1 mbar flow </w:t>
      </w:r>
    </w:p>
    <w:p w:rsidR="00AF5872" w:rsidRDefault="00AF5872" w:rsidP="00B21520">
      <w:pPr>
        <w:spacing w:after="0" w:line="240" w:lineRule="auto"/>
        <w:ind w:left="1080"/>
        <w:rPr>
          <w:rFonts w:ascii="Calibri" w:eastAsia="Times New Roman" w:hAnsi="Calibri" w:cs="Times New Roman"/>
          <w:color w:val="000000"/>
        </w:rPr>
      </w:pPr>
      <w:r w:rsidRPr="00AF5872">
        <w:rPr>
          <w:rFonts w:ascii="Calibri" w:eastAsia="Times New Roman" w:hAnsi="Calibri" w:cs="Times New Roman"/>
          <w:color w:val="000000"/>
        </w:rPr>
        <w:t>Venting of the vessel starts by setting mass flow controller 1 to a throughput of 50 mbar l/s</w:t>
      </w:r>
      <w:r>
        <w:rPr>
          <w:rFonts w:ascii="Calibri" w:eastAsia="Times New Roman" w:hAnsi="Calibri" w:cs="Times New Roman"/>
          <w:color w:val="000000"/>
        </w:rPr>
        <w:t xml:space="preserve"> (3L/min for N2)</w:t>
      </w:r>
    </w:p>
    <w:p w:rsidR="00AF5872" w:rsidRDefault="00AF5872" w:rsidP="00B21520">
      <w:pPr>
        <w:spacing w:after="0" w:line="240" w:lineRule="auto"/>
        <w:ind w:left="10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Same for pumping</w:t>
      </w:r>
    </w:p>
    <w:p w:rsidR="00AF5872" w:rsidRDefault="00AF5872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5686425" cy="322788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468" t="24872" r="28045" b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2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070" w:rsidRPr="004419FA" w:rsidRDefault="00D97070" w:rsidP="00D97070">
      <w:pPr>
        <w:spacing w:after="0" w:line="240" w:lineRule="auto"/>
        <w:ind w:left="1080" w:hanging="720"/>
        <w:rPr>
          <w:rFonts w:ascii="Calibri" w:eastAsia="Times New Roman" w:hAnsi="Calibri" w:cs="Times New Roman"/>
          <w:color w:val="000000"/>
        </w:rPr>
      </w:pPr>
    </w:p>
    <w:p w:rsidR="004419FA" w:rsidRPr="004419FA" w:rsidRDefault="004419FA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t xml:space="preserve">Differences in assembly techniques for string assembly at FNAL and </w:t>
      </w:r>
      <w:proofErr w:type="spellStart"/>
      <w:r w:rsidRPr="004419FA">
        <w:rPr>
          <w:rFonts w:ascii="Arial" w:eastAsia="Times New Roman" w:hAnsi="Arial" w:cs="Arial"/>
          <w:color w:val="000000"/>
        </w:rPr>
        <w:t>JLab</w:t>
      </w:r>
      <w:proofErr w:type="spellEnd"/>
      <w:r w:rsidRPr="004419FA">
        <w:rPr>
          <w:rFonts w:ascii="Arial" w:eastAsia="Times New Roman" w:hAnsi="Arial" w:cs="Arial"/>
          <w:color w:val="000000"/>
        </w:rPr>
        <w:t xml:space="preserve"> and possible correlations to CM performance (Tug </w:t>
      </w:r>
      <w:proofErr w:type="spellStart"/>
      <w:r w:rsidRPr="004419FA">
        <w:rPr>
          <w:rFonts w:ascii="Arial" w:eastAsia="Times New Roman" w:hAnsi="Arial" w:cs="Arial"/>
          <w:color w:val="000000"/>
        </w:rPr>
        <w:t>Arkan</w:t>
      </w:r>
      <w:proofErr w:type="spellEnd"/>
      <w:r w:rsidRPr="004419FA">
        <w:rPr>
          <w:rFonts w:ascii="Arial" w:eastAsia="Times New Roman" w:hAnsi="Arial" w:cs="Arial"/>
          <w:color w:val="000000"/>
        </w:rPr>
        <w:t>, Danny Forehand) 8.30am – 9.30am</w:t>
      </w:r>
    </w:p>
    <w:p w:rsidR="00950BC9" w:rsidRDefault="00950BC9" w:rsidP="004419F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419FA" w:rsidRPr="004419FA" w:rsidRDefault="004419FA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t xml:space="preserve">Issues identified during </w:t>
      </w:r>
      <w:proofErr w:type="spellStart"/>
      <w:r w:rsidRPr="004419FA">
        <w:rPr>
          <w:rFonts w:ascii="Arial" w:eastAsia="Times New Roman" w:hAnsi="Arial" w:cs="Arial"/>
          <w:color w:val="000000"/>
        </w:rPr>
        <w:t>pCM</w:t>
      </w:r>
      <w:proofErr w:type="spellEnd"/>
      <w:r w:rsidRPr="004419FA">
        <w:rPr>
          <w:rFonts w:ascii="Arial" w:eastAsia="Times New Roman" w:hAnsi="Arial" w:cs="Arial"/>
          <w:color w:val="000000"/>
        </w:rPr>
        <w:t xml:space="preserve"> assembly that need to be improved –path forward, lessons learned (Tug </w:t>
      </w:r>
      <w:proofErr w:type="spellStart"/>
      <w:r w:rsidRPr="004419FA">
        <w:rPr>
          <w:rFonts w:ascii="Arial" w:eastAsia="Times New Roman" w:hAnsi="Arial" w:cs="Arial"/>
          <w:color w:val="000000"/>
        </w:rPr>
        <w:t>Arkan</w:t>
      </w:r>
      <w:proofErr w:type="spellEnd"/>
      <w:r w:rsidRPr="004419FA">
        <w:rPr>
          <w:rFonts w:ascii="Arial" w:eastAsia="Times New Roman" w:hAnsi="Arial" w:cs="Arial"/>
          <w:color w:val="000000"/>
        </w:rPr>
        <w:t>, Kirk Davis, Danny Forehand) 9.30am – 10.30am</w:t>
      </w:r>
    </w:p>
    <w:p w:rsidR="009A4AEE" w:rsidRDefault="009A4AEE" w:rsidP="004419FA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419FA" w:rsidRDefault="004419FA" w:rsidP="004419FA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t>Copper plated components – bare spots, oxidation and cleaning (Katherine Wilson) 10.30</w:t>
      </w:r>
      <w:proofErr w:type="gramStart"/>
      <w:r w:rsidRPr="004419FA">
        <w:rPr>
          <w:rFonts w:ascii="Arial" w:eastAsia="Times New Roman" w:hAnsi="Arial" w:cs="Arial"/>
          <w:color w:val="000000"/>
        </w:rPr>
        <w:t>am</w:t>
      </w:r>
      <w:proofErr w:type="gramEnd"/>
      <w:r w:rsidRPr="004419FA">
        <w:rPr>
          <w:rFonts w:ascii="Arial" w:eastAsia="Times New Roman" w:hAnsi="Arial" w:cs="Arial"/>
          <w:color w:val="000000"/>
        </w:rPr>
        <w:t xml:space="preserve"> – 10.30am</w:t>
      </w:r>
    </w:p>
    <w:p w:rsidR="009A4AEE" w:rsidRDefault="009A4AEE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lastRenderedPageBreak/>
        <w:drawing>
          <wp:inline distT="0" distB="0" distL="0" distR="0">
            <wp:extent cx="6172200" cy="409622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327" t="21026" r="19391" b="2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9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C9" w:rsidRDefault="00950BC9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6048375" cy="39338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487" t="29544" r="20032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BC9" w:rsidRPr="004419FA" w:rsidRDefault="00950BC9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4419FA" w:rsidRPr="004419FA" w:rsidRDefault="004419FA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lastRenderedPageBreak/>
        <w:t xml:space="preserve">Hardware cleaning techniques at each lab (Tug </w:t>
      </w:r>
      <w:proofErr w:type="spellStart"/>
      <w:r w:rsidRPr="004419FA">
        <w:rPr>
          <w:rFonts w:ascii="Arial" w:eastAsia="Times New Roman" w:hAnsi="Arial" w:cs="Arial"/>
          <w:color w:val="000000"/>
        </w:rPr>
        <w:t>Arkan</w:t>
      </w:r>
      <w:proofErr w:type="spellEnd"/>
      <w:r w:rsidRPr="004419FA">
        <w:rPr>
          <w:rFonts w:ascii="Arial" w:eastAsia="Times New Roman" w:hAnsi="Arial" w:cs="Arial"/>
          <w:color w:val="000000"/>
        </w:rPr>
        <w:t>, Jim Folkie, Danny Forehand) 10.30am -11am</w:t>
      </w:r>
    </w:p>
    <w:p w:rsidR="004419FA" w:rsidRPr="004419FA" w:rsidRDefault="004419FA" w:rsidP="004419FA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4419FA">
        <w:rPr>
          <w:rFonts w:ascii="Arial" w:eastAsia="Times New Roman" w:hAnsi="Arial" w:cs="Arial"/>
          <w:color w:val="000000"/>
        </w:rPr>
        <w:t>Summary and key points write-up 11am – 12pm</w:t>
      </w:r>
    </w:p>
    <w:p w:rsidR="00FC6281" w:rsidRDefault="00FC6281"/>
    <w:sectPr w:rsidR="00FC6281" w:rsidSect="00FC62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D47B3"/>
    <w:multiLevelType w:val="hybridMultilevel"/>
    <w:tmpl w:val="3238D986"/>
    <w:lvl w:ilvl="0" w:tplc="C65C430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B2667F"/>
    <w:multiLevelType w:val="hybridMultilevel"/>
    <w:tmpl w:val="9C8C2D60"/>
    <w:lvl w:ilvl="0" w:tplc="28022660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419FA"/>
    <w:rsid w:val="00217708"/>
    <w:rsid w:val="004419FA"/>
    <w:rsid w:val="008945E6"/>
    <w:rsid w:val="008F0C2B"/>
    <w:rsid w:val="00950BC9"/>
    <w:rsid w:val="009A4AEE"/>
    <w:rsid w:val="00A77F36"/>
    <w:rsid w:val="00AF5872"/>
    <w:rsid w:val="00B21520"/>
    <w:rsid w:val="00D97070"/>
    <w:rsid w:val="00FC6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281"/>
  </w:style>
  <w:style w:type="paragraph" w:styleId="Heading3">
    <w:name w:val="heading 3"/>
    <w:basedOn w:val="Normal"/>
    <w:link w:val="Heading3Char"/>
    <w:uiPriority w:val="9"/>
    <w:qFormat/>
    <w:rsid w:val="008F0C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419FA"/>
  </w:style>
  <w:style w:type="paragraph" w:styleId="BalloonText">
    <w:name w:val="Balloon Text"/>
    <w:basedOn w:val="Normal"/>
    <w:link w:val="BalloonTextChar"/>
    <w:uiPriority w:val="99"/>
    <w:semiHidden/>
    <w:unhideWhenUsed/>
    <w:rsid w:val="00AF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8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7F3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7F3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F0C2B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60149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491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1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50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11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18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6805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234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50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4795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0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67983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8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5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593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400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860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94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7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19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76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40199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53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72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57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650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488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88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86732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97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910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93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497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516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8161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504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046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809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accelconf.web.cern.ch/AccelConf/IPAC2014/papers/wepri001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indico.in2p3.fr/event/10347/timetable/#20141113.detailed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3</cp:revision>
  <dcterms:created xsi:type="dcterms:W3CDTF">2017-01-12T11:32:00Z</dcterms:created>
  <dcterms:modified xsi:type="dcterms:W3CDTF">2017-01-12T12:54:00Z</dcterms:modified>
</cp:coreProperties>
</file>