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5BFDD" w14:textId="7969C0AB" w:rsidR="002543A4" w:rsidRPr="00FC4812" w:rsidRDefault="002543A4" w:rsidP="00EE5EDF">
      <w:pPr>
        <w:rPr>
          <w:sz w:val="24"/>
          <w:szCs w:val="24"/>
        </w:rPr>
      </w:pPr>
    </w:p>
    <w:p w14:paraId="18BE57E8" w14:textId="77777777" w:rsidR="002543A4" w:rsidRPr="00FC4812" w:rsidRDefault="002543A4" w:rsidP="00530034">
      <w:pPr>
        <w:jc w:val="center"/>
        <w:rPr>
          <w:sz w:val="24"/>
          <w:szCs w:val="24"/>
        </w:rPr>
      </w:pPr>
    </w:p>
    <w:p w14:paraId="593F11DB" w14:textId="77777777" w:rsidR="00F06049" w:rsidRPr="00FC4812" w:rsidRDefault="00F06049">
      <w:pPr>
        <w:rPr>
          <w:sz w:val="24"/>
          <w:szCs w:val="24"/>
        </w:rPr>
      </w:pPr>
    </w:p>
    <w:p w14:paraId="639CEFB3" w14:textId="03492384" w:rsidR="002543A4" w:rsidRPr="00FC4812" w:rsidRDefault="004003A4">
      <w:pPr>
        <w:jc w:val="center"/>
        <w:rPr>
          <w:b/>
          <w:sz w:val="24"/>
          <w:szCs w:val="24"/>
        </w:rPr>
      </w:pPr>
      <w:r w:rsidRPr="00FC4812">
        <w:rPr>
          <w:noProof/>
          <w:sz w:val="24"/>
          <w:szCs w:val="24"/>
        </w:rPr>
        <w:drawing>
          <wp:inline distT="0" distB="0" distL="0" distR="0" wp14:anchorId="27E42D8F" wp14:editId="198D66DF">
            <wp:extent cx="3502798" cy="1460310"/>
            <wp:effectExtent l="0" t="0" r="254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extLst>
                        <a:ext uri="{28A0092B-C50C-407E-A947-70E740481C1C}">
                          <a14:useLocalDpi xmlns:a14="http://schemas.microsoft.com/office/drawing/2010/main"/>
                        </a:ext>
                      </a:extLst>
                    </a:blip>
                    <a:srcRect/>
                    <a:stretch/>
                  </pic:blipFill>
                  <pic:spPr>
                    <a:xfrm>
                      <a:off x="0" y="0"/>
                      <a:ext cx="3529688" cy="1471520"/>
                    </a:xfrm>
                    <a:prstGeom prst="rect">
                      <a:avLst/>
                    </a:prstGeom>
                  </pic:spPr>
                </pic:pic>
              </a:graphicData>
            </a:graphic>
          </wp:inline>
        </w:drawing>
      </w:r>
    </w:p>
    <w:p w14:paraId="16A48A82" w14:textId="77777777" w:rsidR="001E1CD0" w:rsidRPr="00FC4812" w:rsidRDefault="001E1CD0">
      <w:pPr>
        <w:jc w:val="center"/>
        <w:rPr>
          <w:b/>
          <w:sz w:val="24"/>
          <w:szCs w:val="24"/>
        </w:rPr>
      </w:pPr>
    </w:p>
    <w:p w14:paraId="771494A6" w14:textId="40722835" w:rsidR="00835972" w:rsidRPr="00FC4812" w:rsidRDefault="006A595F" w:rsidP="004003A4">
      <w:pPr>
        <w:tabs>
          <w:tab w:val="left" w:pos="2820"/>
        </w:tabs>
        <w:rPr>
          <w:b/>
          <w:sz w:val="24"/>
          <w:szCs w:val="24"/>
        </w:rPr>
      </w:pPr>
      <w:r w:rsidRPr="00FC4812">
        <w:rPr>
          <w:b/>
          <w:sz w:val="24"/>
          <w:szCs w:val="24"/>
        </w:rPr>
        <w:tab/>
      </w:r>
    </w:p>
    <w:p w14:paraId="6B97A7BA" w14:textId="7A4045E6" w:rsidR="00F06049" w:rsidRPr="00D97D9C" w:rsidRDefault="00931EC6">
      <w:pPr>
        <w:jc w:val="center"/>
        <w:rPr>
          <w:b/>
          <w:sz w:val="32"/>
          <w:szCs w:val="32"/>
        </w:rPr>
      </w:pPr>
      <w:r w:rsidRPr="00D97D9C">
        <w:rPr>
          <w:b/>
          <w:sz w:val="32"/>
          <w:szCs w:val="32"/>
        </w:rPr>
        <w:t xml:space="preserve">U.S. </w:t>
      </w:r>
      <w:r w:rsidR="005845E8" w:rsidRPr="00D97D9C">
        <w:rPr>
          <w:b/>
          <w:sz w:val="32"/>
          <w:szCs w:val="32"/>
        </w:rPr>
        <w:t>HL-LHC Accelerator Upgrade</w:t>
      </w:r>
      <w:r w:rsidRPr="00D97D9C">
        <w:rPr>
          <w:b/>
          <w:sz w:val="32"/>
          <w:szCs w:val="32"/>
        </w:rPr>
        <w:t xml:space="preserve"> Project</w:t>
      </w:r>
    </w:p>
    <w:p w14:paraId="340A7B7D" w14:textId="77777777" w:rsidR="00F06049" w:rsidRPr="00FC4812" w:rsidRDefault="00F06049">
      <w:pPr>
        <w:pStyle w:val="Header"/>
        <w:tabs>
          <w:tab w:val="clear" w:pos="4320"/>
          <w:tab w:val="clear" w:pos="8640"/>
        </w:tabs>
        <w:rPr>
          <w:sz w:val="24"/>
          <w:szCs w:val="24"/>
        </w:rPr>
      </w:pPr>
    </w:p>
    <w:p w14:paraId="0EE24BE1" w14:textId="06A5D938" w:rsidR="004003A4" w:rsidRPr="00FC4812" w:rsidRDefault="004003A4">
      <w:pPr>
        <w:pStyle w:val="Header"/>
        <w:tabs>
          <w:tab w:val="clear" w:pos="4320"/>
          <w:tab w:val="clear" w:pos="8640"/>
        </w:tabs>
        <w:rPr>
          <w:sz w:val="24"/>
          <w:szCs w:val="24"/>
        </w:rPr>
      </w:pPr>
    </w:p>
    <w:p w14:paraId="0D7521FF" w14:textId="0F2E20C4" w:rsidR="00755AB7" w:rsidRPr="00D97D9C" w:rsidRDefault="000A75FE" w:rsidP="004003A4">
      <w:pPr>
        <w:pStyle w:val="Header"/>
        <w:tabs>
          <w:tab w:val="clear" w:pos="8640"/>
          <w:tab w:val="right" w:pos="9963"/>
        </w:tabs>
        <w:spacing w:before="120"/>
        <w:ind w:right="-115"/>
        <w:jc w:val="center"/>
        <w:rPr>
          <w:b/>
          <w:sz w:val="28"/>
          <w:szCs w:val="28"/>
        </w:rPr>
      </w:pPr>
      <w:r w:rsidRPr="00D97D9C">
        <w:rPr>
          <w:b/>
          <w:sz w:val="28"/>
          <w:szCs w:val="28"/>
        </w:rPr>
        <w:t xml:space="preserve">Magnetic Measurement Systems </w:t>
      </w:r>
    </w:p>
    <w:p w14:paraId="04FBA05C" w14:textId="34C922DF" w:rsidR="00952080" w:rsidRPr="00D97D9C" w:rsidRDefault="00952080" w:rsidP="00D27056">
      <w:pPr>
        <w:pStyle w:val="Header"/>
        <w:tabs>
          <w:tab w:val="clear" w:pos="8640"/>
          <w:tab w:val="right" w:pos="9963"/>
        </w:tabs>
        <w:spacing w:before="120"/>
        <w:ind w:right="-115"/>
        <w:jc w:val="center"/>
        <w:rPr>
          <w:b/>
          <w:sz w:val="28"/>
          <w:szCs w:val="28"/>
        </w:rPr>
      </w:pPr>
      <w:r w:rsidRPr="00D97D9C">
        <w:rPr>
          <w:b/>
          <w:sz w:val="28"/>
          <w:szCs w:val="28"/>
        </w:rPr>
        <w:t xml:space="preserve">Requirements and </w:t>
      </w:r>
      <w:r w:rsidR="000A75FE" w:rsidRPr="00D97D9C">
        <w:rPr>
          <w:b/>
          <w:sz w:val="28"/>
          <w:szCs w:val="28"/>
        </w:rPr>
        <w:t xml:space="preserve">Design Specifications </w:t>
      </w:r>
    </w:p>
    <w:p w14:paraId="61A5F546" w14:textId="15F94AE6" w:rsidR="00755AB7" w:rsidRPr="00D97D9C" w:rsidRDefault="00004E65" w:rsidP="00D27056">
      <w:pPr>
        <w:pStyle w:val="Header"/>
        <w:tabs>
          <w:tab w:val="clear" w:pos="8640"/>
          <w:tab w:val="right" w:pos="9963"/>
        </w:tabs>
        <w:spacing w:before="120"/>
        <w:ind w:right="-115"/>
        <w:jc w:val="center"/>
        <w:rPr>
          <w:b/>
          <w:sz w:val="28"/>
          <w:szCs w:val="28"/>
        </w:rPr>
      </w:pPr>
      <w:r>
        <w:rPr>
          <w:b/>
          <w:sz w:val="28"/>
          <w:szCs w:val="28"/>
        </w:rPr>
        <w:t xml:space="preserve">For </w:t>
      </w:r>
      <w:r w:rsidR="000A75FE" w:rsidRPr="00D97D9C">
        <w:rPr>
          <w:b/>
          <w:sz w:val="28"/>
          <w:szCs w:val="28"/>
        </w:rPr>
        <w:t>Q1/Q3 Cryostat Assemblies Horizontal Test</w:t>
      </w:r>
    </w:p>
    <w:p w14:paraId="0424262E" w14:textId="76054284" w:rsidR="004003A4" w:rsidRPr="00FC4812" w:rsidRDefault="004003A4" w:rsidP="00DC551C">
      <w:pPr>
        <w:pStyle w:val="Header"/>
        <w:tabs>
          <w:tab w:val="clear" w:pos="8640"/>
          <w:tab w:val="right" w:pos="9963"/>
        </w:tabs>
        <w:spacing w:before="120"/>
        <w:ind w:right="-115"/>
        <w:jc w:val="center"/>
        <w:rPr>
          <w:b/>
          <w:sz w:val="24"/>
          <w:szCs w:val="24"/>
        </w:rPr>
      </w:pPr>
    </w:p>
    <w:p w14:paraId="42D5C24E" w14:textId="77777777" w:rsidR="00EC61E8" w:rsidRPr="00FC4812" w:rsidRDefault="00EC61E8" w:rsidP="00DC551C">
      <w:pPr>
        <w:pStyle w:val="Header"/>
        <w:tabs>
          <w:tab w:val="clear" w:pos="8640"/>
          <w:tab w:val="right" w:pos="9963"/>
        </w:tabs>
        <w:spacing w:before="120"/>
        <w:ind w:right="-115"/>
        <w:jc w:val="center"/>
        <w:rPr>
          <w:b/>
          <w:sz w:val="24"/>
          <w:szCs w:val="24"/>
        </w:rPr>
      </w:pPr>
    </w:p>
    <w:p w14:paraId="79CBCFC7" w14:textId="080F49BD" w:rsidR="001E7D6A" w:rsidRPr="00FC4812" w:rsidRDefault="001E7D6A" w:rsidP="004B56FD">
      <w:pPr>
        <w:pStyle w:val="Header"/>
        <w:tabs>
          <w:tab w:val="clear" w:pos="8640"/>
          <w:tab w:val="right" w:pos="9963"/>
        </w:tabs>
        <w:spacing w:before="120"/>
        <w:ind w:right="-115"/>
        <w:rPr>
          <w:b/>
          <w:sz w:val="24"/>
          <w:szCs w:val="24"/>
        </w:rPr>
      </w:pPr>
    </w:p>
    <w:p w14:paraId="4D8C98B3" w14:textId="188E1F98" w:rsidR="004003A4" w:rsidRPr="00FC4812" w:rsidRDefault="004003A4" w:rsidP="004B56FD">
      <w:pPr>
        <w:pStyle w:val="Header"/>
        <w:tabs>
          <w:tab w:val="clear" w:pos="8640"/>
          <w:tab w:val="right" w:pos="9963"/>
        </w:tabs>
        <w:spacing w:before="120"/>
        <w:ind w:right="-115"/>
        <w:rPr>
          <w:b/>
          <w:sz w:val="24"/>
          <w:szCs w:val="24"/>
        </w:rPr>
      </w:pPr>
    </w:p>
    <w:p w14:paraId="1F5ED73F" w14:textId="77777777" w:rsidR="006437E5" w:rsidRPr="00FC4812" w:rsidRDefault="006437E5" w:rsidP="004B56FD">
      <w:pPr>
        <w:pStyle w:val="Header"/>
        <w:tabs>
          <w:tab w:val="clear" w:pos="8640"/>
          <w:tab w:val="right" w:pos="9963"/>
        </w:tabs>
        <w:spacing w:before="120"/>
        <w:ind w:right="-115"/>
        <w:rPr>
          <w:b/>
          <w:sz w:val="24"/>
          <w:szCs w:val="24"/>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7"/>
        <w:gridCol w:w="1576"/>
        <w:gridCol w:w="2157"/>
      </w:tblGrid>
      <w:tr w:rsidR="006437E5" w:rsidRPr="00FC4812" w14:paraId="5DE14E23" w14:textId="77777777" w:rsidTr="004A2CC3">
        <w:trPr>
          <w:trHeight w:val="480"/>
        </w:trPr>
        <w:tc>
          <w:tcPr>
            <w:tcW w:w="4727" w:type="dxa"/>
            <w:tcBorders>
              <w:top w:val="single" w:sz="4" w:space="0" w:color="auto"/>
              <w:left w:val="single" w:sz="4" w:space="0" w:color="auto"/>
              <w:bottom w:val="single" w:sz="4" w:space="0" w:color="auto"/>
              <w:right w:val="single" w:sz="4" w:space="0" w:color="auto"/>
            </w:tcBorders>
          </w:tcPr>
          <w:p w14:paraId="5558BCE5" w14:textId="7C88CB70" w:rsidR="006437E5" w:rsidRPr="00FC4812" w:rsidRDefault="006437E5" w:rsidP="006437E5">
            <w:pPr>
              <w:rPr>
                <w:sz w:val="24"/>
                <w:szCs w:val="24"/>
              </w:rPr>
            </w:pPr>
            <w:r w:rsidRPr="00FC4812">
              <w:rPr>
                <w:b/>
                <w:bCs/>
                <w:sz w:val="24"/>
                <w:szCs w:val="24"/>
              </w:rPr>
              <w:t>Prepared by:</w:t>
            </w:r>
            <w:r w:rsidRPr="00FC4812">
              <w:rPr>
                <w:sz w:val="24"/>
                <w:szCs w:val="24"/>
              </w:rPr>
              <w:t xml:space="preserve"> </w:t>
            </w:r>
            <w:r w:rsidRPr="00FC4812">
              <w:rPr>
                <w:b/>
                <w:sz w:val="24"/>
                <w:szCs w:val="24"/>
              </w:rPr>
              <w:t>Joe DiMarco</w:t>
            </w:r>
            <w:r w:rsidRPr="00FC4812">
              <w:rPr>
                <w:sz w:val="24"/>
                <w:szCs w:val="24"/>
              </w:rPr>
              <w:t xml:space="preserve">                                                   Date: 1/10/2018</w:t>
            </w:r>
          </w:p>
        </w:tc>
        <w:tc>
          <w:tcPr>
            <w:tcW w:w="1576" w:type="dxa"/>
            <w:tcBorders>
              <w:left w:val="single" w:sz="4" w:space="0" w:color="auto"/>
              <w:bottom w:val="single" w:sz="4" w:space="0" w:color="auto"/>
            </w:tcBorders>
          </w:tcPr>
          <w:p w14:paraId="6B78D122" w14:textId="77777777" w:rsidR="006437E5" w:rsidRPr="00FC4812" w:rsidRDefault="006437E5" w:rsidP="006437E5">
            <w:pPr>
              <w:rPr>
                <w:b/>
                <w:bCs/>
                <w:sz w:val="24"/>
                <w:szCs w:val="24"/>
              </w:rPr>
            </w:pPr>
            <w:r w:rsidRPr="00FC4812">
              <w:rPr>
                <w:b/>
                <w:bCs/>
                <w:sz w:val="24"/>
                <w:szCs w:val="24"/>
              </w:rPr>
              <w:t>Organization</w:t>
            </w:r>
          </w:p>
          <w:p w14:paraId="48539274" w14:textId="14FBE50A" w:rsidR="006437E5" w:rsidRPr="00FC4812" w:rsidRDefault="006437E5" w:rsidP="006437E5">
            <w:pPr>
              <w:rPr>
                <w:b/>
                <w:bCs/>
                <w:sz w:val="24"/>
                <w:szCs w:val="24"/>
              </w:rPr>
            </w:pPr>
            <w:r w:rsidRPr="00FC4812">
              <w:rPr>
                <w:sz w:val="24"/>
                <w:szCs w:val="24"/>
              </w:rPr>
              <w:t>FNAL</w:t>
            </w:r>
          </w:p>
        </w:tc>
        <w:tc>
          <w:tcPr>
            <w:tcW w:w="2157" w:type="dxa"/>
            <w:tcBorders>
              <w:bottom w:val="single" w:sz="4" w:space="0" w:color="auto"/>
            </w:tcBorders>
          </w:tcPr>
          <w:p w14:paraId="1E8E6276" w14:textId="77777777" w:rsidR="006437E5" w:rsidRPr="00FC4812" w:rsidRDefault="006437E5" w:rsidP="006437E5">
            <w:pPr>
              <w:rPr>
                <w:b/>
                <w:bCs/>
                <w:sz w:val="24"/>
                <w:szCs w:val="24"/>
              </w:rPr>
            </w:pPr>
            <w:r w:rsidRPr="00FC4812">
              <w:rPr>
                <w:b/>
                <w:bCs/>
                <w:sz w:val="24"/>
                <w:szCs w:val="24"/>
              </w:rPr>
              <w:t>Contact</w:t>
            </w:r>
          </w:p>
          <w:p w14:paraId="57641AB0" w14:textId="77777777" w:rsidR="006437E5" w:rsidRPr="00FC4812" w:rsidRDefault="00DE70AA" w:rsidP="006437E5">
            <w:pPr>
              <w:rPr>
                <w:sz w:val="24"/>
                <w:szCs w:val="24"/>
              </w:rPr>
            </w:pPr>
            <w:hyperlink r:id="rId9" w:history="1">
              <w:r w:rsidR="006437E5" w:rsidRPr="00FC4812">
                <w:rPr>
                  <w:rStyle w:val="Hyperlink"/>
                  <w:sz w:val="24"/>
                  <w:szCs w:val="24"/>
                </w:rPr>
                <w:t>dimarco@fnal.gov</w:t>
              </w:r>
            </w:hyperlink>
          </w:p>
          <w:p w14:paraId="4926503F" w14:textId="3660B944" w:rsidR="006437E5" w:rsidRPr="00004E65" w:rsidRDefault="006437E5" w:rsidP="006437E5">
            <w:pPr>
              <w:rPr>
                <w:b/>
                <w:bCs/>
              </w:rPr>
            </w:pPr>
            <w:r w:rsidRPr="00004E65">
              <w:t>(630) 840-2672</w:t>
            </w:r>
          </w:p>
        </w:tc>
      </w:tr>
      <w:tr w:rsidR="006437E5" w:rsidRPr="00FC4812" w14:paraId="66264F37" w14:textId="77777777" w:rsidTr="004A2CC3">
        <w:trPr>
          <w:trHeight w:val="480"/>
        </w:trPr>
        <w:tc>
          <w:tcPr>
            <w:tcW w:w="4727" w:type="dxa"/>
            <w:tcBorders>
              <w:top w:val="single" w:sz="4" w:space="0" w:color="auto"/>
              <w:left w:val="single" w:sz="4" w:space="0" w:color="auto"/>
              <w:bottom w:val="single" w:sz="4" w:space="0" w:color="auto"/>
              <w:right w:val="single" w:sz="4" w:space="0" w:color="auto"/>
            </w:tcBorders>
          </w:tcPr>
          <w:p w14:paraId="30B8C32A" w14:textId="377A3F57" w:rsidR="006437E5" w:rsidRPr="00FC4812" w:rsidRDefault="006437E5" w:rsidP="006437E5">
            <w:pPr>
              <w:rPr>
                <w:b/>
                <w:bCs/>
                <w:sz w:val="24"/>
                <w:szCs w:val="24"/>
              </w:rPr>
            </w:pPr>
            <w:r w:rsidRPr="00FC4812">
              <w:rPr>
                <w:b/>
                <w:bCs/>
                <w:sz w:val="24"/>
                <w:szCs w:val="24"/>
              </w:rPr>
              <w:t xml:space="preserve">Reviewed by: Guram Chlachidze                                                             </w:t>
            </w:r>
            <w:r w:rsidRPr="00FC4812">
              <w:rPr>
                <w:sz w:val="24"/>
                <w:szCs w:val="24"/>
              </w:rPr>
              <w:t>Date: 1/10/2018</w:t>
            </w:r>
          </w:p>
        </w:tc>
        <w:tc>
          <w:tcPr>
            <w:tcW w:w="1576" w:type="dxa"/>
            <w:tcBorders>
              <w:top w:val="single" w:sz="4" w:space="0" w:color="auto"/>
              <w:left w:val="single" w:sz="4" w:space="0" w:color="auto"/>
              <w:bottom w:val="single" w:sz="4" w:space="0" w:color="auto"/>
              <w:right w:val="single" w:sz="4" w:space="0" w:color="auto"/>
            </w:tcBorders>
          </w:tcPr>
          <w:p w14:paraId="3B23E758" w14:textId="77777777" w:rsidR="006437E5" w:rsidRPr="00FC4812" w:rsidRDefault="006437E5" w:rsidP="006437E5">
            <w:pPr>
              <w:rPr>
                <w:b/>
                <w:bCs/>
                <w:sz w:val="24"/>
                <w:szCs w:val="24"/>
              </w:rPr>
            </w:pPr>
            <w:r w:rsidRPr="00FC4812">
              <w:rPr>
                <w:b/>
                <w:bCs/>
                <w:sz w:val="24"/>
                <w:szCs w:val="24"/>
              </w:rPr>
              <w:t>Organization</w:t>
            </w:r>
          </w:p>
          <w:p w14:paraId="6B6EE093" w14:textId="77777777" w:rsidR="006437E5" w:rsidRPr="00FC4812" w:rsidRDefault="006437E5" w:rsidP="006437E5">
            <w:pPr>
              <w:rPr>
                <w:bCs/>
                <w:sz w:val="24"/>
                <w:szCs w:val="24"/>
              </w:rPr>
            </w:pPr>
            <w:r w:rsidRPr="00FC4812">
              <w:rPr>
                <w:bCs/>
                <w:sz w:val="24"/>
                <w:szCs w:val="24"/>
              </w:rPr>
              <w:t>FNAL</w:t>
            </w:r>
          </w:p>
        </w:tc>
        <w:tc>
          <w:tcPr>
            <w:tcW w:w="2157" w:type="dxa"/>
            <w:tcBorders>
              <w:top w:val="single" w:sz="4" w:space="0" w:color="auto"/>
              <w:left w:val="single" w:sz="4" w:space="0" w:color="auto"/>
              <w:bottom w:val="single" w:sz="4" w:space="0" w:color="auto"/>
              <w:right w:val="single" w:sz="4" w:space="0" w:color="auto"/>
            </w:tcBorders>
          </w:tcPr>
          <w:p w14:paraId="17AA5DCB" w14:textId="77777777" w:rsidR="006437E5" w:rsidRPr="00FC4812" w:rsidRDefault="006437E5" w:rsidP="006437E5">
            <w:pPr>
              <w:rPr>
                <w:b/>
                <w:bCs/>
                <w:sz w:val="24"/>
                <w:szCs w:val="24"/>
              </w:rPr>
            </w:pPr>
            <w:r w:rsidRPr="00FC4812">
              <w:rPr>
                <w:b/>
                <w:bCs/>
                <w:sz w:val="24"/>
                <w:szCs w:val="24"/>
              </w:rPr>
              <w:t>Contact</w:t>
            </w:r>
          </w:p>
          <w:p w14:paraId="422CD8FB" w14:textId="5A9FB56A" w:rsidR="00CC6BE6" w:rsidRPr="00FC4812" w:rsidRDefault="00DE70AA" w:rsidP="00CC6BE6">
            <w:pPr>
              <w:ind w:right="-63"/>
              <w:rPr>
                <w:sz w:val="24"/>
                <w:szCs w:val="24"/>
              </w:rPr>
            </w:pPr>
            <w:hyperlink r:id="rId10" w:history="1">
              <w:r w:rsidR="00CC6BE6" w:rsidRPr="004F68F5">
                <w:rPr>
                  <w:rStyle w:val="Hyperlink"/>
                  <w:sz w:val="24"/>
                  <w:szCs w:val="24"/>
                </w:rPr>
                <w:t>guram@fnal.gov</w:t>
              </w:r>
            </w:hyperlink>
            <w:r w:rsidR="00CC6BE6" w:rsidRPr="00FC4812">
              <w:rPr>
                <w:sz w:val="24"/>
                <w:szCs w:val="24"/>
              </w:rPr>
              <w:t xml:space="preserve"> </w:t>
            </w:r>
          </w:p>
          <w:p w14:paraId="1EBA24E6" w14:textId="1B95E0C1" w:rsidR="006437E5" w:rsidRPr="00FC4812" w:rsidRDefault="00CC6BE6" w:rsidP="00CC6BE6">
            <w:pPr>
              <w:rPr>
                <w:b/>
                <w:bCs/>
                <w:sz w:val="24"/>
                <w:szCs w:val="24"/>
              </w:rPr>
            </w:pPr>
            <w:r>
              <w:t>(630) 840-4622</w:t>
            </w:r>
          </w:p>
        </w:tc>
      </w:tr>
      <w:tr w:rsidR="006437E5" w:rsidRPr="00FC4812" w14:paraId="26ADC330" w14:textId="77777777" w:rsidTr="004A2CC3">
        <w:trPr>
          <w:trHeight w:val="480"/>
        </w:trPr>
        <w:tc>
          <w:tcPr>
            <w:tcW w:w="4727" w:type="dxa"/>
            <w:tcBorders>
              <w:top w:val="single" w:sz="4" w:space="0" w:color="auto"/>
              <w:left w:val="single" w:sz="4" w:space="0" w:color="auto"/>
              <w:bottom w:val="single" w:sz="4" w:space="0" w:color="auto"/>
              <w:right w:val="single" w:sz="4" w:space="0" w:color="auto"/>
            </w:tcBorders>
          </w:tcPr>
          <w:p w14:paraId="66B9CBA4" w14:textId="20550708" w:rsidR="006437E5" w:rsidRPr="00FC4812" w:rsidRDefault="006437E5" w:rsidP="006437E5">
            <w:pPr>
              <w:rPr>
                <w:b/>
                <w:bCs/>
                <w:sz w:val="24"/>
                <w:szCs w:val="24"/>
              </w:rPr>
            </w:pPr>
            <w:r w:rsidRPr="00FC4812">
              <w:rPr>
                <w:b/>
                <w:bCs/>
                <w:sz w:val="24"/>
                <w:szCs w:val="24"/>
              </w:rPr>
              <w:t>Reviewed by:</w:t>
            </w:r>
            <w:r w:rsidR="00F02B49">
              <w:rPr>
                <w:b/>
                <w:bCs/>
                <w:sz w:val="24"/>
                <w:szCs w:val="24"/>
              </w:rPr>
              <w:t xml:space="preserve"> George Velev</w:t>
            </w:r>
          </w:p>
          <w:p w14:paraId="30EA2A68" w14:textId="632A2B65" w:rsidR="006437E5" w:rsidRPr="00FC4812" w:rsidRDefault="006437E5" w:rsidP="006437E5">
            <w:pPr>
              <w:rPr>
                <w:b/>
                <w:bCs/>
                <w:sz w:val="24"/>
                <w:szCs w:val="24"/>
              </w:rPr>
            </w:pPr>
            <w:r w:rsidRPr="00FC4812">
              <w:rPr>
                <w:sz w:val="24"/>
                <w:szCs w:val="24"/>
              </w:rPr>
              <w:t>Date:</w:t>
            </w:r>
          </w:p>
        </w:tc>
        <w:tc>
          <w:tcPr>
            <w:tcW w:w="1576" w:type="dxa"/>
            <w:tcBorders>
              <w:top w:val="single" w:sz="4" w:space="0" w:color="auto"/>
              <w:left w:val="single" w:sz="4" w:space="0" w:color="auto"/>
              <w:bottom w:val="single" w:sz="4" w:space="0" w:color="auto"/>
              <w:right w:val="single" w:sz="4" w:space="0" w:color="auto"/>
            </w:tcBorders>
          </w:tcPr>
          <w:p w14:paraId="2269B73E" w14:textId="77777777" w:rsidR="006437E5" w:rsidRPr="00FC4812" w:rsidRDefault="006437E5" w:rsidP="006437E5">
            <w:pPr>
              <w:rPr>
                <w:b/>
                <w:bCs/>
                <w:sz w:val="24"/>
                <w:szCs w:val="24"/>
              </w:rPr>
            </w:pPr>
            <w:r w:rsidRPr="00FC4812">
              <w:rPr>
                <w:b/>
                <w:bCs/>
                <w:sz w:val="24"/>
                <w:szCs w:val="24"/>
              </w:rPr>
              <w:t>Organization</w:t>
            </w:r>
          </w:p>
          <w:p w14:paraId="4CA788BC" w14:textId="7755B69D" w:rsidR="006437E5" w:rsidRPr="00FC4812" w:rsidRDefault="006437E5" w:rsidP="006437E5">
            <w:pPr>
              <w:rPr>
                <w:bCs/>
                <w:sz w:val="24"/>
                <w:szCs w:val="24"/>
              </w:rPr>
            </w:pPr>
            <w:r w:rsidRPr="00FC4812">
              <w:rPr>
                <w:bCs/>
                <w:sz w:val="24"/>
                <w:szCs w:val="24"/>
              </w:rPr>
              <w:t>FNAL</w:t>
            </w:r>
          </w:p>
        </w:tc>
        <w:tc>
          <w:tcPr>
            <w:tcW w:w="2157" w:type="dxa"/>
            <w:tcBorders>
              <w:top w:val="single" w:sz="4" w:space="0" w:color="auto"/>
              <w:left w:val="single" w:sz="4" w:space="0" w:color="auto"/>
              <w:bottom w:val="single" w:sz="4" w:space="0" w:color="auto"/>
              <w:right w:val="single" w:sz="4" w:space="0" w:color="auto"/>
            </w:tcBorders>
          </w:tcPr>
          <w:p w14:paraId="52356B83" w14:textId="77777777" w:rsidR="006437E5" w:rsidRPr="00FC4812" w:rsidRDefault="006437E5" w:rsidP="006437E5">
            <w:pPr>
              <w:rPr>
                <w:b/>
                <w:bCs/>
                <w:sz w:val="24"/>
                <w:szCs w:val="24"/>
              </w:rPr>
            </w:pPr>
            <w:r w:rsidRPr="00FC4812">
              <w:rPr>
                <w:b/>
                <w:bCs/>
                <w:sz w:val="24"/>
                <w:szCs w:val="24"/>
              </w:rPr>
              <w:t>Contact</w:t>
            </w:r>
          </w:p>
          <w:p w14:paraId="5F13BBE0" w14:textId="77777777" w:rsidR="006437E5" w:rsidRDefault="00F02B49" w:rsidP="006437E5">
            <w:pPr>
              <w:rPr>
                <w:sz w:val="24"/>
                <w:szCs w:val="24"/>
              </w:rPr>
            </w:pPr>
            <w:hyperlink r:id="rId11" w:history="1">
              <w:r w:rsidRPr="00A071F6">
                <w:rPr>
                  <w:rStyle w:val="Hyperlink"/>
                  <w:sz w:val="24"/>
                  <w:szCs w:val="24"/>
                </w:rPr>
                <w:t>velev@fnal.gov</w:t>
              </w:r>
            </w:hyperlink>
          </w:p>
          <w:p w14:paraId="1B94632F" w14:textId="78A49AD9" w:rsidR="00F02B49" w:rsidRPr="00F02B49" w:rsidRDefault="00F02B49" w:rsidP="006437E5">
            <w:pPr>
              <w:rPr>
                <w:bCs/>
              </w:rPr>
            </w:pPr>
            <w:r w:rsidRPr="00F02B49">
              <w:t>(630_-840-2203</w:t>
            </w:r>
          </w:p>
        </w:tc>
      </w:tr>
      <w:tr w:rsidR="004A2CC3" w:rsidRPr="00FC4812" w14:paraId="43335F94" w14:textId="77777777" w:rsidTr="004A2CC3">
        <w:trPr>
          <w:trHeight w:val="480"/>
        </w:trPr>
        <w:tc>
          <w:tcPr>
            <w:tcW w:w="4727" w:type="dxa"/>
            <w:tcBorders>
              <w:top w:val="single" w:sz="4" w:space="0" w:color="auto"/>
              <w:left w:val="single" w:sz="4" w:space="0" w:color="auto"/>
              <w:bottom w:val="single" w:sz="4" w:space="0" w:color="auto"/>
              <w:right w:val="single" w:sz="4" w:space="0" w:color="auto"/>
            </w:tcBorders>
          </w:tcPr>
          <w:p w14:paraId="0FC90B42" w14:textId="77777777" w:rsidR="004A2CC3" w:rsidRDefault="004A2CC3" w:rsidP="004A2CC3">
            <w:pPr>
              <w:ind w:right="-63"/>
              <w:rPr>
                <w:sz w:val="24"/>
                <w:szCs w:val="24"/>
              </w:rPr>
            </w:pPr>
            <w:r w:rsidRPr="00FC4812">
              <w:rPr>
                <w:b/>
                <w:bCs/>
                <w:sz w:val="24"/>
                <w:szCs w:val="24"/>
              </w:rPr>
              <w:t>Approved by:</w:t>
            </w:r>
            <w:r>
              <w:rPr>
                <w:b/>
                <w:bCs/>
                <w:sz w:val="24"/>
                <w:szCs w:val="24"/>
              </w:rPr>
              <w:t xml:space="preserve"> </w:t>
            </w:r>
            <w:r w:rsidRPr="004A2CC3">
              <w:rPr>
                <w:b/>
                <w:sz w:val="24"/>
                <w:szCs w:val="24"/>
              </w:rPr>
              <w:t>Giorgio Apollinari</w:t>
            </w:r>
          </w:p>
          <w:p w14:paraId="60116364" w14:textId="239B16DE" w:rsidR="004A2CC3" w:rsidRPr="00FC4812" w:rsidRDefault="004A2CC3" w:rsidP="004A2CC3">
            <w:pPr>
              <w:ind w:right="-63"/>
              <w:rPr>
                <w:b/>
                <w:bCs/>
                <w:sz w:val="24"/>
                <w:szCs w:val="24"/>
              </w:rPr>
            </w:pPr>
            <w:r w:rsidRPr="00FC4812">
              <w:rPr>
                <w:sz w:val="24"/>
                <w:szCs w:val="24"/>
              </w:rPr>
              <w:t>US HL-LHC AUP Project Manager</w:t>
            </w:r>
          </w:p>
          <w:p w14:paraId="67AB314F" w14:textId="53C4112A" w:rsidR="004A2CC3" w:rsidRPr="00FC4812" w:rsidRDefault="004A2CC3" w:rsidP="004A2CC3">
            <w:pPr>
              <w:rPr>
                <w:b/>
                <w:bCs/>
                <w:sz w:val="24"/>
                <w:szCs w:val="24"/>
              </w:rPr>
            </w:pPr>
            <w:r w:rsidRPr="00FC4812">
              <w:rPr>
                <w:sz w:val="24"/>
                <w:szCs w:val="24"/>
              </w:rPr>
              <w:t xml:space="preserve"> Date:</w:t>
            </w:r>
          </w:p>
        </w:tc>
        <w:tc>
          <w:tcPr>
            <w:tcW w:w="1576" w:type="dxa"/>
          </w:tcPr>
          <w:p w14:paraId="1EC922FB" w14:textId="77777777" w:rsidR="004A2CC3" w:rsidRPr="00FC4812" w:rsidRDefault="004A2CC3" w:rsidP="004A2CC3">
            <w:pPr>
              <w:ind w:right="-63"/>
              <w:rPr>
                <w:b/>
                <w:bCs/>
                <w:sz w:val="24"/>
                <w:szCs w:val="24"/>
              </w:rPr>
            </w:pPr>
            <w:r w:rsidRPr="00FC4812">
              <w:rPr>
                <w:b/>
                <w:bCs/>
                <w:sz w:val="24"/>
                <w:szCs w:val="24"/>
              </w:rPr>
              <w:t>Organization</w:t>
            </w:r>
          </w:p>
          <w:p w14:paraId="2D8F912C" w14:textId="254FB47A" w:rsidR="004A2CC3" w:rsidRPr="00FC4812" w:rsidRDefault="004A2CC3" w:rsidP="004A2CC3">
            <w:pPr>
              <w:rPr>
                <w:b/>
                <w:bCs/>
                <w:sz w:val="24"/>
                <w:szCs w:val="24"/>
              </w:rPr>
            </w:pPr>
            <w:r w:rsidRPr="00FC4812">
              <w:rPr>
                <w:sz w:val="24"/>
                <w:szCs w:val="24"/>
              </w:rPr>
              <w:t>FNAL</w:t>
            </w:r>
          </w:p>
        </w:tc>
        <w:tc>
          <w:tcPr>
            <w:tcW w:w="2157" w:type="dxa"/>
          </w:tcPr>
          <w:p w14:paraId="7DCB761F" w14:textId="77777777" w:rsidR="004A2CC3" w:rsidRPr="00FC4812" w:rsidRDefault="004A2CC3" w:rsidP="004A2CC3">
            <w:pPr>
              <w:ind w:right="-63"/>
              <w:rPr>
                <w:b/>
                <w:bCs/>
                <w:sz w:val="24"/>
                <w:szCs w:val="24"/>
              </w:rPr>
            </w:pPr>
            <w:r w:rsidRPr="00FC4812">
              <w:rPr>
                <w:b/>
                <w:bCs/>
                <w:sz w:val="24"/>
                <w:szCs w:val="24"/>
              </w:rPr>
              <w:t>Contact</w:t>
            </w:r>
          </w:p>
          <w:p w14:paraId="017F803F" w14:textId="77777777" w:rsidR="004A2CC3" w:rsidRPr="00FC4812" w:rsidRDefault="00DE70AA" w:rsidP="004A2CC3">
            <w:pPr>
              <w:ind w:right="-63"/>
              <w:rPr>
                <w:sz w:val="24"/>
                <w:szCs w:val="24"/>
              </w:rPr>
            </w:pPr>
            <w:hyperlink r:id="rId12" w:history="1">
              <w:r w:rsidR="004A2CC3" w:rsidRPr="00FC4812">
                <w:rPr>
                  <w:rStyle w:val="Hyperlink"/>
                  <w:sz w:val="24"/>
                  <w:szCs w:val="24"/>
                </w:rPr>
                <w:t>apollina@fnal.gov</w:t>
              </w:r>
            </w:hyperlink>
            <w:r w:rsidR="004A2CC3" w:rsidRPr="00FC4812">
              <w:rPr>
                <w:sz w:val="24"/>
                <w:szCs w:val="24"/>
              </w:rPr>
              <w:t xml:space="preserve"> </w:t>
            </w:r>
          </w:p>
          <w:p w14:paraId="77C106EB" w14:textId="1367A377" w:rsidR="004A2CC3" w:rsidRPr="00FC4812" w:rsidRDefault="004A2CC3" w:rsidP="004A2CC3">
            <w:pPr>
              <w:rPr>
                <w:b/>
                <w:bCs/>
                <w:sz w:val="24"/>
                <w:szCs w:val="24"/>
              </w:rPr>
            </w:pPr>
            <w:r w:rsidRPr="00004E65">
              <w:t>(630) 840-4641</w:t>
            </w:r>
          </w:p>
        </w:tc>
      </w:tr>
    </w:tbl>
    <w:p w14:paraId="0E5DF2A0" w14:textId="70A7BC9F" w:rsidR="00217B63" w:rsidRPr="00FC4812" w:rsidRDefault="00217B63" w:rsidP="008475C0">
      <w:pPr>
        <w:pStyle w:val="Header"/>
        <w:tabs>
          <w:tab w:val="clear" w:pos="8640"/>
          <w:tab w:val="right" w:pos="9963"/>
        </w:tabs>
        <w:spacing w:before="120"/>
        <w:ind w:right="-115"/>
        <w:rPr>
          <w:b/>
          <w:sz w:val="24"/>
          <w:szCs w:val="24"/>
        </w:rPr>
      </w:pPr>
      <w:bookmarkStart w:id="0" w:name="_Toc465734408"/>
    </w:p>
    <w:p w14:paraId="6DFC08E2" w14:textId="5887D659" w:rsidR="004003A4" w:rsidRPr="00FC4812" w:rsidRDefault="004003A4" w:rsidP="008475C0">
      <w:pPr>
        <w:pStyle w:val="Header"/>
        <w:tabs>
          <w:tab w:val="clear" w:pos="8640"/>
          <w:tab w:val="right" w:pos="9963"/>
        </w:tabs>
        <w:spacing w:before="120"/>
        <w:ind w:right="-115"/>
        <w:rPr>
          <w:b/>
          <w:sz w:val="24"/>
          <w:szCs w:val="24"/>
        </w:rPr>
      </w:pPr>
    </w:p>
    <w:p w14:paraId="256B733E" w14:textId="6256ACA5" w:rsidR="00FE6118" w:rsidRPr="00FC4812" w:rsidRDefault="00FE6118" w:rsidP="00217B63">
      <w:pPr>
        <w:rPr>
          <w:color w:val="000000"/>
          <w:sz w:val="24"/>
          <w:szCs w:val="24"/>
        </w:rPr>
      </w:pPr>
    </w:p>
    <w:p w14:paraId="4531ACBB" w14:textId="77777777" w:rsidR="00217B63" w:rsidRPr="00FC4812" w:rsidRDefault="00217B63" w:rsidP="00217B63">
      <w:pPr>
        <w:jc w:val="center"/>
        <w:rPr>
          <w:color w:val="000000"/>
          <w:sz w:val="24"/>
          <w:szCs w:val="24"/>
        </w:rPr>
      </w:pPr>
      <w:r w:rsidRPr="00FC4812">
        <w:rPr>
          <w:b/>
          <w:color w:val="000000"/>
          <w:sz w:val="24"/>
          <w:szCs w:val="24"/>
          <w:u w:val="single"/>
        </w:rPr>
        <w:t xml:space="preserve">Revision </w:t>
      </w:r>
      <w:r w:rsidR="00BF6D00" w:rsidRPr="00FC4812">
        <w:rPr>
          <w:b/>
          <w:color w:val="000000"/>
          <w:sz w:val="24"/>
          <w:szCs w:val="24"/>
          <w:u w:val="single"/>
        </w:rPr>
        <w:t>History</w:t>
      </w:r>
    </w:p>
    <w:p w14:paraId="1DBC5C26" w14:textId="77777777" w:rsidR="00217B63" w:rsidRPr="00FC4812" w:rsidRDefault="00217B63" w:rsidP="00217B63">
      <w:pPr>
        <w:jc w:val="both"/>
        <w:rPr>
          <w:color w:val="000000"/>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1530"/>
        <w:gridCol w:w="1620"/>
        <w:gridCol w:w="5171"/>
      </w:tblGrid>
      <w:tr w:rsidR="00BF6D00" w:rsidRPr="00FC4812" w14:paraId="48B5A1D7" w14:textId="77777777" w:rsidTr="00FC6F43">
        <w:trPr>
          <w:jc w:val="center"/>
        </w:trPr>
        <w:tc>
          <w:tcPr>
            <w:tcW w:w="1255" w:type="dxa"/>
          </w:tcPr>
          <w:p w14:paraId="5E27EBF4" w14:textId="77777777" w:rsidR="00BF6D00" w:rsidRPr="00FC4812" w:rsidRDefault="00BF6D00" w:rsidP="00DB649B">
            <w:pPr>
              <w:jc w:val="center"/>
              <w:rPr>
                <w:b/>
                <w:color w:val="000000"/>
                <w:sz w:val="24"/>
                <w:szCs w:val="24"/>
              </w:rPr>
            </w:pPr>
            <w:r w:rsidRPr="00FC4812">
              <w:rPr>
                <w:b/>
                <w:color w:val="000000"/>
                <w:sz w:val="24"/>
                <w:szCs w:val="24"/>
              </w:rPr>
              <w:t>Revision</w:t>
            </w:r>
          </w:p>
        </w:tc>
        <w:tc>
          <w:tcPr>
            <w:tcW w:w="1530" w:type="dxa"/>
          </w:tcPr>
          <w:p w14:paraId="3C93DACA" w14:textId="77777777" w:rsidR="00BF6D00" w:rsidRPr="00FC4812" w:rsidRDefault="00BF6D00" w:rsidP="00DB649B">
            <w:pPr>
              <w:jc w:val="center"/>
              <w:rPr>
                <w:b/>
                <w:color w:val="000000"/>
                <w:sz w:val="24"/>
                <w:szCs w:val="24"/>
              </w:rPr>
            </w:pPr>
            <w:r w:rsidRPr="00FC4812">
              <w:rPr>
                <w:b/>
                <w:color w:val="000000"/>
                <w:sz w:val="24"/>
                <w:szCs w:val="24"/>
              </w:rPr>
              <w:t>Date</w:t>
            </w:r>
          </w:p>
        </w:tc>
        <w:tc>
          <w:tcPr>
            <w:tcW w:w="1620" w:type="dxa"/>
          </w:tcPr>
          <w:p w14:paraId="0F3D477C" w14:textId="77777777" w:rsidR="00BF6D00" w:rsidRPr="00FC4812" w:rsidRDefault="00BF6D00" w:rsidP="00DB649B">
            <w:pPr>
              <w:jc w:val="center"/>
              <w:rPr>
                <w:b/>
                <w:color w:val="000000"/>
                <w:sz w:val="24"/>
                <w:szCs w:val="24"/>
              </w:rPr>
            </w:pPr>
            <w:r w:rsidRPr="00FC4812">
              <w:rPr>
                <w:b/>
                <w:color w:val="000000"/>
                <w:sz w:val="24"/>
                <w:szCs w:val="24"/>
              </w:rPr>
              <w:t>Section No.</w:t>
            </w:r>
          </w:p>
        </w:tc>
        <w:tc>
          <w:tcPr>
            <w:tcW w:w="5171" w:type="dxa"/>
          </w:tcPr>
          <w:p w14:paraId="3CEC1A31" w14:textId="77777777" w:rsidR="00BF6D00" w:rsidRPr="00FC4812" w:rsidRDefault="00BF6D00" w:rsidP="00DB649B">
            <w:pPr>
              <w:jc w:val="center"/>
              <w:rPr>
                <w:b/>
                <w:color w:val="000000"/>
                <w:sz w:val="24"/>
                <w:szCs w:val="24"/>
              </w:rPr>
            </w:pPr>
            <w:r w:rsidRPr="00FC4812">
              <w:rPr>
                <w:b/>
                <w:color w:val="000000"/>
                <w:sz w:val="24"/>
                <w:szCs w:val="24"/>
              </w:rPr>
              <w:t>Revision Description</w:t>
            </w:r>
          </w:p>
        </w:tc>
      </w:tr>
      <w:tr w:rsidR="00BF6D00" w:rsidRPr="00FC4812" w14:paraId="13DBE7D8" w14:textId="77777777" w:rsidTr="00FC6F43">
        <w:trPr>
          <w:jc w:val="center"/>
        </w:trPr>
        <w:tc>
          <w:tcPr>
            <w:tcW w:w="1255" w:type="dxa"/>
          </w:tcPr>
          <w:p w14:paraId="7B0E9F5A" w14:textId="72EC0A5C" w:rsidR="00BF6D00" w:rsidRPr="00FC4812" w:rsidRDefault="001E7D6A" w:rsidP="00DB649B">
            <w:pPr>
              <w:jc w:val="center"/>
              <w:rPr>
                <w:color w:val="000000"/>
                <w:sz w:val="24"/>
                <w:szCs w:val="24"/>
              </w:rPr>
            </w:pPr>
            <w:r w:rsidRPr="00FC4812">
              <w:rPr>
                <w:color w:val="000000"/>
                <w:sz w:val="24"/>
                <w:szCs w:val="24"/>
              </w:rPr>
              <w:t>Draft</w:t>
            </w:r>
          </w:p>
        </w:tc>
        <w:tc>
          <w:tcPr>
            <w:tcW w:w="1530" w:type="dxa"/>
          </w:tcPr>
          <w:p w14:paraId="7B042F43" w14:textId="0C6BD5A4" w:rsidR="00BF6D00" w:rsidRPr="00FC4812" w:rsidRDefault="006C2A6E" w:rsidP="00DB649B">
            <w:pPr>
              <w:jc w:val="center"/>
              <w:rPr>
                <w:color w:val="FF0000"/>
                <w:sz w:val="24"/>
                <w:szCs w:val="24"/>
              </w:rPr>
            </w:pPr>
            <w:r w:rsidRPr="00FC4812">
              <w:rPr>
                <w:sz w:val="24"/>
                <w:szCs w:val="24"/>
              </w:rPr>
              <w:t>10/10/2018</w:t>
            </w:r>
          </w:p>
        </w:tc>
        <w:tc>
          <w:tcPr>
            <w:tcW w:w="1620" w:type="dxa"/>
          </w:tcPr>
          <w:p w14:paraId="6A960902" w14:textId="77777777" w:rsidR="00BF6D00" w:rsidRPr="00FC4812" w:rsidRDefault="00BF6D00" w:rsidP="00DB649B">
            <w:pPr>
              <w:jc w:val="center"/>
              <w:rPr>
                <w:color w:val="000000"/>
                <w:sz w:val="24"/>
                <w:szCs w:val="24"/>
              </w:rPr>
            </w:pPr>
            <w:r w:rsidRPr="00FC4812">
              <w:rPr>
                <w:color w:val="000000"/>
                <w:sz w:val="24"/>
                <w:szCs w:val="24"/>
              </w:rPr>
              <w:t>All</w:t>
            </w:r>
          </w:p>
        </w:tc>
        <w:tc>
          <w:tcPr>
            <w:tcW w:w="5171" w:type="dxa"/>
          </w:tcPr>
          <w:p w14:paraId="18E492AE" w14:textId="1B9427BC" w:rsidR="00BF6D00" w:rsidRPr="00FC4812" w:rsidRDefault="00BF6D00" w:rsidP="00966C16">
            <w:pPr>
              <w:rPr>
                <w:color w:val="000000"/>
                <w:sz w:val="24"/>
                <w:szCs w:val="24"/>
              </w:rPr>
            </w:pPr>
            <w:r w:rsidRPr="00FC4812">
              <w:rPr>
                <w:color w:val="000000"/>
                <w:sz w:val="24"/>
                <w:szCs w:val="24"/>
              </w:rPr>
              <w:t xml:space="preserve">Initial </w:t>
            </w:r>
            <w:r w:rsidR="00966C16" w:rsidRPr="00FC4812">
              <w:rPr>
                <w:color w:val="000000"/>
                <w:sz w:val="24"/>
                <w:szCs w:val="24"/>
              </w:rPr>
              <w:t>Draft</w:t>
            </w:r>
          </w:p>
        </w:tc>
      </w:tr>
      <w:tr w:rsidR="00BF6D00" w:rsidRPr="00FC4812" w14:paraId="74BBDDAE" w14:textId="77777777" w:rsidTr="00FC6F43">
        <w:trPr>
          <w:jc w:val="center"/>
        </w:trPr>
        <w:tc>
          <w:tcPr>
            <w:tcW w:w="1255" w:type="dxa"/>
          </w:tcPr>
          <w:p w14:paraId="7659F9A5" w14:textId="7242E5E1" w:rsidR="00BF6D00" w:rsidRPr="00FC4812" w:rsidRDefault="00BF6D00" w:rsidP="00DB649B">
            <w:pPr>
              <w:jc w:val="center"/>
              <w:rPr>
                <w:color w:val="000000"/>
                <w:sz w:val="24"/>
                <w:szCs w:val="24"/>
              </w:rPr>
            </w:pPr>
          </w:p>
        </w:tc>
        <w:tc>
          <w:tcPr>
            <w:tcW w:w="1530" w:type="dxa"/>
          </w:tcPr>
          <w:p w14:paraId="74CB2746" w14:textId="6FFA8387" w:rsidR="00BF6D00" w:rsidRPr="00FC4812" w:rsidRDefault="00BF6D00" w:rsidP="005B4289">
            <w:pPr>
              <w:rPr>
                <w:color w:val="000000"/>
                <w:sz w:val="24"/>
                <w:szCs w:val="24"/>
              </w:rPr>
            </w:pPr>
          </w:p>
        </w:tc>
        <w:tc>
          <w:tcPr>
            <w:tcW w:w="1620" w:type="dxa"/>
          </w:tcPr>
          <w:p w14:paraId="30AE9DD8" w14:textId="2E69443B" w:rsidR="00BF6D00" w:rsidRPr="00FC4812" w:rsidRDefault="00BF6D00" w:rsidP="005B4289">
            <w:pPr>
              <w:rPr>
                <w:color w:val="000000"/>
                <w:sz w:val="24"/>
                <w:szCs w:val="24"/>
              </w:rPr>
            </w:pPr>
          </w:p>
        </w:tc>
        <w:tc>
          <w:tcPr>
            <w:tcW w:w="5171" w:type="dxa"/>
          </w:tcPr>
          <w:p w14:paraId="35EA3339" w14:textId="79C87993" w:rsidR="001E7D6A" w:rsidRPr="00FC4812" w:rsidRDefault="001E7D6A" w:rsidP="00DB649B">
            <w:pPr>
              <w:rPr>
                <w:color w:val="000000"/>
                <w:sz w:val="24"/>
                <w:szCs w:val="24"/>
              </w:rPr>
            </w:pPr>
          </w:p>
        </w:tc>
      </w:tr>
      <w:tr w:rsidR="00BF6D00" w:rsidRPr="00FC4812" w14:paraId="46DDE321" w14:textId="77777777" w:rsidTr="00FC6F43">
        <w:trPr>
          <w:trHeight w:val="162"/>
          <w:jc w:val="center"/>
        </w:trPr>
        <w:tc>
          <w:tcPr>
            <w:tcW w:w="1255" w:type="dxa"/>
          </w:tcPr>
          <w:p w14:paraId="66346374" w14:textId="647924B1" w:rsidR="00BF6D00" w:rsidRPr="00FC4812" w:rsidRDefault="00BF6D00" w:rsidP="00DB649B">
            <w:pPr>
              <w:jc w:val="center"/>
              <w:rPr>
                <w:color w:val="000000"/>
                <w:sz w:val="24"/>
                <w:szCs w:val="24"/>
              </w:rPr>
            </w:pPr>
          </w:p>
        </w:tc>
        <w:tc>
          <w:tcPr>
            <w:tcW w:w="1530" w:type="dxa"/>
          </w:tcPr>
          <w:p w14:paraId="02D8541A" w14:textId="5D496A20" w:rsidR="00BF6D00" w:rsidRPr="00FC4812" w:rsidRDefault="00BF6D00" w:rsidP="00DB649B">
            <w:pPr>
              <w:jc w:val="center"/>
              <w:rPr>
                <w:color w:val="000000"/>
                <w:sz w:val="24"/>
                <w:szCs w:val="24"/>
              </w:rPr>
            </w:pPr>
          </w:p>
        </w:tc>
        <w:tc>
          <w:tcPr>
            <w:tcW w:w="1620" w:type="dxa"/>
          </w:tcPr>
          <w:p w14:paraId="401F1FB2" w14:textId="77777777" w:rsidR="00BF6D00" w:rsidRPr="00FC4812" w:rsidRDefault="00BF6D00" w:rsidP="00DB649B">
            <w:pPr>
              <w:jc w:val="center"/>
              <w:rPr>
                <w:color w:val="000000"/>
                <w:sz w:val="24"/>
                <w:szCs w:val="24"/>
              </w:rPr>
            </w:pPr>
          </w:p>
        </w:tc>
        <w:tc>
          <w:tcPr>
            <w:tcW w:w="5171" w:type="dxa"/>
          </w:tcPr>
          <w:p w14:paraId="050FB6A1" w14:textId="0B79DE14" w:rsidR="00BF6D00" w:rsidRPr="00FC4812" w:rsidRDefault="00BF6D00" w:rsidP="00DB649B">
            <w:pPr>
              <w:rPr>
                <w:color w:val="000000"/>
                <w:sz w:val="24"/>
                <w:szCs w:val="24"/>
              </w:rPr>
            </w:pPr>
          </w:p>
        </w:tc>
      </w:tr>
      <w:tr w:rsidR="00BF6D00" w:rsidRPr="00FC4812" w14:paraId="24509B33" w14:textId="77777777" w:rsidTr="00FC6F43">
        <w:trPr>
          <w:jc w:val="center"/>
        </w:trPr>
        <w:tc>
          <w:tcPr>
            <w:tcW w:w="1255" w:type="dxa"/>
          </w:tcPr>
          <w:p w14:paraId="495F3C02" w14:textId="146D616D" w:rsidR="00BF6D00" w:rsidRPr="00FC4812" w:rsidRDefault="00BF6D00" w:rsidP="00DB649B">
            <w:pPr>
              <w:jc w:val="center"/>
              <w:rPr>
                <w:color w:val="000000"/>
                <w:sz w:val="24"/>
                <w:szCs w:val="24"/>
              </w:rPr>
            </w:pPr>
          </w:p>
        </w:tc>
        <w:tc>
          <w:tcPr>
            <w:tcW w:w="1530" w:type="dxa"/>
          </w:tcPr>
          <w:p w14:paraId="658DFC74" w14:textId="7FB31659" w:rsidR="00BF6D00" w:rsidRPr="00FC4812" w:rsidRDefault="00BF6D00" w:rsidP="00DB649B">
            <w:pPr>
              <w:jc w:val="center"/>
              <w:rPr>
                <w:color w:val="000000"/>
                <w:sz w:val="24"/>
                <w:szCs w:val="24"/>
              </w:rPr>
            </w:pPr>
          </w:p>
        </w:tc>
        <w:tc>
          <w:tcPr>
            <w:tcW w:w="1620" w:type="dxa"/>
          </w:tcPr>
          <w:p w14:paraId="131AE548" w14:textId="77777777" w:rsidR="00BF6D00" w:rsidRPr="00FC4812" w:rsidRDefault="00BF6D00" w:rsidP="00DB649B">
            <w:pPr>
              <w:jc w:val="center"/>
              <w:rPr>
                <w:color w:val="000000"/>
                <w:sz w:val="24"/>
                <w:szCs w:val="24"/>
              </w:rPr>
            </w:pPr>
          </w:p>
        </w:tc>
        <w:tc>
          <w:tcPr>
            <w:tcW w:w="5171" w:type="dxa"/>
          </w:tcPr>
          <w:p w14:paraId="09DAA74B" w14:textId="168176B1" w:rsidR="00BF6D00" w:rsidRPr="00FC4812" w:rsidRDefault="00BF6D00" w:rsidP="00DB649B">
            <w:pPr>
              <w:rPr>
                <w:color w:val="000000"/>
                <w:sz w:val="24"/>
                <w:szCs w:val="24"/>
              </w:rPr>
            </w:pPr>
          </w:p>
        </w:tc>
      </w:tr>
      <w:tr w:rsidR="00BF6D00" w:rsidRPr="00FC4812" w14:paraId="044A26EF" w14:textId="77777777" w:rsidTr="00FC6F43">
        <w:trPr>
          <w:jc w:val="center"/>
        </w:trPr>
        <w:tc>
          <w:tcPr>
            <w:tcW w:w="1255" w:type="dxa"/>
          </w:tcPr>
          <w:p w14:paraId="435EBAC9" w14:textId="6F96754A" w:rsidR="00BF6D00" w:rsidRPr="00FC4812" w:rsidRDefault="00BF6D00" w:rsidP="00DB649B">
            <w:pPr>
              <w:jc w:val="center"/>
              <w:rPr>
                <w:color w:val="000000"/>
                <w:sz w:val="24"/>
                <w:szCs w:val="24"/>
              </w:rPr>
            </w:pPr>
          </w:p>
        </w:tc>
        <w:tc>
          <w:tcPr>
            <w:tcW w:w="1530" w:type="dxa"/>
          </w:tcPr>
          <w:p w14:paraId="243080E5" w14:textId="64D2370A" w:rsidR="00BF6D00" w:rsidRPr="00FC4812" w:rsidRDefault="00BF6D00" w:rsidP="00DB649B">
            <w:pPr>
              <w:jc w:val="center"/>
              <w:rPr>
                <w:color w:val="000000"/>
                <w:sz w:val="24"/>
                <w:szCs w:val="24"/>
              </w:rPr>
            </w:pPr>
          </w:p>
        </w:tc>
        <w:tc>
          <w:tcPr>
            <w:tcW w:w="1620" w:type="dxa"/>
          </w:tcPr>
          <w:p w14:paraId="73CD9CCB" w14:textId="6D9E1681" w:rsidR="00BF6D00" w:rsidRPr="00FC4812" w:rsidRDefault="00BF6D00" w:rsidP="00DB649B">
            <w:pPr>
              <w:jc w:val="center"/>
              <w:rPr>
                <w:color w:val="000000"/>
                <w:sz w:val="24"/>
                <w:szCs w:val="24"/>
              </w:rPr>
            </w:pPr>
          </w:p>
        </w:tc>
        <w:tc>
          <w:tcPr>
            <w:tcW w:w="5171" w:type="dxa"/>
          </w:tcPr>
          <w:p w14:paraId="3204FC27" w14:textId="433F4746" w:rsidR="00BF6D00" w:rsidRPr="00FC4812" w:rsidRDefault="00BF6D00" w:rsidP="00DB649B">
            <w:pPr>
              <w:rPr>
                <w:color w:val="000000"/>
                <w:sz w:val="24"/>
                <w:szCs w:val="24"/>
              </w:rPr>
            </w:pPr>
          </w:p>
        </w:tc>
      </w:tr>
      <w:tr w:rsidR="00BF6D00" w:rsidRPr="00FC4812" w14:paraId="67F455AC" w14:textId="77777777" w:rsidTr="00FC6F43">
        <w:trPr>
          <w:jc w:val="center"/>
        </w:trPr>
        <w:tc>
          <w:tcPr>
            <w:tcW w:w="1255" w:type="dxa"/>
          </w:tcPr>
          <w:p w14:paraId="2BC44C3B" w14:textId="77777777" w:rsidR="00BF6D00" w:rsidRPr="00FC4812" w:rsidRDefault="00BF6D00" w:rsidP="00DB649B">
            <w:pPr>
              <w:jc w:val="center"/>
              <w:rPr>
                <w:color w:val="000000"/>
                <w:sz w:val="24"/>
                <w:szCs w:val="24"/>
              </w:rPr>
            </w:pPr>
          </w:p>
        </w:tc>
        <w:tc>
          <w:tcPr>
            <w:tcW w:w="1530" w:type="dxa"/>
          </w:tcPr>
          <w:p w14:paraId="24AD501F" w14:textId="77777777" w:rsidR="00BF6D00" w:rsidRPr="00FC4812" w:rsidRDefault="00BF6D00" w:rsidP="00DB649B">
            <w:pPr>
              <w:jc w:val="center"/>
              <w:rPr>
                <w:color w:val="000000"/>
                <w:sz w:val="24"/>
                <w:szCs w:val="24"/>
              </w:rPr>
            </w:pPr>
          </w:p>
        </w:tc>
        <w:tc>
          <w:tcPr>
            <w:tcW w:w="1620" w:type="dxa"/>
          </w:tcPr>
          <w:p w14:paraId="27E78330" w14:textId="77777777" w:rsidR="00BF6D00" w:rsidRPr="00FC4812" w:rsidRDefault="00BF6D00" w:rsidP="00DB649B">
            <w:pPr>
              <w:jc w:val="center"/>
              <w:rPr>
                <w:color w:val="000000"/>
                <w:sz w:val="24"/>
                <w:szCs w:val="24"/>
              </w:rPr>
            </w:pPr>
          </w:p>
        </w:tc>
        <w:tc>
          <w:tcPr>
            <w:tcW w:w="5171" w:type="dxa"/>
          </w:tcPr>
          <w:p w14:paraId="77A09EAD" w14:textId="77777777" w:rsidR="00BF6D00" w:rsidRPr="00FC4812" w:rsidRDefault="00BF6D00" w:rsidP="00DB649B">
            <w:pPr>
              <w:rPr>
                <w:color w:val="000000"/>
                <w:sz w:val="24"/>
                <w:szCs w:val="24"/>
              </w:rPr>
            </w:pPr>
          </w:p>
        </w:tc>
      </w:tr>
      <w:tr w:rsidR="00BF6D00" w:rsidRPr="00FC4812" w14:paraId="3A9D3881" w14:textId="77777777" w:rsidTr="00FC6F43">
        <w:trPr>
          <w:jc w:val="center"/>
        </w:trPr>
        <w:tc>
          <w:tcPr>
            <w:tcW w:w="1255" w:type="dxa"/>
          </w:tcPr>
          <w:p w14:paraId="23878705" w14:textId="77777777" w:rsidR="00BF6D00" w:rsidRPr="00FC4812" w:rsidRDefault="00BF6D00" w:rsidP="00DB649B">
            <w:pPr>
              <w:jc w:val="center"/>
              <w:rPr>
                <w:color w:val="000000"/>
                <w:sz w:val="24"/>
                <w:szCs w:val="24"/>
              </w:rPr>
            </w:pPr>
          </w:p>
        </w:tc>
        <w:tc>
          <w:tcPr>
            <w:tcW w:w="1530" w:type="dxa"/>
          </w:tcPr>
          <w:p w14:paraId="215394FF" w14:textId="77777777" w:rsidR="00BF6D00" w:rsidRPr="00FC4812" w:rsidRDefault="00BF6D00" w:rsidP="00DB649B">
            <w:pPr>
              <w:jc w:val="center"/>
              <w:rPr>
                <w:color w:val="000000"/>
                <w:sz w:val="24"/>
                <w:szCs w:val="24"/>
              </w:rPr>
            </w:pPr>
          </w:p>
        </w:tc>
        <w:tc>
          <w:tcPr>
            <w:tcW w:w="1620" w:type="dxa"/>
          </w:tcPr>
          <w:p w14:paraId="1E87CDBC" w14:textId="77777777" w:rsidR="00BF6D00" w:rsidRPr="00FC4812" w:rsidRDefault="00BF6D00" w:rsidP="00DB649B">
            <w:pPr>
              <w:jc w:val="center"/>
              <w:rPr>
                <w:color w:val="000000"/>
                <w:sz w:val="24"/>
                <w:szCs w:val="24"/>
              </w:rPr>
            </w:pPr>
          </w:p>
        </w:tc>
        <w:tc>
          <w:tcPr>
            <w:tcW w:w="5171" w:type="dxa"/>
          </w:tcPr>
          <w:p w14:paraId="5AEC69A1" w14:textId="77777777" w:rsidR="00BF6D00" w:rsidRPr="00FC4812" w:rsidRDefault="00BF6D00" w:rsidP="00DB649B">
            <w:pPr>
              <w:rPr>
                <w:color w:val="000000"/>
                <w:sz w:val="24"/>
                <w:szCs w:val="24"/>
              </w:rPr>
            </w:pPr>
          </w:p>
        </w:tc>
      </w:tr>
      <w:tr w:rsidR="00BF6D00" w:rsidRPr="00FC4812" w14:paraId="29237656" w14:textId="77777777" w:rsidTr="00FC6F43">
        <w:trPr>
          <w:jc w:val="center"/>
        </w:trPr>
        <w:tc>
          <w:tcPr>
            <w:tcW w:w="1255" w:type="dxa"/>
          </w:tcPr>
          <w:p w14:paraId="3C8D7FBC" w14:textId="77777777" w:rsidR="00BF6D00" w:rsidRPr="00FC4812" w:rsidRDefault="00BF6D00" w:rsidP="00DB649B">
            <w:pPr>
              <w:jc w:val="center"/>
              <w:rPr>
                <w:color w:val="000000"/>
                <w:sz w:val="24"/>
                <w:szCs w:val="24"/>
              </w:rPr>
            </w:pPr>
          </w:p>
        </w:tc>
        <w:tc>
          <w:tcPr>
            <w:tcW w:w="1530" w:type="dxa"/>
          </w:tcPr>
          <w:p w14:paraId="1B6A2518" w14:textId="77777777" w:rsidR="00BF6D00" w:rsidRPr="00FC4812" w:rsidRDefault="00BF6D00" w:rsidP="00DB649B">
            <w:pPr>
              <w:jc w:val="center"/>
              <w:rPr>
                <w:color w:val="000000"/>
                <w:sz w:val="24"/>
                <w:szCs w:val="24"/>
              </w:rPr>
            </w:pPr>
          </w:p>
        </w:tc>
        <w:tc>
          <w:tcPr>
            <w:tcW w:w="1620" w:type="dxa"/>
          </w:tcPr>
          <w:p w14:paraId="521DBC5F" w14:textId="77777777" w:rsidR="00BF6D00" w:rsidRPr="00FC4812" w:rsidRDefault="00BF6D00" w:rsidP="00DB649B">
            <w:pPr>
              <w:jc w:val="center"/>
              <w:rPr>
                <w:color w:val="000000"/>
                <w:sz w:val="24"/>
                <w:szCs w:val="24"/>
              </w:rPr>
            </w:pPr>
          </w:p>
        </w:tc>
        <w:tc>
          <w:tcPr>
            <w:tcW w:w="5171" w:type="dxa"/>
          </w:tcPr>
          <w:p w14:paraId="59D05A42" w14:textId="77777777" w:rsidR="00BF6D00" w:rsidRPr="00FC4812" w:rsidRDefault="00BF6D00" w:rsidP="00DB649B">
            <w:pPr>
              <w:rPr>
                <w:color w:val="000000"/>
                <w:sz w:val="24"/>
                <w:szCs w:val="24"/>
              </w:rPr>
            </w:pPr>
          </w:p>
        </w:tc>
      </w:tr>
      <w:tr w:rsidR="00BF6D00" w:rsidRPr="00FC4812" w14:paraId="2516B25B" w14:textId="77777777" w:rsidTr="00FC6F43">
        <w:trPr>
          <w:jc w:val="center"/>
        </w:trPr>
        <w:tc>
          <w:tcPr>
            <w:tcW w:w="1255" w:type="dxa"/>
          </w:tcPr>
          <w:p w14:paraId="507F8B58" w14:textId="77777777" w:rsidR="00BF6D00" w:rsidRPr="00FC4812" w:rsidRDefault="00BF6D00" w:rsidP="00DB649B">
            <w:pPr>
              <w:jc w:val="center"/>
              <w:rPr>
                <w:color w:val="000000"/>
                <w:sz w:val="24"/>
                <w:szCs w:val="24"/>
              </w:rPr>
            </w:pPr>
          </w:p>
        </w:tc>
        <w:tc>
          <w:tcPr>
            <w:tcW w:w="1530" w:type="dxa"/>
          </w:tcPr>
          <w:p w14:paraId="4811A176" w14:textId="77777777" w:rsidR="00BF6D00" w:rsidRPr="00FC4812" w:rsidRDefault="00BF6D00" w:rsidP="00DB649B">
            <w:pPr>
              <w:jc w:val="center"/>
              <w:rPr>
                <w:color w:val="000000"/>
                <w:sz w:val="24"/>
                <w:szCs w:val="24"/>
              </w:rPr>
            </w:pPr>
          </w:p>
        </w:tc>
        <w:tc>
          <w:tcPr>
            <w:tcW w:w="1620" w:type="dxa"/>
          </w:tcPr>
          <w:p w14:paraId="676BF452" w14:textId="77777777" w:rsidR="00BF6D00" w:rsidRPr="00FC4812" w:rsidRDefault="00BF6D00" w:rsidP="00DB649B">
            <w:pPr>
              <w:jc w:val="center"/>
              <w:rPr>
                <w:color w:val="000000"/>
                <w:sz w:val="24"/>
                <w:szCs w:val="24"/>
              </w:rPr>
            </w:pPr>
          </w:p>
        </w:tc>
        <w:tc>
          <w:tcPr>
            <w:tcW w:w="5171" w:type="dxa"/>
          </w:tcPr>
          <w:p w14:paraId="3388E06E" w14:textId="77777777" w:rsidR="00BF6D00" w:rsidRPr="00FC4812" w:rsidRDefault="00BF6D00" w:rsidP="00DB649B">
            <w:pPr>
              <w:rPr>
                <w:color w:val="000000"/>
                <w:sz w:val="24"/>
                <w:szCs w:val="24"/>
              </w:rPr>
            </w:pPr>
          </w:p>
        </w:tc>
      </w:tr>
      <w:tr w:rsidR="00BF6D00" w:rsidRPr="00FC4812" w14:paraId="6B2133FB" w14:textId="77777777" w:rsidTr="00FC6F43">
        <w:trPr>
          <w:jc w:val="center"/>
        </w:trPr>
        <w:tc>
          <w:tcPr>
            <w:tcW w:w="1255" w:type="dxa"/>
          </w:tcPr>
          <w:p w14:paraId="72C51117" w14:textId="77777777" w:rsidR="00BF6D00" w:rsidRPr="00FC4812" w:rsidRDefault="00BF6D00" w:rsidP="00DB649B">
            <w:pPr>
              <w:jc w:val="center"/>
              <w:rPr>
                <w:color w:val="000000"/>
                <w:sz w:val="24"/>
                <w:szCs w:val="24"/>
              </w:rPr>
            </w:pPr>
          </w:p>
        </w:tc>
        <w:tc>
          <w:tcPr>
            <w:tcW w:w="1530" w:type="dxa"/>
          </w:tcPr>
          <w:p w14:paraId="0D2D9CDD" w14:textId="77777777" w:rsidR="00BF6D00" w:rsidRPr="00FC4812" w:rsidRDefault="00BF6D00" w:rsidP="00DB649B">
            <w:pPr>
              <w:jc w:val="center"/>
              <w:rPr>
                <w:color w:val="000000"/>
                <w:sz w:val="24"/>
                <w:szCs w:val="24"/>
              </w:rPr>
            </w:pPr>
          </w:p>
        </w:tc>
        <w:tc>
          <w:tcPr>
            <w:tcW w:w="1620" w:type="dxa"/>
          </w:tcPr>
          <w:p w14:paraId="29E7875A" w14:textId="77777777" w:rsidR="00BF6D00" w:rsidRPr="00FC4812" w:rsidRDefault="00BF6D00" w:rsidP="00DB649B">
            <w:pPr>
              <w:jc w:val="center"/>
              <w:rPr>
                <w:color w:val="000000"/>
                <w:sz w:val="24"/>
                <w:szCs w:val="24"/>
              </w:rPr>
            </w:pPr>
          </w:p>
        </w:tc>
        <w:tc>
          <w:tcPr>
            <w:tcW w:w="5171" w:type="dxa"/>
          </w:tcPr>
          <w:p w14:paraId="324062F6" w14:textId="77777777" w:rsidR="00BF6D00" w:rsidRPr="00FC4812" w:rsidRDefault="00BF6D00" w:rsidP="00DB649B">
            <w:pPr>
              <w:rPr>
                <w:color w:val="000000"/>
                <w:sz w:val="24"/>
                <w:szCs w:val="24"/>
              </w:rPr>
            </w:pPr>
          </w:p>
        </w:tc>
      </w:tr>
      <w:tr w:rsidR="00BF6D00" w:rsidRPr="00FC4812" w14:paraId="4C598B73" w14:textId="77777777" w:rsidTr="00FC6F43">
        <w:trPr>
          <w:jc w:val="center"/>
        </w:trPr>
        <w:tc>
          <w:tcPr>
            <w:tcW w:w="1255" w:type="dxa"/>
          </w:tcPr>
          <w:p w14:paraId="73D4225C" w14:textId="77777777" w:rsidR="00BF6D00" w:rsidRPr="00FC4812" w:rsidRDefault="00BF6D00" w:rsidP="00DB649B">
            <w:pPr>
              <w:jc w:val="center"/>
              <w:rPr>
                <w:color w:val="000000"/>
                <w:sz w:val="24"/>
                <w:szCs w:val="24"/>
              </w:rPr>
            </w:pPr>
          </w:p>
        </w:tc>
        <w:tc>
          <w:tcPr>
            <w:tcW w:w="1530" w:type="dxa"/>
          </w:tcPr>
          <w:p w14:paraId="2C371F21" w14:textId="77777777" w:rsidR="00BF6D00" w:rsidRPr="00FC4812" w:rsidRDefault="00BF6D00" w:rsidP="00DB649B">
            <w:pPr>
              <w:jc w:val="center"/>
              <w:rPr>
                <w:color w:val="000000"/>
                <w:sz w:val="24"/>
                <w:szCs w:val="24"/>
              </w:rPr>
            </w:pPr>
          </w:p>
        </w:tc>
        <w:tc>
          <w:tcPr>
            <w:tcW w:w="1620" w:type="dxa"/>
          </w:tcPr>
          <w:p w14:paraId="59B20AA1" w14:textId="77777777" w:rsidR="00BF6D00" w:rsidRPr="00FC4812" w:rsidRDefault="00BF6D00" w:rsidP="00DB649B">
            <w:pPr>
              <w:jc w:val="center"/>
              <w:rPr>
                <w:color w:val="000000"/>
                <w:sz w:val="24"/>
                <w:szCs w:val="24"/>
              </w:rPr>
            </w:pPr>
          </w:p>
        </w:tc>
        <w:tc>
          <w:tcPr>
            <w:tcW w:w="5171" w:type="dxa"/>
          </w:tcPr>
          <w:p w14:paraId="1E4EB3EF" w14:textId="77777777" w:rsidR="00BF6D00" w:rsidRPr="00FC4812" w:rsidRDefault="00BF6D00" w:rsidP="00DB649B">
            <w:pPr>
              <w:rPr>
                <w:color w:val="000000"/>
                <w:sz w:val="24"/>
                <w:szCs w:val="24"/>
              </w:rPr>
            </w:pPr>
          </w:p>
        </w:tc>
      </w:tr>
      <w:tr w:rsidR="00BF6D00" w:rsidRPr="00FC4812" w14:paraId="1AB0FD1B" w14:textId="77777777" w:rsidTr="00FC6F43">
        <w:trPr>
          <w:jc w:val="center"/>
        </w:trPr>
        <w:tc>
          <w:tcPr>
            <w:tcW w:w="1255" w:type="dxa"/>
          </w:tcPr>
          <w:p w14:paraId="22479A63" w14:textId="77777777" w:rsidR="00BF6D00" w:rsidRPr="00FC4812" w:rsidRDefault="00BF6D00" w:rsidP="00DB649B">
            <w:pPr>
              <w:jc w:val="center"/>
              <w:rPr>
                <w:color w:val="000000"/>
                <w:sz w:val="24"/>
                <w:szCs w:val="24"/>
              </w:rPr>
            </w:pPr>
          </w:p>
        </w:tc>
        <w:tc>
          <w:tcPr>
            <w:tcW w:w="1530" w:type="dxa"/>
          </w:tcPr>
          <w:p w14:paraId="2FFA991D" w14:textId="77777777" w:rsidR="00BF6D00" w:rsidRPr="00FC4812" w:rsidRDefault="00BF6D00" w:rsidP="00DB649B">
            <w:pPr>
              <w:jc w:val="center"/>
              <w:rPr>
                <w:color w:val="000000"/>
                <w:sz w:val="24"/>
                <w:szCs w:val="24"/>
              </w:rPr>
            </w:pPr>
          </w:p>
        </w:tc>
        <w:tc>
          <w:tcPr>
            <w:tcW w:w="1620" w:type="dxa"/>
          </w:tcPr>
          <w:p w14:paraId="3BD0BC83" w14:textId="77777777" w:rsidR="00BF6D00" w:rsidRPr="00FC4812" w:rsidRDefault="00BF6D00" w:rsidP="00DB649B">
            <w:pPr>
              <w:jc w:val="center"/>
              <w:rPr>
                <w:color w:val="000000"/>
                <w:sz w:val="24"/>
                <w:szCs w:val="24"/>
              </w:rPr>
            </w:pPr>
          </w:p>
        </w:tc>
        <w:tc>
          <w:tcPr>
            <w:tcW w:w="5171" w:type="dxa"/>
          </w:tcPr>
          <w:p w14:paraId="51DCB24C" w14:textId="77777777" w:rsidR="00BF6D00" w:rsidRPr="00FC4812" w:rsidRDefault="00BF6D00" w:rsidP="00DB649B">
            <w:pPr>
              <w:rPr>
                <w:color w:val="000000"/>
                <w:sz w:val="24"/>
                <w:szCs w:val="24"/>
              </w:rPr>
            </w:pPr>
          </w:p>
        </w:tc>
      </w:tr>
    </w:tbl>
    <w:p w14:paraId="12EAB314" w14:textId="77777777" w:rsidR="00217B63" w:rsidRPr="00FC4812" w:rsidRDefault="00217B63" w:rsidP="00217B63">
      <w:pPr>
        <w:jc w:val="both"/>
        <w:rPr>
          <w:color w:val="000000"/>
          <w:sz w:val="24"/>
          <w:szCs w:val="24"/>
        </w:rPr>
      </w:pPr>
    </w:p>
    <w:p w14:paraId="50E4B791" w14:textId="77777777" w:rsidR="00BF6D00" w:rsidRPr="00FC4812" w:rsidRDefault="00BF6D00" w:rsidP="00217B63">
      <w:pPr>
        <w:jc w:val="both"/>
        <w:rPr>
          <w:color w:val="000000"/>
          <w:sz w:val="24"/>
          <w:szCs w:val="24"/>
        </w:rPr>
      </w:pPr>
    </w:p>
    <w:p w14:paraId="71632371" w14:textId="77777777" w:rsidR="00BF6D00" w:rsidRPr="00FC4812" w:rsidRDefault="00BF6D00" w:rsidP="00BF6D00">
      <w:pPr>
        <w:rPr>
          <w:color w:val="000000"/>
          <w:sz w:val="24"/>
          <w:szCs w:val="24"/>
        </w:rPr>
      </w:pPr>
    </w:p>
    <w:p w14:paraId="0353AA3A" w14:textId="77777777" w:rsidR="00217B63" w:rsidRPr="00FC4812" w:rsidRDefault="00217B63" w:rsidP="00217B63">
      <w:pPr>
        <w:jc w:val="both"/>
        <w:rPr>
          <w:color w:val="000000"/>
          <w:sz w:val="24"/>
          <w:szCs w:val="24"/>
        </w:rPr>
      </w:pPr>
      <w:r w:rsidRPr="00FC4812">
        <w:rPr>
          <w:color w:val="000000"/>
          <w:sz w:val="24"/>
          <w:szCs w:val="24"/>
        </w:rPr>
        <w:br w:type="page"/>
      </w:r>
    </w:p>
    <w:p w14:paraId="3BB6366E" w14:textId="77777777" w:rsidR="00217B63" w:rsidRPr="00FC4812" w:rsidRDefault="00217B63" w:rsidP="00F255F7">
      <w:pPr>
        <w:rPr>
          <w:sz w:val="24"/>
          <w:szCs w:val="24"/>
        </w:rPr>
      </w:pPr>
    </w:p>
    <w:p w14:paraId="0311F4A0" w14:textId="47378824" w:rsidR="007225FD" w:rsidRPr="00B95B30" w:rsidRDefault="00FC6F43" w:rsidP="00F255F7">
      <w:pPr>
        <w:rPr>
          <w:b/>
          <w:sz w:val="28"/>
          <w:szCs w:val="28"/>
        </w:rPr>
      </w:pPr>
      <w:r w:rsidRPr="00B95B30">
        <w:rPr>
          <w:b/>
          <w:sz w:val="28"/>
          <w:szCs w:val="28"/>
        </w:rPr>
        <w:t>Table of Contents</w:t>
      </w:r>
    </w:p>
    <w:p w14:paraId="386EB3CE" w14:textId="77777777" w:rsidR="00FC6F43" w:rsidRPr="00FC6F43" w:rsidRDefault="00FC6F43" w:rsidP="00F255F7">
      <w:pPr>
        <w:rPr>
          <w:b/>
          <w:sz w:val="24"/>
          <w:szCs w:val="24"/>
        </w:rPr>
      </w:pPr>
    </w:p>
    <w:p w14:paraId="13F07A10" w14:textId="02FDF8A7" w:rsidR="00FC6F43" w:rsidRPr="00FC6F43" w:rsidRDefault="00FC6F43" w:rsidP="00F02B49">
      <w:pPr>
        <w:pStyle w:val="Level1"/>
        <w:numPr>
          <w:ilvl w:val="0"/>
          <w:numId w:val="20"/>
        </w:numPr>
        <w:spacing w:after="120"/>
        <w:rPr>
          <w:rFonts w:ascii="Times New Roman" w:hAnsi="Times New Roman" w:cs="Times New Roman"/>
        </w:rPr>
      </w:pPr>
      <w:r w:rsidRPr="00FC6F43">
        <w:rPr>
          <w:rFonts w:ascii="Times New Roman" w:hAnsi="Times New Roman" w:cs="Times New Roman"/>
        </w:rPr>
        <w:t>Scope</w:t>
      </w:r>
      <w:r w:rsidR="00F02B49">
        <w:rPr>
          <w:rFonts w:ascii="Times New Roman" w:hAnsi="Times New Roman" w:cs="Times New Roman"/>
        </w:rPr>
        <w:tab/>
      </w:r>
      <w:r w:rsidR="00F02B49">
        <w:rPr>
          <w:rFonts w:ascii="Times New Roman" w:hAnsi="Times New Roman" w:cs="Times New Roman"/>
        </w:rPr>
        <w:tab/>
      </w:r>
      <w:r w:rsidR="00F02B49">
        <w:rPr>
          <w:rFonts w:ascii="Times New Roman" w:hAnsi="Times New Roman" w:cs="Times New Roman"/>
        </w:rPr>
        <w:tab/>
      </w:r>
      <w:r w:rsidR="00F02B49">
        <w:rPr>
          <w:rFonts w:ascii="Times New Roman" w:hAnsi="Times New Roman" w:cs="Times New Roman"/>
        </w:rPr>
        <w:tab/>
      </w:r>
      <w:r w:rsidR="00F02B49">
        <w:rPr>
          <w:rFonts w:ascii="Times New Roman" w:hAnsi="Times New Roman" w:cs="Times New Roman"/>
        </w:rPr>
        <w:tab/>
      </w:r>
      <w:r w:rsidR="00F02B49">
        <w:rPr>
          <w:rFonts w:ascii="Times New Roman" w:hAnsi="Times New Roman" w:cs="Times New Roman"/>
        </w:rPr>
        <w:tab/>
      </w:r>
      <w:r w:rsidR="00F02B49">
        <w:rPr>
          <w:rFonts w:ascii="Times New Roman" w:hAnsi="Times New Roman" w:cs="Times New Roman"/>
        </w:rPr>
        <w:tab/>
      </w:r>
      <w:r w:rsidR="00F02B49">
        <w:rPr>
          <w:rFonts w:ascii="Times New Roman" w:hAnsi="Times New Roman" w:cs="Times New Roman"/>
        </w:rPr>
        <w:tab/>
      </w:r>
      <w:r w:rsidR="00F02B49">
        <w:rPr>
          <w:rFonts w:ascii="Times New Roman" w:hAnsi="Times New Roman" w:cs="Times New Roman"/>
        </w:rPr>
        <w:tab/>
      </w:r>
      <w:r w:rsidR="00EB7343">
        <w:rPr>
          <w:rFonts w:ascii="Times New Roman" w:hAnsi="Times New Roman" w:cs="Times New Roman"/>
        </w:rPr>
        <w:tab/>
      </w:r>
      <w:r>
        <w:rPr>
          <w:rFonts w:ascii="Times New Roman" w:hAnsi="Times New Roman" w:cs="Times New Roman"/>
        </w:rPr>
        <w:t>4</w:t>
      </w:r>
    </w:p>
    <w:p w14:paraId="5B90906B" w14:textId="39DDB022" w:rsidR="00FC6F43" w:rsidRPr="00FC6F43" w:rsidRDefault="00FC6F43" w:rsidP="00F02B49">
      <w:pPr>
        <w:pStyle w:val="Level1"/>
        <w:numPr>
          <w:ilvl w:val="0"/>
          <w:numId w:val="20"/>
        </w:numPr>
        <w:spacing w:after="120"/>
        <w:rPr>
          <w:rFonts w:ascii="Times New Roman" w:hAnsi="Times New Roman" w:cs="Times New Roman"/>
        </w:rPr>
      </w:pPr>
      <w:r w:rsidRPr="00FC6F43">
        <w:rPr>
          <w:rFonts w:ascii="Times New Roman" w:hAnsi="Times New Roman" w:cs="Times New Roman"/>
        </w:rPr>
        <w:t>Rotating Coil Measurement System</w:t>
      </w:r>
      <w:r w:rsidR="00EB7343">
        <w:rPr>
          <w:rFonts w:ascii="Times New Roman" w:hAnsi="Times New Roman" w:cs="Times New Roman"/>
        </w:rPr>
        <w:tab/>
      </w:r>
      <w:r w:rsidR="00EB7343">
        <w:rPr>
          <w:rFonts w:ascii="Times New Roman" w:hAnsi="Times New Roman" w:cs="Times New Roman"/>
        </w:rPr>
        <w:tab/>
      </w:r>
      <w:r w:rsidR="00EB7343">
        <w:rPr>
          <w:rFonts w:ascii="Times New Roman" w:hAnsi="Times New Roman" w:cs="Times New Roman"/>
        </w:rPr>
        <w:tab/>
      </w:r>
      <w:r w:rsidR="00EB7343">
        <w:rPr>
          <w:rFonts w:ascii="Times New Roman" w:hAnsi="Times New Roman" w:cs="Times New Roman"/>
        </w:rPr>
        <w:tab/>
      </w:r>
      <w:r w:rsidR="00EB7343">
        <w:rPr>
          <w:rFonts w:ascii="Times New Roman" w:hAnsi="Times New Roman" w:cs="Times New Roman"/>
        </w:rPr>
        <w:tab/>
      </w:r>
      <w:r w:rsidR="00EB7343">
        <w:rPr>
          <w:rFonts w:ascii="Times New Roman" w:hAnsi="Times New Roman" w:cs="Times New Roman"/>
        </w:rPr>
        <w:tab/>
        <w:t>4</w:t>
      </w:r>
    </w:p>
    <w:p w14:paraId="7CE1607F" w14:textId="0B9F742F" w:rsidR="00FC6F43" w:rsidRPr="00FC6F43" w:rsidRDefault="00FC6F43" w:rsidP="00F02B49">
      <w:pPr>
        <w:pStyle w:val="Level1"/>
        <w:numPr>
          <w:ilvl w:val="0"/>
          <w:numId w:val="20"/>
        </w:numPr>
        <w:spacing w:after="120"/>
        <w:rPr>
          <w:rFonts w:ascii="Times New Roman" w:hAnsi="Times New Roman" w:cs="Times New Roman"/>
        </w:rPr>
      </w:pPr>
      <w:r w:rsidRPr="00FC6F43">
        <w:rPr>
          <w:rFonts w:ascii="Times New Roman" w:hAnsi="Times New Roman" w:cs="Times New Roman"/>
        </w:rPr>
        <w:t>Stretched Wire Measurement System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14:paraId="1186F1F6" w14:textId="5B49DBBF" w:rsidR="00FC6F43" w:rsidRPr="00FC6F43" w:rsidRDefault="00FC6F43" w:rsidP="00F02B49">
      <w:pPr>
        <w:pStyle w:val="Level1"/>
        <w:numPr>
          <w:ilvl w:val="0"/>
          <w:numId w:val="20"/>
        </w:numPr>
        <w:spacing w:after="120"/>
        <w:rPr>
          <w:rFonts w:ascii="Times New Roman" w:hAnsi="Times New Roman" w:cs="Times New Roman"/>
        </w:rPr>
      </w:pPr>
      <w:r w:rsidRPr="00FC6F43">
        <w:rPr>
          <w:rFonts w:ascii="Times New Roman" w:hAnsi="Times New Roman" w:cs="Times New Roman"/>
        </w:rPr>
        <w:t>Magnetic measurements at Horizontal Test Stand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w:t>
      </w:r>
    </w:p>
    <w:p w14:paraId="1E3716F2" w14:textId="721ED383" w:rsidR="00FC6F43" w:rsidRPr="00FC6F43" w:rsidRDefault="00FC6F43" w:rsidP="00F02B49">
      <w:pPr>
        <w:pStyle w:val="Level1"/>
        <w:numPr>
          <w:ilvl w:val="0"/>
          <w:numId w:val="20"/>
        </w:numPr>
        <w:spacing w:after="120"/>
        <w:rPr>
          <w:rFonts w:ascii="Times New Roman" w:hAnsi="Times New Roman" w:cs="Times New Roman"/>
        </w:rPr>
      </w:pPr>
      <w:r w:rsidRPr="00FC6F43">
        <w:rPr>
          <w:rFonts w:ascii="Times New Roman" w:hAnsi="Times New Roman" w:cs="Times New Roman"/>
        </w:rPr>
        <w:t>Appendix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3A08F806" w14:textId="2F265C66" w:rsidR="00FC6F43" w:rsidRPr="00FC6F43" w:rsidRDefault="00FC6F43" w:rsidP="00EB7343">
      <w:pPr>
        <w:pStyle w:val="Level1"/>
        <w:numPr>
          <w:ilvl w:val="0"/>
          <w:numId w:val="0"/>
        </w:numPr>
        <w:spacing w:after="120"/>
        <w:rPr>
          <w:rFonts w:ascii="Times New Roman" w:hAnsi="Times New Roman" w:cs="Times New Roman"/>
        </w:rPr>
      </w:pPr>
      <w:r w:rsidRPr="00FC6F43">
        <w:rPr>
          <w:rFonts w:ascii="Times New Roman" w:hAnsi="Times New Roman" w:cs="Times New Roman"/>
        </w:rPr>
        <w:t>References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B7343">
        <w:rPr>
          <w:rFonts w:ascii="Times New Roman" w:hAnsi="Times New Roman" w:cs="Times New Roman"/>
        </w:rPr>
        <w:tab/>
      </w:r>
      <w:r w:rsidR="00DF2CA8">
        <w:rPr>
          <w:rFonts w:ascii="Times New Roman" w:hAnsi="Times New Roman" w:cs="Times New Roman"/>
        </w:rPr>
        <w:t>10</w:t>
      </w:r>
      <w:r>
        <w:rPr>
          <w:rFonts w:ascii="Times New Roman" w:hAnsi="Times New Roman" w:cs="Times New Roman"/>
        </w:rPr>
        <w:tab/>
      </w:r>
    </w:p>
    <w:p w14:paraId="4A0154E7" w14:textId="77777777" w:rsidR="00FC6F43" w:rsidRPr="00FC4812" w:rsidRDefault="00FC6F43" w:rsidP="00F255F7">
      <w:pPr>
        <w:rPr>
          <w:sz w:val="24"/>
          <w:szCs w:val="24"/>
        </w:rPr>
      </w:pPr>
    </w:p>
    <w:p w14:paraId="23CB4272" w14:textId="1BA62A72" w:rsidR="007225FD" w:rsidRPr="00FC4812" w:rsidRDefault="007225FD" w:rsidP="00F255F7">
      <w:pPr>
        <w:rPr>
          <w:sz w:val="24"/>
          <w:szCs w:val="24"/>
        </w:rPr>
      </w:pPr>
    </w:p>
    <w:p w14:paraId="5363B624" w14:textId="180E2702" w:rsidR="00F15F7E" w:rsidRDefault="00F15F7E" w:rsidP="00C32DAF">
      <w:pPr>
        <w:pStyle w:val="Level1"/>
        <w:numPr>
          <w:ilvl w:val="0"/>
          <w:numId w:val="0"/>
        </w:numPr>
      </w:pPr>
    </w:p>
    <w:p w14:paraId="39E50DF0" w14:textId="74C92C08" w:rsidR="00C32DAF" w:rsidRPr="00C32DAF" w:rsidRDefault="00C32DAF" w:rsidP="00C32DAF">
      <w:pPr>
        <w:rPr>
          <w:rFonts w:ascii="Arial" w:hAnsi="Arial" w:cs="Arial"/>
          <w:b/>
          <w:sz w:val="24"/>
          <w:szCs w:val="24"/>
        </w:rPr>
      </w:pPr>
      <w:r>
        <w:br w:type="page"/>
      </w:r>
    </w:p>
    <w:p w14:paraId="45C8FD4B" w14:textId="77777777" w:rsidR="00C32DAF" w:rsidRPr="00FC4812" w:rsidRDefault="00C32DAF" w:rsidP="00F255F7">
      <w:pPr>
        <w:rPr>
          <w:sz w:val="24"/>
          <w:szCs w:val="24"/>
        </w:rPr>
      </w:pPr>
    </w:p>
    <w:p w14:paraId="13112E4E" w14:textId="46B36B27" w:rsidR="007359F1" w:rsidRPr="00FC4812" w:rsidRDefault="00952080" w:rsidP="00205067">
      <w:pPr>
        <w:pStyle w:val="Level1"/>
        <w:spacing w:before="0"/>
        <w:rPr>
          <w:rFonts w:ascii="Times New Roman" w:hAnsi="Times New Roman" w:cs="Times New Roman"/>
        </w:rPr>
      </w:pPr>
      <w:bookmarkStart w:id="1" w:name="_Toc503346836"/>
      <w:r w:rsidRPr="00FC4812">
        <w:rPr>
          <w:rFonts w:ascii="Times New Roman" w:hAnsi="Times New Roman" w:cs="Times New Roman"/>
        </w:rPr>
        <w:t>Scope</w:t>
      </w:r>
      <w:bookmarkEnd w:id="1"/>
    </w:p>
    <w:p w14:paraId="071B3ABB" w14:textId="4AA8A586" w:rsidR="00952080" w:rsidRPr="00FC4812" w:rsidRDefault="00952080" w:rsidP="00952080">
      <w:pPr>
        <w:pStyle w:val="Level1"/>
        <w:numPr>
          <w:ilvl w:val="0"/>
          <w:numId w:val="0"/>
        </w:numPr>
        <w:spacing w:before="0"/>
        <w:ind w:left="360"/>
        <w:rPr>
          <w:rFonts w:ascii="Times New Roman" w:hAnsi="Times New Roman" w:cs="Times New Roman"/>
        </w:rPr>
      </w:pPr>
    </w:p>
    <w:p w14:paraId="4F65310E" w14:textId="5153C268" w:rsidR="009036E9" w:rsidRPr="00FC4812" w:rsidRDefault="006070C0" w:rsidP="00CB26D9">
      <w:pPr>
        <w:pStyle w:val="Level2"/>
        <w:numPr>
          <w:ilvl w:val="0"/>
          <w:numId w:val="0"/>
        </w:numPr>
        <w:spacing w:before="0"/>
        <w:ind w:left="432"/>
        <w:jc w:val="both"/>
        <w:rPr>
          <w:rFonts w:ascii="Times New Roman" w:hAnsi="Times New Roman" w:cs="Times New Roman"/>
          <w:b w:val="0"/>
        </w:rPr>
      </w:pPr>
      <w:bookmarkStart w:id="2" w:name="_Toc503346837"/>
      <w:r>
        <w:rPr>
          <w:rFonts w:ascii="Times New Roman" w:hAnsi="Times New Roman" w:cs="Times New Roman"/>
          <w:b w:val="0"/>
        </w:rPr>
        <w:t>This document describes m</w:t>
      </w:r>
      <w:r w:rsidR="002D7CCD" w:rsidRPr="00FC4812">
        <w:rPr>
          <w:rFonts w:ascii="Times New Roman" w:hAnsi="Times New Roman" w:cs="Times New Roman"/>
          <w:b w:val="0"/>
        </w:rPr>
        <w:t>agnet</w:t>
      </w:r>
      <w:r w:rsidR="009036E9" w:rsidRPr="00FC4812">
        <w:rPr>
          <w:rFonts w:ascii="Times New Roman" w:hAnsi="Times New Roman" w:cs="Times New Roman"/>
          <w:b w:val="0"/>
        </w:rPr>
        <w:t>ic measurement systems</w:t>
      </w:r>
      <w:r w:rsidR="002D7CCD" w:rsidRPr="00FC4812">
        <w:rPr>
          <w:rFonts w:ascii="Times New Roman" w:hAnsi="Times New Roman" w:cs="Times New Roman"/>
          <w:b w:val="0"/>
        </w:rPr>
        <w:t xml:space="preserve"> for te</w:t>
      </w:r>
      <w:r w:rsidR="0043590C">
        <w:rPr>
          <w:rFonts w:ascii="Times New Roman" w:hAnsi="Times New Roman" w:cs="Times New Roman"/>
          <w:b w:val="0"/>
        </w:rPr>
        <w:t>sting Q1/Q3 cryostat assemblies</w:t>
      </w:r>
      <w:r>
        <w:rPr>
          <w:rFonts w:ascii="Times New Roman" w:hAnsi="Times New Roman" w:cs="Times New Roman"/>
          <w:b w:val="0"/>
        </w:rPr>
        <w:t xml:space="preserve"> </w:t>
      </w:r>
      <w:r w:rsidR="002D7CCD" w:rsidRPr="00FC4812">
        <w:rPr>
          <w:rFonts w:ascii="Times New Roman" w:hAnsi="Times New Roman" w:cs="Times New Roman"/>
          <w:b w:val="0"/>
        </w:rPr>
        <w:t>at Fermilab’s Horizontal Test Stand.</w:t>
      </w:r>
      <w:bookmarkEnd w:id="2"/>
      <w:r w:rsidR="002D7CCD" w:rsidRPr="00FC4812">
        <w:rPr>
          <w:rFonts w:ascii="Times New Roman" w:hAnsi="Times New Roman" w:cs="Times New Roman"/>
          <w:b w:val="0"/>
        </w:rPr>
        <w:t xml:space="preserve"> </w:t>
      </w:r>
    </w:p>
    <w:p w14:paraId="55080FFE" w14:textId="1CF3BEA8" w:rsidR="009036E9" w:rsidRPr="00FC4812" w:rsidRDefault="00CB26D9" w:rsidP="00CB26D9">
      <w:pPr>
        <w:pStyle w:val="Level2"/>
        <w:numPr>
          <w:ilvl w:val="0"/>
          <w:numId w:val="0"/>
        </w:numPr>
        <w:spacing w:before="0"/>
        <w:ind w:left="432"/>
        <w:jc w:val="both"/>
        <w:rPr>
          <w:rFonts w:ascii="Times New Roman" w:hAnsi="Times New Roman" w:cs="Times New Roman"/>
          <w:b w:val="0"/>
        </w:rPr>
      </w:pPr>
      <w:bookmarkStart w:id="3" w:name="_Toc503346838"/>
      <w:r>
        <w:rPr>
          <w:rFonts w:ascii="Times New Roman" w:hAnsi="Times New Roman" w:cs="Times New Roman"/>
          <w:b w:val="0"/>
        </w:rPr>
        <w:t>Total of ten</w:t>
      </w:r>
      <w:r w:rsidR="00B0504B">
        <w:rPr>
          <w:rFonts w:ascii="Times New Roman" w:hAnsi="Times New Roman" w:cs="Times New Roman"/>
          <w:b w:val="0"/>
        </w:rPr>
        <w:t xml:space="preserve"> of LQXFA</w:t>
      </w:r>
      <w:r w:rsidR="009036E9" w:rsidRPr="00FC4812">
        <w:rPr>
          <w:rFonts w:ascii="Times New Roman" w:hAnsi="Times New Roman" w:cs="Times New Roman"/>
          <w:b w:val="0"/>
        </w:rPr>
        <w:t xml:space="preserve"> cryostat assemblies are expected to be fabricated and delivered to CERN by the U.S. HL-LHC Accelerator Upgrade Proj</w:t>
      </w:r>
      <w:r w:rsidR="00B0504B">
        <w:rPr>
          <w:rFonts w:ascii="Times New Roman" w:hAnsi="Times New Roman" w:cs="Times New Roman"/>
          <w:b w:val="0"/>
        </w:rPr>
        <w:t xml:space="preserve">ect (US HL-LHC AUP). One </w:t>
      </w:r>
      <w:r w:rsidR="009036E9" w:rsidRPr="00FC4812">
        <w:rPr>
          <w:rFonts w:ascii="Times New Roman" w:hAnsi="Times New Roman" w:cs="Times New Roman"/>
          <w:b w:val="0"/>
        </w:rPr>
        <w:t xml:space="preserve">cold mass </w:t>
      </w:r>
      <w:r w:rsidR="0043590C">
        <w:rPr>
          <w:rFonts w:ascii="Times New Roman" w:hAnsi="Times New Roman" w:cs="Times New Roman"/>
          <w:b w:val="0"/>
        </w:rPr>
        <w:t>LMQXFA [1]</w:t>
      </w:r>
      <w:r w:rsidR="00B0504B">
        <w:rPr>
          <w:rFonts w:ascii="Times New Roman" w:hAnsi="Times New Roman" w:cs="Times New Roman"/>
          <w:b w:val="0"/>
        </w:rPr>
        <w:t xml:space="preserve"> </w:t>
      </w:r>
      <w:r w:rsidR="009036E9" w:rsidRPr="00FC4812">
        <w:rPr>
          <w:rFonts w:ascii="Times New Roman" w:hAnsi="Times New Roman" w:cs="Times New Roman"/>
          <w:b w:val="0"/>
        </w:rPr>
        <w:t>is installed in each cryostat assembly. Each cold mass consists of two MQXFA quadrupole magnets [2].</w:t>
      </w:r>
      <w:bookmarkEnd w:id="3"/>
    </w:p>
    <w:p w14:paraId="5386BE94" w14:textId="77777777" w:rsidR="0043590C" w:rsidRDefault="009036E9" w:rsidP="00B0504B">
      <w:pPr>
        <w:pStyle w:val="Level2"/>
        <w:numPr>
          <w:ilvl w:val="0"/>
          <w:numId w:val="0"/>
        </w:numPr>
        <w:spacing w:before="0"/>
        <w:ind w:left="432"/>
        <w:jc w:val="both"/>
        <w:rPr>
          <w:rFonts w:ascii="Times New Roman" w:eastAsiaTheme="minorHAnsi" w:hAnsi="Times New Roman" w:cs="Times New Roman"/>
          <w:b w:val="0"/>
        </w:rPr>
      </w:pPr>
      <w:bookmarkStart w:id="4" w:name="_Toc503346839"/>
      <w:r w:rsidRPr="00FC4812">
        <w:rPr>
          <w:rFonts w:ascii="Times New Roman" w:eastAsiaTheme="minorHAnsi" w:hAnsi="Times New Roman" w:cs="Times New Roman"/>
          <w:b w:val="0"/>
        </w:rPr>
        <w:t>All prototype and production MQXFA magnets will be fully trained and t</w:t>
      </w:r>
      <w:r w:rsidR="00B0504B">
        <w:rPr>
          <w:rFonts w:ascii="Times New Roman" w:eastAsiaTheme="minorHAnsi" w:hAnsi="Times New Roman" w:cs="Times New Roman"/>
          <w:b w:val="0"/>
        </w:rPr>
        <w:t>ested in the vertical test facility</w:t>
      </w:r>
      <w:r w:rsidRPr="00FC4812">
        <w:rPr>
          <w:rFonts w:ascii="Times New Roman" w:eastAsiaTheme="minorHAnsi" w:hAnsi="Times New Roman" w:cs="Times New Roman"/>
          <w:b w:val="0"/>
        </w:rPr>
        <w:t xml:space="preserve"> at Brookhaven National Laboratory (BNL). Comprehensive magnetic measurements </w:t>
      </w:r>
      <w:r w:rsidR="0043590C">
        <w:rPr>
          <w:rFonts w:ascii="Times New Roman" w:eastAsiaTheme="minorHAnsi" w:hAnsi="Times New Roman" w:cs="Times New Roman"/>
          <w:b w:val="0"/>
        </w:rPr>
        <w:t xml:space="preserve">also </w:t>
      </w:r>
      <w:r w:rsidRPr="00FC4812">
        <w:rPr>
          <w:rFonts w:ascii="Times New Roman" w:eastAsiaTheme="minorHAnsi" w:hAnsi="Times New Roman" w:cs="Times New Roman"/>
          <w:b w:val="0"/>
        </w:rPr>
        <w:t>will be done at</w:t>
      </w:r>
      <w:r w:rsidR="0043590C">
        <w:rPr>
          <w:rFonts w:ascii="Times New Roman" w:eastAsiaTheme="minorHAnsi" w:hAnsi="Times New Roman" w:cs="Times New Roman"/>
          <w:b w:val="0"/>
        </w:rPr>
        <w:t xml:space="preserve"> BNL.</w:t>
      </w:r>
      <w:r w:rsidRPr="00FC4812">
        <w:rPr>
          <w:rFonts w:ascii="Times New Roman" w:eastAsiaTheme="minorHAnsi" w:hAnsi="Times New Roman" w:cs="Times New Roman"/>
          <w:b w:val="0"/>
        </w:rPr>
        <w:t xml:space="preserve"> </w:t>
      </w:r>
    </w:p>
    <w:bookmarkEnd w:id="4"/>
    <w:p w14:paraId="78A60AC0" w14:textId="4E546DE7" w:rsidR="00B0504B" w:rsidRPr="00B0504B" w:rsidRDefault="00B0504B" w:rsidP="00B0504B">
      <w:pPr>
        <w:pStyle w:val="Level2"/>
        <w:numPr>
          <w:ilvl w:val="0"/>
          <w:numId w:val="0"/>
        </w:numPr>
        <w:spacing w:before="0"/>
        <w:ind w:left="432"/>
        <w:jc w:val="both"/>
        <w:rPr>
          <w:rFonts w:ascii="Times New Roman" w:eastAsiaTheme="minorHAnsi" w:hAnsi="Times New Roman" w:cs="Times New Roman"/>
          <w:b w:val="0"/>
        </w:rPr>
      </w:pPr>
      <w:r>
        <w:rPr>
          <w:rFonts w:ascii="Times New Roman" w:eastAsiaTheme="minorHAnsi" w:hAnsi="Times New Roman" w:cs="Times New Roman"/>
          <w:b w:val="0"/>
        </w:rPr>
        <w:t xml:space="preserve">The list of magnetic </w:t>
      </w:r>
      <w:proofErr w:type="spellStart"/>
      <w:r>
        <w:rPr>
          <w:rFonts w:ascii="Times New Roman" w:eastAsiaTheme="minorHAnsi" w:hAnsi="Times New Roman" w:cs="Times New Roman"/>
          <w:b w:val="0"/>
        </w:rPr>
        <w:t>measurments</w:t>
      </w:r>
      <w:proofErr w:type="spellEnd"/>
      <w:r>
        <w:rPr>
          <w:rFonts w:ascii="Times New Roman" w:eastAsiaTheme="minorHAnsi" w:hAnsi="Times New Roman" w:cs="Times New Roman"/>
          <w:b w:val="0"/>
        </w:rPr>
        <w:t xml:space="preserve"> expected at Fermilab</w:t>
      </w:r>
      <w:r w:rsidR="00764135">
        <w:rPr>
          <w:rFonts w:ascii="Times New Roman" w:eastAsiaTheme="minorHAnsi" w:hAnsi="Times New Roman" w:cs="Times New Roman"/>
          <w:b w:val="0"/>
        </w:rPr>
        <w:t>’s horizontal test stand</w:t>
      </w:r>
      <w:r>
        <w:rPr>
          <w:rFonts w:ascii="Times New Roman" w:eastAsiaTheme="minorHAnsi" w:hAnsi="Times New Roman" w:cs="Times New Roman"/>
          <w:b w:val="0"/>
        </w:rPr>
        <w:t xml:space="preserve"> is also presented.</w:t>
      </w:r>
    </w:p>
    <w:p w14:paraId="42E2F180" w14:textId="482DB583" w:rsidR="00952080" w:rsidRPr="00FC4812" w:rsidRDefault="00952080" w:rsidP="009036E9">
      <w:pPr>
        <w:pStyle w:val="Level1"/>
        <w:numPr>
          <w:ilvl w:val="0"/>
          <w:numId w:val="0"/>
        </w:numPr>
        <w:spacing w:before="0"/>
        <w:rPr>
          <w:rFonts w:ascii="Times New Roman" w:hAnsi="Times New Roman" w:cs="Times New Roman"/>
        </w:rPr>
      </w:pPr>
    </w:p>
    <w:p w14:paraId="18398310" w14:textId="77777777" w:rsidR="00952080" w:rsidRPr="00FC4812" w:rsidRDefault="00952080" w:rsidP="00952080">
      <w:pPr>
        <w:pStyle w:val="Level1"/>
        <w:numPr>
          <w:ilvl w:val="0"/>
          <w:numId w:val="0"/>
        </w:numPr>
        <w:spacing w:before="0"/>
        <w:ind w:left="360"/>
        <w:rPr>
          <w:rFonts w:ascii="Times New Roman" w:hAnsi="Times New Roman" w:cs="Times New Roman"/>
        </w:rPr>
      </w:pPr>
    </w:p>
    <w:p w14:paraId="700A7E57" w14:textId="31F5BB13" w:rsidR="00205067" w:rsidRPr="00FC4812" w:rsidRDefault="007A6088" w:rsidP="00205067">
      <w:pPr>
        <w:pStyle w:val="Level1"/>
        <w:spacing w:before="0"/>
        <w:rPr>
          <w:rFonts w:ascii="Times New Roman" w:hAnsi="Times New Roman" w:cs="Times New Roman"/>
        </w:rPr>
      </w:pPr>
      <w:bookmarkStart w:id="5" w:name="_Toc503346840"/>
      <w:r>
        <w:rPr>
          <w:rFonts w:ascii="Times New Roman" w:hAnsi="Times New Roman" w:cs="Times New Roman"/>
        </w:rPr>
        <w:t>Rotating Coil Measurement System</w:t>
      </w:r>
      <w:bookmarkEnd w:id="5"/>
    </w:p>
    <w:p w14:paraId="5D9DD55A" w14:textId="77777777" w:rsidR="00205067" w:rsidRPr="00FC4812" w:rsidRDefault="00205067" w:rsidP="00205067">
      <w:pPr>
        <w:rPr>
          <w:sz w:val="24"/>
          <w:szCs w:val="24"/>
        </w:rPr>
      </w:pPr>
    </w:p>
    <w:p w14:paraId="7C9BB529" w14:textId="48921AEE" w:rsidR="00BF6B1C" w:rsidRPr="00FC4812" w:rsidRDefault="00BF6B1C" w:rsidP="00205067">
      <w:pPr>
        <w:pStyle w:val="Level2"/>
        <w:spacing w:before="0"/>
        <w:rPr>
          <w:rFonts w:ascii="Times New Roman" w:hAnsi="Times New Roman" w:cs="Times New Roman"/>
          <w:b w:val="0"/>
        </w:rPr>
      </w:pPr>
      <w:bookmarkStart w:id="6" w:name="_Toc503346841"/>
      <w:r w:rsidRPr="00FC4812">
        <w:rPr>
          <w:rFonts w:ascii="Times New Roman" w:hAnsi="Times New Roman" w:cs="Times New Roman"/>
          <w:b w:val="0"/>
        </w:rPr>
        <w:t>Requirements</w:t>
      </w:r>
      <w:bookmarkEnd w:id="6"/>
    </w:p>
    <w:p w14:paraId="08E5041A" w14:textId="77777777" w:rsidR="00FC4812" w:rsidRPr="00FC4812" w:rsidRDefault="00FC4812" w:rsidP="000E7C76">
      <w:pPr>
        <w:ind w:firstLine="720"/>
        <w:rPr>
          <w:sz w:val="24"/>
          <w:szCs w:val="24"/>
          <w:lang w:val="en-GB"/>
        </w:rPr>
      </w:pPr>
      <w:r w:rsidRPr="00FC4812">
        <w:rPr>
          <w:sz w:val="24"/>
          <w:szCs w:val="24"/>
          <w:lang w:val="en-GB"/>
        </w:rPr>
        <w:t>The rotating coil measurements are expected to measure the following</w:t>
      </w:r>
    </w:p>
    <w:p w14:paraId="54DB1AA2" w14:textId="77777777" w:rsidR="00FC4812" w:rsidRPr="00FC4812" w:rsidRDefault="00FC4812" w:rsidP="000E7C76">
      <w:pPr>
        <w:pStyle w:val="ListParagraph"/>
        <w:numPr>
          <w:ilvl w:val="0"/>
          <w:numId w:val="16"/>
        </w:numPr>
        <w:spacing w:before="0"/>
        <w:rPr>
          <w:sz w:val="24"/>
          <w:szCs w:val="24"/>
          <w:lang w:val="en-GB"/>
        </w:rPr>
      </w:pPr>
      <w:r w:rsidRPr="00FC4812">
        <w:rPr>
          <w:sz w:val="24"/>
          <w:szCs w:val="24"/>
          <w:lang w:val="en-GB"/>
        </w:rPr>
        <w:t>Integrated quadrupole field with accuracy better than 0.1% and resolution better than 0.01%</w:t>
      </w:r>
    </w:p>
    <w:p w14:paraId="749993BD" w14:textId="77777777" w:rsidR="00FC4812" w:rsidRPr="00FC4812" w:rsidRDefault="00FC4812" w:rsidP="000E7C76">
      <w:pPr>
        <w:pStyle w:val="ListParagraph"/>
        <w:numPr>
          <w:ilvl w:val="0"/>
          <w:numId w:val="16"/>
        </w:numPr>
        <w:spacing w:before="0"/>
        <w:rPr>
          <w:sz w:val="24"/>
          <w:szCs w:val="24"/>
          <w:lang w:val="en-GB"/>
        </w:rPr>
      </w:pPr>
      <w:r w:rsidRPr="00FC4812">
        <w:rPr>
          <w:sz w:val="24"/>
          <w:szCs w:val="24"/>
          <w:lang w:val="en-GB"/>
        </w:rPr>
        <w:t>Harmonic coefficients accuracy of 5ppm of main field in the body region for orders 3 to 14</w:t>
      </w:r>
    </w:p>
    <w:p w14:paraId="42C5A02A" w14:textId="77777777" w:rsidR="00FC4812" w:rsidRPr="00FC4812" w:rsidRDefault="00FC4812" w:rsidP="000E7C76">
      <w:pPr>
        <w:pStyle w:val="ListParagraph"/>
        <w:numPr>
          <w:ilvl w:val="0"/>
          <w:numId w:val="16"/>
        </w:numPr>
        <w:spacing w:before="0"/>
        <w:rPr>
          <w:sz w:val="24"/>
          <w:szCs w:val="24"/>
          <w:lang w:val="en-GB"/>
        </w:rPr>
      </w:pPr>
      <w:r w:rsidRPr="00FC4812">
        <w:rPr>
          <w:sz w:val="24"/>
          <w:szCs w:val="24"/>
          <w:lang w:val="en-GB"/>
        </w:rPr>
        <w:t>Integral harmonics</w:t>
      </w:r>
    </w:p>
    <w:p w14:paraId="329E3151" w14:textId="77777777" w:rsidR="00FC4812" w:rsidRPr="00FC4812" w:rsidRDefault="00FC4812" w:rsidP="000E7C76">
      <w:pPr>
        <w:pStyle w:val="ListParagraph"/>
        <w:numPr>
          <w:ilvl w:val="0"/>
          <w:numId w:val="16"/>
        </w:numPr>
        <w:spacing w:before="0"/>
        <w:rPr>
          <w:sz w:val="24"/>
          <w:szCs w:val="24"/>
          <w:lang w:val="en-GB"/>
        </w:rPr>
      </w:pPr>
      <w:r w:rsidRPr="00FC4812">
        <w:rPr>
          <w:sz w:val="24"/>
          <w:szCs w:val="24"/>
          <w:lang w:val="en-GB"/>
        </w:rPr>
        <w:t>Local twist variation of the quadrupole roll angle as a function of axial position at the 0.5mrad level</w:t>
      </w:r>
    </w:p>
    <w:p w14:paraId="79D6C3E5" w14:textId="77777777" w:rsidR="00FC4812" w:rsidRPr="00FC4812" w:rsidRDefault="00FC4812" w:rsidP="000E7C76">
      <w:pPr>
        <w:pStyle w:val="ListParagraph"/>
        <w:numPr>
          <w:ilvl w:val="0"/>
          <w:numId w:val="16"/>
        </w:numPr>
        <w:spacing w:before="0"/>
        <w:rPr>
          <w:sz w:val="24"/>
          <w:szCs w:val="24"/>
          <w:lang w:val="en-GB"/>
        </w:rPr>
      </w:pPr>
      <w:r w:rsidRPr="00FC4812">
        <w:rPr>
          <w:sz w:val="24"/>
          <w:szCs w:val="24"/>
          <w:lang w:val="en-GB"/>
        </w:rPr>
        <w:t>Local magnetic axis with respect to external fiducials at the 0.2mm level</w:t>
      </w:r>
    </w:p>
    <w:p w14:paraId="3F260F5E" w14:textId="0CD21716" w:rsidR="00FC4812" w:rsidRDefault="00FC4812" w:rsidP="000E7C76">
      <w:pPr>
        <w:pStyle w:val="ListParagraph"/>
        <w:numPr>
          <w:ilvl w:val="0"/>
          <w:numId w:val="16"/>
        </w:numPr>
        <w:spacing w:before="0"/>
        <w:rPr>
          <w:sz w:val="24"/>
          <w:szCs w:val="24"/>
          <w:lang w:val="en-GB"/>
        </w:rPr>
      </w:pPr>
      <w:r w:rsidRPr="00FC4812">
        <w:rPr>
          <w:sz w:val="24"/>
          <w:szCs w:val="24"/>
          <w:lang w:val="en-GB"/>
        </w:rPr>
        <w:t>End field harmonics determined every 0.25m axially</w:t>
      </w:r>
    </w:p>
    <w:p w14:paraId="72CC53A6" w14:textId="77777777" w:rsidR="00FC4812" w:rsidRPr="00FC4812" w:rsidRDefault="00FC4812" w:rsidP="000E7C76">
      <w:pPr>
        <w:pStyle w:val="ListParagraph"/>
        <w:spacing w:before="0"/>
        <w:ind w:left="1080"/>
        <w:rPr>
          <w:sz w:val="24"/>
          <w:szCs w:val="24"/>
          <w:lang w:val="en-GB"/>
        </w:rPr>
      </w:pPr>
    </w:p>
    <w:p w14:paraId="322867A2" w14:textId="77777777" w:rsidR="00FC4812" w:rsidRPr="00FC4812" w:rsidRDefault="00FC4812" w:rsidP="000E7C76">
      <w:pPr>
        <w:ind w:left="720"/>
        <w:rPr>
          <w:sz w:val="24"/>
          <w:szCs w:val="24"/>
          <w:lang w:val="en-GB"/>
        </w:rPr>
      </w:pPr>
      <w:r w:rsidRPr="00FC4812">
        <w:rPr>
          <w:sz w:val="24"/>
          <w:szCs w:val="24"/>
          <w:lang w:val="en-GB"/>
        </w:rPr>
        <w:t>In addition, the system sh</w:t>
      </w:r>
      <w:bookmarkStart w:id="7" w:name="_GoBack"/>
      <w:bookmarkEnd w:id="7"/>
      <w:r w:rsidRPr="00FC4812">
        <w:rPr>
          <w:sz w:val="24"/>
          <w:szCs w:val="24"/>
          <w:lang w:val="en-GB"/>
        </w:rPr>
        <w:t>ould be easily replicable for performing low field measurements during quadrupole assembly.</w:t>
      </w:r>
    </w:p>
    <w:p w14:paraId="4FF7052E" w14:textId="77777777" w:rsidR="00205067" w:rsidRPr="00FC4812" w:rsidRDefault="00205067" w:rsidP="00205067">
      <w:pPr>
        <w:pStyle w:val="Level2"/>
        <w:numPr>
          <w:ilvl w:val="0"/>
          <w:numId w:val="0"/>
        </w:numPr>
        <w:ind w:left="792"/>
        <w:rPr>
          <w:rFonts w:ascii="Times New Roman" w:hAnsi="Times New Roman" w:cs="Times New Roman"/>
          <w:b w:val="0"/>
        </w:rPr>
      </w:pPr>
    </w:p>
    <w:p w14:paraId="31C6316E" w14:textId="41160358" w:rsidR="00BF6B1C" w:rsidRPr="00FC4812" w:rsidRDefault="00BF6B1C" w:rsidP="00205067">
      <w:pPr>
        <w:pStyle w:val="Level2"/>
        <w:spacing w:before="0"/>
        <w:rPr>
          <w:rFonts w:ascii="Times New Roman" w:hAnsi="Times New Roman" w:cs="Times New Roman"/>
          <w:b w:val="0"/>
        </w:rPr>
      </w:pPr>
      <w:bookmarkStart w:id="8" w:name="_Toc503346842"/>
      <w:r w:rsidRPr="00FC4812">
        <w:rPr>
          <w:rFonts w:ascii="Times New Roman" w:hAnsi="Times New Roman" w:cs="Times New Roman"/>
          <w:b w:val="0"/>
        </w:rPr>
        <w:t>Design Specifications</w:t>
      </w:r>
      <w:bookmarkEnd w:id="8"/>
    </w:p>
    <w:p w14:paraId="487BF24E" w14:textId="77777777" w:rsidR="00FC4812" w:rsidRPr="00F70D8B" w:rsidRDefault="00FC4812" w:rsidP="00FC4812">
      <w:pPr>
        <w:ind w:firstLine="720"/>
        <w:rPr>
          <w:sz w:val="24"/>
          <w:szCs w:val="24"/>
          <w:lang w:val="en-GB"/>
        </w:rPr>
      </w:pPr>
      <w:r w:rsidRPr="00F70D8B">
        <w:rPr>
          <w:sz w:val="24"/>
          <w:szCs w:val="24"/>
          <w:lang w:val="en-GB"/>
        </w:rPr>
        <w:t>To achieve the above, the following system is proposed:</w:t>
      </w:r>
    </w:p>
    <w:p w14:paraId="560B6783"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A relatively short, encapsulated probe system which is transported through the magnet</w:t>
      </w:r>
    </w:p>
    <w:p w14:paraId="0E8EE9E1"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 xml:space="preserve">Printed Circuit Board based radial harmonics coil probe, having 2 PCBs of length 0.22m each (length is ~2 twist pitch lengths of the Rutherford cable) </w:t>
      </w:r>
    </w:p>
    <w:p w14:paraId="1BAF15B0"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PCB’s feature radius independent measurement of quad strength, and harmonics measurements which have bucked the dipole and quadrupole fields</w:t>
      </w:r>
    </w:p>
    <w:p w14:paraId="26DFB637"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 xml:space="preserve">On-board encoder which is rigidly coupled to the rotating PCB </w:t>
      </w:r>
    </w:p>
    <w:p w14:paraId="6F5E1513"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On-board gravity reference with resolution &lt; 1mrad</w:t>
      </w:r>
    </w:p>
    <w:p w14:paraId="075B637B"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lastRenderedPageBreak/>
        <w:t>Probe drive and signal cables exiting one end of the probe with laser tracker targets mounted on opposite end</w:t>
      </w:r>
    </w:p>
    <w:p w14:paraId="5804169C"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Push-pull belt drive for positioning probe</w:t>
      </w:r>
    </w:p>
    <w:p w14:paraId="2FE44FF7"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Automatic probe spooling system to manage cables during positioning</w:t>
      </w:r>
    </w:p>
    <w:p w14:paraId="64DC82C8"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Externally driven non-magnetic flex drive for probe rotation</w:t>
      </w:r>
    </w:p>
    <w:p w14:paraId="7A921A81"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Radius of rotation of PCB outer edge to be placed at as large a radius as practical, aiming for a minimum of about 0.05m (the reference radius used in reporting multipoles), with sensitivity adjusted so that harmonic accuracy can be achieved.</w:t>
      </w:r>
    </w:p>
    <w:p w14:paraId="520FBDA0"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Voltage induced during measurements at high field &lt; 10V</w:t>
      </w:r>
    </w:p>
    <w:p w14:paraId="40EA7938"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Amplifiers as part of DAQ for use in low-field measurements</w:t>
      </w:r>
    </w:p>
    <w:p w14:paraId="7E3927DD"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 xml:space="preserve">Precision axial positioning via laser tracker feedback </w:t>
      </w:r>
    </w:p>
    <w:p w14:paraId="71BB5746"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 xml:space="preserve">Precise knowledge of effective probe length, so that positioning systems can achieve integral accuracy with no gaps at the level of 0.05% and effective magnetic length and magnet axial </w:t>
      </w:r>
      <w:proofErr w:type="spellStart"/>
      <w:r w:rsidRPr="00F70D8B">
        <w:rPr>
          <w:sz w:val="24"/>
          <w:szCs w:val="24"/>
          <w:lang w:val="en-GB"/>
        </w:rPr>
        <w:t>center</w:t>
      </w:r>
      <w:proofErr w:type="spellEnd"/>
      <w:r w:rsidRPr="00F70D8B">
        <w:rPr>
          <w:sz w:val="24"/>
          <w:szCs w:val="24"/>
          <w:lang w:val="en-GB"/>
        </w:rPr>
        <w:t xml:space="preserve"> location to better than 1mm.</w:t>
      </w:r>
    </w:p>
    <w:p w14:paraId="3B0FFA5D"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Rotation rate of probe should be at least 1Hz</w:t>
      </w:r>
    </w:p>
    <w:p w14:paraId="6F0484D8"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At least 8 channels of high resolution (&gt; 18 bit) voltage/flux measurement with continuous streaming of data signals.</w:t>
      </w:r>
    </w:p>
    <w:p w14:paraId="1B69421D"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Real-time monitoring of raw signals and partially processed results with quality checks.</w:t>
      </w:r>
    </w:p>
    <w:p w14:paraId="301A1EE3"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Automatic tracking of probe and data acquisition calibrations used for each measurement</w:t>
      </w:r>
    </w:p>
    <w:p w14:paraId="751FC7D3"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 xml:space="preserve">Straightforward logging, archival, and retrieval of measurement raw data and </w:t>
      </w:r>
      <w:proofErr w:type="spellStart"/>
      <w:r w:rsidRPr="00F70D8B">
        <w:rPr>
          <w:sz w:val="24"/>
          <w:szCs w:val="24"/>
          <w:lang w:val="en-GB"/>
        </w:rPr>
        <w:t>analyzed</w:t>
      </w:r>
      <w:proofErr w:type="spellEnd"/>
      <w:r w:rsidRPr="00F70D8B">
        <w:rPr>
          <w:sz w:val="24"/>
          <w:szCs w:val="24"/>
          <w:lang w:val="en-GB"/>
        </w:rPr>
        <w:t xml:space="preserve"> results</w:t>
      </w:r>
    </w:p>
    <w:p w14:paraId="5F41CFEE" w14:textId="77777777" w:rsidR="00FC4812" w:rsidRPr="00F70D8B" w:rsidRDefault="00FC4812" w:rsidP="00FC4812">
      <w:pPr>
        <w:pStyle w:val="ListParagraph"/>
        <w:numPr>
          <w:ilvl w:val="0"/>
          <w:numId w:val="17"/>
        </w:numPr>
        <w:spacing w:before="0"/>
        <w:rPr>
          <w:sz w:val="24"/>
          <w:szCs w:val="24"/>
          <w:lang w:val="en-GB"/>
        </w:rPr>
      </w:pPr>
      <w:r w:rsidRPr="00F70D8B">
        <w:rPr>
          <w:sz w:val="24"/>
          <w:szCs w:val="24"/>
          <w:lang w:val="en-GB"/>
        </w:rPr>
        <w:t>Automated control of current and scan positioning from harmonic data acquisition system and read-back of these and other ancillary data into the measurement file.</w:t>
      </w:r>
    </w:p>
    <w:p w14:paraId="7AD2B50D" w14:textId="77777777" w:rsidR="00FC4812" w:rsidRPr="00F70D8B" w:rsidRDefault="00FC4812" w:rsidP="00FC4812">
      <w:pPr>
        <w:pStyle w:val="ListParagraph"/>
        <w:ind w:left="1440"/>
        <w:rPr>
          <w:sz w:val="24"/>
          <w:szCs w:val="24"/>
          <w:lang w:val="en-GB"/>
        </w:rPr>
      </w:pPr>
    </w:p>
    <w:p w14:paraId="24423BDC" w14:textId="20B8448D" w:rsidR="00C058AE" w:rsidRDefault="00FC4812" w:rsidP="00C058AE">
      <w:pPr>
        <w:ind w:left="720"/>
        <w:jc w:val="both"/>
        <w:rPr>
          <w:sz w:val="24"/>
          <w:szCs w:val="24"/>
          <w:lang w:val="en-GB"/>
        </w:rPr>
      </w:pPr>
      <w:r w:rsidRPr="00F70D8B">
        <w:rPr>
          <w:sz w:val="24"/>
          <w:szCs w:val="24"/>
          <w:lang w:val="en-GB"/>
        </w:rPr>
        <w:t xml:space="preserve">If integral measurements of field during simulated accelerator cycles is required, a longer probe (up to length ~5m, </w:t>
      </w:r>
      <w:proofErr w:type="gramStart"/>
      <w:r w:rsidRPr="00F70D8B">
        <w:rPr>
          <w:sz w:val="24"/>
          <w:szCs w:val="24"/>
          <w:lang w:val="en-GB"/>
        </w:rPr>
        <w:t xml:space="preserve">but in any case </w:t>
      </w:r>
      <w:proofErr w:type="gramEnd"/>
      <w:r w:rsidRPr="00F70D8B">
        <w:rPr>
          <w:sz w:val="24"/>
          <w:szCs w:val="24"/>
          <w:lang w:val="en-GB"/>
        </w:rPr>
        <w:t xml:space="preserve">long enough </w:t>
      </w:r>
      <w:r w:rsidR="00C058AE">
        <w:rPr>
          <w:sz w:val="24"/>
          <w:szCs w:val="24"/>
          <w:lang w:val="en-GB"/>
        </w:rPr>
        <w:t xml:space="preserve">to cover the entire end region </w:t>
      </w:r>
      <w:r w:rsidRPr="00F70D8B">
        <w:rPr>
          <w:sz w:val="24"/>
          <w:szCs w:val="24"/>
          <w:lang w:val="en-GB"/>
        </w:rPr>
        <w:t>could be developed.</w:t>
      </w:r>
    </w:p>
    <w:p w14:paraId="641E722E" w14:textId="77777777" w:rsidR="00C058AE" w:rsidRDefault="00C058AE" w:rsidP="00C058AE">
      <w:pPr>
        <w:ind w:left="720"/>
        <w:rPr>
          <w:sz w:val="24"/>
          <w:szCs w:val="24"/>
          <w:lang w:val="en-GB"/>
        </w:rPr>
      </w:pPr>
    </w:p>
    <w:p w14:paraId="268D36BE" w14:textId="075CE1F0" w:rsidR="00C058AE" w:rsidRDefault="00C058AE" w:rsidP="00EB7343">
      <w:pPr>
        <w:ind w:left="720"/>
        <w:jc w:val="center"/>
        <w:rPr>
          <w:sz w:val="24"/>
          <w:szCs w:val="24"/>
          <w:lang w:val="en-GB"/>
        </w:rPr>
      </w:pPr>
      <w:r>
        <w:rPr>
          <w:noProof/>
        </w:rPr>
        <w:drawing>
          <wp:inline distT="0" distB="0" distL="0" distR="0" wp14:anchorId="11547A53" wp14:editId="70E5763A">
            <wp:extent cx="4431750" cy="1809750"/>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extLst>
                        <a:ext uri="{28A0092B-C50C-407E-A947-70E740481C1C}">
                          <a14:useLocalDpi xmlns:a14="http://schemas.microsoft.com/office/drawing/2010/main" val="0"/>
                        </a:ext>
                      </a:extLst>
                    </a:blip>
                    <a:srcRect l="23959" t="40020" r="22430" b="27136"/>
                    <a:stretch/>
                  </pic:blipFill>
                  <pic:spPr>
                    <a:xfrm>
                      <a:off x="0" y="0"/>
                      <a:ext cx="4450446" cy="1817385"/>
                    </a:xfrm>
                    <a:prstGeom prst="rect">
                      <a:avLst/>
                    </a:prstGeom>
                  </pic:spPr>
                </pic:pic>
              </a:graphicData>
            </a:graphic>
          </wp:inline>
        </w:drawing>
      </w:r>
    </w:p>
    <w:p w14:paraId="1F79BCD4" w14:textId="420DEAFD" w:rsidR="00B90811" w:rsidRDefault="00B90811" w:rsidP="00C058AE">
      <w:pPr>
        <w:pStyle w:val="Level2"/>
        <w:numPr>
          <w:ilvl w:val="0"/>
          <w:numId w:val="0"/>
        </w:numPr>
        <w:rPr>
          <w:rFonts w:ascii="Times New Roman" w:hAnsi="Times New Roman" w:cs="Times New Roman"/>
          <w:b w:val="0"/>
        </w:rPr>
      </w:pPr>
    </w:p>
    <w:p w14:paraId="04807AD1" w14:textId="2551550E" w:rsidR="00C058AE" w:rsidRDefault="00B90811" w:rsidP="00C058AE">
      <w:pPr>
        <w:pStyle w:val="Level2"/>
        <w:numPr>
          <w:ilvl w:val="0"/>
          <w:numId w:val="0"/>
        </w:numPr>
        <w:jc w:val="center"/>
        <w:rPr>
          <w:rFonts w:ascii="Times New Roman" w:hAnsi="Times New Roman" w:cs="Times New Roman"/>
          <w:b w:val="0"/>
        </w:rPr>
      </w:pPr>
      <w:r>
        <w:rPr>
          <w:rFonts w:ascii="Times New Roman" w:hAnsi="Times New Roman" w:cs="Times New Roman"/>
          <w:b w:val="0"/>
        </w:rPr>
        <w:t xml:space="preserve">Fig. 1 </w:t>
      </w:r>
      <w:r w:rsidR="00E20226">
        <w:rPr>
          <w:rFonts w:ascii="Times New Roman" w:hAnsi="Times New Roman" w:cs="Times New Roman"/>
          <w:b w:val="0"/>
        </w:rPr>
        <w:t>Self-contained</w:t>
      </w:r>
      <w:r w:rsidR="00C058AE">
        <w:rPr>
          <w:rFonts w:ascii="Times New Roman" w:hAnsi="Times New Roman" w:cs="Times New Roman"/>
          <w:b w:val="0"/>
        </w:rPr>
        <w:t xml:space="preserve"> rotating probe </w:t>
      </w:r>
      <w:r w:rsidR="00E20226">
        <w:rPr>
          <w:rFonts w:ascii="Times New Roman" w:hAnsi="Times New Roman" w:cs="Times New Roman"/>
          <w:b w:val="0"/>
        </w:rPr>
        <w:t xml:space="preserve">assembly </w:t>
      </w:r>
      <w:r w:rsidR="00C058AE">
        <w:rPr>
          <w:rFonts w:ascii="Times New Roman" w:hAnsi="Times New Roman" w:cs="Times New Roman"/>
          <w:b w:val="0"/>
        </w:rPr>
        <w:t>(</w:t>
      </w:r>
      <w:r w:rsidR="00322B1C">
        <w:rPr>
          <w:rFonts w:ascii="Times New Roman" w:hAnsi="Times New Roman" w:cs="Times New Roman"/>
          <w:b w:val="0"/>
        </w:rPr>
        <w:t>Ferret</w:t>
      </w:r>
      <w:r w:rsidR="00E20226">
        <w:rPr>
          <w:rFonts w:ascii="Times New Roman" w:hAnsi="Times New Roman" w:cs="Times New Roman"/>
          <w:b w:val="0"/>
        </w:rPr>
        <w:t>)</w:t>
      </w:r>
    </w:p>
    <w:p w14:paraId="156D3038" w14:textId="43DF3D76" w:rsidR="00322B1C" w:rsidRDefault="005A3281" w:rsidP="00C058AE">
      <w:pPr>
        <w:pStyle w:val="Level2"/>
        <w:numPr>
          <w:ilvl w:val="0"/>
          <w:numId w:val="0"/>
        </w:numPr>
        <w:jc w:val="center"/>
        <w:rPr>
          <w:rFonts w:ascii="Times New Roman" w:hAnsi="Times New Roman" w:cs="Times New Roman"/>
          <w:b w:val="0"/>
        </w:rPr>
      </w:pPr>
      <w:r>
        <w:rPr>
          <w:noProof/>
        </w:rPr>
        <w:lastRenderedPageBreak/>
        <w:drawing>
          <wp:inline distT="0" distB="0" distL="0" distR="0" wp14:anchorId="6645B946" wp14:editId="5F3E9303">
            <wp:extent cx="4343400" cy="99938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4392224" cy="1010619"/>
                    </a:xfrm>
                    <a:prstGeom prst="rect">
                      <a:avLst/>
                    </a:prstGeom>
                  </pic:spPr>
                </pic:pic>
              </a:graphicData>
            </a:graphic>
          </wp:inline>
        </w:drawing>
      </w:r>
    </w:p>
    <w:p w14:paraId="0EC8927E" w14:textId="48D52C20" w:rsidR="00C058AE" w:rsidRDefault="00C058AE" w:rsidP="00C058AE">
      <w:pPr>
        <w:pStyle w:val="Level2"/>
        <w:numPr>
          <w:ilvl w:val="0"/>
          <w:numId w:val="0"/>
        </w:numPr>
        <w:jc w:val="center"/>
        <w:rPr>
          <w:rFonts w:ascii="Times New Roman" w:hAnsi="Times New Roman" w:cs="Times New Roman"/>
          <w:b w:val="0"/>
        </w:rPr>
      </w:pPr>
      <w:r>
        <w:rPr>
          <w:rFonts w:ascii="Times New Roman" w:hAnsi="Times New Roman" w:cs="Times New Roman"/>
          <w:b w:val="0"/>
        </w:rPr>
        <w:t xml:space="preserve">Fig. 2 110-mm and 220-mm </w:t>
      </w:r>
      <w:r w:rsidR="00A4145C">
        <w:rPr>
          <w:rFonts w:ascii="Times New Roman" w:hAnsi="Times New Roman" w:cs="Times New Roman"/>
          <w:b w:val="0"/>
        </w:rPr>
        <w:t xml:space="preserve">long </w:t>
      </w:r>
      <w:r w:rsidR="00622A6A">
        <w:rPr>
          <w:rFonts w:ascii="Times New Roman" w:hAnsi="Times New Roman" w:cs="Times New Roman"/>
          <w:b w:val="0"/>
        </w:rPr>
        <w:t xml:space="preserve">multi-layer </w:t>
      </w:r>
      <w:r>
        <w:rPr>
          <w:rFonts w:ascii="Times New Roman" w:hAnsi="Times New Roman" w:cs="Times New Roman"/>
          <w:b w:val="0"/>
        </w:rPr>
        <w:t>PCB probes</w:t>
      </w:r>
    </w:p>
    <w:p w14:paraId="522837EF" w14:textId="77777777" w:rsidR="00322B1C" w:rsidRDefault="00322B1C" w:rsidP="00205067">
      <w:pPr>
        <w:pStyle w:val="Level2"/>
        <w:numPr>
          <w:ilvl w:val="0"/>
          <w:numId w:val="0"/>
        </w:numPr>
        <w:rPr>
          <w:rFonts w:ascii="Times New Roman" w:hAnsi="Times New Roman" w:cs="Times New Roman"/>
          <w:b w:val="0"/>
        </w:rPr>
      </w:pPr>
    </w:p>
    <w:p w14:paraId="3C6C25C9" w14:textId="77777777" w:rsidR="00B90811" w:rsidRPr="00FC4812" w:rsidRDefault="00B90811" w:rsidP="00205067">
      <w:pPr>
        <w:pStyle w:val="Level2"/>
        <w:numPr>
          <w:ilvl w:val="0"/>
          <w:numId w:val="0"/>
        </w:numPr>
        <w:rPr>
          <w:rFonts w:ascii="Times New Roman" w:hAnsi="Times New Roman" w:cs="Times New Roman"/>
          <w:b w:val="0"/>
        </w:rPr>
      </w:pPr>
    </w:p>
    <w:p w14:paraId="500551CC" w14:textId="1BCD8B80" w:rsidR="00205067" w:rsidRPr="00FC4812" w:rsidRDefault="007359F1" w:rsidP="00205067">
      <w:pPr>
        <w:pStyle w:val="Level1"/>
        <w:spacing w:before="0"/>
        <w:rPr>
          <w:rFonts w:ascii="Times New Roman" w:hAnsi="Times New Roman" w:cs="Times New Roman"/>
        </w:rPr>
      </w:pPr>
      <w:bookmarkStart w:id="9" w:name="_Toc503346843"/>
      <w:r w:rsidRPr="00FC4812">
        <w:rPr>
          <w:rFonts w:ascii="Times New Roman" w:hAnsi="Times New Roman" w:cs="Times New Roman"/>
        </w:rPr>
        <w:t>Single S</w:t>
      </w:r>
      <w:r w:rsidR="007A6088">
        <w:rPr>
          <w:rFonts w:ascii="Times New Roman" w:hAnsi="Times New Roman" w:cs="Times New Roman"/>
        </w:rPr>
        <w:t>tretched Wire (SSW) Measurement System</w:t>
      </w:r>
      <w:bookmarkEnd w:id="9"/>
    </w:p>
    <w:p w14:paraId="771FD6D9" w14:textId="77777777" w:rsidR="00205067" w:rsidRPr="00FC4812" w:rsidRDefault="00205067" w:rsidP="00205067">
      <w:pPr>
        <w:pStyle w:val="Level1"/>
        <w:numPr>
          <w:ilvl w:val="0"/>
          <w:numId w:val="0"/>
        </w:numPr>
        <w:rPr>
          <w:rFonts w:ascii="Times New Roman" w:hAnsi="Times New Roman" w:cs="Times New Roman"/>
        </w:rPr>
      </w:pPr>
    </w:p>
    <w:p w14:paraId="7566A7A3" w14:textId="492394ED" w:rsidR="00BF6B1C" w:rsidRPr="00FC4812" w:rsidRDefault="00BF6B1C" w:rsidP="003778BD">
      <w:pPr>
        <w:pStyle w:val="Level2"/>
        <w:rPr>
          <w:rFonts w:ascii="Times New Roman" w:hAnsi="Times New Roman" w:cs="Times New Roman"/>
          <w:b w:val="0"/>
        </w:rPr>
      </w:pPr>
      <w:bookmarkStart w:id="10" w:name="_Toc503346844"/>
      <w:r w:rsidRPr="00FC4812">
        <w:rPr>
          <w:rFonts w:ascii="Times New Roman" w:hAnsi="Times New Roman" w:cs="Times New Roman"/>
          <w:b w:val="0"/>
        </w:rPr>
        <w:t>Requirements</w:t>
      </w:r>
      <w:bookmarkEnd w:id="10"/>
    </w:p>
    <w:p w14:paraId="4C172222" w14:textId="77777777" w:rsidR="00430246" w:rsidRPr="00430246" w:rsidRDefault="00430246" w:rsidP="00430246">
      <w:pPr>
        <w:ind w:firstLine="720"/>
        <w:rPr>
          <w:sz w:val="24"/>
          <w:szCs w:val="24"/>
          <w:lang w:val="en-GB"/>
        </w:rPr>
      </w:pPr>
      <w:r w:rsidRPr="00430246">
        <w:rPr>
          <w:sz w:val="24"/>
          <w:szCs w:val="24"/>
          <w:lang w:val="en-GB"/>
        </w:rPr>
        <w:t>The SSW measurements are expected to measure the following</w:t>
      </w:r>
    </w:p>
    <w:p w14:paraId="2E853EA1" w14:textId="77777777" w:rsidR="00430246" w:rsidRPr="00430246" w:rsidRDefault="00430246" w:rsidP="00430246">
      <w:pPr>
        <w:pStyle w:val="ListParagraph"/>
        <w:numPr>
          <w:ilvl w:val="0"/>
          <w:numId w:val="16"/>
        </w:numPr>
        <w:spacing w:before="0"/>
        <w:rPr>
          <w:sz w:val="24"/>
          <w:szCs w:val="24"/>
          <w:lang w:val="en-GB"/>
        </w:rPr>
      </w:pPr>
      <w:r w:rsidRPr="00430246">
        <w:rPr>
          <w:sz w:val="24"/>
          <w:szCs w:val="24"/>
          <w:lang w:val="en-GB"/>
        </w:rPr>
        <w:t>Integrated quadrupole field with accuracy better than 0.05% and resolution better than 0.01% of the two-magnet assembly at currents corresponding to injection and collision energies.</w:t>
      </w:r>
    </w:p>
    <w:p w14:paraId="48C07CE1" w14:textId="77777777" w:rsidR="00430246" w:rsidRPr="00430246" w:rsidRDefault="00430246" w:rsidP="00430246">
      <w:pPr>
        <w:pStyle w:val="ListParagraph"/>
        <w:numPr>
          <w:ilvl w:val="0"/>
          <w:numId w:val="16"/>
        </w:numPr>
        <w:spacing w:before="0"/>
        <w:rPr>
          <w:sz w:val="24"/>
          <w:szCs w:val="24"/>
          <w:lang w:val="en-GB"/>
        </w:rPr>
      </w:pPr>
      <w:r w:rsidRPr="00430246">
        <w:rPr>
          <w:sz w:val="24"/>
          <w:szCs w:val="24"/>
          <w:lang w:val="en-GB"/>
        </w:rPr>
        <w:t xml:space="preserve">Integral </w:t>
      </w:r>
      <w:proofErr w:type="spellStart"/>
      <w:r w:rsidRPr="00430246">
        <w:rPr>
          <w:sz w:val="24"/>
          <w:szCs w:val="24"/>
          <w:lang w:val="en-GB"/>
        </w:rPr>
        <w:t>roll</w:t>
      </w:r>
      <w:proofErr w:type="spellEnd"/>
      <w:r w:rsidRPr="00430246">
        <w:rPr>
          <w:sz w:val="24"/>
          <w:szCs w:val="24"/>
          <w:lang w:val="en-GB"/>
        </w:rPr>
        <w:t xml:space="preserve"> angle of the individual magnets relative to gravity at level better than 0.1 </w:t>
      </w:r>
      <w:proofErr w:type="spellStart"/>
      <w:r w:rsidRPr="00430246">
        <w:rPr>
          <w:sz w:val="24"/>
          <w:szCs w:val="24"/>
          <w:lang w:val="en-GB"/>
        </w:rPr>
        <w:t>mrad</w:t>
      </w:r>
      <w:proofErr w:type="spellEnd"/>
      <w:r w:rsidRPr="00430246">
        <w:rPr>
          <w:sz w:val="24"/>
          <w:szCs w:val="24"/>
          <w:lang w:val="en-GB"/>
        </w:rPr>
        <w:t xml:space="preserve"> at low and high fields.</w:t>
      </w:r>
    </w:p>
    <w:p w14:paraId="1B83AE24" w14:textId="77777777" w:rsidR="00430246" w:rsidRPr="00430246" w:rsidRDefault="00430246" w:rsidP="00430246">
      <w:pPr>
        <w:pStyle w:val="ListParagraph"/>
        <w:numPr>
          <w:ilvl w:val="0"/>
          <w:numId w:val="16"/>
        </w:numPr>
        <w:spacing w:before="0"/>
        <w:rPr>
          <w:sz w:val="24"/>
          <w:szCs w:val="24"/>
          <w:lang w:val="en-GB"/>
        </w:rPr>
      </w:pPr>
      <w:r w:rsidRPr="00430246">
        <w:rPr>
          <w:sz w:val="24"/>
          <w:szCs w:val="24"/>
          <w:lang w:val="en-GB"/>
        </w:rPr>
        <w:t xml:space="preserve">Quadrupole magnetic axis with average </w:t>
      </w:r>
      <w:proofErr w:type="spellStart"/>
      <w:r w:rsidRPr="00430246">
        <w:rPr>
          <w:sz w:val="24"/>
          <w:szCs w:val="24"/>
          <w:lang w:val="en-GB"/>
        </w:rPr>
        <w:t>center</w:t>
      </w:r>
      <w:proofErr w:type="spellEnd"/>
      <w:r w:rsidRPr="00430246">
        <w:rPr>
          <w:sz w:val="24"/>
          <w:szCs w:val="24"/>
          <w:lang w:val="en-GB"/>
        </w:rPr>
        <w:t xml:space="preserve"> displacement error as related to external fiducials on the magnet &lt; 0.25 mm, and with yaw and pitch angular errors corresponding to a level below 0.05 mm at the ends of each magnet. </w:t>
      </w:r>
    </w:p>
    <w:p w14:paraId="6D9AB5E0" w14:textId="5CB82C4D" w:rsidR="00205067" w:rsidRPr="00FC4812" w:rsidRDefault="00205067" w:rsidP="00430246">
      <w:pPr>
        <w:pStyle w:val="Level2"/>
        <w:numPr>
          <w:ilvl w:val="0"/>
          <w:numId w:val="0"/>
        </w:numPr>
        <w:rPr>
          <w:rFonts w:ascii="Times New Roman" w:hAnsi="Times New Roman" w:cs="Times New Roman"/>
          <w:b w:val="0"/>
        </w:rPr>
      </w:pPr>
    </w:p>
    <w:p w14:paraId="10DC30C8" w14:textId="775BA72A" w:rsidR="00BF6B1C" w:rsidRPr="00FC4812" w:rsidRDefault="00BF6B1C" w:rsidP="00205067">
      <w:pPr>
        <w:pStyle w:val="Level2"/>
        <w:spacing w:before="0"/>
        <w:rPr>
          <w:rFonts w:ascii="Times New Roman" w:hAnsi="Times New Roman" w:cs="Times New Roman"/>
          <w:b w:val="0"/>
        </w:rPr>
      </w:pPr>
      <w:bookmarkStart w:id="11" w:name="_Toc503346845"/>
      <w:r w:rsidRPr="00FC4812">
        <w:rPr>
          <w:rFonts w:ascii="Times New Roman" w:hAnsi="Times New Roman" w:cs="Times New Roman"/>
          <w:b w:val="0"/>
        </w:rPr>
        <w:t>Design Specifications</w:t>
      </w:r>
      <w:bookmarkEnd w:id="11"/>
    </w:p>
    <w:p w14:paraId="2373D5A9" w14:textId="77777777" w:rsidR="00430246" w:rsidRPr="00430246" w:rsidRDefault="00430246" w:rsidP="00430246">
      <w:pPr>
        <w:ind w:firstLine="720"/>
        <w:rPr>
          <w:sz w:val="24"/>
          <w:szCs w:val="24"/>
          <w:lang w:val="en-GB"/>
        </w:rPr>
      </w:pPr>
      <w:r w:rsidRPr="00430246">
        <w:rPr>
          <w:sz w:val="24"/>
          <w:szCs w:val="24"/>
          <w:lang w:val="en-GB"/>
        </w:rPr>
        <w:t>The SSW system description:</w:t>
      </w:r>
    </w:p>
    <w:p w14:paraId="2DD88326" w14:textId="7BDFDB22" w:rsidR="00430246" w:rsidRPr="00430246" w:rsidRDefault="008B6F7E" w:rsidP="00430246">
      <w:pPr>
        <w:pStyle w:val="ListParagraph"/>
        <w:numPr>
          <w:ilvl w:val="0"/>
          <w:numId w:val="17"/>
        </w:numPr>
        <w:spacing w:before="0"/>
        <w:rPr>
          <w:sz w:val="24"/>
          <w:szCs w:val="24"/>
          <w:lang w:val="en-GB"/>
        </w:rPr>
      </w:pPr>
      <w:r>
        <w:rPr>
          <w:sz w:val="24"/>
          <w:szCs w:val="24"/>
          <w:lang w:val="en-GB"/>
        </w:rPr>
        <w:t>1µ</w:t>
      </w:r>
      <w:r w:rsidR="00430246" w:rsidRPr="00430246">
        <w:rPr>
          <w:sz w:val="24"/>
          <w:szCs w:val="24"/>
          <w:lang w:val="en-GB"/>
        </w:rPr>
        <w:t>m accuracy positioning in X and Y directions</w:t>
      </w:r>
    </w:p>
    <w:p w14:paraId="662C06FE"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Tensioning motor and gauge for removal of sag effects from measurements</w:t>
      </w:r>
    </w:p>
    <w:p w14:paraId="42153556"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Wire vibration determination method also for removal of sag effects</w:t>
      </w:r>
    </w:p>
    <w:p w14:paraId="42ABEFC5"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Ability to use AC current on magnet for low-field measurements (either with magnet at room or cryogenic temperature).</w:t>
      </w:r>
    </w:p>
    <w:p w14:paraId="591A3600"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FDI 2056 integrator, bi-polar op-amp power supply (</w:t>
      </w:r>
      <w:proofErr w:type="spellStart"/>
      <w:r w:rsidRPr="00430246">
        <w:rPr>
          <w:sz w:val="24"/>
          <w:szCs w:val="24"/>
          <w:lang w:val="en-GB"/>
        </w:rPr>
        <w:t>Kepco</w:t>
      </w:r>
      <w:proofErr w:type="spellEnd"/>
      <w:r w:rsidRPr="00430246">
        <w:rPr>
          <w:sz w:val="24"/>
          <w:szCs w:val="24"/>
          <w:lang w:val="en-GB"/>
        </w:rPr>
        <w:t>), frequency generator, and high accuracy volt meter.</w:t>
      </w:r>
    </w:p>
    <w:p w14:paraId="5D968B3E"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EMMA-based control and data acquisition software that automatically performs the standard measurements needed and records and displays data. This includes DC and AC modes of operation and sag correction for the various measurements: average offset, yaw/pitch measurements, sag calibration, and roll angle.</w:t>
      </w:r>
    </w:p>
    <w:p w14:paraId="7368C347"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Calibrated surface plates that can be zeroed with a micro-level and provide a gravity reference.</w:t>
      </w:r>
    </w:p>
    <w:p w14:paraId="1518815E"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Fiducial nests with calibrated distances to wire, for transferring of axis position to magnet fiducials via laser tracker</w:t>
      </w:r>
    </w:p>
    <w:p w14:paraId="6827AF50" w14:textId="77777777" w:rsidR="00430246" w:rsidRPr="00430246" w:rsidRDefault="00430246" w:rsidP="00430246">
      <w:pPr>
        <w:pStyle w:val="ListParagraph"/>
        <w:numPr>
          <w:ilvl w:val="0"/>
          <w:numId w:val="17"/>
        </w:numPr>
        <w:spacing w:before="0"/>
        <w:rPr>
          <w:sz w:val="24"/>
          <w:szCs w:val="24"/>
          <w:lang w:val="en-GB"/>
        </w:rPr>
      </w:pPr>
      <w:r w:rsidRPr="00430246">
        <w:rPr>
          <w:sz w:val="24"/>
          <w:szCs w:val="24"/>
          <w:lang w:val="en-GB"/>
        </w:rPr>
        <w:t xml:space="preserve">Three-point supports atop a base structure for parallel alignment of the stages to the test stand.   </w:t>
      </w:r>
    </w:p>
    <w:p w14:paraId="6ADC49F4" w14:textId="28347D42" w:rsidR="00205067" w:rsidRDefault="00205067" w:rsidP="00430246">
      <w:pPr>
        <w:rPr>
          <w:sz w:val="24"/>
          <w:szCs w:val="24"/>
        </w:rPr>
      </w:pPr>
    </w:p>
    <w:p w14:paraId="00B60CAB" w14:textId="6310BEBB" w:rsidR="00C058AE" w:rsidRDefault="00C058AE" w:rsidP="00430246">
      <w:pPr>
        <w:rPr>
          <w:sz w:val="24"/>
          <w:szCs w:val="24"/>
        </w:rPr>
      </w:pPr>
    </w:p>
    <w:p w14:paraId="1471F822" w14:textId="284E6E29" w:rsidR="00C058AE" w:rsidRDefault="00947BAF" w:rsidP="00412DA1">
      <w:pPr>
        <w:jc w:val="center"/>
        <w:rPr>
          <w:noProof/>
        </w:rPr>
      </w:pPr>
      <w:r w:rsidRPr="00947BAF">
        <w:rPr>
          <w:noProof/>
        </w:rPr>
        <w:lastRenderedPageBreak/>
        <w:drawing>
          <wp:inline distT="0" distB="0" distL="0" distR="0" wp14:anchorId="3DBEB2A6" wp14:editId="6DC44012">
            <wp:extent cx="4124325" cy="2486860"/>
            <wp:effectExtent l="0" t="0" r="0" b="8890"/>
            <wp:docPr id="10" name="Picture 10" descr="C:\Users\guram\Data\QXF\LHC_HiLumi\Project_WBS\US_HL-LHC-AUP\JoeDiMarco\MagMeasSystem_Description\IMG_2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ram\Data\QXF\LHC_HiLumi\Project_WBS\US_HL-LHC-AUP\JoeDiMarco\MagMeasSystem_Description\IMG_257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4766" cy="2493156"/>
                    </a:xfrm>
                    <a:prstGeom prst="rect">
                      <a:avLst/>
                    </a:prstGeom>
                    <a:noFill/>
                    <a:ln>
                      <a:noFill/>
                    </a:ln>
                  </pic:spPr>
                </pic:pic>
              </a:graphicData>
            </a:graphic>
          </wp:inline>
        </w:drawing>
      </w:r>
    </w:p>
    <w:p w14:paraId="12FAD58E" w14:textId="6E074EDE" w:rsidR="00412DA1" w:rsidRDefault="00EB7343" w:rsidP="00412DA1">
      <w:pPr>
        <w:jc w:val="center"/>
        <w:rPr>
          <w:noProof/>
          <w:sz w:val="24"/>
          <w:szCs w:val="24"/>
        </w:rPr>
      </w:pPr>
      <w:r>
        <w:rPr>
          <w:noProof/>
          <w:sz w:val="24"/>
          <w:szCs w:val="24"/>
        </w:rPr>
        <w:t>Fig. 3</w:t>
      </w:r>
      <w:r w:rsidR="00947BAF">
        <w:rPr>
          <w:noProof/>
          <w:sz w:val="24"/>
          <w:szCs w:val="24"/>
        </w:rPr>
        <w:t xml:space="preserve"> Stages of SSW system used for measurement of LCLS-II magnets</w:t>
      </w:r>
    </w:p>
    <w:p w14:paraId="1646EB92" w14:textId="77777777" w:rsidR="00412DA1" w:rsidRPr="00412DA1" w:rsidRDefault="00412DA1" w:rsidP="00412DA1">
      <w:pPr>
        <w:jc w:val="center"/>
        <w:rPr>
          <w:sz w:val="24"/>
          <w:szCs w:val="24"/>
        </w:rPr>
      </w:pPr>
    </w:p>
    <w:p w14:paraId="200E0DAE" w14:textId="77777777" w:rsidR="00205067" w:rsidRPr="00FC4812" w:rsidRDefault="00205067" w:rsidP="00205067">
      <w:pPr>
        <w:pStyle w:val="Level2"/>
        <w:numPr>
          <w:ilvl w:val="0"/>
          <w:numId w:val="0"/>
        </w:numPr>
        <w:ind w:left="360"/>
        <w:rPr>
          <w:rFonts w:ascii="Times New Roman" w:hAnsi="Times New Roman" w:cs="Times New Roman"/>
        </w:rPr>
      </w:pPr>
    </w:p>
    <w:p w14:paraId="562F7F63" w14:textId="5D981732" w:rsidR="00205067" w:rsidRPr="00FC4812" w:rsidRDefault="00B96F61" w:rsidP="00205067">
      <w:pPr>
        <w:pStyle w:val="Level1"/>
        <w:spacing w:before="0"/>
        <w:rPr>
          <w:rFonts w:ascii="Times New Roman" w:hAnsi="Times New Roman" w:cs="Times New Roman"/>
        </w:rPr>
      </w:pPr>
      <w:bookmarkStart w:id="12" w:name="_Toc503346846"/>
      <w:r>
        <w:rPr>
          <w:rFonts w:ascii="Times New Roman" w:hAnsi="Times New Roman" w:cs="Times New Roman"/>
        </w:rPr>
        <w:t>Magnetic</w:t>
      </w:r>
      <w:r w:rsidR="00BF6B1C" w:rsidRPr="00FC4812">
        <w:rPr>
          <w:rFonts w:ascii="Times New Roman" w:hAnsi="Times New Roman" w:cs="Times New Roman"/>
        </w:rPr>
        <w:t xml:space="preserve"> measurements at Horizontal Test Stand</w:t>
      </w:r>
      <w:bookmarkEnd w:id="12"/>
    </w:p>
    <w:p w14:paraId="7736D520" w14:textId="17D0755E" w:rsidR="00205067" w:rsidRDefault="00205067" w:rsidP="00205067">
      <w:pPr>
        <w:pStyle w:val="Level1"/>
        <w:numPr>
          <w:ilvl w:val="0"/>
          <w:numId w:val="0"/>
        </w:numPr>
        <w:rPr>
          <w:rFonts w:ascii="Times New Roman" w:hAnsi="Times New Roman" w:cs="Times New Roman"/>
        </w:rPr>
      </w:pPr>
    </w:p>
    <w:p w14:paraId="0341ADF5" w14:textId="5E75E749" w:rsidR="000A1EBA" w:rsidRPr="00FC4812" w:rsidRDefault="00B70437" w:rsidP="00205067">
      <w:pPr>
        <w:pStyle w:val="Level1"/>
        <w:numPr>
          <w:ilvl w:val="0"/>
          <w:numId w:val="0"/>
        </w:numPr>
        <w:rPr>
          <w:rFonts w:ascii="Times New Roman" w:hAnsi="Times New Roman" w:cs="Times New Roman"/>
        </w:rPr>
      </w:pPr>
      <w:r>
        <w:rPr>
          <w:rFonts w:ascii="Times New Roman" w:hAnsi="Times New Roman" w:cs="Times New Roman"/>
        </w:rPr>
        <w:t>Room temperature Measurements</w:t>
      </w:r>
    </w:p>
    <w:p w14:paraId="36CB2650" w14:textId="14595AC4" w:rsidR="000D0BD8" w:rsidRDefault="000D0BD8" w:rsidP="00205067">
      <w:pPr>
        <w:pStyle w:val="Level2"/>
        <w:spacing w:before="0"/>
        <w:rPr>
          <w:rFonts w:ascii="Times New Roman" w:hAnsi="Times New Roman" w:cs="Times New Roman"/>
          <w:b w:val="0"/>
        </w:rPr>
      </w:pPr>
      <w:bookmarkStart w:id="13" w:name="_Toc503346847"/>
      <w:r>
        <w:rPr>
          <w:rFonts w:ascii="Times New Roman" w:hAnsi="Times New Roman" w:cs="Times New Roman"/>
          <w:b w:val="0"/>
        </w:rPr>
        <w:t>Alignment measurements at room temperature</w:t>
      </w:r>
      <w:bookmarkEnd w:id="13"/>
    </w:p>
    <w:p w14:paraId="2D646EAC" w14:textId="7D5EE622" w:rsidR="00CA7438" w:rsidRDefault="002F6570" w:rsidP="002F6570">
      <w:pPr>
        <w:pStyle w:val="Level3"/>
        <w:tabs>
          <w:tab w:val="clear" w:pos="1404"/>
          <w:tab w:val="num" w:pos="1080"/>
        </w:tabs>
        <w:ind w:left="1440" w:hanging="540"/>
        <w:rPr>
          <w:rFonts w:ascii="Times New Roman" w:hAnsi="Times New Roman" w:cs="Times New Roman"/>
          <w:b w:val="0"/>
        </w:rPr>
      </w:pPr>
      <w:r>
        <w:rPr>
          <w:rFonts w:ascii="Times New Roman" w:hAnsi="Times New Roman" w:cs="Times New Roman"/>
          <w:b w:val="0"/>
        </w:rPr>
        <w:t xml:space="preserve"> </w:t>
      </w:r>
      <w:bookmarkStart w:id="14" w:name="_Hlk503514757"/>
      <w:r>
        <w:rPr>
          <w:rFonts w:ascii="Times New Roman" w:hAnsi="Times New Roman" w:cs="Times New Roman"/>
          <w:b w:val="0"/>
        </w:rPr>
        <w:t xml:space="preserve">Verify the deviation of each MQXFA magnet axis along the common magnetic axis </w:t>
      </w:r>
    </w:p>
    <w:p w14:paraId="642A603D" w14:textId="37C9A395" w:rsidR="00B60318" w:rsidRPr="00707E9F" w:rsidRDefault="002F6570" w:rsidP="00707E9F">
      <w:pPr>
        <w:pStyle w:val="Level3"/>
        <w:tabs>
          <w:tab w:val="clear" w:pos="1404"/>
          <w:tab w:val="num" w:pos="1440"/>
        </w:tabs>
        <w:rPr>
          <w:rFonts w:ascii="Times New Roman" w:hAnsi="Times New Roman" w:cs="Times New Roman"/>
          <w:b w:val="0"/>
        </w:rPr>
      </w:pPr>
      <w:r w:rsidRPr="002F6570">
        <w:rPr>
          <w:rFonts w:ascii="Times New Roman" w:hAnsi="Times New Roman" w:cs="Times New Roman"/>
          <w:b w:val="0"/>
        </w:rPr>
        <w:t xml:space="preserve"> Verify </w:t>
      </w:r>
      <w:r>
        <w:rPr>
          <w:rFonts w:ascii="Times New Roman" w:hAnsi="Times New Roman" w:cs="Times New Roman"/>
          <w:b w:val="0"/>
        </w:rPr>
        <w:t xml:space="preserve">the deviation of each MQXFA field angle from the common </w:t>
      </w:r>
      <w:r w:rsidR="00575B94">
        <w:rPr>
          <w:rFonts w:ascii="Times New Roman" w:hAnsi="Times New Roman" w:cs="Times New Roman"/>
          <w:b w:val="0"/>
        </w:rPr>
        <w:t xml:space="preserve">average </w:t>
      </w:r>
      <w:r>
        <w:rPr>
          <w:rFonts w:ascii="Times New Roman" w:hAnsi="Times New Roman" w:cs="Times New Roman"/>
          <w:b w:val="0"/>
        </w:rPr>
        <w:t>magnetic field angle</w:t>
      </w:r>
    </w:p>
    <w:p w14:paraId="04708589" w14:textId="6BBF7DC8" w:rsidR="000A1EBA" w:rsidRDefault="000A1EBA" w:rsidP="000A1EBA">
      <w:pPr>
        <w:pStyle w:val="Level2"/>
        <w:numPr>
          <w:ilvl w:val="0"/>
          <w:numId w:val="0"/>
        </w:numPr>
        <w:spacing w:before="0"/>
        <w:ind w:left="432" w:hanging="432"/>
        <w:rPr>
          <w:rFonts w:ascii="Times New Roman" w:hAnsi="Times New Roman" w:cs="Times New Roman"/>
          <w:b w:val="0"/>
        </w:rPr>
      </w:pPr>
      <w:bookmarkStart w:id="15" w:name="_Toc503346848"/>
      <w:bookmarkEnd w:id="14"/>
    </w:p>
    <w:p w14:paraId="25E39992" w14:textId="356224A5" w:rsidR="000A1EBA" w:rsidRPr="000A1EBA" w:rsidRDefault="000A1EBA" w:rsidP="000A1EBA">
      <w:pPr>
        <w:pStyle w:val="Level2"/>
        <w:numPr>
          <w:ilvl w:val="0"/>
          <w:numId w:val="0"/>
        </w:numPr>
        <w:spacing w:before="0"/>
        <w:ind w:left="432" w:hanging="432"/>
        <w:rPr>
          <w:rFonts w:ascii="Times New Roman" w:hAnsi="Times New Roman" w:cs="Times New Roman"/>
        </w:rPr>
      </w:pPr>
      <w:r w:rsidRPr="000A1EBA">
        <w:rPr>
          <w:rFonts w:ascii="Times New Roman" w:hAnsi="Times New Roman" w:cs="Times New Roman"/>
        </w:rPr>
        <w:t>Cold measurements at 1.9 K</w:t>
      </w:r>
    </w:p>
    <w:p w14:paraId="5C872969" w14:textId="0275BA0D" w:rsidR="000A1EBA" w:rsidRPr="000A1EBA" w:rsidRDefault="000A1EBA" w:rsidP="000A1EBA">
      <w:pPr>
        <w:pStyle w:val="Level2"/>
        <w:spacing w:before="0"/>
        <w:rPr>
          <w:rFonts w:ascii="Times New Roman" w:hAnsi="Times New Roman" w:cs="Times New Roman"/>
          <w:b w:val="0"/>
        </w:rPr>
      </w:pPr>
      <w:r w:rsidRPr="000A1EBA">
        <w:rPr>
          <w:rFonts w:ascii="Times New Roman" w:hAnsi="Times New Roman" w:cs="Times New Roman"/>
          <w:b w:val="0"/>
        </w:rPr>
        <w:t>Integral field strength mea</w:t>
      </w:r>
      <w:bookmarkEnd w:id="15"/>
      <w:r w:rsidR="00B70437">
        <w:rPr>
          <w:rFonts w:ascii="Times New Roman" w:hAnsi="Times New Roman" w:cs="Times New Roman"/>
          <w:b w:val="0"/>
        </w:rPr>
        <w:t>surements</w:t>
      </w:r>
      <w:r>
        <w:rPr>
          <w:rFonts w:ascii="Times New Roman" w:hAnsi="Times New Roman" w:cs="Times New Roman"/>
          <w:b w:val="0"/>
        </w:rPr>
        <w:t xml:space="preserve"> at injection (8.5 T/m) and collision (132.6 T/m)</w:t>
      </w:r>
    </w:p>
    <w:p w14:paraId="1428552D" w14:textId="775B6A00" w:rsidR="00B60318" w:rsidRPr="000A1EBA" w:rsidRDefault="000A1EBA" w:rsidP="000A1EBA">
      <w:pPr>
        <w:pStyle w:val="Level3"/>
        <w:numPr>
          <w:ilvl w:val="2"/>
          <w:numId w:val="19"/>
        </w:numPr>
        <w:tabs>
          <w:tab w:val="clear" w:pos="1404"/>
          <w:tab w:val="num" w:pos="1440"/>
        </w:tabs>
        <w:rPr>
          <w:rFonts w:ascii="Times New Roman" w:hAnsi="Times New Roman" w:cs="Times New Roman"/>
          <w:b w:val="0"/>
        </w:rPr>
      </w:pPr>
      <w:r w:rsidRPr="000A1EBA">
        <w:rPr>
          <w:rFonts w:ascii="Times New Roman" w:hAnsi="Times New Roman" w:cs="Times New Roman"/>
          <w:b w:val="0"/>
        </w:rPr>
        <w:t xml:space="preserve"> </w:t>
      </w:r>
      <w:bookmarkStart w:id="16" w:name="_Hlk503515268"/>
      <w:r>
        <w:rPr>
          <w:rFonts w:ascii="Times New Roman" w:hAnsi="Times New Roman" w:cs="Times New Roman"/>
          <w:b w:val="0"/>
        </w:rPr>
        <w:t xml:space="preserve">SSW measurements at </w:t>
      </w:r>
      <w:r w:rsidR="00B70437">
        <w:rPr>
          <w:rFonts w:ascii="Times New Roman" w:hAnsi="Times New Roman" w:cs="Times New Roman"/>
          <w:b w:val="0"/>
        </w:rPr>
        <w:t xml:space="preserve">960 A and </w:t>
      </w:r>
      <w:r>
        <w:rPr>
          <w:rFonts w:ascii="Times New Roman" w:hAnsi="Times New Roman" w:cs="Times New Roman"/>
          <w:b w:val="0"/>
        </w:rPr>
        <w:t>16480</w:t>
      </w:r>
      <w:r w:rsidRPr="000A1EBA">
        <w:rPr>
          <w:rFonts w:ascii="Times New Roman" w:hAnsi="Times New Roman" w:cs="Times New Roman"/>
          <w:b w:val="0"/>
        </w:rPr>
        <w:t xml:space="preserve"> A</w:t>
      </w:r>
      <w:bookmarkEnd w:id="16"/>
    </w:p>
    <w:p w14:paraId="3AFC863B" w14:textId="664AE820" w:rsidR="000D0BD8" w:rsidRDefault="00B96F61" w:rsidP="00205067">
      <w:pPr>
        <w:pStyle w:val="Level2"/>
        <w:spacing w:before="0"/>
        <w:rPr>
          <w:rFonts w:ascii="Times New Roman" w:hAnsi="Times New Roman" w:cs="Times New Roman"/>
          <w:b w:val="0"/>
        </w:rPr>
      </w:pPr>
      <w:bookmarkStart w:id="17" w:name="_Toc503346850"/>
      <w:r>
        <w:rPr>
          <w:rFonts w:ascii="Times New Roman" w:hAnsi="Times New Roman" w:cs="Times New Roman"/>
          <w:b w:val="0"/>
        </w:rPr>
        <w:t xml:space="preserve">Integral harmonics </w:t>
      </w:r>
      <w:r w:rsidR="00353427">
        <w:rPr>
          <w:rFonts w:ascii="Times New Roman" w:hAnsi="Times New Roman" w:cs="Times New Roman"/>
          <w:b w:val="0"/>
        </w:rPr>
        <w:t xml:space="preserve">(longitudinal scan) </w:t>
      </w:r>
      <w:r>
        <w:rPr>
          <w:rFonts w:ascii="Times New Roman" w:hAnsi="Times New Roman" w:cs="Times New Roman"/>
          <w:b w:val="0"/>
        </w:rPr>
        <w:t xml:space="preserve">at injection (8.5 T/m) and collision </w:t>
      </w:r>
      <w:r w:rsidR="00353427">
        <w:rPr>
          <w:rFonts w:ascii="Times New Roman" w:hAnsi="Times New Roman" w:cs="Times New Roman"/>
          <w:b w:val="0"/>
        </w:rPr>
        <w:t xml:space="preserve">     </w:t>
      </w:r>
      <w:proofErr w:type="gramStart"/>
      <w:r w:rsidR="00353427">
        <w:rPr>
          <w:rFonts w:ascii="Times New Roman" w:hAnsi="Times New Roman" w:cs="Times New Roman"/>
          <w:b w:val="0"/>
        </w:rPr>
        <w:t xml:space="preserve">   </w:t>
      </w:r>
      <w:r>
        <w:rPr>
          <w:rFonts w:ascii="Times New Roman" w:hAnsi="Times New Roman" w:cs="Times New Roman"/>
          <w:b w:val="0"/>
        </w:rPr>
        <w:t>(</w:t>
      </w:r>
      <w:proofErr w:type="gramEnd"/>
      <w:r>
        <w:rPr>
          <w:rFonts w:ascii="Times New Roman" w:hAnsi="Times New Roman" w:cs="Times New Roman"/>
          <w:b w:val="0"/>
        </w:rPr>
        <w:t>132.6 T/m)</w:t>
      </w:r>
      <w:bookmarkEnd w:id="17"/>
      <w:r w:rsidR="00353427">
        <w:rPr>
          <w:rFonts w:ascii="Times New Roman" w:hAnsi="Times New Roman" w:cs="Times New Roman"/>
          <w:b w:val="0"/>
        </w:rPr>
        <w:t xml:space="preserve"> currents</w:t>
      </w:r>
    </w:p>
    <w:p w14:paraId="18AF37F2" w14:textId="3063BA7F" w:rsidR="0095696E" w:rsidRPr="00B70437" w:rsidRDefault="000A1EBA" w:rsidP="00B70437">
      <w:pPr>
        <w:pStyle w:val="Level3"/>
        <w:numPr>
          <w:ilvl w:val="2"/>
          <w:numId w:val="19"/>
        </w:numPr>
        <w:tabs>
          <w:tab w:val="clear" w:pos="1404"/>
          <w:tab w:val="num" w:pos="1440"/>
        </w:tabs>
        <w:rPr>
          <w:rFonts w:ascii="Times New Roman" w:hAnsi="Times New Roman" w:cs="Times New Roman"/>
          <w:b w:val="0"/>
        </w:rPr>
      </w:pPr>
      <w:r>
        <w:rPr>
          <w:rFonts w:ascii="Times New Roman" w:hAnsi="Times New Roman" w:cs="Times New Roman"/>
          <w:b w:val="0"/>
        </w:rPr>
        <w:t>R</w:t>
      </w:r>
      <w:r w:rsidR="00B70437">
        <w:rPr>
          <w:rFonts w:ascii="Times New Roman" w:hAnsi="Times New Roman" w:cs="Times New Roman"/>
          <w:b w:val="0"/>
        </w:rPr>
        <w:t>otating probe measurements at 960 A and 16480 A</w:t>
      </w:r>
    </w:p>
    <w:p w14:paraId="2B209CD0" w14:textId="3554AFA7" w:rsidR="00B96F61" w:rsidRDefault="00B96F61" w:rsidP="00205067">
      <w:pPr>
        <w:pStyle w:val="Level2"/>
        <w:spacing w:before="0"/>
        <w:rPr>
          <w:rFonts w:ascii="Times New Roman" w:hAnsi="Times New Roman" w:cs="Times New Roman"/>
          <w:b w:val="0"/>
        </w:rPr>
      </w:pPr>
      <w:bookmarkStart w:id="18" w:name="_Toc503346851"/>
      <w:bookmarkStart w:id="19" w:name="_Hlk503517621"/>
      <w:r>
        <w:rPr>
          <w:rFonts w:ascii="Times New Roman" w:hAnsi="Times New Roman" w:cs="Times New Roman"/>
          <w:b w:val="0"/>
        </w:rPr>
        <w:t>Cold alignment measurements at 1.9 K</w:t>
      </w:r>
      <w:bookmarkEnd w:id="18"/>
    </w:p>
    <w:p w14:paraId="0CE37383" w14:textId="574964E9" w:rsidR="0095696E" w:rsidRDefault="0095696E" w:rsidP="0095696E">
      <w:pPr>
        <w:pStyle w:val="Level3"/>
        <w:numPr>
          <w:ilvl w:val="2"/>
          <w:numId w:val="19"/>
        </w:numPr>
        <w:tabs>
          <w:tab w:val="clear" w:pos="1404"/>
          <w:tab w:val="num" w:pos="1440"/>
        </w:tabs>
        <w:rPr>
          <w:rFonts w:ascii="Times New Roman" w:hAnsi="Times New Roman" w:cs="Times New Roman"/>
          <w:b w:val="0"/>
        </w:rPr>
      </w:pPr>
      <w:r>
        <w:rPr>
          <w:rFonts w:ascii="Times New Roman" w:hAnsi="Times New Roman" w:cs="Times New Roman"/>
          <w:b w:val="0"/>
        </w:rPr>
        <w:t xml:space="preserve">Repeat </w:t>
      </w:r>
      <w:r w:rsidR="00B70437">
        <w:rPr>
          <w:rFonts w:ascii="Times New Roman" w:hAnsi="Times New Roman" w:cs="Times New Roman"/>
          <w:b w:val="0"/>
        </w:rPr>
        <w:t xml:space="preserve">SSW </w:t>
      </w:r>
      <w:r>
        <w:rPr>
          <w:rFonts w:ascii="Times New Roman" w:hAnsi="Times New Roman" w:cs="Times New Roman"/>
          <w:b w:val="0"/>
        </w:rPr>
        <w:t>measurements in 4.1</w:t>
      </w:r>
    </w:p>
    <w:bookmarkEnd w:id="19"/>
    <w:p w14:paraId="5175FCD3" w14:textId="6CD1F87A" w:rsidR="00353427" w:rsidRDefault="00353427" w:rsidP="00353427">
      <w:pPr>
        <w:pStyle w:val="Level2"/>
        <w:spacing w:before="0"/>
        <w:rPr>
          <w:rFonts w:ascii="Times New Roman" w:hAnsi="Times New Roman" w:cs="Times New Roman"/>
          <w:b w:val="0"/>
        </w:rPr>
      </w:pPr>
      <w:r>
        <w:rPr>
          <w:rFonts w:ascii="Times New Roman" w:hAnsi="Times New Roman" w:cs="Times New Roman"/>
          <w:b w:val="0"/>
        </w:rPr>
        <w:t xml:space="preserve">Harmonic measurements </w:t>
      </w:r>
      <w:r w:rsidR="00563A2E">
        <w:rPr>
          <w:rFonts w:ascii="Times New Roman" w:hAnsi="Times New Roman" w:cs="Times New Roman"/>
          <w:b w:val="0"/>
        </w:rPr>
        <w:t>for the simulated machine cycle (accelerator profile)</w:t>
      </w:r>
    </w:p>
    <w:p w14:paraId="3670F8BB" w14:textId="16218F47" w:rsidR="00353427" w:rsidRDefault="00563A2E" w:rsidP="00353427">
      <w:pPr>
        <w:pStyle w:val="Level3"/>
        <w:numPr>
          <w:ilvl w:val="2"/>
          <w:numId w:val="19"/>
        </w:numPr>
        <w:tabs>
          <w:tab w:val="clear" w:pos="1404"/>
          <w:tab w:val="num" w:pos="1440"/>
        </w:tabs>
        <w:rPr>
          <w:rFonts w:ascii="Times New Roman" w:hAnsi="Times New Roman" w:cs="Times New Roman"/>
          <w:b w:val="0"/>
        </w:rPr>
      </w:pPr>
      <w:r>
        <w:rPr>
          <w:rFonts w:ascii="Times New Roman" w:hAnsi="Times New Roman" w:cs="Times New Roman"/>
          <w:b w:val="0"/>
        </w:rPr>
        <w:t>Measurements at different locations</w:t>
      </w:r>
    </w:p>
    <w:p w14:paraId="16C0CC42" w14:textId="7D68BF96" w:rsidR="00B70437" w:rsidRDefault="00B70437" w:rsidP="00B70437">
      <w:pPr>
        <w:pStyle w:val="Level3"/>
        <w:numPr>
          <w:ilvl w:val="0"/>
          <w:numId w:val="0"/>
        </w:numPr>
        <w:rPr>
          <w:rFonts w:ascii="Times New Roman" w:hAnsi="Times New Roman" w:cs="Times New Roman"/>
          <w:b w:val="0"/>
        </w:rPr>
      </w:pPr>
    </w:p>
    <w:p w14:paraId="368AE5DD" w14:textId="7C38F1ED" w:rsidR="00B70437" w:rsidRPr="00B70437" w:rsidRDefault="00B70437" w:rsidP="00B70437">
      <w:pPr>
        <w:pStyle w:val="Level1"/>
        <w:numPr>
          <w:ilvl w:val="0"/>
          <w:numId w:val="0"/>
        </w:numPr>
        <w:rPr>
          <w:rFonts w:ascii="Times New Roman" w:hAnsi="Times New Roman" w:cs="Times New Roman"/>
        </w:rPr>
      </w:pPr>
      <w:r>
        <w:rPr>
          <w:rFonts w:ascii="Times New Roman" w:hAnsi="Times New Roman" w:cs="Times New Roman"/>
        </w:rPr>
        <w:t>Measurements at room temperature after the warmup</w:t>
      </w:r>
    </w:p>
    <w:p w14:paraId="3FADB411" w14:textId="3D924BA4" w:rsidR="00B96F61" w:rsidRDefault="00B70437" w:rsidP="0095696E">
      <w:pPr>
        <w:pStyle w:val="Level2"/>
        <w:spacing w:before="0"/>
        <w:rPr>
          <w:rFonts w:ascii="Times New Roman" w:hAnsi="Times New Roman" w:cs="Times New Roman"/>
          <w:b w:val="0"/>
        </w:rPr>
      </w:pPr>
      <w:bookmarkStart w:id="20" w:name="_Toc503346852"/>
      <w:r>
        <w:rPr>
          <w:rFonts w:ascii="Times New Roman" w:hAnsi="Times New Roman" w:cs="Times New Roman"/>
          <w:b w:val="0"/>
        </w:rPr>
        <w:t>A</w:t>
      </w:r>
      <w:r w:rsidR="00B96F61">
        <w:rPr>
          <w:rFonts w:ascii="Times New Roman" w:hAnsi="Times New Roman" w:cs="Times New Roman"/>
          <w:b w:val="0"/>
        </w:rPr>
        <w:t xml:space="preserve">lignment </w:t>
      </w:r>
      <w:r>
        <w:rPr>
          <w:rFonts w:ascii="Times New Roman" w:hAnsi="Times New Roman" w:cs="Times New Roman"/>
          <w:b w:val="0"/>
        </w:rPr>
        <w:t>measurements</w:t>
      </w:r>
      <w:bookmarkEnd w:id="20"/>
    </w:p>
    <w:p w14:paraId="4F3A2543" w14:textId="63601FCA" w:rsidR="0095696E" w:rsidRPr="00B60318" w:rsidRDefault="0095696E" w:rsidP="0095696E">
      <w:pPr>
        <w:pStyle w:val="Level3"/>
        <w:numPr>
          <w:ilvl w:val="2"/>
          <w:numId w:val="19"/>
        </w:numPr>
        <w:tabs>
          <w:tab w:val="clear" w:pos="1404"/>
          <w:tab w:val="num" w:pos="1440"/>
        </w:tabs>
        <w:rPr>
          <w:rFonts w:ascii="Times New Roman" w:hAnsi="Times New Roman" w:cs="Times New Roman"/>
          <w:b w:val="0"/>
        </w:rPr>
      </w:pPr>
      <w:bookmarkStart w:id="21" w:name="_Hlk503515420"/>
      <w:r>
        <w:rPr>
          <w:rFonts w:ascii="Times New Roman" w:hAnsi="Times New Roman" w:cs="Times New Roman"/>
          <w:b w:val="0"/>
        </w:rPr>
        <w:t xml:space="preserve">Repeat </w:t>
      </w:r>
      <w:r w:rsidR="00B70437">
        <w:rPr>
          <w:rFonts w:ascii="Times New Roman" w:hAnsi="Times New Roman" w:cs="Times New Roman"/>
          <w:b w:val="0"/>
        </w:rPr>
        <w:t xml:space="preserve">SSW </w:t>
      </w:r>
      <w:r>
        <w:rPr>
          <w:rFonts w:ascii="Times New Roman" w:hAnsi="Times New Roman" w:cs="Times New Roman"/>
          <w:b w:val="0"/>
        </w:rPr>
        <w:t>measurements in 4.1</w:t>
      </w:r>
    </w:p>
    <w:bookmarkEnd w:id="21"/>
    <w:p w14:paraId="28DEB657" w14:textId="1EA8E057" w:rsidR="00FC6F43" w:rsidRPr="00FC4812" w:rsidRDefault="00FC6F43" w:rsidP="00EB7343">
      <w:pPr>
        <w:pStyle w:val="Level2"/>
        <w:numPr>
          <w:ilvl w:val="0"/>
          <w:numId w:val="0"/>
        </w:numPr>
        <w:rPr>
          <w:rFonts w:ascii="Times New Roman" w:hAnsi="Times New Roman" w:cs="Times New Roman"/>
          <w:b w:val="0"/>
        </w:rPr>
      </w:pPr>
    </w:p>
    <w:p w14:paraId="769F1A84" w14:textId="1CDAE4BB" w:rsidR="00205067" w:rsidRDefault="00205067" w:rsidP="00205067">
      <w:pPr>
        <w:pStyle w:val="ListParagraph"/>
        <w:rPr>
          <w:sz w:val="24"/>
          <w:szCs w:val="24"/>
        </w:rPr>
      </w:pPr>
    </w:p>
    <w:p w14:paraId="1485ACE2" w14:textId="6746107F" w:rsidR="00EB7343" w:rsidRDefault="00EB7343" w:rsidP="00205067">
      <w:pPr>
        <w:pStyle w:val="ListParagraph"/>
        <w:rPr>
          <w:sz w:val="24"/>
          <w:szCs w:val="24"/>
        </w:rPr>
      </w:pPr>
    </w:p>
    <w:p w14:paraId="05F3D366" w14:textId="77777777" w:rsidR="00EB7343" w:rsidRDefault="00EB7343" w:rsidP="00205067">
      <w:pPr>
        <w:pStyle w:val="ListParagraph"/>
        <w:rPr>
          <w:sz w:val="24"/>
          <w:szCs w:val="24"/>
        </w:rPr>
      </w:pPr>
    </w:p>
    <w:p w14:paraId="34749CDC" w14:textId="2F88DD97" w:rsidR="00101358" w:rsidRPr="00101358" w:rsidRDefault="00101358" w:rsidP="00101358">
      <w:pPr>
        <w:pStyle w:val="Level1"/>
        <w:numPr>
          <w:ilvl w:val="0"/>
          <w:numId w:val="19"/>
        </w:numPr>
        <w:spacing w:before="0"/>
        <w:rPr>
          <w:rFonts w:ascii="Times New Roman" w:hAnsi="Times New Roman" w:cs="Times New Roman"/>
        </w:rPr>
      </w:pPr>
      <w:r>
        <w:rPr>
          <w:rFonts w:ascii="Times New Roman" w:hAnsi="Times New Roman" w:cs="Times New Roman"/>
        </w:rPr>
        <w:t>Appendix</w:t>
      </w:r>
    </w:p>
    <w:p w14:paraId="3F2DB1D0" w14:textId="7C7DAEBC" w:rsidR="00CC6BE6" w:rsidRPr="00DF2CA8" w:rsidRDefault="00CC6BE6" w:rsidP="00DF2CA8">
      <w:pPr>
        <w:rPr>
          <w:sz w:val="24"/>
          <w:szCs w:val="24"/>
        </w:rPr>
      </w:pPr>
    </w:p>
    <w:p w14:paraId="47784192" w14:textId="6EBC0536" w:rsidR="00DE15EB" w:rsidRDefault="00DE15EB" w:rsidP="00DF2CA8">
      <w:pPr>
        <w:autoSpaceDE w:val="0"/>
        <w:autoSpaceDN w:val="0"/>
        <w:adjustRightInd w:val="0"/>
        <w:jc w:val="both"/>
        <w:rPr>
          <w:color w:val="000000"/>
          <w:sz w:val="24"/>
          <w:szCs w:val="24"/>
        </w:rPr>
      </w:pPr>
      <w:r>
        <w:rPr>
          <w:color w:val="000000"/>
          <w:sz w:val="24"/>
          <w:szCs w:val="24"/>
        </w:rPr>
        <w:t xml:space="preserve">Definitions below are </w:t>
      </w:r>
      <w:r w:rsidR="00575B94">
        <w:rPr>
          <w:color w:val="000000"/>
          <w:sz w:val="24"/>
          <w:szCs w:val="24"/>
        </w:rPr>
        <w:t xml:space="preserve">copied </w:t>
      </w:r>
      <w:r>
        <w:rPr>
          <w:color w:val="000000"/>
          <w:sz w:val="24"/>
          <w:szCs w:val="24"/>
        </w:rPr>
        <w:t>from LMQXFA Cold Mass FRS [1].</w:t>
      </w:r>
    </w:p>
    <w:p w14:paraId="250E9529" w14:textId="77777777" w:rsidR="00575B94" w:rsidRPr="00575B94" w:rsidRDefault="00575B94" w:rsidP="00575B94">
      <w:pPr>
        <w:autoSpaceDE w:val="0"/>
        <w:autoSpaceDN w:val="0"/>
        <w:adjustRightInd w:val="0"/>
        <w:spacing w:before="0"/>
        <w:rPr>
          <w:color w:val="000000"/>
          <w:sz w:val="24"/>
          <w:szCs w:val="24"/>
        </w:rPr>
      </w:pPr>
    </w:p>
    <w:p w14:paraId="3B7D08CE" w14:textId="77777777" w:rsidR="00575B94" w:rsidRPr="00575B94" w:rsidRDefault="00575B94" w:rsidP="00575B94">
      <w:pPr>
        <w:autoSpaceDE w:val="0"/>
        <w:autoSpaceDN w:val="0"/>
        <w:adjustRightInd w:val="0"/>
        <w:spacing w:before="0"/>
        <w:rPr>
          <w:color w:val="000000"/>
          <w:sz w:val="24"/>
          <w:szCs w:val="24"/>
        </w:rPr>
      </w:pPr>
      <w:r w:rsidRPr="00575B94">
        <w:rPr>
          <w:color w:val="000000"/>
          <w:sz w:val="24"/>
          <w:szCs w:val="24"/>
        </w:rPr>
        <w:t xml:space="preserve">Reference system is: </w:t>
      </w:r>
      <w:r w:rsidRPr="00575B94">
        <w:rPr>
          <w:i/>
          <w:iCs/>
          <w:color w:val="000000"/>
          <w:sz w:val="24"/>
          <w:szCs w:val="24"/>
        </w:rPr>
        <w:t xml:space="preserve">y </w:t>
      </w:r>
      <w:r w:rsidRPr="00575B94">
        <w:rPr>
          <w:color w:val="000000"/>
          <w:sz w:val="24"/>
          <w:szCs w:val="24"/>
        </w:rPr>
        <w:t xml:space="preserve">along the magnet axis, </w:t>
      </w:r>
      <w:r w:rsidRPr="00575B94">
        <w:rPr>
          <w:i/>
          <w:iCs/>
          <w:color w:val="000000"/>
          <w:sz w:val="24"/>
          <w:szCs w:val="24"/>
        </w:rPr>
        <w:t xml:space="preserve">z </w:t>
      </w:r>
      <w:r w:rsidRPr="00575B94">
        <w:rPr>
          <w:color w:val="000000"/>
          <w:sz w:val="24"/>
          <w:szCs w:val="24"/>
        </w:rPr>
        <w:t xml:space="preserve">is vertical direction and </w:t>
      </w:r>
      <w:r w:rsidRPr="00575B94">
        <w:rPr>
          <w:i/>
          <w:iCs/>
          <w:color w:val="000000"/>
          <w:sz w:val="24"/>
          <w:szCs w:val="24"/>
        </w:rPr>
        <w:t xml:space="preserve">x </w:t>
      </w:r>
      <w:r w:rsidRPr="00575B94">
        <w:rPr>
          <w:color w:val="000000"/>
          <w:sz w:val="24"/>
          <w:szCs w:val="24"/>
        </w:rPr>
        <w:t xml:space="preserve">is horizontal towards the </w:t>
      </w:r>
      <w:proofErr w:type="spellStart"/>
      <w:r w:rsidRPr="00575B94">
        <w:rPr>
          <w:color w:val="000000"/>
          <w:sz w:val="24"/>
          <w:szCs w:val="24"/>
        </w:rPr>
        <w:t>centre</w:t>
      </w:r>
      <w:proofErr w:type="spellEnd"/>
      <w:r w:rsidRPr="00575B94">
        <w:rPr>
          <w:color w:val="000000"/>
          <w:sz w:val="24"/>
          <w:szCs w:val="24"/>
        </w:rPr>
        <w:t xml:space="preserve"> of the accelerator. </w:t>
      </w:r>
    </w:p>
    <w:p w14:paraId="28F11A80" w14:textId="77777777" w:rsidR="00575B94" w:rsidRDefault="00575B94" w:rsidP="00575B94">
      <w:pPr>
        <w:autoSpaceDE w:val="0"/>
        <w:autoSpaceDN w:val="0"/>
        <w:adjustRightInd w:val="0"/>
        <w:rPr>
          <w:color w:val="000000"/>
          <w:sz w:val="24"/>
          <w:szCs w:val="24"/>
        </w:rPr>
      </w:pPr>
    </w:p>
    <w:p w14:paraId="46C7A88B" w14:textId="62030559" w:rsidR="00575B94" w:rsidRPr="00575B94" w:rsidRDefault="00575B94" w:rsidP="00575B94">
      <w:pPr>
        <w:autoSpaceDE w:val="0"/>
        <w:autoSpaceDN w:val="0"/>
        <w:adjustRightInd w:val="0"/>
        <w:rPr>
          <w:color w:val="000000"/>
          <w:sz w:val="24"/>
          <w:szCs w:val="24"/>
        </w:rPr>
      </w:pPr>
      <w:r w:rsidRPr="00575B94">
        <w:rPr>
          <w:color w:val="000000"/>
          <w:sz w:val="24"/>
          <w:szCs w:val="24"/>
        </w:rPr>
        <w:t xml:space="preserve">The </w:t>
      </w:r>
      <w:r w:rsidRPr="00575B94">
        <w:rPr>
          <w:i/>
          <w:iCs/>
          <w:color w:val="000000"/>
          <w:sz w:val="24"/>
          <w:szCs w:val="24"/>
        </w:rPr>
        <w:t>y</w:t>
      </w:r>
      <w:r w:rsidRPr="00575B94">
        <w:rPr>
          <w:color w:val="000000"/>
          <w:sz w:val="24"/>
          <w:szCs w:val="24"/>
        </w:rPr>
        <w:t xml:space="preserve">-center of the magnetic length for the combined two MQXFA system is the mid-point between the two individual MQXFA magnetic </w:t>
      </w:r>
      <w:r w:rsidRPr="00575B94">
        <w:rPr>
          <w:i/>
          <w:iCs/>
          <w:color w:val="000000"/>
          <w:sz w:val="24"/>
          <w:szCs w:val="24"/>
        </w:rPr>
        <w:t>y</w:t>
      </w:r>
      <w:r w:rsidRPr="00575B94">
        <w:rPr>
          <w:color w:val="000000"/>
          <w:sz w:val="24"/>
          <w:szCs w:val="24"/>
        </w:rPr>
        <w:t xml:space="preserve">-centers. </w:t>
      </w:r>
    </w:p>
    <w:p w14:paraId="36A48EB2" w14:textId="77777777" w:rsidR="00575B94" w:rsidRDefault="00575B94" w:rsidP="00575B94">
      <w:pPr>
        <w:autoSpaceDE w:val="0"/>
        <w:autoSpaceDN w:val="0"/>
        <w:adjustRightInd w:val="0"/>
        <w:rPr>
          <w:color w:val="000000"/>
          <w:sz w:val="24"/>
          <w:szCs w:val="24"/>
        </w:rPr>
      </w:pPr>
    </w:p>
    <w:p w14:paraId="7499B0F0" w14:textId="5C07E9E3" w:rsidR="00575B94" w:rsidRPr="00575B94" w:rsidRDefault="00575B94" w:rsidP="00575B94">
      <w:pPr>
        <w:autoSpaceDE w:val="0"/>
        <w:autoSpaceDN w:val="0"/>
        <w:adjustRightInd w:val="0"/>
        <w:rPr>
          <w:color w:val="000000"/>
          <w:sz w:val="24"/>
          <w:szCs w:val="24"/>
        </w:rPr>
      </w:pPr>
      <w:r w:rsidRPr="00575B94">
        <w:rPr>
          <w:color w:val="000000"/>
          <w:sz w:val="24"/>
          <w:szCs w:val="24"/>
        </w:rPr>
        <w:t xml:space="preserve">Measurement accuracy of the magnetic length needs to be better than ± 1 mm (at 1.9 K). </w:t>
      </w:r>
    </w:p>
    <w:p w14:paraId="664B8346" w14:textId="299199C0" w:rsidR="00CC6BE6" w:rsidRPr="00575B94" w:rsidRDefault="00CC6BE6" w:rsidP="00575B94">
      <w:pPr>
        <w:jc w:val="both"/>
        <w:rPr>
          <w:sz w:val="24"/>
          <w:szCs w:val="24"/>
        </w:rPr>
      </w:pPr>
    </w:p>
    <w:p w14:paraId="09ACE2BB" w14:textId="5CF986DC" w:rsidR="00CC6BE6" w:rsidRPr="00DF2CA8" w:rsidRDefault="00FC6F43" w:rsidP="00DF2CA8">
      <w:pPr>
        <w:pStyle w:val="ListParagraph"/>
        <w:jc w:val="both"/>
        <w:rPr>
          <w:sz w:val="24"/>
          <w:szCs w:val="24"/>
        </w:rPr>
      </w:pPr>
      <w:r w:rsidRPr="00FC6F43">
        <w:rPr>
          <w:noProof/>
          <w:sz w:val="24"/>
          <w:szCs w:val="24"/>
        </w:rPr>
        <w:drawing>
          <wp:inline distT="0" distB="0" distL="0" distR="0" wp14:anchorId="4C47001D" wp14:editId="40B04002">
            <wp:extent cx="5038725" cy="81724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192" cy="817645"/>
                    </a:xfrm>
                    <a:prstGeom prst="rect">
                      <a:avLst/>
                    </a:prstGeom>
                    <a:noFill/>
                    <a:ln>
                      <a:noFill/>
                    </a:ln>
                  </pic:spPr>
                </pic:pic>
              </a:graphicData>
            </a:graphic>
          </wp:inline>
        </w:drawing>
      </w:r>
    </w:p>
    <w:p w14:paraId="5DA4B870" w14:textId="1A39D1E9" w:rsidR="00CC6BE6" w:rsidRDefault="00EB7343" w:rsidP="00DF2CA8">
      <w:pPr>
        <w:pStyle w:val="ListParagraph"/>
        <w:jc w:val="both"/>
        <w:rPr>
          <w:sz w:val="24"/>
          <w:szCs w:val="24"/>
        </w:rPr>
      </w:pPr>
      <w:r>
        <w:rPr>
          <w:sz w:val="24"/>
          <w:szCs w:val="24"/>
        </w:rPr>
        <w:t>Fig. 4</w:t>
      </w:r>
      <w:r w:rsidR="00930D68">
        <w:rPr>
          <w:sz w:val="24"/>
          <w:szCs w:val="24"/>
        </w:rPr>
        <w:t xml:space="preserve"> Lines representing the two MQXFA and the common magnetic axis</w:t>
      </w:r>
    </w:p>
    <w:p w14:paraId="5E45FEFB" w14:textId="465843A6" w:rsidR="00930D68" w:rsidRPr="00930D68" w:rsidRDefault="00930D68" w:rsidP="00DF2CA8">
      <w:pPr>
        <w:autoSpaceDE w:val="0"/>
        <w:autoSpaceDN w:val="0"/>
        <w:adjustRightInd w:val="0"/>
        <w:spacing w:before="0"/>
        <w:jc w:val="both"/>
        <w:rPr>
          <w:color w:val="000000"/>
          <w:sz w:val="24"/>
          <w:szCs w:val="24"/>
        </w:rPr>
      </w:pPr>
    </w:p>
    <w:p w14:paraId="3E53DA05" w14:textId="2CD5EB3F" w:rsidR="00930D68" w:rsidRPr="00930D68" w:rsidRDefault="00930D68" w:rsidP="00033D43">
      <w:pPr>
        <w:autoSpaceDE w:val="0"/>
        <w:autoSpaceDN w:val="0"/>
        <w:adjustRightInd w:val="0"/>
        <w:jc w:val="both"/>
        <w:rPr>
          <w:color w:val="000000"/>
          <w:sz w:val="24"/>
          <w:szCs w:val="24"/>
        </w:rPr>
      </w:pPr>
      <w:r w:rsidRPr="00930D68">
        <w:rPr>
          <w:color w:val="000000"/>
          <w:sz w:val="24"/>
          <w:szCs w:val="24"/>
        </w:rPr>
        <w:t>The</w:t>
      </w:r>
      <w:r w:rsidR="00575B94">
        <w:rPr>
          <w:color w:val="000000"/>
          <w:sz w:val="24"/>
          <w:szCs w:val="24"/>
        </w:rPr>
        <w:t xml:space="preserve"> pole line is a line (see Fig. 5</w:t>
      </w:r>
      <w:r w:rsidRPr="00930D68">
        <w:rPr>
          <w:color w:val="000000"/>
          <w:sz w:val="24"/>
          <w:szCs w:val="24"/>
        </w:rPr>
        <w:t xml:space="preserve">) perpendicular to the magnet </w:t>
      </w:r>
      <w:r w:rsidR="00417A20">
        <w:rPr>
          <w:iCs/>
          <w:color w:val="000000"/>
          <w:sz w:val="24"/>
          <w:szCs w:val="24"/>
        </w:rPr>
        <w:t xml:space="preserve">longitudinal </w:t>
      </w:r>
      <w:r w:rsidR="00033D43">
        <w:rPr>
          <w:color w:val="000000"/>
          <w:sz w:val="24"/>
          <w:szCs w:val="24"/>
        </w:rPr>
        <w:t xml:space="preserve">axis connecting the two </w:t>
      </w:r>
      <w:r w:rsidRPr="00930D68">
        <w:rPr>
          <w:color w:val="000000"/>
          <w:sz w:val="24"/>
          <w:szCs w:val="24"/>
        </w:rPr>
        <w:t xml:space="preserve">similar poles (N-N or S-S, 180 </w:t>
      </w:r>
      <w:proofErr w:type="gramStart"/>
      <w:r w:rsidRPr="00930D68">
        <w:rPr>
          <w:color w:val="000000"/>
          <w:sz w:val="24"/>
          <w:szCs w:val="24"/>
        </w:rPr>
        <w:t>degree</w:t>
      </w:r>
      <w:proofErr w:type="gramEnd"/>
      <w:r w:rsidRPr="00930D68">
        <w:rPr>
          <w:color w:val="000000"/>
          <w:sz w:val="24"/>
          <w:szCs w:val="24"/>
        </w:rPr>
        <w:t xml:space="preserve"> apart) (at the center of the pole). </w:t>
      </w:r>
    </w:p>
    <w:p w14:paraId="571E7AB1" w14:textId="77777777" w:rsidR="00033D43" w:rsidRDefault="00033D43" w:rsidP="00DF2CA8">
      <w:pPr>
        <w:autoSpaceDE w:val="0"/>
        <w:autoSpaceDN w:val="0"/>
        <w:adjustRightInd w:val="0"/>
        <w:ind w:left="360" w:hanging="360"/>
        <w:jc w:val="both"/>
        <w:rPr>
          <w:color w:val="000000"/>
          <w:sz w:val="24"/>
          <w:szCs w:val="24"/>
        </w:rPr>
      </w:pPr>
    </w:p>
    <w:p w14:paraId="31DFCECE" w14:textId="5CFFA9B5" w:rsidR="00930D68" w:rsidRPr="00930D68" w:rsidRDefault="00930D68" w:rsidP="00033D43">
      <w:pPr>
        <w:autoSpaceDE w:val="0"/>
        <w:autoSpaceDN w:val="0"/>
        <w:adjustRightInd w:val="0"/>
        <w:jc w:val="both"/>
        <w:rPr>
          <w:color w:val="000000"/>
          <w:sz w:val="24"/>
          <w:szCs w:val="24"/>
        </w:rPr>
      </w:pPr>
      <w:r w:rsidRPr="00930D68">
        <w:rPr>
          <w:color w:val="000000"/>
          <w:sz w:val="24"/>
          <w:szCs w:val="24"/>
        </w:rPr>
        <w:t xml:space="preserve">Field angle is defined as the angle of the pole line connecting the South poles. The angle is measured counter clockwise, looking from the interaction point toward the IR magnets and the zero angle is defined as the gravity line pointing upward. Field angle is equivalently defined as the angle with respect to gravity that gives a </w:t>
      </w:r>
      <w:proofErr w:type="gramStart"/>
      <w:r w:rsidRPr="00930D68">
        <w:rPr>
          <w:color w:val="000000"/>
          <w:sz w:val="24"/>
          <w:szCs w:val="24"/>
        </w:rPr>
        <w:t>zero average</w:t>
      </w:r>
      <w:proofErr w:type="gramEnd"/>
      <w:r w:rsidRPr="00930D68">
        <w:rPr>
          <w:color w:val="000000"/>
          <w:sz w:val="24"/>
          <w:szCs w:val="24"/>
        </w:rPr>
        <w:t xml:space="preserve"> skew quadrupole component (with an additional 45 degree offset compared to pole line definition). </w:t>
      </w:r>
    </w:p>
    <w:p w14:paraId="436DD78E" w14:textId="77777777" w:rsidR="00033D43" w:rsidRDefault="00033D43" w:rsidP="00DF2CA8">
      <w:pPr>
        <w:autoSpaceDE w:val="0"/>
        <w:autoSpaceDN w:val="0"/>
        <w:adjustRightInd w:val="0"/>
        <w:ind w:left="360" w:hanging="360"/>
        <w:jc w:val="both"/>
        <w:rPr>
          <w:color w:val="000000"/>
          <w:sz w:val="24"/>
          <w:szCs w:val="24"/>
        </w:rPr>
      </w:pPr>
    </w:p>
    <w:p w14:paraId="720D7845" w14:textId="120E2353" w:rsidR="00930D68" w:rsidRPr="00930D68" w:rsidRDefault="00930D68" w:rsidP="00DF2CA8">
      <w:pPr>
        <w:autoSpaceDE w:val="0"/>
        <w:autoSpaceDN w:val="0"/>
        <w:adjustRightInd w:val="0"/>
        <w:ind w:left="360" w:hanging="360"/>
        <w:jc w:val="both"/>
        <w:rPr>
          <w:color w:val="000000"/>
          <w:sz w:val="24"/>
          <w:szCs w:val="24"/>
        </w:rPr>
      </w:pPr>
      <w:r w:rsidRPr="00930D68">
        <w:rPr>
          <w:color w:val="000000"/>
          <w:sz w:val="24"/>
          <w:szCs w:val="24"/>
        </w:rPr>
        <w:t xml:space="preserve">The average field angle is the field angle averaged over the length of a single magnet. </w:t>
      </w:r>
    </w:p>
    <w:p w14:paraId="271076C1" w14:textId="77777777" w:rsidR="00E70024" w:rsidRDefault="00E70024" w:rsidP="00E70024">
      <w:pPr>
        <w:autoSpaceDE w:val="0"/>
        <w:autoSpaceDN w:val="0"/>
        <w:adjustRightInd w:val="0"/>
        <w:jc w:val="both"/>
        <w:rPr>
          <w:color w:val="000000"/>
          <w:sz w:val="24"/>
          <w:szCs w:val="24"/>
        </w:rPr>
      </w:pPr>
    </w:p>
    <w:p w14:paraId="09CBDB31" w14:textId="533B5A9F" w:rsidR="00930D68" w:rsidRPr="00930D68" w:rsidRDefault="00930D68" w:rsidP="00E70024">
      <w:pPr>
        <w:autoSpaceDE w:val="0"/>
        <w:autoSpaceDN w:val="0"/>
        <w:adjustRightInd w:val="0"/>
        <w:jc w:val="both"/>
        <w:rPr>
          <w:color w:val="000000"/>
          <w:sz w:val="24"/>
          <w:szCs w:val="24"/>
        </w:rPr>
      </w:pPr>
      <w:r w:rsidRPr="00930D68">
        <w:rPr>
          <w:color w:val="000000"/>
          <w:sz w:val="24"/>
          <w:szCs w:val="24"/>
        </w:rPr>
        <w:t xml:space="preserve">The common average field angle is the angle that bisects the average field angle of the two magnets. </w:t>
      </w:r>
    </w:p>
    <w:p w14:paraId="05D450AB" w14:textId="77777777" w:rsidR="00E70024" w:rsidRDefault="00E70024" w:rsidP="00DF2CA8">
      <w:pPr>
        <w:autoSpaceDE w:val="0"/>
        <w:autoSpaceDN w:val="0"/>
        <w:adjustRightInd w:val="0"/>
        <w:ind w:left="360" w:hanging="360"/>
        <w:jc w:val="both"/>
        <w:rPr>
          <w:color w:val="000000"/>
          <w:sz w:val="24"/>
          <w:szCs w:val="24"/>
        </w:rPr>
      </w:pPr>
    </w:p>
    <w:p w14:paraId="6CA49E78" w14:textId="4B8D4672" w:rsidR="00930D68" w:rsidRPr="00930D68" w:rsidRDefault="00930D68" w:rsidP="00E70024">
      <w:pPr>
        <w:autoSpaceDE w:val="0"/>
        <w:autoSpaceDN w:val="0"/>
        <w:adjustRightInd w:val="0"/>
        <w:jc w:val="both"/>
        <w:rPr>
          <w:color w:val="000000"/>
          <w:sz w:val="24"/>
          <w:szCs w:val="24"/>
        </w:rPr>
      </w:pPr>
      <w:r w:rsidRPr="00930D68">
        <w:rPr>
          <w:color w:val="000000"/>
          <w:sz w:val="24"/>
          <w:szCs w:val="24"/>
        </w:rPr>
        <w:t xml:space="preserve">Magnetic transverse center (or simply magnetic center) is the point at the intersection of the two crossing pole lines. </w:t>
      </w:r>
    </w:p>
    <w:p w14:paraId="7BE9972A" w14:textId="5AFDC6F4" w:rsidR="00DF2CA8" w:rsidRPr="00DF2CA8" w:rsidRDefault="00DF2CA8" w:rsidP="00DF2CA8">
      <w:pPr>
        <w:autoSpaceDE w:val="0"/>
        <w:autoSpaceDN w:val="0"/>
        <w:adjustRightInd w:val="0"/>
        <w:spacing w:before="0"/>
        <w:jc w:val="both"/>
        <w:rPr>
          <w:color w:val="000000"/>
          <w:sz w:val="24"/>
          <w:szCs w:val="24"/>
        </w:rPr>
      </w:pPr>
    </w:p>
    <w:p w14:paraId="4B592749" w14:textId="47D65C6D" w:rsidR="00DF2CA8" w:rsidRPr="00DF2CA8" w:rsidRDefault="00DF2CA8" w:rsidP="00DF2CA8">
      <w:pPr>
        <w:autoSpaceDE w:val="0"/>
        <w:autoSpaceDN w:val="0"/>
        <w:adjustRightInd w:val="0"/>
        <w:jc w:val="both"/>
        <w:rPr>
          <w:color w:val="000000"/>
          <w:sz w:val="24"/>
          <w:szCs w:val="24"/>
        </w:rPr>
      </w:pPr>
      <w:r w:rsidRPr="00DF2CA8">
        <w:rPr>
          <w:color w:val="000000"/>
          <w:sz w:val="24"/>
          <w:szCs w:val="24"/>
        </w:rPr>
        <w:t xml:space="preserve">The average magnetic axis is one of the idealized lines through the bore of the magnet which has zero integrated field value when performing the field integration along this line. The point at the </w:t>
      </w:r>
      <w:r w:rsidRPr="00DF2CA8">
        <w:rPr>
          <w:i/>
          <w:iCs/>
          <w:color w:val="000000"/>
          <w:sz w:val="24"/>
          <w:szCs w:val="24"/>
        </w:rPr>
        <w:t>y</w:t>
      </w:r>
      <w:r w:rsidRPr="00DF2CA8">
        <w:rPr>
          <w:color w:val="000000"/>
          <w:sz w:val="24"/>
          <w:szCs w:val="24"/>
        </w:rPr>
        <w:t xml:space="preserve">-center of the magnet which is common to any of the family of average magnetic axes is referred to as the nodal point. </w:t>
      </w:r>
    </w:p>
    <w:p w14:paraId="15341D26" w14:textId="77777777" w:rsidR="00E70024" w:rsidRDefault="00E70024" w:rsidP="00DF2CA8">
      <w:pPr>
        <w:autoSpaceDE w:val="0"/>
        <w:autoSpaceDN w:val="0"/>
        <w:adjustRightInd w:val="0"/>
        <w:jc w:val="both"/>
        <w:rPr>
          <w:color w:val="000000"/>
          <w:sz w:val="24"/>
          <w:szCs w:val="24"/>
        </w:rPr>
      </w:pPr>
    </w:p>
    <w:p w14:paraId="3644ED44" w14:textId="1DE0744F" w:rsidR="00DF2CA8" w:rsidRPr="00DF2CA8" w:rsidRDefault="00DF2CA8" w:rsidP="00DF2CA8">
      <w:pPr>
        <w:autoSpaceDE w:val="0"/>
        <w:autoSpaceDN w:val="0"/>
        <w:adjustRightInd w:val="0"/>
        <w:jc w:val="both"/>
        <w:rPr>
          <w:color w:val="000000"/>
          <w:sz w:val="24"/>
          <w:szCs w:val="24"/>
        </w:rPr>
      </w:pPr>
      <w:r w:rsidRPr="00DF2CA8">
        <w:rPr>
          <w:color w:val="000000"/>
          <w:sz w:val="24"/>
          <w:szCs w:val="24"/>
        </w:rPr>
        <w:lastRenderedPageBreak/>
        <w:t xml:space="preserve">The magnetic axis (or true </w:t>
      </w:r>
      <w:r w:rsidR="00E70024">
        <w:rPr>
          <w:color w:val="000000"/>
          <w:sz w:val="24"/>
          <w:szCs w:val="24"/>
        </w:rPr>
        <w:t>magnetic axis – see Fig. 4</w:t>
      </w:r>
      <w:r w:rsidRPr="00DF2CA8">
        <w:rPr>
          <w:color w:val="000000"/>
          <w:sz w:val="24"/>
          <w:szCs w:val="24"/>
        </w:rPr>
        <w:t xml:space="preserve">) is the idealized line which is both an average magnetic axis and which minimizes the second moment of field integration along the line. </w:t>
      </w:r>
    </w:p>
    <w:p w14:paraId="653272C1" w14:textId="77777777" w:rsidR="00DF2CA8" w:rsidRDefault="00DF2CA8" w:rsidP="00DF2CA8">
      <w:pPr>
        <w:autoSpaceDE w:val="0"/>
        <w:autoSpaceDN w:val="0"/>
        <w:adjustRightInd w:val="0"/>
        <w:jc w:val="both"/>
        <w:rPr>
          <w:color w:val="000000"/>
          <w:sz w:val="24"/>
          <w:szCs w:val="24"/>
        </w:rPr>
      </w:pPr>
    </w:p>
    <w:p w14:paraId="0D4F2A10" w14:textId="2D064930" w:rsidR="00DF2CA8" w:rsidRPr="00DF2CA8" w:rsidRDefault="00DF2CA8" w:rsidP="00DF2CA8">
      <w:pPr>
        <w:autoSpaceDE w:val="0"/>
        <w:autoSpaceDN w:val="0"/>
        <w:adjustRightInd w:val="0"/>
        <w:jc w:val="both"/>
        <w:rPr>
          <w:color w:val="000000"/>
          <w:sz w:val="24"/>
          <w:szCs w:val="24"/>
        </w:rPr>
      </w:pPr>
      <w:r w:rsidRPr="00DF2CA8">
        <w:rPr>
          <w:color w:val="000000"/>
          <w:sz w:val="24"/>
          <w:szCs w:val="24"/>
        </w:rPr>
        <w:t xml:space="preserve">The common axis of the two magnets is the average magnetic axis for the two magnets. This is the line that intersects the individual magnetic axes of both MQXA magnets at their </w:t>
      </w:r>
      <w:r w:rsidRPr="00DF2CA8">
        <w:rPr>
          <w:i/>
          <w:iCs/>
          <w:color w:val="000000"/>
          <w:sz w:val="24"/>
          <w:szCs w:val="24"/>
        </w:rPr>
        <w:t>y</w:t>
      </w:r>
      <w:r w:rsidRPr="00DF2CA8">
        <w:rPr>
          <w:color w:val="000000"/>
          <w:sz w:val="24"/>
          <w:szCs w:val="24"/>
        </w:rPr>
        <w:t xml:space="preserve">-centers (i.e. contains the nodal points of both magnets). </w:t>
      </w:r>
    </w:p>
    <w:p w14:paraId="23D43F45" w14:textId="77777777" w:rsidR="00E82AF5" w:rsidRDefault="00E82AF5" w:rsidP="00DF2CA8">
      <w:pPr>
        <w:autoSpaceDE w:val="0"/>
        <w:autoSpaceDN w:val="0"/>
        <w:adjustRightInd w:val="0"/>
        <w:jc w:val="both"/>
        <w:rPr>
          <w:color w:val="000000"/>
          <w:sz w:val="24"/>
          <w:szCs w:val="24"/>
        </w:rPr>
      </w:pPr>
    </w:p>
    <w:p w14:paraId="310D71EB" w14:textId="3FD9DBDB" w:rsidR="00DF2CA8" w:rsidRPr="00DF2CA8" w:rsidRDefault="00DF2CA8" w:rsidP="00DF2CA8">
      <w:pPr>
        <w:autoSpaceDE w:val="0"/>
        <w:autoSpaceDN w:val="0"/>
        <w:adjustRightInd w:val="0"/>
        <w:jc w:val="both"/>
        <w:rPr>
          <w:color w:val="000000"/>
          <w:sz w:val="24"/>
          <w:szCs w:val="24"/>
        </w:rPr>
      </w:pPr>
      <w:r w:rsidRPr="00DF2CA8">
        <w:rPr>
          <w:color w:val="000000"/>
          <w:sz w:val="24"/>
          <w:szCs w:val="24"/>
        </w:rPr>
        <w:t xml:space="preserve">In determining deviation from the common axis, the distance between the common magnetic axis and the point on the magnetic axes of MQXFA is measured on the line perpendicular to the common magnetic axes (though for the small angles required here, the cosine error using a line perpendicular to the individual axes would be negligible anyway). </w:t>
      </w:r>
    </w:p>
    <w:p w14:paraId="787A33DE" w14:textId="77777777" w:rsidR="00E70024" w:rsidRDefault="00E70024" w:rsidP="00DF2CA8">
      <w:pPr>
        <w:autoSpaceDE w:val="0"/>
        <w:autoSpaceDN w:val="0"/>
        <w:adjustRightInd w:val="0"/>
        <w:ind w:left="360" w:hanging="360"/>
        <w:jc w:val="both"/>
        <w:rPr>
          <w:color w:val="000000"/>
          <w:sz w:val="24"/>
          <w:szCs w:val="24"/>
        </w:rPr>
      </w:pPr>
    </w:p>
    <w:p w14:paraId="6BD8107F" w14:textId="1FEA3EDC" w:rsidR="00DF2CA8" w:rsidRPr="00DF2CA8" w:rsidRDefault="00DF2CA8" w:rsidP="00E70024">
      <w:pPr>
        <w:autoSpaceDE w:val="0"/>
        <w:autoSpaceDN w:val="0"/>
        <w:adjustRightInd w:val="0"/>
        <w:jc w:val="both"/>
        <w:rPr>
          <w:color w:val="000000"/>
          <w:sz w:val="24"/>
          <w:szCs w:val="24"/>
        </w:rPr>
      </w:pPr>
      <w:r w:rsidRPr="00DF2CA8">
        <w:rPr>
          <w:color w:val="000000"/>
          <w:sz w:val="24"/>
          <w:szCs w:val="24"/>
        </w:rPr>
        <w:t xml:space="preserve">Angles between any pole lines are compared relative to the projected (perpendicular projection) lines onto the plane that is perpendicular to the common magnetic axes (again the small angles and cosine effects generally make the “would-be errors” from these effects negligible). </w:t>
      </w:r>
    </w:p>
    <w:p w14:paraId="5E77C5E5" w14:textId="33EFBDD4" w:rsidR="00CC6BE6" w:rsidRPr="00DF2CA8" w:rsidRDefault="00CC6BE6" w:rsidP="00205067">
      <w:pPr>
        <w:pStyle w:val="ListParagraph"/>
        <w:rPr>
          <w:sz w:val="24"/>
          <w:szCs w:val="24"/>
        </w:rPr>
      </w:pPr>
    </w:p>
    <w:p w14:paraId="0F524D7A" w14:textId="72031D81" w:rsidR="00CC6BE6" w:rsidRDefault="00DF2CA8" w:rsidP="00DF2CA8">
      <w:pPr>
        <w:pStyle w:val="ListParagraph"/>
        <w:jc w:val="center"/>
        <w:rPr>
          <w:sz w:val="24"/>
          <w:szCs w:val="24"/>
        </w:rPr>
      </w:pPr>
      <w:r w:rsidRPr="00DF2CA8">
        <w:rPr>
          <w:noProof/>
          <w:sz w:val="24"/>
          <w:szCs w:val="24"/>
        </w:rPr>
        <w:drawing>
          <wp:inline distT="0" distB="0" distL="0" distR="0" wp14:anchorId="052243C5" wp14:editId="66CC7D15">
            <wp:extent cx="3749675" cy="3743330"/>
            <wp:effectExtent l="0" t="0" r="31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9199" cy="3752838"/>
                    </a:xfrm>
                    <a:prstGeom prst="rect">
                      <a:avLst/>
                    </a:prstGeom>
                    <a:noFill/>
                    <a:ln>
                      <a:noFill/>
                    </a:ln>
                  </pic:spPr>
                </pic:pic>
              </a:graphicData>
            </a:graphic>
          </wp:inline>
        </w:drawing>
      </w:r>
    </w:p>
    <w:p w14:paraId="4E81AC9F" w14:textId="5FC83A15" w:rsidR="00CC6BE6" w:rsidRDefault="00CC6BE6" w:rsidP="00205067">
      <w:pPr>
        <w:pStyle w:val="ListParagraph"/>
        <w:rPr>
          <w:sz w:val="24"/>
          <w:szCs w:val="24"/>
        </w:rPr>
      </w:pPr>
    </w:p>
    <w:p w14:paraId="1F692E2B" w14:textId="46A08FE3" w:rsidR="00CC6BE6" w:rsidRPr="00DF2CA8" w:rsidRDefault="00EB7343" w:rsidP="00205067">
      <w:pPr>
        <w:pStyle w:val="ListParagraph"/>
        <w:rPr>
          <w:sz w:val="24"/>
          <w:szCs w:val="24"/>
        </w:rPr>
      </w:pPr>
      <w:r>
        <w:rPr>
          <w:sz w:val="24"/>
          <w:szCs w:val="24"/>
        </w:rPr>
        <w:t>Fig. 5</w:t>
      </w:r>
      <w:r w:rsidR="00DF2CA8" w:rsidRPr="00DF2CA8">
        <w:rPr>
          <w:sz w:val="24"/>
          <w:szCs w:val="24"/>
        </w:rPr>
        <w:t xml:space="preserve"> Definition of the pole line</w:t>
      </w:r>
      <w:r w:rsidR="00DF2CA8">
        <w:rPr>
          <w:sz w:val="24"/>
          <w:szCs w:val="24"/>
        </w:rPr>
        <w:t>s</w:t>
      </w:r>
      <w:r w:rsidR="00DF2CA8" w:rsidRPr="00DF2CA8">
        <w:rPr>
          <w:sz w:val="24"/>
          <w:szCs w:val="24"/>
        </w:rPr>
        <w:t xml:space="preserve"> and</w:t>
      </w:r>
      <w:r w:rsidR="00DF2CA8">
        <w:rPr>
          <w:sz w:val="24"/>
          <w:szCs w:val="24"/>
        </w:rPr>
        <w:t xml:space="preserve"> magnetic center point</w:t>
      </w:r>
      <w:r w:rsidR="00DF2CA8" w:rsidRPr="00DF2CA8">
        <w:rPr>
          <w:sz w:val="24"/>
          <w:szCs w:val="24"/>
        </w:rPr>
        <w:t xml:space="preserve">. The pole line is an idealized line connecting the two similar poles (N-N or S-S, 180 </w:t>
      </w:r>
      <w:proofErr w:type="gramStart"/>
      <w:r w:rsidR="00DF2CA8" w:rsidRPr="00DF2CA8">
        <w:rPr>
          <w:sz w:val="24"/>
          <w:szCs w:val="24"/>
        </w:rPr>
        <w:t>degree</w:t>
      </w:r>
      <w:proofErr w:type="gramEnd"/>
      <w:r w:rsidR="00DF2CA8" w:rsidRPr="00DF2CA8">
        <w:rPr>
          <w:sz w:val="24"/>
          <w:szCs w:val="24"/>
        </w:rPr>
        <w:t xml:space="preserve"> apart) at their centers. The magnetic center point is the point where the idealized pole lines cross each other</w:t>
      </w:r>
    </w:p>
    <w:p w14:paraId="1F649E3B" w14:textId="7A42663F" w:rsidR="00CC6BE6" w:rsidRPr="00FC4812" w:rsidRDefault="00CC6BE6" w:rsidP="00205067">
      <w:pPr>
        <w:pStyle w:val="ListParagraph"/>
        <w:rPr>
          <w:sz w:val="24"/>
          <w:szCs w:val="24"/>
        </w:rPr>
      </w:pPr>
    </w:p>
    <w:p w14:paraId="7629B579" w14:textId="77777777" w:rsidR="00205067" w:rsidRPr="00FC4812" w:rsidRDefault="00205067" w:rsidP="00101358">
      <w:pPr>
        <w:pStyle w:val="Level1"/>
        <w:numPr>
          <w:ilvl w:val="0"/>
          <w:numId w:val="19"/>
        </w:numPr>
        <w:spacing w:before="0"/>
        <w:rPr>
          <w:rFonts w:ascii="Times New Roman" w:hAnsi="Times New Roman" w:cs="Times New Roman"/>
        </w:rPr>
      </w:pPr>
      <w:bookmarkStart w:id="22" w:name="_Toc324328027"/>
      <w:bookmarkStart w:id="23" w:name="_Toc503346854"/>
      <w:r w:rsidRPr="00FC4812">
        <w:rPr>
          <w:rFonts w:ascii="Times New Roman" w:hAnsi="Times New Roman" w:cs="Times New Roman"/>
        </w:rPr>
        <w:t>REFERENCES</w:t>
      </w:r>
      <w:bookmarkEnd w:id="22"/>
      <w:bookmarkEnd w:id="23"/>
      <w:r w:rsidRPr="00FC4812">
        <w:rPr>
          <w:rFonts w:ascii="Times New Roman" w:hAnsi="Times New Roman" w:cs="Times New Roman"/>
        </w:rPr>
        <w:fldChar w:fldCharType="begin"/>
      </w:r>
      <w:r w:rsidRPr="00FC4812">
        <w:rPr>
          <w:rFonts w:ascii="Times New Roman" w:hAnsi="Times New Roman" w:cs="Times New Roman"/>
        </w:rPr>
        <w:instrText xml:space="preserve"> TC "REFERENCES" \f C \l "1" </w:instrText>
      </w:r>
      <w:r w:rsidRPr="00FC4812">
        <w:rPr>
          <w:rFonts w:ascii="Times New Roman" w:hAnsi="Times New Roman" w:cs="Times New Roman"/>
        </w:rPr>
        <w:fldChar w:fldCharType="end"/>
      </w:r>
    </w:p>
    <w:p w14:paraId="5BB69D2C" w14:textId="77777777" w:rsidR="00205067" w:rsidRPr="00FC4812" w:rsidRDefault="00205067" w:rsidP="00205067">
      <w:pPr>
        <w:pStyle w:val="Level2"/>
        <w:numPr>
          <w:ilvl w:val="0"/>
          <w:numId w:val="0"/>
        </w:numPr>
        <w:ind w:left="360"/>
        <w:rPr>
          <w:rFonts w:ascii="Times New Roman" w:hAnsi="Times New Roman" w:cs="Times New Roman"/>
        </w:rPr>
      </w:pPr>
    </w:p>
    <w:p w14:paraId="6C4BA22A" w14:textId="46C15CB3" w:rsidR="009036E9" w:rsidRPr="00FC4812" w:rsidRDefault="009036E9" w:rsidP="009036E9">
      <w:pPr>
        <w:ind w:left="360"/>
        <w:rPr>
          <w:sz w:val="24"/>
          <w:szCs w:val="24"/>
        </w:rPr>
      </w:pPr>
      <w:r w:rsidRPr="00FC4812">
        <w:rPr>
          <w:sz w:val="24"/>
          <w:szCs w:val="24"/>
        </w:rPr>
        <w:t>[1] LMQXFA Cold Mass Functional Requirements Specification, US-HiLumi-doc-64</w:t>
      </w:r>
    </w:p>
    <w:p w14:paraId="5FC818B0" w14:textId="66771037" w:rsidR="00DE15EB" w:rsidRPr="00FC4812" w:rsidRDefault="009036E9" w:rsidP="00DE15EB">
      <w:pPr>
        <w:spacing w:before="100" w:beforeAutospacing="1" w:after="100" w:afterAutospacing="1"/>
        <w:ind w:left="360"/>
        <w:rPr>
          <w:sz w:val="24"/>
          <w:szCs w:val="24"/>
        </w:rPr>
      </w:pPr>
      <w:r w:rsidRPr="00FC4812">
        <w:rPr>
          <w:sz w:val="24"/>
          <w:szCs w:val="24"/>
        </w:rPr>
        <w:t xml:space="preserve">[2] MQXFA Magnet </w:t>
      </w:r>
      <w:proofErr w:type="spellStart"/>
      <w:r w:rsidRPr="00FC4812">
        <w:rPr>
          <w:sz w:val="24"/>
          <w:szCs w:val="24"/>
        </w:rPr>
        <w:t>Fubnctional</w:t>
      </w:r>
      <w:proofErr w:type="spellEnd"/>
      <w:r w:rsidRPr="00FC4812">
        <w:rPr>
          <w:sz w:val="24"/>
          <w:szCs w:val="24"/>
        </w:rPr>
        <w:t xml:space="preserve"> Requirements Specification, US-HiLumi-doc-36</w:t>
      </w:r>
    </w:p>
    <w:p w14:paraId="30FC06A9" w14:textId="77777777" w:rsidR="007C18F3" w:rsidRPr="00FC4812" w:rsidRDefault="007C18F3" w:rsidP="00D13226">
      <w:pPr>
        <w:ind w:firstLine="360"/>
        <w:rPr>
          <w:sz w:val="24"/>
          <w:szCs w:val="24"/>
          <w:lang w:val="en-GB"/>
        </w:rPr>
      </w:pPr>
    </w:p>
    <w:p w14:paraId="1AFD6430" w14:textId="77777777" w:rsidR="00D13226" w:rsidRPr="00FC4812" w:rsidRDefault="00D13226" w:rsidP="00D13226">
      <w:pPr>
        <w:rPr>
          <w:sz w:val="24"/>
          <w:szCs w:val="24"/>
          <w:lang w:val="en-GB"/>
        </w:rPr>
      </w:pPr>
    </w:p>
    <w:bookmarkEnd w:id="0"/>
    <w:p w14:paraId="32A959AA" w14:textId="7C795144" w:rsidR="00080F32" w:rsidRPr="00FC4812" w:rsidRDefault="00080F32">
      <w:pPr>
        <w:rPr>
          <w:sz w:val="24"/>
          <w:szCs w:val="24"/>
          <w:lang w:val="en-GB"/>
        </w:rPr>
      </w:pPr>
    </w:p>
    <w:sectPr w:rsidR="00080F32" w:rsidRPr="00FC4812" w:rsidSect="004639BF">
      <w:headerReference w:type="default" r:id="rId18"/>
      <w:footerReference w:type="default" r:id="rId19"/>
      <w:pgSz w:w="12240" w:h="15840" w:code="1"/>
      <w:pgMar w:top="950" w:right="1800" w:bottom="1152" w:left="1800" w:header="576" w:footer="288" w:gutter="0"/>
      <w:pgBorders>
        <w:top w:val="single" w:sz="8" w:space="0" w:color="auto"/>
        <w:left w:val="single" w:sz="8" w:space="31" w:color="auto"/>
        <w:bottom w:val="single" w:sz="8" w:space="31" w:color="auto"/>
        <w:right w:val="single" w:sz="8" w:space="31"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1AD23" w14:textId="77777777" w:rsidR="00DE70AA" w:rsidRDefault="00DE70AA">
      <w:r>
        <w:separator/>
      </w:r>
    </w:p>
  </w:endnote>
  <w:endnote w:type="continuationSeparator" w:id="0">
    <w:p w14:paraId="1540C78A" w14:textId="77777777" w:rsidR="00DE70AA" w:rsidRDefault="00DE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FermiLgo">
    <w:altName w:val="Courier New"/>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AE25" w14:textId="77777777" w:rsidR="003118FA" w:rsidRPr="001445A8" w:rsidRDefault="003118FA" w:rsidP="000F65EA">
    <w:pPr>
      <w:pStyle w:val="Footer"/>
      <w:jc w:val="center"/>
      <w:rPr>
        <w:rFonts w:ascii="Arial" w:hAnsi="Arial" w:cs="Arial"/>
        <w:i/>
        <w:sz w:val="16"/>
        <w:szCs w:val="16"/>
      </w:rPr>
    </w:pPr>
    <w:r w:rsidRPr="001445A8">
      <w:rPr>
        <w:rFonts w:ascii="Arial" w:hAnsi="Arial" w:cs="Arial"/>
        <w:i/>
        <w:sz w:val="16"/>
        <w:szCs w:val="16"/>
      </w:rPr>
      <w:t>This document is uncontrolled when printed. The current version is maintained on http://us-hilumi-docdb.fnal.gov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9E9BF" w14:textId="77777777" w:rsidR="00DE70AA" w:rsidRDefault="00DE70AA">
      <w:r>
        <w:separator/>
      </w:r>
    </w:p>
  </w:footnote>
  <w:footnote w:type="continuationSeparator" w:id="0">
    <w:p w14:paraId="3441AB42" w14:textId="77777777" w:rsidR="00DE70AA" w:rsidRDefault="00DE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0" w:type="dxa"/>
      <w:jc w:val="center"/>
      <w:tblBorders>
        <w:bottom w:val="single" w:sz="8" w:space="0" w:color="auto"/>
        <w:insideH w:val="single" w:sz="8" w:space="0" w:color="auto"/>
        <w:insideV w:val="single" w:sz="8" w:space="0" w:color="auto"/>
      </w:tblBorders>
      <w:tblLayout w:type="fixed"/>
      <w:tblCellMar>
        <w:top w:w="58" w:type="dxa"/>
        <w:left w:w="29" w:type="dxa"/>
        <w:right w:w="0" w:type="dxa"/>
      </w:tblCellMar>
      <w:tblLook w:val="0000" w:firstRow="0" w:lastRow="0" w:firstColumn="0" w:lastColumn="0" w:noHBand="0" w:noVBand="0"/>
    </w:tblPr>
    <w:tblGrid>
      <w:gridCol w:w="1800"/>
      <w:gridCol w:w="5940"/>
      <w:gridCol w:w="2160"/>
    </w:tblGrid>
    <w:tr w:rsidR="003118FA" w14:paraId="427F5AE9" w14:textId="77777777" w:rsidTr="00550610">
      <w:trPr>
        <w:trHeight w:val="980"/>
        <w:jc w:val="center"/>
      </w:trPr>
      <w:tc>
        <w:tcPr>
          <w:tcW w:w="1800" w:type="dxa"/>
          <w:vAlign w:val="center"/>
        </w:tcPr>
        <w:p w14:paraId="5FD351F5" w14:textId="02C9B41A" w:rsidR="003118FA" w:rsidRDefault="003118FA" w:rsidP="00931EC6">
          <w:pPr>
            <w:pStyle w:val="Header"/>
            <w:tabs>
              <w:tab w:val="clear" w:pos="8640"/>
              <w:tab w:val="right" w:pos="9963"/>
            </w:tabs>
            <w:ind w:right="-1296"/>
            <w:rPr>
              <w:rFonts w:ascii="FermiLgo" w:hAnsi="FermiLgo"/>
              <w:sz w:val="84"/>
            </w:rPr>
          </w:pPr>
          <w:r>
            <w:rPr>
              <w:rFonts w:ascii="FermiLgo" w:hAnsi="FermiLgo"/>
              <w:noProof/>
              <w:sz w:val="84"/>
            </w:rPr>
            <mc:AlternateContent>
              <mc:Choice Requires="wps">
                <w:drawing>
                  <wp:anchor distT="0" distB="0" distL="114300" distR="114300" simplePos="0" relativeHeight="251657216" behindDoc="0" locked="0" layoutInCell="0" allowOverlap="1" wp14:anchorId="40D6836F" wp14:editId="42706797">
                    <wp:simplePos x="0" y="0"/>
                    <wp:positionH relativeFrom="column">
                      <wp:posOffset>43815</wp:posOffset>
                    </wp:positionH>
                    <wp:positionV relativeFrom="paragraph">
                      <wp:posOffset>0</wp:posOffset>
                    </wp:positionV>
                    <wp:extent cx="1172845" cy="5911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21F99" w14:textId="2378CBD5" w:rsidR="003118FA" w:rsidRPr="00C53743" w:rsidRDefault="003118FA" w:rsidP="00C53743">
                                <w:pPr>
                                  <w:pStyle w:val="BodyText"/>
                                  <w:jc w:val="center"/>
                                  <w:rPr>
                                    <w:rFonts w:ascii="Arial" w:hAnsi="Arial" w:cs="Arial"/>
                                    <w:b/>
                                    <w:sz w:val="18"/>
                                    <w:szCs w:val="18"/>
                                  </w:rPr>
                                </w:pPr>
                                <w:r w:rsidRPr="00C53743">
                                  <w:rPr>
                                    <w:rFonts w:ascii="Arial" w:hAnsi="Arial" w:cs="Arial"/>
                                    <w:b/>
                                    <w:sz w:val="18"/>
                                    <w:szCs w:val="18"/>
                                  </w:rPr>
                                  <w:t>U.S. HL-LHC Accelerator Upgrade Project</w:t>
                                </w:r>
                              </w:p>
                              <w:p w14:paraId="48531D3A" w14:textId="77777777" w:rsidR="003118FA" w:rsidRDefault="003118FA" w:rsidP="00C537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6836F" id="_x0000_t202" coordsize="21600,21600" o:spt="202" path="m,l,21600r21600,l21600,xe">
                    <v:stroke joinstyle="miter"/>
                    <v:path gradientshapeok="t" o:connecttype="rect"/>
                  </v:shapetype>
                  <v:shape id="Text Box 1" o:spid="_x0000_s1026" type="#_x0000_t202" style="position:absolute;margin-left:3.45pt;margin-top:0;width:92.35pt;height:4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0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wErSHFt2zvUE3co9CW51x0Bk43Q3gZvZwbT0tUz3cyuqbRkIuWyo27FopObaM1pCde+mfPZ1w&#10;tAVZjx9lDWHo1kgHtG9UbwGhGAjQoUsPp87YVCobMpxHCYkxqsAWp2GYxDY5n2bH14PS5j2TPbKb&#10;HCvovEOnu1ttJtejiw0mZMm7znW/E88uAHO6gdjw1NpsFq6Zj2mQrpJVQjwSzVYeCYrCuy6XxJuV&#10;4Twu3hXLZRH+tHFDkrW8rpmwYY7CCsmfNe4g8UkSJ2lp2fHawtmUtNqsl51COwrCLt13KMiZm/88&#10;DVcv4PKCUhiR4CZKvXKWzD1SkthL50HiBWF6k84CkpKifE7plgv275TQmOM0juJJTL/lFrjvNTea&#10;9dzA6Oh4n+Pk5EQzK8GVqF1rDeXdtD8rhU3/qRTQ7mOjnWCtRie1mv16DyhWxWtZP4B0lQRlgT5h&#10;3sGmleoHRiPMjhzr71uqGEbdBwHyT0NC7LBxBxLPIzioc8v63EJFBVA5NhhN26WZBtR2UHzTQqTp&#10;hxPyGn6Zhjs1P2UFVOwB5oMjdZhldgCdn53X08Rd/AIAAP//AwBQSwMEFAAGAAgAAAAhAHZ7A8fZ&#10;AAAABQEAAA8AAABkcnMvZG93bnJldi54bWxMj0tPwzAQhO9I/AdrkbhROzwiErKpEIgriPKQuG3j&#10;bRIRr6PYbcK/xz3BcTSjmW+q9eIGdeAp9F4QspUBxdJ420uL8P72dHELKkQSS4MXRvjhAOv69KSi&#10;0vpZXvmwia1KJRJKQuhiHEutQ9Oxo7DyI0vydn5yFJOcWm0nmlO5G/SlMbl21Eta6Gjkh46b783e&#10;IXw8774+r81L++huxtkvRosrNOL52XJ/ByryEv/CcMRP6FAnpq3fiw1qQMiLFERIf45mkeWgtgjF&#10;VQa6rvR/+voXAAD//wMAUEsBAi0AFAAGAAgAAAAhALaDOJL+AAAA4QEAABMAAAAAAAAAAAAAAAAA&#10;AAAAAFtDb250ZW50X1R5cGVzXS54bWxQSwECLQAUAAYACAAAACEAOP0h/9YAAACUAQAACwAAAAAA&#10;AAAAAAAAAAAvAQAAX3JlbHMvLnJlbHNQSwECLQAUAAYACAAAACEAEg1dAbICAAC5BQAADgAAAAAA&#10;AAAAAAAAAAAuAgAAZHJzL2Uyb0RvYy54bWxQSwECLQAUAAYACAAAACEAdnsDx9kAAAAFAQAADwAA&#10;AAAAAAAAAAAAAAAMBQAAZHJzL2Rvd25yZXYueG1sUEsFBgAAAAAEAAQA8wAAABIGAAAAAA==&#10;" o:allowincell="f" filled="f" stroked="f">
                    <v:textbox>
                      <w:txbxContent>
                        <w:p w14:paraId="6E121F99" w14:textId="2378CBD5" w:rsidR="003118FA" w:rsidRPr="00C53743" w:rsidRDefault="003118FA" w:rsidP="00C53743">
                          <w:pPr>
                            <w:pStyle w:val="BodyText"/>
                            <w:jc w:val="center"/>
                            <w:rPr>
                              <w:rFonts w:ascii="Arial" w:hAnsi="Arial" w:cs="Arial"/>
                              <w:b/>
                              <w:sz w:val="18"/>
                              <w:szCs w:val="18"/>
                            </w:rPr>
                          </w:pPr>
                          <w:r w:rsidRPr="00C53743">
                            <w:rPr>
                              <w:rFonts w:ascii="Arial" w:hAnsi="Arial" w:cs="Arial"/>
                              <w:b/>
                              <w:sz w:val="18"/>
                              <w:szCs w:val="18"/>
                            </w:rPr>
                            <w:t>U.S. HL-LHC Accelerator Upgrade Project</w:t>
                          </w:r>
                        </w:p>
                        <w:p w14:paraId="48531D3A" w14:textId="77777777" w:rsidR="003118FA" w:rsidRDefault="003118FA" w:rsidP="00C53743">
                          <w:pPr>
                            <w:jc w:val="center"/>
                          </w:pPr>
                        </w:p>
                      </w:txbxContent>
                    </v:textbox>
                  </v:shape>
                </w:pict>
              </mc:Fallback>
            </mc:AlternateContent>
          </w:r>
        </w:p>
      </w:tc>
      <w:tc>
        <w:tcPr>
          <w:tcW w:w="5940" w:type="dxa"/>
          <w:vAlign w:val="center"/>
        </w:tcPr>
        <w:p w14:paraId="48FC16B8" w14:textId="76A92E92" w:rsidR="003118FA" w:rsidRPr="000C6A49" w:rsidRDefault="000A75FE" w:rsidP="000C6A49">
          <w:pPr>
            <w:pStyle w:val="Header"/>
            <w:tabs>
              <w:tab w:val="clear" w:pos="8640"/>
              <w:tab w:val="right" w:pos="9963"/>
            </w:tabs>
            <w:spacing w:before="60"/>
            <w:ind w:right="-195"/>
            <w:jc w:val="center"/>
            <w:rPr>
              <w:rFonts w:ascii="Arial" w:hAnsi="Arial" w:cs="Arial"/>
              <w:b/>
              <w:sz w:val="28"/>
              <w:szCs w:val="28"/>
            </w:rPr>
          </w:pPr>
          <w:r>
            <w:rPr>
              <w:rFonts w:ascii="Arial" w:hAnsi="Arial" w:cs="Arial"/>
              <w:b/>
              <w:sz w:val="28"/>
              <w:szCs w:val="28"/>
            </w:rPr>
            <w:t>Magnetic Measurement Systems</w:t>
          </w:r>
        </w:p>
        <w:p w14:paraId="0A006E35" w14:textId="70DCA9FD" w:rsidR="003118FA" w:rsidRPr="004B56FD" w:rsidRDefault="00004E65" w:rsidP="004D5B12">
          <w:pPr>
            <w:pStyle w:val="Header"/>
            <w:tabs>
              <w:tab w:val="clear" w:pos="8640"/>
              <w:tab w:val="right" w:pos="9963"/>
            </w:tabs>
            <w:spacing w:before="60"/>
            <w:ind w:right="-115"/>
            <w:jc w:val="center"/>
            <w:rPr>
              <w:b/>
              <w:color w:val="FF0000"/>
              <w:sz w:val="28"/>
              <w:szCs w:val="28"/>
            </w:rPr>
          </w:pPr>
          <w:r>
            <w:rPr>
              <w:rFonts w:ascii="Arial" w:hAnsi="Arial" w:cs="Arial"/>
              <w:b/>
              <w:sz w:val="28"/>
              <w:szCs w:val="28"/>
            </w:rPr>
            <w:t xml:space="preserve">Requirements and </w:t>
          </w:r>
          <w:r w:rsidR="000A75FE">
            <w:rPr>
              <w:rFonts w:ascii="Arial" w:hAnsi="Arial" w:cs="Arial"/>
              <w:b/>
              <w:sz w:val="28"/>
              <w:szCs w:val="28"/>
            </w:rPr>
            <w:t>Design Specifications</w:t>
          </w:r>
        </w:p>
      </w:tc>
      <w:tc>
        <w:tcPr>
          <w:tcW w:w="2160" w:type="dxa"/>
          <w:vAlign w:val="center"/>
        </w:tcPr>
        <w:p w14:paraId="29EB84DF" w14:textId="5A7F2085" w:rsidR="003118FA" w:rsidRPr="00550610" w:rsidRDefault="00271F7F">
          <w:pPr>
            <w:pStyle w:val="Header"/>
            <w:tabs>
              <w:tab w:val="clear" w:pos="8640"/>
              <w:tab w:val="right" w:pos="9963"/>
            </w:tabs>
            <w:ind w:right="-108"/>
            <w:rPr>
              <w:rFonts w:ascii="Arial" w:hAnsi="Arial" w:cs="Arial"/>
              <w:b/>
            </w:rPr>
          </w:pPr>
          <w:r>
            <w:rPr>
              <w:rFonts w:ascii="Arial" w:hAnsi="Arial" w:cs="Arial"/>
              <w:b/>
            </w:rPr>
            <w:t>US-HiLumi-doc-818</w:t>
          </w:r>
        </w:p>
        <w:p w14:paraId="4169F423" w14:textId="5B610BFF" w:rsidR="003118FA" w:rsidRPr="00550610" w:rsidRDefault="000A75FE">
          <w:pPr>
            <w:pStyle w:val="Header"/>
            <w:tabs>
              <w:tab w:val="clear" w:pos="8640"/>
              <w:tab w:val="right" w:pos="9963"/>
            </w:tabs>
            <w:ind w:right="-108"/>
            <w:rPr>
              <w:rFonts w:ascii="Arial" w:hAnsi="Arial" w:cs="Arial"/>
              <w:b/>
            </w:rPr>
          </w:pPr>
          <w:r>
            <w:rPr>
              <w:rFonts w:ascii="Arial" w:hAnsi="Arial" w:cs="Arial"/>
              <w:b/>
            </w:rPr>
            <w:t>Date: Jan. 10, 2018</w:t>
          </w:r>
        </w:p>
        <w:p w14:paraId="18C7C28D" w14:textId="1E601150" w:rsidR="003118FA" w:rsidRDefault="003118FA">
          <w:pPr>
            <w:pStyle w:val="Header"/>
            <w:tabs>
              <w:tab w:val="clear" w:pos="8640"/>
              <w:tab w:val="right" w:pos="9963"/>
            </w:tabs>
            <w:ind w:right="-108"/>
            <w:rPr>
              <w:b/>
            </w:rPr>
          </w:pPr>
          <w:r w:rsidRPr="00550610">
            <w:rPr>
              <w:rFonts w:ascii="Arial" w:hAnsi="Arial" w:cs="Arial"/>
              <w:b/>
              <w:snapToGrid w:val="0"/>
            </w:rPr>
            <w:t xml:space="preserve">Page </w:t>
          </w:r>
          <w:r w:rsidRPr="00550610">
            <w:rPr>
              <w:rStyle w:val="PageNumber"/>
              <w:rFonts w:ascii="Arial" w:hAnsi="Arial" w:cs="Arial"/>
            </w:rPr>
            <w:fldChar w:fldCharType="begin"/>
          </w:r>
          <w:r w:rsidRPr="00550610">
            <w:rPr>
              <w:rStyle w:val="PageNumber"/>
              <w:rFonts w:ascii="Arial" w:hAnsi="Arial" w:cs="Arial"/>
            </w:rPr>
            <w:instrText xml:space="preserve"> PAGE </w:instrText>
          </w:r>
          <w:r w:rsidRPr="00550610">
            <w:rPr>
              <w:rStyle w:val="PageNumber"/>
              <w:rFonts w:ascii="Arial" w:hAnsi="Arial" w:cs="Arial"/>
            </w:rPr>
            <w:fldChar w:fldCharType="separate"/>
          </w:r>
          <w:r w:rsidR="00C75E54">
            <w:rPr>
              <w:rStyle w:val="PageNumber"/>
              <w:rFonts w:ascii="Arial" w:hAnsi="Arial" w:cs="Arial"/>
              <w:noProof/>
            </w:rPr>
            <w:t>7</w:t>
          </w:r>
          <w:r w:rsidRPr="00550610">
            <w:rPr>
              <w:rStyle w:val="PageNumber"/>
              <w:rFonts w:ascii="Arial" w:hAnsi="Arial" w:cs="Arial"/>
            </w:rPr>
            <w:fldChar w:fldCharType="end"/>
          </w:r>
          <w:r w:rsidRPr="00550610">
            <w:rPr>
              <w:rFonts w:ascii="Arial" w:hAnsi="Arial" w:cs="Arial"/>
              <w:b/>
              <w:snapToGrid w:val="0"/>
            </w:rPr>
            <w:t xml:space="preserve"> of  </w:t>
          </w:r>
          <w:r w:rsidRPr="00550610">
            <w:rPr>
              <w:rStyle w:val="PageNumber"/>
              <w:rFonts w:ascii="Arial" w:hAnsi="Arial" w:cs="Arial"/>
            </w:rPr>
            <w:fldChar w:fldCharType="begin"/>
          </w:r>
          <w:r w:rsidRPr="00550610">
            <w:rPr>
              <w:rStyle w:val="PageNumber"/>
              <w:rFonts w:ascii="Arial" w:hAnsi="Arial" w:cs="Arial"/>
            </w:rPr>
            <w:instrText xml:space="preserve"> NUMPAGES </w:instrText>
          </w:r>
          <w:r w:rsidRPr="00550610">
            <w:rPr>
              <w:rStyle w:val="PageNumber"/>
              <w:rFonts w:ascii="Arial" w:hAnsi="Arial" w:cs="Arial"/>
            </w:rPr>
            <w:fldChar w:fldCharType="separate"/>
          </w:r>
          <w:r w:rsidR="00C75E54">
            <w:rPr>
              <w:rStyle w:val="PageNumber"/>
              <w:rFonts w:ascii="Arial" w:hAnsi="Arial" w:cs="Arial"/>
              <w:noProof/>
            </w:rPr>
            <w:t>7</w:t>
          </w:r>
          <w:r w:rsidRPr="00550610">
            <w:rPr>
              <w:rStyle w:val="PageNumber"/>
              <w:rFonts w:ascii="Arial" w:hAnsi="Arial" w:cs="Arial"/>
            </w:rPr>
            <w:fldChar w:fldCharType="end"/>
          </w:r>
        </w:p>
      </w:tc>
    </w:tr>
  </w:tbl>
  <w:sdt>
    <w:sdtPr>
      <w:id w:val="-1379924003"/>
      <w:docPartObj>
        <w:docPartGallery w:val="Watermarks"/>
        <w:docPartUnique/>
      </w:docPartObj>
    </w:sdtPr>
    <w:sdtEndPr/>
    <w:sdtContent>
      <w:p w14:paraId="2ACF859F" w14:textId="4B551615" w:rsidR="003118FA" w:rsidRDefault="00DE70AA">
        <w:pPr>
          <w:pStyle w:val="Header"/>
          <w:tabs>
            <w:tab w:val="clear" w:pos="8640"/>
            <w:tab w:val="right" w:pos="9180"/>
          </w:tabs>
          <w:ind w:left="-1296" w:right="-1296" w:firstLine="14"/>
          <w:jc w:val="both"/>
        </w:pPr>
        <w:r>
          <w:rPr>
            <w:noProof/>
          </w:rPr>
          <w:pict w14:anchorId="57E2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30CB"/>
    <w:multiLevelType w:val="hybridMultilevel"/>
    <w:tmpl w:val="52E21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B25CF"/>
    <w:multiLevelType w:val="hybridMultilevel"/>
    <w:tmpl w:val="06425D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424A1A"/>
    <w:multiLevelType w:val="hybridMultilevel"/>
    <w:tmpl w:val="1BFA8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32166A"/>
    <w:multiLevelType w:val="hybridMultilevel"/>
    <w:tmpl w:val="25BAC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007FE"/>
    <w:multiLevelType w:val="hybridMultilevel"/>
    <w:tmpl w:val="797CFAF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2DF421E2"/>
    <w:multiLevelType w:val="multilevel"/>
    <w:tmpl w:val="1488FB40"/>
    <w:lvl w:ilvl="0">
      <w:start w:val="1"/>
      <w:numFmt w:val="decimal"/>
      <w:pStyle w:val="Level1"/>
      <w:lvlText w:val="%1."/>
      <w:lvlJc w:val="left"/>
      <w:pPr>
        <w:tabs>
          <w:tab w:val="num" w:pos="360"/>
        </w:tabs>
        <w:ind w:left="360" w:hanging="360"/>
      </w:pPr>
      <w:rPr>
        <w:rFonts w:hint="default"/>
        <w:color w:val="auto"/>
      </w:rPr>
    </w:lvl>
    <w:lvl w:ilvl="1">
      <w:start w:val="1"/>
      <w:numFmt w:val="decimal"/>
      <w:pStyle w:val="Level2"/>
      <w:lvlText w:val="%1.%2."/>
      <w:lvlJc w:val="left"/>
      <w:pPr>
        <w:tabs>
          <w:tab w:val="num" w:pos="432"/>
        </w:tabs>
        <w:ind w:left="432" w:hanging="432"/>
      </w:pPr>
      <w:rPr>
        <w:rFonts w:hint="default"/>
        <w:strike w:val="0"/>
        <w:color w:val="auto"/>
        <w:sz w:val="24"/>
        <w:szCs w:val="24"/>
      </w:rPr>
    </w:lvl>
    <w:lvl w:ilvl="2">
      <w:start w:val="1"/>
      <w:numFmt w:val="decimal"/>
      <w:pStyle w:val="Level3"/>
      <w:lvlText w:val="%1.%2.%3."/>
      <w:lvlJc w:val="left"/>
      <w:pPr>
        <w:tabs>
          <w:tab w:val="num" w:pos="1404"/>
        </w:tabs>
        <w:ind w:left="1404" w:hanging="504"/>
      </w:pPr>
      <w:rPr>
        <w:rFonts w:ascii="Times New Roman" w:hAnsi="Times New Roman" w:cs="Times New Roman"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30E170A0"/>
    <w:multiLevelType w:val="hybridMultilevel"/>
    <w:tmpl w:val="D47AE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37F88"/>
    <w:multiLevelType w:val="hybridMultilevel"/>
    <w:tmpl w:val="BCD6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FE0588"/>
    <w:multiLevelType w:val="hybridMultilevel"/>
    <w:tmpl w:val="07CC5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C113EE"/>
    <w:multiLevelType w:val="hybridMultilevel"/>
    <w:tmpl w:val="C0D2EFEA"/>
    <w:lvl w:ilvl="0" w:tplc="AD84554A">
      <w:start w:val="16"/>
      <w:numFmt w:val="bullet"/>
      <w:pStyle w:val="Listpa"/>
      <w:lvlText w:val="-"/>
      <w:lvlJc w:val="left"/>
      <w:pPr>
        <w:ind w:left="1287" w:hanging="360"/>
      </w:pPr>
      <w:rPr>
        <w:rFonts w:ascii="Times New Roman" w:eastAsia="Times New Roman" w:hAnsi="Times New Roman" w:cs="Times New Roman"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645C6977"/>
    <w:multiLevelType w:val="hybridMultilevel"/>
    <w:tmpl w:val="757A2EF0"/>
    <w:lvl w:ilvl="0" w:tplc="6C98897C">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82172D"/>
    <w:multiLevelType w:val="hybridMultilevel"/>
    <w:tmpl w:val="F70633C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6994C70"/>
    <w:multiLevelType w:val="hybridMultilevel"/>
    <w:tmpl w:val="797E33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FBF437C"/>
    <w:multiLevelType w:val="hybridMultilevel"/>
    <w:tmpl w:val="E52A37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C1F0342"/>
    <w:multiLevelType w:val="hybridMultilevel"/>
    <w:tmpl w:val="7360A5AE"/>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15" w15:restartNumberingAfterBreak="0">
    <w:nsid w:val="7EF25D2B"/>
    <w:multiLevelType w:val="hybridMultilevel"/>
    <w:tmpl w:val="6C2A0DDE"/>
    <w:lvl w:ilvl="0" w:tplc="C20CC410">
      <w:start w:val="1"/>
      <w:numFmt w:val="decimal"/>
      <w:lvlText w:val="%1."/>
      <w:lvlJc w:val="left"/>
      <w:pPr>
        <w:tabs>
          <w:tab w:val="num" w:pos="360"/>
        </w:tabs>
        <w:ind w:left="360" w:hanging="360"/>
      </w:pPr>
    </w:lvl>
    <w:lvl w:ilvl="1" w:tplc="4AD43A16">
      <w:start w:val="1"/>
      <w:numFmt w:val="decimal"/>
      <w:lvlText w:val="%2.1"/>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5"/>
  </w:num>
  <w:num w:numId="3">
    <w:abstractNumId w:val="8"/>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4"/>
  </w:num>
  <w:num w:numId="7">
    <w:abstractNumId w:val="7"/>
  </w:num>
  <w:num w:numId="8">
    <w:abstractNumId w:val="4"/>
  </w:num>
  <w:num w:numId="9">
    <w:abstractNumId w:val="2"/>
  </w:num>
  <w:num w:numId="10">
    <w:abstractNumId w:val="6"/>
  </w:num>
  <w:num w:numId="11">
    <w:abstractNumId w:val="3"/>
  </w:num>
  <w:num w:numId="12">
    <w:abstractNumId w:val="11"/>
  </w:num>
  <w:num w:numId="13">
    <w:abstractNumId w:val="10"/>
  </w:num>
  <w:num w:numId="14">
    <w:abstractNumId w:val="15"/>
  </w:num>
  <w:num w:numId="15">
    <w:abstractNumId w:val="1"/>
  </w:num>
  <w:num w:numId="16">
    <w:abstractNumId w:val="0"/>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Footer/>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AA8"/>
    <w:rsid w:val="0000007D"/>
    <w:rsid w:val="00003999"/>
    <w:rsid w:val="000047EC"/>
    <w:rsid w:val="00004E65"/>
    <w:rsid w:val="00006E98"/>
    <w:rsid w:val="00007458"/>
    <w:rsid w:val="000109DD"/>
    <w:rsid w:val="00011696"/>
    <w:rsid w:val="0001677E"/>
    <w:rsid w:val="0002213D"/>
    <w:rsid w:val="00024002"/>
    <w:rsid w:val="00026180"/>
    <w:rsid w:val="00027758"/>
    <w:rsid w:val="000316A7"/>
    <w:rsid w:val="00033054"/>
    <w:rsid w:val="00033D43"/>
    <w:rsid w:val="00035AE9"/>
    <w:rsid w:val="0004042D"/>
    <w:rsid w:val="0005205F"/>
    <w:rsid w:val="000524D8"/>
    <w:rsid w:val="00053C24"/>
    <w:rsid w:val="00054FA1"/>
    <w:rsid w:val="00056B33"/>
    <w:rsid w:val="000610F0"/>
    <w:rsid w:val="0006129B"/>
    <w:rsid w:val="0006182E"/>
    <w:rsid w:val="0006480A"/>
    <w:rsid w:val="00064B30"/>
    <w:rsid w:val="00067E60"/>
    <w:rsid w:val="000717F0"/>
    <w:rsid w:val="00071AE5"/>
    <w:rsid w:val="000767D1"/>
    <w:rsid w:val="00080F32"/>
    <w:rsid w:val="0008427A"/>
    <w:rsid w:val="00086322"/>
    <w:rsid w:val="00091A2D"/>
    <w:rsid w:val="000945D1"/>
    <w:rsid w:val="00094E7A"/>
    <w:rsid w:val="00094F2C"/>
    <w:rsid w:val="00095122"/>
    <w:rsid w:val="0009543A"/>
    <w:rsid w:val="00095B5E"/>
    <w:rsid w:val="000A0002"/>
    <w:rsid w:val="000A179E"/>
    <w:rsid w:val="000A1EBA"/>
    <w:rsid w:val="000A4194"/>
    <w:rsid w:val="000A4836"/>
    <w:rsid w:val="000A75FE"/>
    <w:rsid w:val="000B045B"/>
    <w:rsid w:val="000B089D"/>
    <w:rsid w:val="000B4710"/>
    <w:rsid w:val="000B6DAD"/>
    <w:rsid w:val="000C01A3"/>
    <w:rsid w:val="000C0C8B"/>
    <w:rsid w:val="000C1A56"/>
    <w:rsid w:val="000C3B37"/>
    <w:rsid w:val="000C4B1C"/>
    <w:rsid w:val="000C50B2"/>
    <w:rsid w:val="000C5568"/>
    <w:rsid w:val="000C5B60"/>
    <w:rsid w:val="000C5B80"/>
    <w:rsid w:val="000C6A49"/>
    <w:rsid w:val="000C6F57"/>
    <w:rsid w:val="000C738E"/>
    <w:rsid w:val="000C79DA"/>
    <w:rsid w:val="000D04F3"/>
    <w:rsid w:val="000D0B2F"/>
    <w:rsid w:val="000D0BD8"/>
    <w:rsid w:val="000E05E5"/>
    <w:rsid w:val="000E0EF6"/>
    <w:rsid w:val="000E42CD"/>
    <w:rsid w:val="000E50C4"/>
    <w:rsid w:val="000E6DF4"/>
    <w:rsid w:val="000E7C76"/>
    <w:rsid w:val="000F1B8D"/>
    <w:rsid w:val="000F2091"/>
    <w:rsid w:val="000F4820"/>
    <w:rsid w:val="000F4A53"/>
    <w:rsid w:val="000F5D03"/>
    <w:rsid w:val="000F61C3"/>
    <w:rsid w:val="000F65EA"/>
    <w:rsid w:val="00101358"/>
    <w:rsid w:val="00101C9F"/>
    <w:rsid w:val="00104704"/>
    <w:rsid w:val="0010484D"/>
    <w:rsid w:val="001074A8"/>
    <w:rsid w:val="00113E5A"/>
    <w:rsid w:val="001143EF"/>
    <w:rsid w:val="0011496C"/>
    <w:rsid w:val="00116D5E"/>
    <w:rsid w:val="001200CD"/>
    <w:rsid w:val="00122DAE"/>
    <w:rsid w:val="00123878"/>
    <w:rsid w:val="00127F1D"/>
    <w:rsid w:val="0013069A"/>
    <w:rsid w:val="00132C16"/>
    <w:rsid w:val="00134209"/>
    <w:rsid w:val="00141A4F"/>
    <w:rsid w:val="00141FF3"/>
    <w:rsid w:val="0014449E"/>
    <w:rsid w:val="001445A8"/>
    <w:rsid w:val="001449EA"/>
    <w:rsid w:val="001516CE"/>
    <w:rsid w:val="001520E4"/>
    <w:rsid w:val="001530FB"/>
    <w:rsid w:val="00153F0E"/>
    <w:rsid w:val="00154FB9"/>
    <w:rsid w:val="001601C1"/>
    <w:rsid w:val="00160BD1"/>
    <w:rsid w:val="00161E53"/>
    <w:rsid w:val="00167CB2"/>
    <w:rsid w:val="00172659"/>
    <w:rsid w:val="00177A5C"/>
    <w:rsid w:val="00177C09"/>
    <w:rsid w:val="0018331C"/>
    <w:rsid w:val="00183516"/>
    <w:rsid w:val="0018364B"/>
    <w:rsid w:val="001852BC"/>
    <w:rsid w:val="00185BCC"/>
    <w:rsid w:val="00190636"/>
    <w:rsid w:val="001927EB"/>
    <w:rsid w:val="001952C5"/>
    <w:rsid w:val="001A088D"/>
    <w:rsid w:val="001A0B52"/>
    <w:rsid w:val="001A158D"/>
    <w:rsid w:val="001A22CD"/>
    <w:rsid w:val="001A3D72"/>
    <w:rsid w:val="001A3EEE"/>
    <w:rsid w:val="001A452E"/>
    <w:rsid w:val="001B1444"/>
    <w:rsid w:val="001B2BAD"/>
    <w:rsid w:val="001B3579"/>
    <w:rsid w:val="001B5A99"/>
    <w:rsid w:val="001B680B"/>
    <w:rsid w:val="001B6D36"/>
    <w:rsid w:val="001B77EC"/>
    <w:rsid w:val="001D5349"/>
    <w:rsid w:val="001D58EB"/>
    <w:rsid w:val="001D7D73"/>
    <w:rsid w:val="001E15B7"/>
    <w:rsid w:val="001E1CD0"/>
    <w:rsid w:val="001E212F"/>
    <w:rsid w:val="001E378E"/>
    <w:rsid w:val="001E3F59"/>
    <w:rsid w:val="001E7D6A"/>
    <w:rsid w:val="001F25E9"/>
    <w:rsid w:val="001F4546"/>
    <w:rsid w:val="001F6266"/>
    <w:rsid w:val="00205067"/>
    <w:rsid w:val="00206E70"/>
    <w:rsid w:val="00207D8C"/>
    <w:rsid w:val="0021076B"/>
    <w:rsid w:val="00211834"/>
    <w:rsid w:val="002121C0"/>
    <w:rsid w:val="00217B63"/>
    <w:rsid w:val="0022255E"/>
    <w:rsid w:val="00224356"/>
    <w:rsid w:val="00225F37"/>
    <w:rsid w:val="0022768B"/>
    <w:rsid w:val="00227C76"/>
    <w:rsid w:val="00227D58"/>
    <w:rsid w:val="002314BF"/>
    <w:rsid w:val="00232C95"/>
    <w:rsid w:val="00233864"/>
    <w:rsid w:val="00244D04"/>
    <w:rsid w:val="002458C2"/>
    <w:rsid w:val="002462A7"/>
    <w:rsid w:val="00253EC1"/>
    <w:rsid w:val="002543A4"/>
    <w:rsid w:val="00254F4C"/>
    <w:rsid w:val="002562E7"/>
    <w:rsid w:val="00260F3D"/>
    <w:rsid w:val="0026364A"/>
    <w:rsid w:val="002636CF"/>
    <w:rsid w:val="002654FC"/>
    <w:rsid w:val="002703A7"/>
    <w:rsid w:val="00271F7F"/>
    <w:rsid w:val="00276804"/>
    <w:rsid w:val="00277EE0"/>
    <w:rsid w:val="0028089A"/>
    <w:rsid w:val="00282013"/>
    <w:rsid w:val="00291FD0"/>
    <w:rsid w:val="00292E96"/>
    <w:rsid w:val="00295840"/>
    <w:rsid w:val="00295CF0"/>
    <w:rsid w:val="00296096"/>
    <w:rsid w:val="002A1553"/>
    <w:rsid w:val="002A1DF8"/>
    <w:rsid w:val="002A4FAF"/>
    <w:rsid w:val="002A7E94"/>
    <w:rsid w:val="002B3E8A"/>
    <w:rsid w:val="002B4C51"/>
    <w:rsid w:val="002B4CD1"/>
    <w:rsid w:val="002B696A"/>
    <w:rsid w:val="002B6A0B"/>
    <w:rsid w:val="002B7C1C"/>
    <w:rsid w:val="002C01B3"/>
    <w:rsid w:val="002C0791"/>
    <w:rsid w:val="002C0AE7"/>
    <w:rsid w:val="002C3550"/>
    <w:rsid w:val="002C43B6"/>
    <w:rsid w:val="002D34DE"/>
    <w:rsid w:val="002D6E8F"/>
    <w:rsid w:val="002D7CCD"/>
    <w:rsid w:val="002F3942"/>
    <w:rsid w:val="002F5B40"/>
    <w:rsid w:val="002F6570"/>
    <w:rsid w:val="003025D5"/>
    <w:rsid w:val="003029EE"/>
    <w:rsid w:val="0030385B"/>
    <w:rsid w:val="00305C81"/>
    <w:rsid w:val="00306A50"/>
    <w:rsid w:val="003118FA"/>
    <w:rsid w:val="00314AF9"/>
    <w:rsid w:val="00315D27"/>
    <w:rsid w:val="0031636C"/>
    <w:rsid w:val="00322B1C"/>
    <w:rsid w:val="003263C5"/>
    <w:rsid w:val="0032799A"/>
    <w:rsid w:val="00327A90"/>
    <w:rsid w:val="00327D4D"/>
    <w:rsid w:val="00330938"/>
    <w:rsid w:val="00331A27"/>
    <w:rsid w:val="00331DB1"/>
    <w:rsid w:val="00333D83"/>
    <w:rsid w:val="00335B9C"/>
    <w:rsid w:val="00336CD5"/>
    <w:rsid w:val="003375B7"/>
    <w:rsid w:val="00340F9B"/>
    <w:rsid w:val="00341338"/>
    <w:rsid w:val="00341856"/>
    <w:rsid w:val="0034225F"/>
    <w:rsid w:val="0034516F"/>
    <w:rsid w:val="003465EA"/>
    <w:rsid w:val="00347730"/>
    <w:rsid w:val="00351C4E"/>
    <w:rsid w:val="00353427"/>
    <w:rsid w:val="003601B9"/>
    <w:rsid w:val="00365AE3"/>
    <w:rsid w:val="00365FBC"/>
    <w:rsid w:val="0037089E"/>
    <w:rsid w:val="00371D5E"/>
    <w:rsid w:val="00374688"/>
    <w:rsid w:val="003762A4"/>
    <w:rsid w:val="003778BD"/>
    <w:rsid w:val="003817A4"/>
    <w:rsid w:val="0038273A"/>
    <w:rsid w:val="00382BD8"/>
    <w:rsid w:val="00383CE6"/>
    <w:rsid w:val="00384BAD"/>
    <w:rsid w:val="00394A03"/>
    <w:rsid w:val="00396E0E"/>
    <w:rsid w:val="003978D1"/>
    <w:rsid w:val="003A0271"/>
    <w:rsid w:val="003A063E"/>
    <w:rsid w:val="003A60A7"/>
    <w:rsid w:val="003A6733"/>
    <w:rsid w:val="003A6758"/>
    <w:rsid w:val="003A7433"/>
    <w:rsid w:val="003B60DD"/>
    <w:rsid w:val="003C5E11"/>
    <w:rsid w:val="003D016A"/>
    <w:rsid w:val="003D0937"/>
    <w:rsid w:val="003D1C8F"/>
    <w:rsid w:val="003D46C9"/>
    <w:rsid w:val="003D4A18"/>
    <w:rsid w:val="003E02FA"/>
    <w:rsid w:val="003E4F24"/>
    <w:rsid w:val="003E5B94"/>
    <w:rsid w:val="003E733E"/>
    <w:rsid w:val="003F4E8E"/>
    <w:rsid w:val="003F7D42"/>
    <w:rsid w:val="004003A4"/>
    <w:rsid w:val="0040144D"/>
    <w:rsid w:val="00401862"/>
    <w:rsid w:val="0040266B"/>
    <w:rsid w:val="00403CAF"/>
    <w:rsid w:val="004050DB"/>
    <w:rsid w:val="004063E5"/>
    <w:rsid w:val="00411A80"/>
    <w:rsid w:val="00412271"/>
    <w:rsid w:val="0041273B"/>
    <w:rsid w:val="00412DA1"/>
    <w:rsid w:val="004148DA"/>
    <w:rsid w:val="00417A06"/>
    <w:rsid w:val="00417A13"/>
    <w:rsid w:val="00417A20"/>
    <w:rsid w:val="00422BC1"/>
    <w:rsid w:val="004249F5"/>
    <w:rsid w:val="00430246"/>
    <w:rsid w:val="0043106B"/>
    <w:rsid w:val="00432078"/>
    <w:rsid w:val="0043244E"/>
    <w:rsid w:val="004328DA"/>
    <w:rsid w:val="00432907"/>
    <w:rsid w:val="0043590C"/>
    <w:rsid w:val="0043630E"/>
    <w:rsid w:val="00436FA2"/>
    <w:rsid w:val="0043734D"/>
    <w:rsid w:val="0044091B"/>
    <w:rsid w:val="004416BE"/>
    <w:rsid w:val="0044292E"/>
    <w:rsid w:val="0045099E"/>
    <w:rsid w:val="00453F40"/>
    <w:rsid w:val="00456C64"/>
    <w:rsid w:val="00457F1B"/>
    <w:rsid w:val="00462B3D"/>
    <w:rsid w:val="004639BF"/>
    <w:rsid w:val="004677E5"/>
    <w:rsid w:val="00470074"/>
    <w:rsid w:val="004746B2"/>
    <w:rsid w:val="00480C58"/>
    <w:rsid w:val="00481DDA"/>
    <w:rsid w:val="00482A49"/>
    <w:rsid w:val="00485185"/>
    <w:rsid w:val="004851A8"/>
    <w:rsid w:val="0048598B"/>
    <w:rsid w:val="00487A0B"/>
    <w:rsid w:val="00497464"/>
    <w:rsid w:val="00497A9A"/>
    <w:rsid w:val="004A0256"/>
    <w:rsid w:val="004A0C7D"/>
    <w:rsid w:val="004A14D8"/>
    <w:rsid w:val="004A2CC3"/>
    <w:rsid w:val="004A5FC2"/>
    <w:rsid w:val="004A61A8"/>
    <w:rsid w:val="004B08BD"/>
    <w:rsid w:val="004B0C65"/>
    <w:rsid w:val="004B3D68"/>
    <w:rsid w:val="004B56FD"/>
    <w:rsid w:val="004B57CD"/>
    <w:rsid w:val="004B6727"/>
    <w:rsid w:val="004C29C8"/>
    <w:rsid w:val="004C3007"/>
    <w:rsid w:val="004C7D48"/>
    <w:rsid w:val="004D5B12"/>
    <w:rsid w:val="004E4A13"/>
    <w:rsid w:val="004E622F"/>
    <w:rsid w:val="004E6CBB"/>
    <w:rsid w:val="004E77CD"/>
    <w:rsid w:val="004F28EB"/>
    <w:rsid w:val="004F7184"/>
    <w:rsid w:val="00504712"/>
    <w:rsid w:val="00513232"/>
    <w:rsid w:val="00520BC9"/>
    <w:rsid w:val="00522976"/>
    <w:rsid w:val="00522FC7"/>
    <w:rsid w:val="005266E9"/>
    <w:rsid w:val="00530034"/>
    <w:rsid w:val="005313B3"/>
    <w:rsid w:val="00533354"/>
    <w:rsid w:val="0053488D"/>
    <w:rsid w:val="005359FA"/>
    <w:rsid w:val="00540DCC"/>
    <w:rsid w:val="00540ED7"/>
    <w:rsid w:val="0054322E"/>
    <w:rsid w:val="00544054"/>
    <w:rsid w:val="0054435D"/>
    <w:rsid w:val="00550610"/>
    <w:rsid w:val="00551793"/>
    <w:rsid w:val="005540B3"/>
    <w:rsid w:val="00555981"/>
    <w:rsid w:val="00556DFC"/>
    <w:rsid w:val="005622BD"/>
    <w:rsid w:val="0056275C"/>
    <w:rsid w:val="00562B9A"/>
    <w:rsid w:val="00563A2E"/>
    <w:rsid w:val="0056506A"/>
    <w:rsid w:val="005655E6"/>
    <w:rsid w:val="005674F6"/>
    <w:rsid w:val="00571DAF"/>
    <w:rsid w:val="00573A43"/>
    <w:rsid w:val="005744FF"/>
    <w:rsid w:val="00575B94"/>
    <w:rsid w:val="00581715"/>
    <w:rsid w:val="00582A07"/>
    <w:rsid w:val="005845E8"/>
    <w:rsid w:val="00586DF3"/>
    <w:rsid w:val="005874E6"/>
    <w:rsid w:val="00597F1D"/>
    <w:rsid w:val="005A23D3"/>
    <w:rsid w:val="005A271E"/>
    <w:rsid w:val="005A3281"/>
    <w:rsid w:val="005A4686"/>
    <w:rsid w:val="005A5709"/>
    <w:rsid w:val="005A62C2"/>
    <w:rsid w:val="005A711C"/>
    <w:rsid w:val="005B272E"/>
    <w:rsid w:val="005B332C"/>
    <w:rsid w:val="005B36D6"/>
    <w:rsid w:val="005B3B8C"/>
    <w:rsid w:val="005B4289"/>
    <w:rsid w:val="005B53F2"/>
    <w:rsid w:val="005B5686"/>
    <w:rsid w:val="005B6981"/>
    <w:rsid w:val="005C2680"/>
    <w:rsid w:val="005D097E"/>
    <w:rsid w:val="005D3A28"/>
    <w:rsid w:val="005D3BCD"/>
    <w:rsid w:val="005D430C"/>
    <w:rsid w:val="005D5539"/>
    <w:rsid w:val="005D5DDD"/>
    <w:rsid w:val="005D7ECA"/>
    <w:rsid w:val="005E097C"/>
    <w:rsid w:val="005E341F"/>
    <w:rsid w:val="005E3E72"/>
    <w:rsid w:val="005E7550"/>
    <w:rsid w:val="005F07C3"/>
    <w:rsid w:val="005F1F44"/>
    <w:rsid w:val="005F4BC1"/>
    <w:rsid w:val="006032B1"/>
    <w:rsid w:val="00604871"/>
    <w:rsid w:val="006070C0"/>
    <w:rsid w:val="00614511"/>
    <w:rsid w:val="00622A6A"/>
    <w:rsid w:val="00626FAE"/>
    <w:rsid w:val="00627A55"/>
    <w:rsid w:val="00631B9E"/>
    <w:rsid w:val="00632576"/>
    <w:rsid w:val="00632C1B"/>
    <w:rsid w:val="00634052"/>
    <w:rsid w:val="00641B1C"/>
    <w:rsid w:val="00643359"/>
    <w:rsid w:val="0064378F"/>
    <w:rsid w:val="006437E5"/>
    <w:rsid w:val="00644B0A"/>
    <w:rsid w:val="00652211"/>
    <w:rsid w:val="00663878"/>
    <w:rsid w:val="006649FA"/>
    <w:rsid w:val="00666521"/>
    <w:rsid w:val="006673FB"/>
    <w:rsid w:val="0067082F"/>
    <w:rsid w:val="00671C83"/>
    <w:rsid w:val="0067223A"/>
    <w:rsid w:val="00674527"/>
    <w:rsid w:val="0067547F"/>
    <w:rsid w:val="006851DE"/>
    <w:rsid w:val="00686547"/>
    <w:rsid w:val="00687AE7"/>
    <w:rsid w:val="00692D76"/>
    <w:rsid w:val="00695E0C"/>
    <w:rsid w:val="006964BD"/>
    <w:rsid w:val="006A17AF"/>
    <w:rsid w:val="006A231D"/>
    <w:rsid w:val="006A350B"/>
    <w:rsid w:val="006A3528"/>
    <w:rsid w:val="006A503D"/>
    <w:rsid w:val="006A595F"/>
    <w:rsid w:val="006B0616"/>
    <w:rsid w:val="006B4D8C"/>
    <w:rsid w:val="006B4E54"/>
    <w:rsid w:val="006B6F14"/>
    <w:rsid w:val="006C2A6E"/>
    <w:rsid w:val="006C7381"/>
    <w:rsid w:val="006C7B96"/>
    <w:rsid w:val="006D18A8"/>
    <w:rsid w:val="006D3727"/>
    <w:rsid w:val="006D3988"/>
    <w:rsid w:val="006E4CA2"/>
    <w:rsid w:val="006F0320"/>
    <w:rsid w:val="006F34C5"/>
    <w:rsid w:val="006F45C4"/>
    <w:rsid w:val="006F59CD"/>
    <w:rsid w:val="006F6E15"/>
    <w:rsid w:val="006F72FC"/>
    <w:rsid w:val="00707E9F"/>
    <w:rsid w:val="0071037C"/>
    <w:rsid w:val="00717A84"/>
    <w:rsid w:val="007225FD"/>
    <w:rsid w:val="00723BC8"/>
    <w:rsid w:val="00725F00"/>
    <w:rsid w:val="00732DC0"/>
    <w:rsid w:val="00734913"/>
    <w:rsid w:val="0073533C"/>
    <w:rsid w:val="007359F1"/>
    <w:rsid w:val="0074098D"/>
    <w:rsid w:val="007448FE"/>
    <w:rsid w:val="007458BD"/>
    <w:rsid w:val="00746DFD"/>
    <w:rsid w:val="00750ADC"/>
    <w:rsid w:val="0075165E"/>
    <w:rsid w:val="00752A5F"/>
    <w:rsid w:val="00755AB7"/>
    <w:rsid w:val="00756F81"/>
    <w:rsid w:val="00757069"/>
    <w:rsid w:val="007570BA"/>
    <w:rsid w:val="0075715C"/>
    <w:rsid w:val="00761DA5"/>
    <w:rsid w:val="00764135"/>
    <w:rsid w:val="0076477B"/>
    <w:rsid w:val="007657A2"/>
    <w:rsid w:val="007672D3"/>
    <w:rsid w:val="00767380"/>
    <w:rsid w:val="00772924"/>
    <w:rsid w:val="00773C7B"/>
    <w:rsid w:val="007769A1"/>
    <w:rsid w:val="00794023"/>
    <w:rsid w:val="007A01A6"/>
    <w:rsid w:val="007A23F2"/>
    <w:rsid w:val="007A6088"/>
    <w:rsid w:val="007C00A6"/>
    <w:rsid w:val="007C0549"/>
    <w:rsid w:val="007C05A4"/>
    <w:rsid w:val="007C18F3"/>
    <w:rsid w:val="007C4D9D"/>
    <w:rsid w:val="007C6595"/>
    <w:rsid w:val="007C6A88"/>
    <w:rsid w:val="007C71AF"/>
    <w:rsid w:val="007D2117"/>
    <w:rsid w:val="007D45C3"/>
    <w:rsid w:val="007D4B31"/>
    <w:rsid w:val="007D4F93"/>
    <w:rsid w:val="007D678C"/>
    <w:rsid w:val="007D7F0C"/>
    <w:rsid w:val="007E4445"/>
    <w:rsid w:val="007E5C7B"/>
    <w:rsid w:val="007E6305"/>
    <w:rsid w:val="007E63A1"/>
    <w:rsid w:val="007E6B16"/>
    <w:rsid w:val="007F0110"/>
    <w:rsid w:val="007F01F4"/>
    <w:rsid w:val="007F234A"/>
    <w:rsid w:val="007F2BBA"/>
    <w:rsid w:val="007F612B"/>
    <w:rsid w:val="007F697D"/>
    <w:rsid w:val="007F7395"/>
    <w:rsid w:val="008000CB"/>
    <w:rsid w:val="00800D81"/>
    <w:rsid w:val="00801F24"/>
    <w:rsid w:val="008039CB"/>
    <w:rsid w:val="00810CF4"/>
    <w:rsid w:val="00811887"/>
    <w:rsid w:val="00813C43"/>
    <w:rsid w:val="00817809"/>
    <w:rsid w:val="0082001C"/>
    <w:rsid w:val="00822168"/>
    <w:rsid w:val="0082337A"/>
    <w:rsid w:val="008237B7"/>
    <w:rsid w:val="008258B1"/>
    <w:rsid w:val="00835972"/>
    <w:rsid w:val="00836400"/>
    <w:rsid w:val="00840AD7"/>
    <w:rsid w:val="00843D24"/>
    <w:rsid w:val="00844444"/>
    <w:rsid w:val="008475C0"/>
    <w:rsid w:val="00847623"/>
    <w:rsid w:val="00847EAB"/>
    <w:rsid w:val="00850ECB"/>
    <w:rsid w:val="00851C29"/>
    <w:rsid w:val="00854282"/>
    <w:rsid w:val="0085467C"/>
    <w:rsid w:val="00865581"/>
    <w:rsid w:val="00867DA7"/>
    <w:rsid w:val="00877C8C"/>
    <w:rsid w:val="0088200A"/>
    <w:rsid w:val="00882173"/>
    <w:rsid w:val="00883F0B"/>
    <w:rsid w:val="00885083"/>
    <w:rsid w:val="008851F1"/>
    <w:rsid w:val="00886AEF"/>
    <w:rsid w:val="00890424"/>
    <w:rsid w:val="008921F7"/>
    <w:rsid w:val="0089373D"/>
    <w:rsid w:val="00896B97"/>
    <w:rsid w:val="008A0A7D"/>
    <w:rsid w:val="008A426E"/>
    <w:rsid w:val="008A4DEB"/>
    <w:rsid w:val="008A7E25"/>
    <w:rsid w:val="008B11FB"/>
    <w:rsid w:val="008B5632"/>
    <w:rsid w:val="008B6F7E"/>
    <w:rsid w:val="008C37DD"/>
    <w:rsid w:val="008C6473"/>
    <w:rsid w:val="008D1FB2"/>
    <w:rsid w:val="008D2EEE"/>
    <w:rsid w:val="008D478C"/>
    <w:rsid w:val="008D51B1"/>
    <w:rsid w:val="008E0573"/>
    <w:rsid w:val="008E2C93"/>
    <w:rsid w:val="008F0BAC"/>
    <w:rsid w:val="008F418A"/>
    <w:rsid w:val="008F6BF4"/>
    <w:rsid w:val="00900204"/>
    <w:rsid w:val="009010B6"/>
    <w:rsid w:val="009036E9"/>
    <w:rsid w:val="009059E1"/>
    <w:rsid w:val="009061A3"/>
    <w:rsid w:val="00914370"/>
    <w:rsid w:val="0091496A"/>
    <w:rsid w:val="009150C3"/>
    <w:rsid w:val="00915972"/>
    <w:rsid w:val="00920567"/>
    <w:rsid w:val="00921068"/>
    <w:rsid w:val="00921F42"/>
    <w:rsid w:val="009241A7"/>
    <w:rsid w:val="00925E8D"/>
    <w:rsid w:val="00926169"/>
    <w:rsid w:val="00927700"/>
    <w:rsid w:val="00930D68"/>
    <w:rsid w:val="00931EC6"/>
    <w:rsid w:val="00933B36"/>
    <w:rsid w:val="00934F4D"/>
    <w:rsid w:val="00941408"/>
    <w:rsid w:val="00942AA8"/>
    <w:rsid w:val="00942F6A"/>
    <w:rsid w:val="0094336D"/>
    <w:rsid w:val="009439A0"/>
    <w:rsid w:val="00944F0F"/>
    <w:rsid w:val="00945DE4"/>
    <w:rsid w:val="00947BAF"/>
    <w:rsid w:val="00947F61"/>
    <w:rsid w:val="009515ED"/>
    <w:rsid w:val="00952080"/>
    <w:rsid w:val="00954D89"/>
    <w:rsid w:val="0095696E"/>
    <w:rsid w:val="0096049C"/>
    <w:rsid w:val="00962822"/>
    <w:rsid w:val="009636B4"/>
    <w:rsid w:val="00963C6F"/>
    <w:rsid w:val="00966326"/>
    <w:rsid w:val="00966C16"/>
    <w:rsid w:val="00967993"/>
    <w:rsid w:val="00972D4E"/>
    <w:rsid w:val="009731B5"/>
    <w:rsid w:val="00981DCB"/>
    <w:rsid w:val="009855D5"/>
    <w:rsid w:val="00985E0A"/>
    <w:rsid w:val="009876E6"/>
    <w:rsid w:val="00987CDC"/>
    <w:rsid w:val="00991E12"/>
    <w:rsid w:val="00993ACB"/>
    <w:rsid w:val="00995F8B"/>
    <w:rsid w:val="00996FFA"/>
    <w:rsid w:val="009A1273"/>
    <w:rsid w:val="009A19D8"/>
    <w:rsid w:val="009A1EF0"/>
    <w:rsid w:val="009A5FBE"/>
    <w:rsid w:val="009A63CC"/>
    <w:rsid w:val="009B0ED2"/>
    <w:rsid w:val="009B2CC4"/>
    <w:rsid w:val="009B43CB"/>
    <w:rsid w:val="009B4C8F"/>
    <w:rsid w:val="009C0917"/>
    <w:rsid w:val="009C3295"/>
    <w:rsid w:val="009C5017"/>
    <w:rsid w:val="009C7955"/>
    <w:rsid w:val="009D4045"/>
    <w:rsid w:val="009D41B1"/>
    <w:rsid w:val="009E55D9"/>
    <w:rsid w:val="009F17E7"/>
    <w:rsid w:val="009F6F84"/>
    <w:rsid w:val="009F7AD4"/>
    <w:rsid w:val="00A010C3"/>
    <w:rsid w:val="00A051B7"/>
    <w:rsid w:val="00A10A76"/>
    <w:rsid w:val="00A1136E"/>
    <w:rsid w:val="00A129A8"/>
    <w:rsid w:val="00A16D15"/>
    <w:rsid w:val="00A205B4"/>
    <w:rsid w:val="00A229EF"/>
    <w:rsid w:val="00A263AC"/>
    <w:rsid w:val="00A272F9"/>
    <w:rsid w:val="00A31CAC"/>
    <w:rsid w:val="00A32409"/>
    <w:rsid w:val="00A33CDB"/>
    <w:rsid w:val="00A356B2"/>
    <w:rsid w:val="00A40233"/>
    <w:rsid w:val="00A408B4"/>
    <w:rsid w:val="00A4145C"/>
    <w:rsid w:val="00A41F89"/>
    <w:rsid w:val="00A430EC"/>
    <w:rsid w:val="00A4413B"/>
    <w:rsid w:val="00A463B3"/>
    <w:rsid w:val="00A503C2"/>
    <w:rsid w:val="00A53E55"/>
    <w:rsid w:val="00A546C1"/>
    <w:rsid w:val="00A57ED8"/>
    <w:rsid w:val="00A60E36"/>
    <w:rsid w:val="00A61F91"/>
    <w:rsid w:val="00A64790"/>
    <w:rsid w:val="00A7590E"/>
    <w:rsid w:val="00A80420"/>
    <w:rsid w:val="00A80E6D"/>
    <w:rsid w:val="00A81040"/>
    <w:rsid w:val="00A81C91"/>
    <w:rsid w:val="00A835B3"/>
    <w:rsid w:val="00A84D33"/>
    <w:rsid w:val="00A870C7"/>
    <w:rsid w:val="00A919C9"/>
    <w:rsid w:val="00A9274B"/>
    <w:rsid w:val="00A96A7B"/>
    <w:rsid w:val="00AA07EF"/>
    <w:rsid w:val="00AA273F"/>
    <w:rsid w:val="00AA4AD5"/>
    <w:rsid w:val="00AA5CE1"/>
    <w:rsid w:val="00AA7D5B"/>
    <w:rsid w:val="00AA7FB9"/>
    <w:rsid w:val="00AB0C64"/>
    <w:rsid w:val="00AB3EC2"/>
    <w:rsid w:val="00AB6BFC"/>
    <w:rsid w:val="00AB79C0"/>
    <w:rsid w:val="00AC6302"/>
    <w:rsid w:val="00AC6B50"/>
    <w:rsid w:val="00AC76B8"/>
    <w:rsid w:val="00AC778B"/>
    <w:rsid w:val="00AD1F8C"/>
    <w:rsid w:val="00AD4510"/>
    <w:rsid w:val="00AD5198"/>
    <w:rsid w:val="00AE2346"/>
    <w:rsid w:val="00AE3553"/>
    <w:rsid w:val="00AE4581"/>
    <w:rsid w:val="00AE45E6"/>
    <w:rsid w:val="00AE6105"/>
    <w:rsid w:val="00AF09BF"/>
    <w:rsid w:val="00AF18D6"/>
    <w:rsid w:val="00AF53FC"/>
    <w:rsid w:val="00AF58DE"/>
    <w:rsid w:val="00AF6436"/>
    <w:rsid w:val="00B0004B"/>
    <w:rsid w:val="00B01E5C"/>
    <w:rsid w:val="00B02C5C"/>
    <w:rsid w:val="00B0504B"/>
    <w:rsid w:val="00B0732C"/>
    <w:rsid w:val="00B12D02"/>
    <w:rsid w:val="00B15BE9"/>
    <w:rsid w:val="00B20EB1"/>
    <w:rsid w:val="00B23864"/>
    <w:rsid w:val="00B23CF0"/>
    <w:rsid w:val="00B32058"/>
    <w:rsid w:val="00B3345D"/>
    <w:rsid w:val="00B3374F"/>
    <w:rsid w:val="00B34FCE"/>
    <w:rsid w:val="00B35AD5"/>
    <w:rsid w:val="00B35D2C"/>
    <w:rsid w:val="00B35F8D"/>
    <w:rsid w:val="00B409D9"/>
    <w:rsid w:val="00B41EC7"/>
    <w:rsid w:val="00B42539"/>
    <w:rsid w:val="00B43F9C"/>
    <w:rsid w:val="00B45E54"/>
    <w:rsid w:val="00B46A63"/>
    <w:rsid w:val="00B54464"/>
    <w:rsid w:val="00B5467E"/>
    <w:rsid w:val="00B55678"/>
    <w:rsid w:val="00B571AA"/>
    <w:rsid w:val="00B5786C"/>
    <w:rsid w:val="00B60318"/>
    <w:rsid w:val="00B66CAD"/>
    <w:rsid w:val="00B675E2"/>
    <w:rsid w:val="00B67B15"/>
    <w:rsid w:val="00B67D71"/>
    <w:rsid w:val="00B70437"/>
    <w:rsid w:val="00B73B62"/>
    <w:rsid w:val="00B81C38"/>
    <w:rsid w:val="00B84883"/>
    <w:rsid w:val="00B87E59"/>
    <w:rsid w:val="00B905EC"/>
    <w:rsid w:val="00B90811"/>
    <w:rsid w:val="00B918A0"/>
    <w:rsid w:val="00B928E7"/>
    <w:rsid w:val="00B93272"/>
    <w:rsid w:val="00B95B30"/>
    <w:rsid w:val="00B961F7"/>
    <w:rsid w:val="00B96F61"/>
    <w:rsid w:val="00B97FE8"/>
    <w:rsid w:val="00BA49FA"/>
    <w:rsid w:val="00BA6F3D"/>
    <w:rsid w:val="00BA6F55"/>
    <w:rsid w:val="00BA78ED"/>
    <w:rsid w:val="00BB06E2"/>
    <w:rsid w:val="00BB13FB"/>
    <w:rsid w:val="00BB357A"/>
    <w:rsid w:val="00BB648B"/>
    <w:rsid w:val="00BB69E6"/>
    <w:rsid w:val="00BD092D"/>
    <w:rsid w:val="00BD4254"/>
    <w:rsid w:val="00BE2C8C"/>
    <w:rsid w:val="00BE32C3"/>
    <w:rsid w:val="00BE3DD1"/>
    <w:rsid w:val="00BF05BC"/>
    <w:rsid w:val="00BF2256"/>
    <w:rsid w:val="00BF2BC8"/>
    <w:rsid w:val="00BF34B3"/>
    <w:rsid w:val="00BF6B1C"/>
    <w:rsid w:val="00BF6D00"/>
    <w:rsid w:val="00BF7B2B"/>
    <w:rsid w:val="00C04E51"/>
    <w:rsid w:val="00C058AE"/>
    <w:rsid w:val="00C067C8"/>
    <w:rsid w:val="00C16671"/>
    <w:rsid w:val="00C17EBE"/>
    <w:rsid w:val="00C22310"/>
    <w:rsid w:val="00C237EE"/>
    <w:rsid w:val="00C31858"/>
    <w:rsid w:val="00C32DAF"/>
    <w:rsid w:val="00C371B8"/>
    <w:rsid w:val="00C37C8F"/>
    <w:rsid w:val="00C41758"/>
    <w:rsid w:val="00C46163"/>
    <w:rsid w:val="00C4760D"/>
    <w:rsid w:val="00C519CF"/>
    <w:rsid w:val="00C53260"/>
    <w:rsid w:val="00C53288"/>
    <w:rsid w:val="00C53743"/>
    <w:rsid w:val="00C56AE6"/>
    <w:rsid w:val="00C56CA8"/>
    <w:rsid w:val="00C6326A"/>
    <w:rsid w:val="00C6497B"/>
    <w:rsid w:val="00C64F88"/>
    <w:rsid w:val="00C6677B"/>
    <w:rsid w:val="00C716F4"/>
    <w:rsid w:val="00C71730"/>
    <w:rsid w:val="00C71D17"/>
    <w:rsid w:val="00C73C79"/>
    <w:rsid w:val="00C75E54"/>
    <w:rsid w:val="00C81ED9"/>
    <w:rsid w:val="00C82FA6"/>
    <w:rsid w:val="00C8412F"/>
    <w:rsid w:val="00C87D70"/>
    <w:rsid w:val="00C91422"/>
    <w:rsid w:val="00C9287A"/>
    <w:rsid w:val="00C9425B"/>
    <w:rsid w:val="00C976F6"/>
    <w:rsid w:val="00CA3627"/>
    <w:rsid w:val="00CA581B"/>
    <w:rsid w:val="00CA7438"/>
    <w:rsid w:val="00CA7B08"/>
    <w:rsid w:val="00CB03D2"/>
    <w:rsid w:val="00CB1E63"/>
    <w:rsid w:val="00CB2066"/>
    <w:rsid w:val="00CB26D9"/>
    <w:rsid w:val="00CB6D4C"/>
    <w:rsid w:val="00CB767C"/>
    <w:rsid w:val="00CC1546"/>
    <w:rsid w:val="00CC2A6A"/>
    <w:rsid w:val="00CC2B7A"/>
    <w:rsid w:val="00CC6BE6"/>
    <w:rsid w:val="00CC7AC1"/>
    <w:rsid w:val="00CD2014"/>
    <w:rsid w:val="00CD2149"/>
    <w:rsid w:val="00CD41C9"/>
    <w:rsid w:val="00CD7180"/>
    <w:rsid w:val="00CE0AB0"/>
    <w:rsid w:val="00CE1081"/>
    <w:rsid w:val="00CE1E2A"/>
    <w:rsid w:val="00CE7016"/>
    <w:rsid w:val="00CF0825"/>
    <w:rsid w:val="00CF0BF6"/>
    <w:rsid w:val="00CF1138"/>
    <w:rsid w:val="00D06C95"/>
    <w:rsid w:val="00D10906"/>
    <w:rsid w:val="00D13226"/>
    <w:rsid w:val="00D1651A"/>
    <w:rsid w:val="00D165BA"/>
    <w:rsid w:val="00D16D58"/>
    <w:rsid w:val="00D17BA1"/>
    <w:rsid w:val="00D21A02"/>
    <w:rsid w:val="00D22C6B"/>
    <w:rsid w:val="00D25B3D"/>
    <w:rsid w:val="00D27056"/>
    <w:rsid w:val="00D272ED"/>
    <w:rsid w:val="00D30A08"/>
    <w:rsid w:val="00D40955"/>
    <w:rsid w:val="00D445C9"/>
    <w:rsid w:val="00D4540E"/>
    <w:rsid w:val="00D457B6"/>
    <w:rsid w:val="00D45831"/>
    <w:rsid w:val="00D54842"/>
    <w:rsid w:val="00D6081D"/>
    <w:rsid w:val="00D6434D"/>
    <w:rsid w:val="00D64E38"/>
    <w:rsid w:val="00D72800"/>
    <w:rsid w:val="00D72DB5"/>
    <w:rsid w:val="00D75FB8"/>
    <w:rsid w:val="00D768FE"/>
    <w:rsid w:val="00D83E2E"/>
    <w:rsid w:val="00D849DB"/>
    <w:rsid w:val="00D8586F"/>
    <w:rsid w:val="00D86323"/>
    <w:rsid w:val="00D869BC"/>
    <w:rsid w:val="00D90D87"/>
    <w:rsid w:val="00D96EBD"/>
    <w:rsid w:val="00D97D9C"/>
    <w:rsid w:val="00DA0428"/>
    <w:rsid w:val="00DA0E40"/>
    <w:rsid w:val="00DA2B67"/>
    <w:rsid w:val="00DA3387"/>
    <w:rsid w:val="00DB649B"/>
    <w:rsid w:val="00DC0E70"/>
    <w:rsid w:val="00DC2F30"/>
    <w:rsid w:val="00DC551C"/>
    <w:rsid w:val="00DD038F"/>
    <w:rsid w:val="00DD391F"/>
    <w:rsid w:val="00DD4142"/>
    <w:rsid w:val="00DD4220"/>
    <w:rsid w:val="00DD67F7"/>
    <w:rsid w:val="00DD6902"/>
    <w:rsid w:val="00DD69CC"/>
    <w:rsid w:val="00DD7B5E"/>
    <w:rsid w:val="00DE15EB"/>
    <w:rsid w:val="00DE5F75"/>
    <w:rsid w:val="00DE70AA"/>
    <w:rsid w:val="00DE70ED"/>
    <w:rsid w:val="00DE7767"/>
    <w:rsid w:val="00DF2CA8"/>
    <w:rsid w:val="00DF3B0E"/>
    <w:rsid w:val="00E04BC3"/>
    <w:rsid w:val="00E07164"/>
    <w:rsid w:val="00E107E1"/>
    <w:rsid w:val="00E114BA"/>
    <w:rsid w:val="00E11A34"/>
    <w:rsid w:val="00E16101"/>
    <w:rsid w:val="00E17DD1"/>
    <w:rsid w:val="00E20226"/>
    <w:rsid w:val="00E23942"/>
    <w:rsid w:val="00E24010"/>
    <w:rsid w:val="00E277F4"/>
    <w:rsid w:val="00E3053C"/>
    <w:rsid w:val="00E32483"/>
    <w:rsid w:val="00E358D1"/>
    <w:rsid w:val="00E41A2F"/>
    <w:rsid w:val="00E41A37"/>
    <w:rsid w:val="00E41FF7"/>
    <w:rsid w:val="00E52FC8"/>
    <w:rsid w:val="00E5424F"/>
    <w:rsid w:val="00E554E5"/>
    <w:rsid w:val="00E60F43"/>
    <w:rsid w:val="00E61086"/>
    <w:rsid w:val="00E65F7E"/>
    <w:rsid w:val="00E66E37"/>
    <w:rsid w:val="00E6772A"/>
    <w:rsid w:val="00E70024"/>
    <w:rsid w:val="00E72176"/>
    <w:rsid w:val="00E72E7A"/>
    <w:rsid w:val="00E734CB"/>
    <w:rsid w:val="00E73FA5"/>
    <w:rsid w:val="00E7727B"/>
    <w:rsid w:val="00E82AF5"/>
    <w:rsid w:val="00E84BB1"/>
    <w:rsid w:val="00E86E13"/>
    <w:rsid w:val="00E94EBD"/>
    <w:rsid w:val="00E968D9"/>
    <w:rsid w:val="00E96F75"/>
    <w:rsid w:val="00E976C3"/>
    <w:rsid w:val="00EA4327"/>
    <w:rsid w:val="00EA4DF5"/>
    <w:rsid w:val="00EA521D"/>
    <w:rsid w:val="00EA6081"/>
    <w:rsid w:val="00EB1068"/>
    <w:rsid w:val="00EB7343"/>
    <w:rsid w:val="00EC605C"/>
    <w:rsid w:val="00EC61E8"/>
    <w:rsid w:val="00ED3AB4"/>
    <w:rsid w:val="00ED40F5"/>
    <w:rsid w:val="00ED4DC5"/>
    <w:rsid w:val="00EE2B25"/>
    <w:rsid w:val="00EE2D61"/>
    <w:rsid w:val="00EE4267"/>
    <w:rsid w:val="00EE4F3C"/>
    <w:rsid w:val="00EE5263"/>
    <w:rsid w:val="00EE58AD"/>
    <w:rsid w:val="00EE5EDF"/>
    <w:rsid w:val="00EE63D5"/>
    <w:rsid w:val="00EF18F8"/>
    <w:rsid w:val="00EF3750"/>
    <w:rsid w:val="00EF53CB"/>
    <w:rsid w:val="00EF6725"/>
    <w:rsid w:val="00EF7A8D"/>
    <w:rsid w:val="00F02B49"/>
    <w:rsid w:val="00F035AF"/>
    <w:rsid w:val="00F06049"/>
    <w:rsid w:val="00F12612"/>
    <w:rsid w:val="00F13126"/>
    <w:rsid w:val="00F139BA"/>
    <w:rsid w:val="00F13B4A"/>
    <w:rsid w:val="00F15F7E"/>
    <w:rsid w:val="00F2131A"/>
    <w:rsid w:val="00F25451"/>
    <w:rsid w:val="00F255F7"/>
    <w:rsid w:val="00F261AE"/>
    <w:rsid w:val="00F26EB9"/>
    <w:rsid w:val="00F309CF"/>
    <w:rsid w:val="00F3378D"/>
    <w:rsid w:val="00F3447C"/>
    <w:rsid w:val="00F350A9"/>
    <w:rsid w:val="00F4143A"/>
    <w:rsid w:val="00F43296"/>
    <w:rsid w:val="00F4494D"/>
    <w:rsid w:val="00F45C0C"/>
    <w:rsid w:val="00F520A3"/>
    <w:rsid w:val="00F5274C"/>
    <w:rsid w:val="00F52B3B"/>
    <w:rsid w:val="00F53224"/>
    <w:rsid w:val="00F5326C"/>
    <w:rsid w:val="00F613A3"/>
    <w:rsid w:val="00F62D5C"/>
    <w:rsid w:val="00F70024"/>
    <w:rsid w:val="00F701C8"/>
    <w:rsid w:val="00F70D8B"/>
    <w:rsid w:val="00F76578"/>
    <w:rsid w:val="00F7680E"/>
    <w:rsid w:val="00F77E83"/>
    <w:rsid w:val="00F84DF6"/>
    <w:rsid w:val="00F852A9"/>
    <w:rsid w:val="00F85A4B"/>
    <w:rsid w:val="00F85D89"/>
    <w:rsid w:val="00F87FBF"/>
    <w:rsid w:val="00F90E78"/>
    <w:rsid w:val="00F92150"/>
    <w:rsid w:val="00F928EF"/>
    <w:rsid w:val="00FA3DEF"/>
    <w:rsid w:val="00FA571B"/>
    <w:rsid w:val="00FA5886"/>
    <w:rsid w:val="00FB324F"/>
    <w:rsid w:val="00FB6304"/>
    <w:rsid w:val="00FB6984"/>
    <w:rsid w:val="00FC3806"/>
    <w:rsid w:val="00FC3965"/>
    <w:rsid w:val="00FC4812"/>
    <w:rsid w:val="00FC6F43"/>
    <w:rsid w:val="00FD0D36"/>
    <w:rsid w:val="00FD4C7C"/>
    <w:rsid w:val="00FD51DA"/>
    <w:rsid w:val="00FD5458"/>
    <w:rsid w:val="00FD7207"/>
    <w:rsid w:val="00FE1B8E"/>
    <w:rsid w:val="00FE5618"/>
    <w:rsid w:val="00FE6118"/>
    <w:rsid w:val="00FF1974"/>
    <w:rsid w:val="00FF2313"/>
    <w:rsid w:val="00FF2BCB"/>
    <w:rsid w:val="00FF514D"/>
    <w:rsid w:val="00FF5F3C"/>
    <w:rsid w:val="00FF6613"/>
    <w:rsid w:val="00FF70A7"/>
    <w:rsid w:val="00FF7A3D"/>
    <w:rsid w:val="00FF7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8D41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before="4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D3727"/>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sz w:val="40"/>
    </w:rPr>
  </w:style>
  <w:style w:type="paragraph" w:styleId="Heading3">
    <w:name w:val="heading 3"/>
    <w:basedOn w:val="Normal"/>
    <w:next w:val="Normal"/>
    <w:qFormat/>
    <w:pPr>
      <w:keepNext/>
      <w:jc w:val="center"/>
      <w:outlineLvl w:val="2"/>
    </w:pPr>
    <w:rPr>
      <w:b/>
      <w:sz w:val="52"/>
    </w:rPr>
  </w:style>
  <w:style w:type="paragraph" w:styleId="Heading4">
    <w:name w:val="heading 4"/>
    <w:basedOn w:val="Normal"/>
    <w:next w:val="Normal"/>
    <w:qFormat/>
    <w:pPr>
      <w:keepNext/>
      <w:outlineLvl w:val="3"/>
    </w:pPr>
    <w:rPr>
      <w:sz w:val="24"/>
      <w:u w:val="single"/>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outlineLvl w:val="5"/>
    </w:pPr>
    <w:rPr>
      <w:b/>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pBdr>
        <w:top w:val="single" w:sz="8" w:space="1" w:color="auto"/>
        <w:bottom w:val="single" w:sz="8" w:space="1" w:color="auto"/>
      </w:pBdr>
      <w:outlineLvl w:val="7"/>
    </w:pPr>
    <w:rPr>
      <w:b/>
      <w:i/>
      <w:sz w:val="24"/>
    </w:rPr>
  </w:style>
  <w:style w:type="paragraph" w:styleId="Heading9">
    <w:name w:val="heading 9"/>
    <w:basedOn w:val="Normal"/>
    <w:next w:val="Normal"/>
    <w:qFormat/>
    <w:pPr>
      <w:keepNext/>
      <w:outlineLvl w:val="8"/>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rPr>
      <w:sz w:val="16"/>
    </w:rPr>
  </w:style>
  <w:style w:type="paragraph" w:styleId="BodyText2">
    <w:name w:val="Body Text 2"/>
    <w:basedOn w:val="Normal"/>
    <w:rPr>
      <w:sz w:val="24"/>
    </w:rPr>
  </w:style>
  <w:style w:type="paragraph" w:styleId="TOC1">
    <w:name w:val="toc 1"/>
    <w:basedOn w:val="Normal"/>
    <w:next w:val="Normal"/>
    <w:autoRedefine/>
    <w:uiPriority w:val="39"/>
    <w:rsid w:val="007657A2"/>
    <w:pPr>
      <w:spacing w:before="240" w:after="120"/>
    </w:pPr>
    <w:rPr>
      <w:rFonts w:asciiTheme="minorHAnsi" w:hAnsiTheme="minorHAnsi"/>
      <w:b/>
      <w:bCs/>
    </w:rPr>
  </w:style>
  <w:style w:type="paragraph" w:styleId="TOC2">
    <w:name w:val="toc 2"/>
    <w:basedOn w:val="Normal"/>
    <w:next w:val="Normal"/>
    <w:autoRedefine/>
    <w:uiPriority w:val="39"/>
    <w:pPr>
      <w:spacing w:before="120"/>
      <w:ind w:left="200"/>
    </w:pPr>
    <w:rPr>
      <w:rFonts w:asciiTheme="minorHAnsi" w:hAnsiTheme="minorHAnsi"/>
      <w:i/>
      <w:iCs/>
    </w:rPr>
  </w:style>
  <w:style w:type="paragraph" w:styleId="TOC3">
    <w:name w:val="toc 3"/>
    <w:basedOn w:val="Normal"/>
    <w:next w:val="Normal"/>
    <w:autoRedefine/>
    <w:uiPriority w:val="39"/>
    <w:pPr>
      <w:spacing w:before="0"/>
      <w:ind w:left="400"/>
    </w:pPr>
    <w:rPr>
      <w:rFonts w:asciiTheme="minorHAnsi" w:hAnsiTheme="minorHAnsi"/>
    </w:rPr>
  </w:style>
  <w:style w:type="paragraph" w:styleId="TOC4">
    <w:name w:val="toc 4"/>
    <w:basedOn w:val="Normal"/>
    <w:next w:val="Normal"/>
    <w:autoRedefine/>
    <w:semiHidden/>
    <w:pPr>
      <w:spacing w:before="0"/>
      <w:ind w:left="600"/>
    </w:pPr>
    <w:rPr>
      <w:rFonts w:asciiTheme="minorHAnsi" w:hAnsiTheme="minorHAnsi"/>
    </w:rPr>
  </w:style>
  <w:style w:type="paragraph" w:styleId="TOC5">
    <w:name w:val="toc 5"/>
    <w:basedOn w:val="Normal"/>
    <w:next w:val="Normal"/>
    <w:autoRedefine/>
    <w:semiHidden/>
    <w:pPr>
      <w:spacing w:before="0"/>
      <w:ind w:left="800"/>
    </w:pPr>
    <w:rPr>
      <w:rFonts w:asciiTheme="minorHAnsi" w:hAnsiTheme="minorHAnsi"/>
    </w:rPr>
  </w:style>
  <w:style w:type="paragraph" w:styleId="TOC6">
    <w:name w:val="toc 6"/>
    <w:basedOn w:val="Normal"/>
    <w:next w:val="Normal"/>
    <w:autoRedefine/>
    <w:semiHidden/>
    <w:pPr>
      <w:spacing w:before="0"/>
      <w:ind w:left="1000"/>
    </w:pPr>
    <w:rPr>
      <w:rFonts w:asciiTheme="minorHAnsi" w:hAnsiTheme="minorHAnsi"/>
    </w:rPr>
  </w:style>
  <w:style w:type="paragraph" w:styleId="TOC7">
    <w:name w:val="toc 7"/>
    <w:basedOn w:val="Normal"/>
    <w:next w:val="Normal"/>
    <w:autoRedefine/>
    <w:semiHidden/>
    <w:pPr>
      <w:spacing w:before="0"/>
      <w:ind w:left="1200"/>
    </w:pPr>
    <w:rPr>
      <w:rFonts w:asciiTheme="minorHAnsi" w:hAnsiTheme="minorHAnsi"/>
    </w:rPr>
  </w:style>
  <w:style w:type="paragraph" w:styleId="TOC8">
    <w:name w:val="toc 8"/>
    <w:basedOn w:val="Normal"/>
    <w:next w:val="Normal"/>
    <w:autoRedefine/>
    <w:semiHidden/>
    <w:pPr>
      <w:spacing w:before="0"/>
      <w:ind w:left="1400"/>
    </w:pPr>
    <w:rPr>
      <w:rFonts w:asciiTheme="minorHAnsi" w:hAnsiTheme="minorHAnsi"/>
    </w:rPr>
  </w:style>
  <w:style w:type="paragraph" w:styleId="TOC9">
    <w:name w:val="toc 9"/>
    <w:basedOn w:val="Normal"/>
    <w:next w:val="Normal"/>
    <w:autoRedefine/>
    <w:semiHidden/>
    <w:pPr>
      <w:spacing w:before="0"/>
      <w:ind w:left="1600"/>
    </w:pPr>
    <w:rPr>
      <w:rFonts w:asciiTheme="minorHAnsi" w:hAnsiTheme="minorHAnsi"/>
    </w:rPr>
  </w:style>
  <w:style w:type="paragraph" w:styleId="BodyTextIndent">
    <w:name w:val="Body Text Indent"/>
    <w:basedOn w:val="Normal"/>
    <w:link w:val="BodyTextIndentChar"/>
    <w:pPr>
      <w:ind w:left="450"/>
    </w:pPr>
    <w:rPr>
      <w:sz w:val="24"/>
    </w:r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Caption">
    <w:name w:val="caption"/>
    <w:basedOn w:val="Normal"/>
    <w:next w:val="Normal"/>
    <w:qFormat/>
    <w:pPr>
      <w:jc w:val="center"/>
    </w:pPr>
    <w:rPr>
      <w:sz w:val="24"/>
    </w:rPr>
  </w:style>
  <w:style w:type="paragraph" w:styleId="BodyText3">
    <w:name w:val="Body Text 3"/>
    <w:basedOn w:val="Normal"/>
    <w:pPr>
      <w:jc w:val="both"/>
    </w:p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odyTextIndent2">
    <w:name w:val="Body Text Indent 2"/>
    <w:basedOn w:val="Normal"/>
    <w:pPr>
      <w:ind w:left="180" w:hanging="180"/>
    </w:pPr>
    <w:rPr>
      <w:sz w:val="24"/>
    </w:rPr>
  </w:style>
  <w:style w:type="character" w:customStyle="1" w:styleId="HeaderChar">
    <w:name w:val="Header Char"/>
    <w:link w:val="Header"/>
    <w:rsid w:val="00F52B3B"/>
    <w:rPr>
      <w:lang w:val="en-US" w:eastAsia="en-US" w:bidi="ar-SA"/>
    </w:rPr>
  </w:style>
  <w:style w:type="paragraph" w:customStyle="1" w:styleId="Level1">
    <w:name w:val="Level 1"/>
    <w:basedOn w:val="Normal"/>
    <w:rsid w:val="001445A8"/>
    <w:pPr>
      <w:numPr>
        <w:numId w:val="1"/>
      </w:numPr>
    </w:pPr>
    <w:rPr>
      <w:rFonts w:ascii="Arial" w:hAnsi="Arial" w:cs="Arial"/>
      <w:b/>
      <w:sz w:val="24"/>
      <w:szCs w:val="24"/>
    </w:rPr>
  </w:style>
  <w:style w:type="paragraph" w:styleId="List">
    <w:name w:val="List"/>
    <w:basedOn w:val="Normal"/>
    <w:rsid w:val="00254F4C"/>
    <w:pPr>
      <w:ind w:left="360" w:hanging="360"/>
    </w:pPr>
  </w:style>
  <w:style w:type="paragraph" w:styleId="List2">
    <w:name w:val="List 2"/>
    <w:basedOn w:val="Normal"/>
    <w:rsid w:val="00254F4C"/>
    <w:pPr>
      <w:ind w:left="720" w:hanging="360"/>
    </w:pPr>
  </w:style>
  <w:style w:type="character" w:styleId="LineNumber">
    <w:name w:val="line number"/>
    <w:basedOn w:val="DefaultParagraphFont"/>
    <w:rsid w:val="00254F4C"/>
  </w:style>
  <w:style w:type="paragraph" w:styleId="List3">
    <w:name w:val="List 3"/>
    <w:basedOn w:val="Normal"/>
    <w:rsid w:val="00254F4C"/>
    <w:pPr>
      <w:ind w:left="1080" w:hanging="360"/>
    </w:pPr>
  </w:style>
  <w:style w:type="paragraph" w:customStyle="1" w:styleId="Level2">
    <w:name w:val="Level 2"/>
    <w:basedOn w:val="Normal"/>
    <w:rsid w:val="001445A8"/>
    <w:pPr>
      <w:numPr>
        <w:ilvl w:val="1"/>
        <w:numId w:val="1"/>
      </w:numPr>
    </w:pPr>
    <w:rPr>
      <w:rFonts w:ascii="Arial" w:hAnsi="Arial" w:cs="Arial"/>
      <w:b/>
      <w:sz w:val="24"/>
      <w:szCs w:val="24"/>
    </w:rPr>
  </w:style>
  <w:style w:type="paragraph" w:customStyle="1" w:styleId="Level3">
    <w:name w:val="Level 3"/>
    <w:basedOn w:val="Level2"/>
    <w:rsid w:val="001445A8"/>
    <w:pPr>
      <w:numPr>
        <w:ilvl w:val="2"/>
      </w:numPr>
    </w:pPr>
  </w:style>
  <w:style w:type="character" w:styleId="Hyperlink">
    <w:name w:val="Hyperlink"/>
    <w:uiPriority w:val="99"/>
    <w:rsid w:val="007225FD"/>
    <w:rPr>
      <w:color w:val="0000FF"/>
      <w:u w:val="single"/>
    </w:rPr>
  </w:style>
  <w:style w:type="character" w:customStyle="1" w:styleId="BodyTextChar">
    <w:name w:val="Body Text Char"/>
    <w:basedOn w:val="DefaultParagraphFont"/>
    <w:link w:val="BodyText"/>
    <w:rsid w:val="001449EA"/>
    <w:rPr>
      <w:sz w:val="16"/>
    </w:rPr>
  </w:style>
  <w:style w:type="character" w:customStyle="1" w:styleId="BodyTextIndentChar">
    <w:name w:val="Body Text Indent Char"/>
    <w:basedOn w:val="DefaultParagraphFont"/>
    <w:link w:val="BodyTextIndent"/>
    <w:rsid w:val="001449EA"/>
    <w:rPr>
      <w:sz w:val="24"/>
    </w:rPr>
  </w:style>
  <w:style w:type="character" w:customStyle="1" w:styleId="CommentTextChar">
    <w:name w:val="Comment Text Char"/>
    <w:basedOn w:val="DefaultParagraphFont"/>
    <w:link w:val="CommentText"/>
    <w:semiHidden/>
    <w:rsid w:val="001449EA"/>
  </w:style>
  <w:style w:type="character" w:customStyle="1" w:styleId="Bold">
    <w:name w:val="Bold"/>
    <w:basedOn w:val="DefaultParagraphFont"/>
    <w:rsid w:val="008A7E25"/>
    <w:rPr>
      <w:b/>
    </w:rPr>
  </w:style>
  <w:style w:type="table" w:styleId="TableGrid">
    <w:name w:val="Table Grid"/>
    <w:basedOn w:val="TableNormal"/>
    <w:uiPriority w:val="59"/>
    <w:rsid w:val="00BA78ED"/>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link w:val="ParagraphChar"/>
    <w:qFormat/>
    <w:rsid w:val="00253EC1"/>
    <w:pPr>
      <w:spacing w:before="120" w:line="260" w:lineRule="atLeast"/>
      <w:ind w:firstLine="567"/>
      <w:jc w:val="both"/>
    </w:pPr>
    <w:rPr>
      <w:sz w:val="22"/>
      <w:lang w:val="en-GB"/>
    </w:rPr>
  </w:style>
  <w:style w:type="character" w:customStyle="1" w:styleId="ParagraphChar">
    <w:name w:val="Paragraph Char"/>
    <w:basedOn w:val="DefaultParagraphFont"/>
    <w:link w:val="Paragraph"/>
    <w:rsid w:val="00253EC1"/>
    <w:rPr>
      <w:sz w:val="22"/>
      <w:lang w:val="en-GB"/>
    </w:rPr>
  </w:style>
  <w:style w:type="paragraph" w:styleId="ListParagraph">
    <w:name w:val="List Paragraph"/>
    <w:basedOn w:val="Normal"/>
    <w:uiPriority w:val="34"/>
    <w:qFormat/>
    <w:rsid w:val="0088200A"/>
    <w:pPr>
      <w:ind w:left="720"/>
      <w:contextualSpacing/>
    </w:pPr>
  </w:style>
  <w:style w:type="paragraph" w:styleId="CommentSubject">
    <w:name w:val="annotation subject"/>
    <w:basedOn w:val="CommentText"/>
    <w:next w:val="CommentText"/>
    <w:link w:val="CommentSubjectChar"/>
    <w:rsid w:val="009F6F84"/>
    <w:rPr>
      <w:b/>
      <w:bCs/>
    </w:rPr>
  </w:style>
  <w:style w:type="character" w:customStyle="1" w:styleId="CommentSubjectChar">
    <w:name w:val="Comment Subject Char"/>
    <w:basedOn w:val="CommentTextChar"/>
    <w:link w:val="CommentSubject"/>
    <w:rsid w:val="009F6F84"/>
    <w:rPr>
      <w:b/>
      <w:bCs/>
    </w:rPr>
  </w:style>
  <w:style w:type="paragraph" w:styleId="BalloonText">
    <w:name w:val="Balloon Text"/>
    <w:basedOn w:val="Normal"/>
    <w:link w:val="BalloonTextChar"/>
    <w:rsid w:val="009F6F84"/>
    <w:pPr>
      <w:spacing w:before="0"/>
    </w:pPr>
    <w:rPr>
      <w:rFonts w:ascii="Segoe UI" w:hAnsi="Segoe UI" w:cs="Segoe UI"/>
      <w:sz w:val="18"/>
      <w:szCs w:val="18"/>
    </w:rPr>
  </w:style>
  <w:style w:type="character" w:customStyle="1" w:styleId="BalloonTextChar">
    <w:name w:val="Balloon Text Char"/>
    <w:basedOn w:val="DefaultParagraphFont"/>
    <w:link w:val="BalloonText"/>
    <w:rsid w:val="009F6F84"/>
    <w:rPr>
      <w:rFonts w:ascii="Segoe UI" w:hAnsi="Segoe UI" w:cs="Segoe UI"/>
      <w:sz w:val="18"/>
      <w:szCs w:val="18"/>
    </w:rPr>
  </w:style>
  <w:style w:type="paragraph" w:styleId="Revision">
    <w:name w:val="Revision"/>
    <w:hidden/>
    <w:uiPriority w:val="99"/>
    <w:semiHidden/>
    <w:rsid w:val="009F6F84"/>
    <w:pPr>
      <w:spacing w:before="0"/>
    </w:pPr>
  </w:style>
  <w:style w:type="paragraph" w:customStyle="1" w:styleId="Default">
    <w:name w:val="Default"/>
    <w:rsid w:val="00A356B2"/>
    <w:pPr>
      <w:autoSpaceDE w:val="0"/>
      <w:autoSpaceDN w:val="0"/>
      <w:adjustRightInd w:val="0"/>
      <w:spacing w:before="0"/>
    </w:pPr>
    <w:rPr>
      <w:rFonts w:ascii="Verdana" w:hAnsi="Verdana" w:cs="Verdana"/>
      <w:color w:val="000000"/>
      <w:sz w:val="24"/>
      <w:szCs w:val="24"/>
    </w:rPr>
  </w:style>
  <w:style w:type="paragraph" w:customStyle="1" w:styleId="Listpa">
    <w:name w:val="List pa"/>
    <w:basedOn w:val="Normal"/>
    <w:qFormat/>
    <w:rsid w:val="0034516F"/>
    <w:pPr>
      <w:numPr>
        <w:numId w:val="5"/>
      </w:numPr>
      <w:tabs>
        <w:tab w:val="left" w:pos="567"/>
      </w:tabs>
      <w:spacing w:before="120" w:line="260" w:lineRule="atLeast"/>
      <w:ind w:left="567" w:hanging="397"/>
      <w:jc w:val="both"/>
    </w:pPr>
    <w:rPr>
      <w:sz w:val="22"/>
    </w:rPr>
  </w:style>
  <w:style w:type="character" w:styleId="UnresolvedMention">
    <w:name w:val="Unresolved Mention"/>
    <w:basedOn w:val="DefaultParagraphFont"/>
    <w:uiPriority w:val="99"/>
    <w:semiHidden/>
    <w:unhideWhenUsed/>
    <w:rsid w:val="006437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248467">
      <w:bodyDiv w:val="1"/>
      <w:marLeft w:val="0"/>
      <w:marRight w:val="0"/>
      <w:marTop w:val="0"/>
      <w:marBottom w:val="0"/>
      <w:divBdr>
        <w:top w:val="none" w:sz="0" w:space="0" w:color="auto"/>
        <w:left w:val="none" w:sz="0" w:space="0" w:color="auto"/>
        <w:bottom w:val="none" w:sz="0" w:space="0" w:color="auto"/>
        <w:right w:val="none" w:sz="0" w:space="0" w:color="auto"/>
      </w:divBdr>
    </w:div>
    <w:div w:id="816413882">
      <w:bodyDiv w:val="1"/>
      <w:marLeft w:val="0"/>
      <w:marRight w:val="0"/>
      <w:marTop w:val="0"/>
      <w:marBottom w:val="0"/>
      <w:divBdr>
        <w:top w:val="none" w:sz="0" w:space="0" w:color="auto"/>
        <w:left w:val="none" w:sz="0" w:space="0" w:color="auto"/>
        <w:bottom w:val="none" w:sz="0" w:space="0" w:color="auto"/>
        <w:right w:val="none" w:sz="0" w:space="0" w:color="auto"/>
      </w:divBdr>
      <w:divsChild>
        <w:div w:id="110513702">
          <w:marLeft w:val="0"/>
          <w:marRight w:val="0"/>
          <w:marTop w:val="0"/>
          <w:marBottom w:val="0"/>
          <w:divBdr>
            <w:top w:val="none" w:sz="0" w:space="0" w:color="auto"/>
            <w:left w:val="none" w:sz="0" w:space="0" w:color="auto"/>
            <w:bottom w:val="none" w:sz="0" w:space="0" w:color="auto"/>
            <w:right w:val="none" w:sz="0" w:space="0" w:color="auto"/>
          </w:divBdr>
        </w:div>
        <w:div w:id="1212618930">
          <w:marLeft w:val="0"/>
          <w:marRight w:val="0"/>
          <w:marTop w:val="0"/>
          <w:marBottom w:val="0"/>
          <w:divBdr>
            <w:top w:val="none" w:sz="0" w:space="0" w:color="auto"/>
            <w:left w:val="none" w:sz="0" w:space="0" w:color="auto"/>
            <w:bottom w:val="none" w:sz="0" w:space="0" w:color="auto"/>
            <w:right w:val="none" w:sz="0" w:space="0" w:color="auto"/>
          </w:divBdr>
          <w:divsChild>
            <w:div w:id="134183725">
              <w:marLeft w:val="0"/>
              <w:marRight w:val="0"/>
              <w:marTop w:val="0"/>
              <w:marBottom w:val="0"/>
              <w:divBdr>
                <w:top w:val="none" w:sz="0" w:space="0" w:color="auto"/>
                <w:left w:val="none" w:sz="0" w:space="0" w:color="auto"/>
                <w:bottom w:val="none" w:sz="0" w:space="0" w:color="auto"/>
                <w:right w:val="none" w:sz="0" w:space="0" w:color="auto"/>
              </w:divBdr>
            </w:div>
            <w:div w:id="468058601">
              <w:marLeft w:val="0"/>
              <w:marRight w:val="0"/>
              <w:marTop w:val="0"/>
              <w:marBottom w:val="0"/>
              <w:divBdr>
                <w:top w:val="none" w:sz="0" w:space="0" w:color="auto"/>
                <w:left w:val="none" w:sz="0" w:space="0" w:color="auto"/>
                <w:bottom w:val="none" w:sz="0" w:space="0" w:color="auto"/>
                <w:right w:val="none" w:sz="0" w:space="0" w:color="auto"/>
              </w:divBdr>
            </w:div>
            <w:div w:id="486016381">
              <w:marLeft w:val="0"/>
              <w:marRight w:val="0"/>
              <w:marTop w:val="0"/>
              <w:marBottom w:val="0"/>
              <w:divBdr>
                <w:top w:val="none" w:sz="0" w:space="0" w:color="auto"/>
                <w:left w:val="none" w:sz="0" w:space="0" w:color="auto"/>
                <w:bottom w:val="none" w:sz="0" w:space="0" w:color="auto"/>
                <w:right w:val="none" w:sz="0" w:space="0" w:color="auto"/>
              </w:divBdr>
            </w:div>
            <w:div w:id="1087193059">
              <w:marLeft w:val="0"/>
              <w:marRight w:val="0"/>
              <w:marTop w:val="0"/>
              <w:marBottom w:val="0"/>
              <w:divBdr>
                <w:top w:val="none" w:sz="0" w:space="0" w:color="auto"/>
                <w:left w:val="none" w:sz="0" w:space="0" w:color="auto"/>
                <w:bottom w:val="none" w:sz="0" w:space="0" w:color="auto"/>
                <w:right w:val="none" w:sz="0" w:space="0" w:color="auto"/>
              </w:divBdr>
            </w:div>
            <w:div w:id="1409113866">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sChild>
        </w:div>
        <w:div w:id="1466923345">
          <w:marLeft w:val="0"/>
          <w:marRight w:val="0"/>
          <w:marTop w:val="0"/>
          <w:marBottom w:val="0"/>
          <w:divBdr>
            <w:top w:val="none" w:sz="0" w:space="0" w:color="auto"/>
            <w:left w:val="none" w:sz="0" w:space="0" w:color="auto"/>
            <w:bottom w:val="none" w:sz="0" w:space="0" w:color="auto"/>
            <w:right w:val="none" w:sz="0" w:space="0" w:color="auto"/>
          </w:divBdr>
        </w:div>
      </w:divsChild>
    </w:div>
    <w:div w:id="929973951">
      <w:bodyDiv w:val="1"/>
      <w:marLeft w:val="0"/>
      <w:marRight w:val="0"/>
      <w:marTop w:val="0"/>
      <w:marBottom w:val="0"/>
      <w:divBdr>
        <w:top w:val="none" w:sz="0" w:space="0" w:color="auto"/>
        <w:left w:val="none" w:sz="0" w:space="0" w:color="auto"/>
        <w:bottom w:val="none" w:sz="0" w:space="0" w:color="auto"/>
        <w:right w:val="none" w:sz="0" w:space="0" w:color="auto"/>
      </w:divBdr>
      <w:divsChild>
        <w:div w:id="326059298">
          <w:marLeft w:val="0"/>
          <w:marRight w:val="0"/>
          <w:marTop w:val="0"/>
          <w:marBottom w:val="0"/>
          <w:divBdr>
            <w:top w:val="none" w:sz="0" w:space="0" w:color="auto"/>
            <w:left w:val="none" w:sz="0" w:space="0" w:color="auto"/>
            <w:bottom w:val="none" w:sz="0" w:space="0" w:color="auto"/>
            <w:right w:val="none" w:sz="0" w:space="0" w:color="auto"/>
          </w:divBdr>
        </w:div>
        <w:div w:id="514999867">
          <w:marLeft w:val="0"/>
          <w:marRight w:val="0"/>
          <w:marTop w:val="0"/>
          <w:marBottom w:val="0"/>
          <w:divBdr>
            <w:top w:val="none" w:sz="0" w:space="0" w:color="auto"/>
            <w:left w:val="none" w:sz="0" w:space="0" w:color="auto"/>
            <w:bottom w:val="none" w:sz="0" w:space="0" w:color="auto"/>
            <w:right w:val="none" w:sz="0" w:space="0" w:color="auto"/>
          </w:divBdr>
        </w:div>
        <w:div w:id="1613394595">
          <w:marLeft w:val="0"/>
          <w:marRight w:val="0"/>
          <w:marTop w:val="0"/>
          <w:marBottom w:val="0"/>
          <w:divBdr>
            <w:top w:val="none" w:sz="0" w:space="0" w:color="auto"/>
            <w:left w:val="none" w:sz="0" w:space="0" w:color="auto"/>
            <w:bottom w:val="none" w:sz="0" w:space="0" w:color="auto"/>
            <w:right w:val="none" w:sz="0" w:space="0" w:color="auto"/>
          </w:divBdr>
        </w:div>
        <w:div w:id="1698846990">
          <w:marLeft w:val="0"/>
          <w:marRight w:val="0"/>
          <w:marTop w:val="0"/>
          <w:marBottom w:val="0"/>
          <w:divBdr>
            <w:top w:val="none" w:sz="0" w:space="0" w:color="auto"/>
            <w:left w:val="none" w:sz="0" w:space="0" w:color="auto"/>
            <w:bottom w:val="none" w:sz="0" w:space="0" w:color="auto"/>
            <w:right w:val="none" w:sz="0" w:space="0" w:color="auto"/>
          </w:divBdr>
        </w:div>
        <w:div w:id="2013603830">
          <w:marLeft w:val="0"/>
          <w:marRight w:val="0"/>
          <w:marTop w:val="0"/>
          <w:marBottom w:val="0"/>
          <w:divBdr>
            <w:top w:val="none" w:sz="0" w:space="0" w:color="auto"/>
            <w:left w:val="none" w:sz="0" w:space="0" w:color="auto"/>
            <w:bottom w:val="none" w:sz="0" w:space="0" w:color="auto"/>
            <w:right w:val="none" w:sz="0" w:space="0" w:color="auto"/>
          </w:divBdr>
        </w:div>
      </w:divsChild>
    </w:div>
    <w:div w:id="1628587368">
      <w:bodyDiv w:val="1"/>
      <w:marLeft w:val="0"/>
      <w:marRight w:val="0"/>
      <w:marTop w:val="0"/>
      <w:marBottom w:val="0"/>
      <w:divBdr>
        <w:top w:val="none" w:sz="0" w:space="0" w:color="auto"/>
        <w:left w:val="none" w:sz="0" w:space="0" w:color="auto"/>
        <w:bottom w:val="none" w:sz="0" w:space="0" w:color="auto"/>
        <w:right w:val="none" w:sz="0" w:space="0" w:color="auto"/>
      </w:divBdr>
      <w:divsChild>
        <w:div w:id="160123314">
          <w:marLeft w:val="0"/>
          <w:marRight w:val="0"/>
          <w:marTop w:val="0"/>
          <w:marBottom w:val="0"/>
          <w:divBdr>
            <w:top w:val="none" w:sz="0" w:space="0" w:color="auto"/>
            <w:left w:val="none" w:sz="0" w:space="0" w:color="auto"/>
            <w:bottom w:val="none" w:sz="0" w:space="0" w:color="auto"/>
            <w:right w:val="none" w:sz="0" w:space="0" w:color="auto"/>
          </w:divBdr>
        </w:div>
        <w:div w:id="398485625">
          <w:marLeft w:val="0"/>
          <w:marRight w:val="0"/>
          <w:marTop w:val="0"/>
          <w:marBottom w:val="0"/>
          <w:divBdr>
            <w:top w:val="none" w:sz="0" w:space="0" w:color="auto"/>
            <w:left w:val="none" w:sz="0" w:space="0" w:color="auto"/>
            <w:bottom w:val="none" w:sz="0" w:space="0" w:color="auto"/>
            <w:right w:val="none" w:sz="0" w:space="0" w:color="auto"/>
          </w:divBdr>
        </w:div>
        <w:div w:id="2054186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pollina@fnal.gov"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lev@fnal.gov"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guram@fnal.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imarco@fnal.go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2C70B-7BBD-445F-9F60-79757F3B4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1647</Words>
  <Characters>9391</Characters>
  <Application>Microsoft Office Word</Application>
  <DocSecurity>0</DocSecurity>
  <Lines>78</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11016</CharactersWithSpaces>
  <SharedDoc>false</SharedDoc>
  <HLinks>
    <vt:vector size="6" baseType="variant">
      <vt:variant>
        <vt:i4>1441848</vt:i4>
      </vt:variant>
      <vt:variant>
        <vt:i4>2</vt:i4>
      </vt:variant>
      <vt:variant>
        <vt:i4>0</vt:i4>
      </vt:variant>
      <vt:variant>
        <vt:i4>5</vt:i4>
      </vt:variant>
      <vt:variant>
        <vt:lpwstr/>
      </vt:variant>
      <vt:variant>
        <vt:lpwstr>_Toc238351705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2017-12-08T20:11:00Z</dcterms:created>
  <dcterms:modified xsi:type="dcterms:W3CDTF">2018-01-17T16:37:00Z</dcterms:modified>
</cp:coreProperties>
</file>