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299AE" w14:textId="77777777" w:rsidR="00C55814" w:rsidRPr="00A42842" w:rsidRDefault="00C55814" w:rsidP="00C67AFD">
      <w:pPr>
        <w:pStyle w:val="NotesBody11pt"/>
        <w:spacing w:line="240" w:lineRule="auto"/>
        <w:rPr>
          <w:color w:val="004C97"/>
        </w:rPr>
      </w:pPr>
    </w:p>
    <w:p w14:paraId="1E680F34" w14:textId="77777777" w:rsidR="00B4298F" w:rsidRPr="00A42842" w:rsidRDefault="00B4298F" w:rsidP="00C67AFD">
      <w:pPr>
        <w:pStyle w:val="NotesBody11pt"/>
        <w:spacing w:line="240" w:lineRule="auto"/>
        <w:rPr>
          <w:color w:val="004C97"/>
        </w:rPr>
      </w:pPr>
    </w:p>
    <w:p w14:paraId="191C0BE5" w14:textId="77777777" w:rsidR="00B4298F" w:rsidRPr="00A42842" w:rsidRDefault="00B4298F" w:rsidP="00C67AFD">
      <w:pPr>
        <w:pStyle w:val="NotesBody11pt"/>
        <w:spacing w:line="240" w:lineRule="auto"/>
        <w:rPr>
          <w:color w:val="004C97"/>
        </w:rPr>
      </w:pPr>
    </w:p>
    <w:p w14:paraId="64010709" w14:textId="77777777" w:rsidR="00B4298F" w:rsidRPr="00A42842" w:rsidRDefault="00B4298F" w:rsidP="00C67AFD">
      <w:pPr>
        <w:pStyle w:val="NotesBody11pt"/>
        <w:spacing w:line="240" w:lineRule="auto"/>
        <w:rPr>
          <w:color w:val="004C97"/>
        </w:rPr>
      </w:pPr>
    </w:p>
    <w:p w14:paraId="1677E2FA" w14:textId="77777777" w:rsidR="00067F4F" w:rsidRPr="00A42842" w:rsidRDefault="00067F4F" w:rsidP="00C67AFD">
      <w:pPr>
        <w:pStyle w:val="NotesBody11pt"/>
        <w:spacing w:line="240" w:lineRule="auto"/>
        <w:rPr>
          <w:color w:val="004C97"/>
        </w:rPr>
      </w:pPr>
    </w:p>
    <w:p w14:paraId="104B4A38" w14:textId="717B4797" w:rsidR="009C1A25" w:rsidRPr="002E3A75" w:rsidRDefault="004908A3" w:rsidP="00ED0E41">
      <w:pPr>
        <w:pStyle w:val="Title24pt"/>
        <w:spacing w:line="240" w:lineRule="auto"/>
        <w:rPr>
          <w:rFonts w:ascii="Arial" w:hAnsi="Arial" w:cs="Arial"/>
          <w:b w:val="0"/>
        </w:rPr>
      </w:pPr>
      <w:r w:rsidRPr="004F201D">
        <w:rPr>
          <w:rFonts w:ascii="Arial" w:hAnsi="Arial" w:cs="Arial"/>
          <w:b w:val="0"/>
        </w:rPr>
        <w:fldChar w:fldCharType="begin"/>
      </w:r>
      <w:r w:rsidRPr="004F201D">
        <w:rPr>
          <w:rFonts w:ascii="Arial" w:hAnsi="Arial" w:cs="Arial"/>
          <w:b w:val="0"/>
        </w:rPr>
        <w:instrText xml:space="preserve"> DOCPROPERTY  Project  \* MERGEFORMAT </w:instrText>
      </w:r>
      <w:r w:rsidRPr="004F201D">
        <w:rPr>
          <w:rFonts w:ascii="Arial" w:hAnsi="Arial" w:cs="Arial"/>
          <w:b w:val="0"/>
        </w:rPr>
        <w:fldChar w:fldCharType="separate"/>
      </w:r>
      <w:r w:rsidR="00E1654E" w:rsidRPr="004F201D">
        <w:rPr>
          <w:rFonts w:ascii="Arial" w:hAnsi="Arial" w:cs="Arial"/>
          <w:b w:val="0"/>
        </w:rPr>
        <w:t>PIP-II</w:t>
      </w:r>
      <w:r w:rsidRPr="004F201D">
        <w:rPr>
          <w:rFonts w:ascii="Arial" w:hAnsi="Arial" w:cs="Arial"/>
          <w:b w:val="0"/>
        </w:rPr>
        <w:fldChar w:fldCharType="end"/>
      </w:r>
      <w:r w:rsidRPr="004F201D">
        <w:rPr>
          <w:rFonts w:ascii="Arial" w:hAnsi="Arial" w:cs="Arial"/>
          <w:b w:val="0"/>
        </w:rPr>
        <w:t xml:space="preserve"> </w:t>
      </w:r>
      <w:r w:rsidR="00FB1A9D" w:rsidRPr="004F201D">
        <w:rPr>
          <w:rFonts w:ascii="Arial" w:hAnsi="Arial" w:cs="Arial"/>
          <w:b w:val="0"/>
        </w:rPr>
        <w:t xml:space="preserve">MEBT </w:t>
      </w:r>
      <w:r w:rsidR="002842A1">
        <w:rPr>
          <w:rFonts w:ascii="Arial" w:hAnsi="Arial" w:cs="Arial"/>
          <w:b w:val="0"/>
        </w:rPr>
        <w:t xml:space="preserve">Kicker </w:t>
      </w:r>
      <w:r w:rsidR="008F53D6" w:rsidRPr="002E3A75">
        <w:rPr>
          <w:rFonts w:ascii="Arial" w:hAnsi="Arial" w:cs="Arial"/>
          <w:b w:val="0"/>
        </w:rPr>
        <w:t>Mechanical</w:t>
      </w:r>
      <w:r w:rsidR="002E3A75" w:rsidRPr="002E3A75">
        <w:rPr>
          <w:rFonts w:ascii="Arial" w:hAnsi="Arial" w:cs="Arial"/>
          <w:b w:val="0"/>
        </w:rPr>
        <w:t xml:space="preserve"> Structure</w:t>
      </w:r>
    </w:p>
    <w:p w14:paraId="07DB5F65" w14:textId="3551BD4A" w:rsidR="00260217" w:rsidRPr="004F201D" w:rsidRDefault="00FB1A9D" w:rsidP="00ED0E41">
      <w:pPr>
        <w:pStyle w:val="Title24pt"/>
        <w:spacing w:line="240" w:lineRule="auto"/>
        <w:rPr>
          <w:rFonts w:ascii="Arial" w:hAnsi="Arial" w:cs="Arial"/>
          <w:b w:val="0"/>
        </w:rPr>
      </w:pPr>
      <w:r w:rsidRPr="004F201D">
        <w:rPr>
          <w:rFonts w:ascii="Arial" w:hAnsi="Arial" w:cs="Arial"/>
          <w:b w:val="0"/>
        </w:rPr>
        <w:t>Technical</w:t>
      </w:r>
      <w:r w:rsidR="00260217" w:rsidRPr="004F201D">
        <w:rPr>
          <w:rFonts w:ascii="Arial" w:hAnsi="Arial" w:cs="Arial"/>
          <w:b w:val="0"/>
        </w:rPr>
        <w:t xml:space="preserve"> Requirement</w:t>
      </w:r>
      <w:r w:rsidR="005F5B01" w:rsidRPr="004F201D">
        <w:rPr>
          <w:rFonts w:ascii="Arial" w:hAnsi="Arial" w:cs="Arial"/>
          <w:b w:val="0"/>
        </w:rPr>
        <w:t>s Specification</w:t>
      </w:r>
    </w:p>
    <w:p w14:paraId="336AFF11" w14:textId="77777777" w:rsidR="003002EB" w:rsidRPr="004F201D" w:rsidRDefault="003002EB" w:rsidP="00C67AFD">
      <w:pPr>
        <w:pStyle w:val="NotesBody11pt"/>
        <w:spacing w:line="240" w:lineRule="auto"/>
        <w:rPr>
          <w:rFonts w:ascii="Arial" w:hAnsi="Arial" w:cs="Arial"/>
          <w:color w:val="004C97"/>
        </w:rPr>
      </w:pPr>
    </w:p>
    <w:p w14:paraId="2AC7F5E9" w14:textId="77777777" w:rsidR="007B2E8F" w:rsidRPr="004F201D" w:rsidRDefault="007B2E8F" w:rsidP="00C67AFD">
      <w:pPr>
        <w:pStyle w:val="NotesBody11pt"/>
        <w:spacing w:line="240" w:lineRule="auto"/>
        <w:rPr>
          <w:rFonts w:ascii="Arial" w:hAnsi="Arial" w:cs="Arial"/>
          <w:color w:val="004C97"/>
        </w:rPr>
      </w:pPr>
    </w:p>
    <w:p w14:paraId="5431B11A" w14:textId="77777777" w:rsidR="007B2E8F" w:rsidRPr="004F201D" w:rsidRDefault="007B2E8F" w:rsidP="00C67AFD">
      <w:pPr>
        <w:pStyle w:val="NotesBody11pt"/>
        <w:spacing w:line="240" w:lineRule="auto"/>
        <w:rPr>
          <w:rFonts w:ascii="Arial" w:hAnsi="Arial" w:cs="Arial"/>
          <w:color w:val="004C97"/>
        </w:rPr>
      </w:pPr>
    </w:p>
    <w:p w14:paraId="11641AE6" w14:textId="0C3BD094" w:rsidR="003002EB" w:rsidRPr="004F201D" w:rsidRDefault="007B2E8F" w:rsidP="00C67AFD">
      <w:pPr>
        <w:pStyle w:val="NotesBody11pt"/>
        <w:spacing w:line="240" w:lineRule="auto"/>
        <w:rPr>
          <w:rFonts w:ascii="Arial" w:hAnsi="Arial" w:cs="Arial"/>
          <w:color w:val="004C97"/>
          <w:sz w:val="24"/>
          <w:szCs w:val="24"/>
        </w:rPr>
      </w:pPr>
      <w:r w:rsidRPr="004F201D">
        <w:rPr>
          <w:rFonts w:ascii="Arial" w:hAnsi="Arial" w:cs="Arial"/>
          <w:color w:val="004C97"/>
          <w:sz w:val="24"/>
          <w:szCs w:val="24"/>
        </w:rPr>
        <w:t>Document number:</w:t>
      </w:r>
      <w:r w:rsidR="0039582F" w:rsidRPr="004F201D">
        <w:rPr>
          <w:rFonts w:ascii="Arial" w:hAnsi="Arial" w:cs="Arial"/>
          <w:color w:val="004C97"/>
          <w:sz w:val="24"/>
          <w:szCs w:val="24"/>
        </w:rPr>
        <w:t xml:space="preserve">  ED000</w:t>
      </w:r>
      <w:r w:rsidR="00FB1A9D" w:rsidRPr="004F201D">
        <w:rPr>
          <w:rFonts w:ascii="Arial" w:hAnsi="Arial" w:cs="Arial"/>
          <w:color w:val="004C97"/>
          <w:sz w:val="24"/>
          <w:szCs w:val="24"/>
        </w:rPr>
        <w:t>2305</w:t>
      </w:r>
      <w:r w:rsidR="00B478F8" w:rsidRPr="004F201D">
        <w:rPr>
          <w:rFonts w:ascii="Arial" w:hAnsi="Arial" w:cs="Arial"/>
          <w:color w:val="004C97"/>
          <w:sz w:val="24"/>
          <w:szCs w:val="24"/>
        </w:rPr>
        <w:t>, Rev. -</w:t>
      </w:r>
    </w:p>
    <w:p w14:paraId="4868A4F9" w14:textId="77777777" w:rsidR="003002EB" w:rsidRPr="004F201D" w:rsidRDefault="003002EB" w:rsidP="00C67AFD">
      <w:pPr>
        <w:pStyle w:val="NotesBody11pt"/>
        <w:spacing w:line="240" w:lineRule="auto"/>
        <w:rPr>
          <w:rFonts w:ascii="Arial" w:hAnsi="Arial" w:cs="Arial"/>
          <w:color w:val="004C97"/>
        </w:rPr>
      </w:pPr>
    </w:p>
    <w:p w14:paraId="718DBFDE" w14:textId="77777777" w:rsidR="003002EB" w:rsidRPr="004F201D" w:rsidRDefault="003002EB" w:rsidP="00C67AFD">
      <w:pPr>
        <w:pStyle w:val="NotesBody11pt"/>
        <w:spacing w:line="240" w:lineRule="auto"/>
        <w:rPr>
          <w:rFonts w:ascii="Arial" w:hAnsi="Arial" w:cs="Arial"/>
          <w:color w:val="004C97"/>
        </w:rPr>
      </w:pPr>
    </w:p>
    <w:p w14:paraId="66069890" w14:textId="77777777" w:rsidR="003002EB" w:rsidRPr="004F201D" w:rsidRDefault="003002EB" w:rsidP="00C67AFD">
      <w:pPr>
        <w:pStyle w:val="NotesBody11pt"/>
        <w:spacing w:line="240" w:lineRule="auto"/>
        <w:rPr>
          <w:rFonts w:ascii="Arial" w:hAnsi="Arial" w:cs="Arial"/>
          <w:color w:val="004C97"/>
        </w:rPr>
      </w:pPr>
    </w:p>
    <w:p w14:paraId="3ACA1461" w14:textId="77777777" w:rsidR="007B2E8F" w:rsidRPr="004F201D" w:rsidRDefault="007B2E8F" w:rsidP="00C67AFD">
      <w:pPr>
        <w:pStyle w:val="NotesBody11pt"/>
        <w:spacing w:line="240" w:lineRule="auto"/>
        <w:rPr>
          <w:rFonts w:ascii="Arial" w:hAnsi="Arial" w:cs="Arial"/>
          <w:color w:val="004C97"/>
        </w:rPr>
      </w:pPr>
    </w:p>
    <w:p w14:paraId="757CA6ED" w14:textId="77777777" w:rsidR="007B2E8F" w:rsidRPr="004F201D" w:rsidRDefault="007B2E8F" w:rsidP="00C67AFD">
      <w:pPr>
        <w:pStyle w:val="NotesBody11pt"/>
        <w:spacing w:line="240" w:lineRule="auto"/>
        <w:rPr>
          <w:rFonts w:ascii="Arial" w:hAnsi="Arial" w:cs="Arial"/>
          <w:color w:val="004C97"/>
        </w:rPr>
      </w:pPr>
    </w:p>
    <w:p w14:paraId="4A1CBC32" w14:textId="77777777" w:rsidR="007B2E8F" w:rsidRPr="004F201D" w:rsidRDefault="007B2E8F" w:rsidP="00C67AFD">
      <w:pPr>
        <w:pStyle w:val="NotesBody11pt"/>
        <w:spacing w:line="240" w:lineRule="auto"/>
        <w:rPr>
          <w:rFonts w:ascii="Arial" w:hAnsi="Arial" w:cs="Arial"/>
          <w:color w:val="004C97"/>
        </w:rPr>
      </w:pPr>
    </w:p>
    <w:p w14:paraId="4B6CABCC" w14:textId="77777777" w:rsidR="007B2E8F" w:rsidRPr="004F201D" w:rsidRDefault="007B2E8F" w:rsidP="00C67AFD">
      <w:pPr>
        <w:pStyle w:val="NotesBody11pt"/>
        <w:spacing w:line="240" w:lineRule="auto"/>
        <w:rPr>
          <w:rFonts w:ascii="Arial" w:hAnsi="Arial" w:cs="Arial"/>
          <w:color w:val="004C97"/>
        </w:rPr>
      </w:pPr>
    </w:p>
    <w:p w14:paraId="23077E96" w14:textId="77777777" w:rsidR="007B2E8F" w:rsidRPr="004F201D" w:rsidRDefault="007B2E8F" w:rsidP="00C67AFD">
      <w:pPr>
        <w:pStyle w:val="NotesBody11pt"/>
        <w:spacing w:line="240" w:lineRule="auto"/>
        <w:rPr>
          <w:rFonts w:ascii="Arial" w:hAnsi="Arial" w:cs="Arial"/>
          <w:color w:val="004C97"/>
        </w:rPr>
      </w:pPr>
    </w:p>
    <w:p w14:paraId="71901349" w14:textId="77777777" w:rsidR="007B2E8F" w:rsidRPr="004F201D" w:rsidRDefault="007B2E8F" w:rsidP="00C67AFD">
      <w:pPr>
        <w:pStyle w:val="NotesBody11pt"/>
        <w:spacing w:line="240" w:lineRule="auto"/>
        <w:rPr>
          <w:rFonts w:ascii="Arial" w:hAnsi="Arial" w:cs="Arial"/>
          <w:color w:val="004C97"/>
        </w:rPr>
      </w:pPr>
    </w:p>
    <w:p w14:paraId="3F40CCB5" w14:textId="77777777" w:rsidR="007B2E8F" w:rsidRPr="004F201D" w:rsidRDefault="007B2E8F" w:rsidP="00C67AFD">
      <w:pPr>
        <w:pStyle w:val="NotesBody11pt"/>
        <w:spacing w:line="240" w:lineRule="auto"/>
        <w:rPr>
          <w:rFonts w:ascii="Arial" w:hAnsi="Arial" w:cs="Arial"/>
          <w:color w:val="004C97"/>
        </w:rPr>
      </w:pPr>
    </w:p>
    <w:p w14:paraId="33FA18E4" w14:textId="77777777" w:rsidR="007B2E8F" w:rsidRPr="004F201D" w:rsidRDefault="007B2E8F" w:rsidP="00C67AFD">
      <w:pPr>
        <w:pStyle w:val="NotesBody11pt"/>
        <w:spacing w:line="240" w:lineRule="auto"/>
        <w:rPr>
          <w:rFonts w:ascii="Arial" w:hAnsi="Arial" w:cs="Arial"/>
          <w:color w:val="004C97"/>
        </w:rPr>
      </w:pPr>
    </w:p>
    <w:p w14:paraId="1C99B434" w14:textId="77777777" w:rsidR="007B2E8F" w:rsidRPr="004F201D" w:rsidRDefault="007B2E8F" w:rsidP="00C67AFD">
      <w:pPr>
        <w:pStyle w:val="NotesBody11pt"/>
        <w:spacing w:line="240" w:lineRule="auto"/>
        <w:rPr>
          <w:rFonts w:ascii="Arial" w:hAnsi="Arial" w:cs="Arial"/>
          <w:color w:val="004C97"/>
        </w:rPr>
      </w:pPr>
    </w:p>
    <w:p w14:paraId="4FA2EC68" w14:textId="77777777" w:rsidR="007B2E8F" w:rsidRPr="004F201D" w:rsidRDefault="007B2E8F" w:rsidP="00C67AFD">
      <w:pPr>
        <w:pStyle w:val="NotesBody11pt"/>
        <w:spacing w:line="240" w:lineRule="auto"/>
        <w:rPr>
          <w:rFonts w:ascii="Arial" w:hAnsi="Arial" w:cs="Arial"/>
          <w:color w:val="004C97"/>
        </w:rPr>
      </w:pPr>
    </w:p>
    <w:p w14:paraId="3854307E" w14:textId="77777777" w:rsidR="00B4298F" w:rsidRPr="004F201D" w:rsidRDefault="00B4298F" w:rsidP="00C67AFD">
      <w:pPr>
        <w:pStyle w:val="NotesBody11pt"/>
        <w:spacing w:line="240" w:lineRule="auto"/>
        <w:rPr>
          <w:rFonts w:ascii="Arial" w:hAnsi="Arial" w:cs="Arial"/>
          <w:color w:val="004C97"/>
        </w:rPr>
      </w:pPr>
    </w:p>
    <w:p w14:paraId="106B6373" w14:textId="29E6DB12" w:rsidR="00B4298F" w:rsidRPr="004F201D" w:rsidRDefault="00B4298F" w:rsidP="00C67AFD">
      <w:pPr>
        <w:pStyle w:val="NotesBody11pt"/>
        <w:spacing w:line="240" w:lineRule="auto"/>
        <w:rPr>
          <w:rFonts w:ascii="Arial" w:hAnsi="Arial" w:cs="Arial"/>
          <w:color w:val="004C97"/>
        </w:rPr>
      </w:pPr>
    </w:p>
    <w:p w14:paraId="186F031B" w14:textId="75D6D3CF" w:rsidR="00586869" w:rsidRPr="004F201D" w:rsidRDefault="00586869" w:rsidP="00C67AFD">
      <w:pPr>
        <w:pStyle w:val="NotesBody11pt"/>
        <w:spacing w:line="240" w:lineRule="auto"/>
        <w:rPr>
          <w:rFonts w:ascii="Arial" w:hAnsi="Arial" w:cs="Arial"/>
          <w:color w:val="004C97"/>
        </w:rPr>
      </w:pPr>
    </w:p>
    <w:p w14:paraId="4D88A475" w14:textId="0E1A0AE0" w:rsidR="00586869" w:rsidRPr="004F201D" w:rsidRDefault="00586869" w:rsidP="00C67AFD">
      <w:pPr>
        <w:pStyle w:val="NotesBody11pt"/>
        <w:spacing w:line="240" w:lineRule="auto"/>
        <w:rPr>
          <w:rFonts w:ascii="Arial" w:hAnsi="Arial" w:cs="Arial"/>
          <w:color w:val="004C97"/>
        </w:rPr>
      </w:pPr>
    </w:p>
    <w:p w14:paraId="181FFC35" w14:textId="1E1B4603" w:rsidR="00586869" w:rsidRPr="004F201D" w:rsidRDefault="00586869" w:rsidP="00C67AFD">
      <w:pPr>
        <w:pStyle w:val="NotesBody11pt"/>
        <w:spacing w:line="240" w:lineRule="auto"/>
        <w:rPr>
          <w:rFonts w:ascii="Arial" w:hAnsi="Arial" w:cs="Arial"/>
          <w:color w:val="004C97"/>
        </w:rPr>
      </w:pPr>
    </w:p>
    <w:p w14:paraId="1759A2E1" w14:textId="64CA57A5" w:rsidR="00586869" w:rsidRPr="004F201D" w:rsidRDefault="00586869" w:rsidP="00C67AFD">
      <w:pPr>
        <w:pStyle w:val="NotesBody11pt"/>
        <w:spacing w:line="240" w:lineRule="auto"/>
        <w:rPr>
          <w:rFonts w:ascii="Arial" w:hAnsi="Arial" w:cs="Arial"/>
          <w:color w:val="004C97"/>
        </w:rPr>
      </w:pPr>
    </w:p>
    <w:p w14:paraId="419140D7" w14:textId="7C714128" w:rsidR="00586869" w:rsidRPr="004F201D" w:rsidRDefault="00586869" w:rsidP="00C67AFD">
      <w:pPr>
        <w:pStyle w:val="NotesBody11pt"/>
        <w:spacing w:line="240" w:lineRule="auto"/>
        <w:rPr>
          <w:rFonts w:ascii="Arial" w:hAnsi="Arial" w:cs="Arial"/>
          <w:color w:val="004C97"/>
        </w:rPr>
      </w:pPr>
    </w:p>
    <w:p w14:paraId="1FDD9F8F" w14:textId="143EE687" w:rsidR="00586869" w:rsidRPr="004F201D" w:rsidRDefault="00586869" w:rsidP="00C67AFD">
      <w:pPr>
        <w:pStyle w:val="NotesBody11pt"/>
        <w:spacing w:line="240" w:lineRule="auto"/>
        <w:rPr>
          <w:rFonts w:ascii="Arial" w:hAnsi="Arial" w:cs="Arial"/>
          <w:color w:val="004C97"/>
        </w:rPr>
      </w:pPr>
    </w:p>
    <w:p w14:paraId="4C1E77A6" w14:textId="47E0F465" w:rsidR="00586869" w:rsidRPr="004F201D" w:rsidRDefault="00586869" w:rsidP="00C67AFD">
      <w:pPr>
        <w:pStyle w:val="NotesBody11pt"/>
        <w:spacing w:line="240" w:lineRule="auto"/>
        <w:rPr>
          <w:rFonts w:ascii="Arial" w:hAnsi="Arial" w:cs="Arial"/>
          <w:color w:val="004C97"/>
        </w:rPr>
      </w:pPr>
    </w:p>
    <w:p w14:paraId="1C0C9F69" w14:textId="2B4C3505" w:rsidR="00586869" w:rsidRPr="004F201D" w:rsidRDefault="00586869" w:rsidP="00C67AFD">
      <w:pPr>
        <w:pStyle w:val="NotesBody11pt"/>
        <w:spacing w:line="240" w:lineRule="auto"/>
        <w:rPr>
          <w:rFonts w:ascii="Arial" w:hAnsi="Arial" w:cs="Arial"/>
          <w:color w:val="004C97"/>
        </w:rPr>
      </w:pPr>
    </w:p>
    <w:p w14:paraId="259ACB4C" w14:textId="3E75EB37" w:rsidR="00586869" w:rsidRPr="004F201D" w:rsidRDefault="00586869" w:rsidP="00C67AFD">
      <w:pPr>
        <w:pStyle w:val="NotesBody11pt"/>
        <w:spacing w:line="240" w:lineRule="auto"/>
        <w:rPr>
          <w:rFonts w:ascii="Arial" w:hAnsi="Arial" w:cs="Arial"/>
          <w:color w:val="004C97"/>
        </w:rPr>
      </w:pPr>
    </w:p>
    <w:p w14:paraId="4CCD7732" w14:textId="01628752" w:rsidR="00586869" w:rsidRPr="004F201D" w:rsidRDefault="00586869" w:rsidP="00C67AFD">
      <w:pPr>
        <w:pStyle w:val="NotesBody11pt"/>
        <w:spacing w:line="240" w:lineRule="auto"/>
        <w:rPr>
          <w:rFonts w:ascii="Arial" w:hAnsi="Arial" w:cs="Arial"/>
          <w:color w:val="004C97"/>
        </w:rPr>
      </w:pPr>
    </w:p>
    <w:p w14:paraId="3BEDF336" w14:textId="32982EB8" w:rsidR="00586869" w:rsidRPr="004F201D" w:rsidRDefault="00586869" w:rsidP="00C67AFD">
      <w:pPr>
        <w:pStyle w:val="NotesBody11pt"/>
        <w:spacing w:line="240" w:lineRule="auto"/>
        <w:rPr>
          <w:rFonts w:ascii="Arial" w:hAnsi="Arial" w:cs="Arial"/>
          <w:color w:val="004C97"/>
        </w:rPr>
      </w:pPr>
    </w:p>
    <w:p w14:paraId="13450E75" w14:textId="5B48482A" w:rsidR="00586869" w:rsidRPr="004F201D" w:rsidRDefault="00586869" w:rsidP="00C67AFD">
      <w:pPr>
        <w:pStyle w:val="NotesBody11pt"/>
        <w:spacing w:line="240" w:lineRule="auto"/>
        <w:rPr>
          <w:rFonts w:ascii="Arial" w:hAnsi="Arial" w:cs="Arial"/>
          <w:color w:val="004C97"/>
        </w:rPr>
      </w:pPr>
    </w:p>
    <w:p w14:paraId="7F054CCB" w14:textId="09600A46" w:rsidR="00586869" w:rsidRPr="004F201D" w:rsidRDefault="00586869" w:rsidP="00C67AFD">
      <w:pPr>
        <w:pStyle w:val="NotesBody11pt"/>
        <w:spacing w:line="240" w:lineRule="auto"/>
        <w:rPr>
          <w:rFonts w:ascii="Arial" w:hAnsi="Arial" w:cs="Arial"/>
          <w:color w:val="004C97"/>
        </w:rPr>
      </w:pPr>
    </w:p>
    <w:p w14:paraId="4476E317" w14:textId="1FF2C405" w:rsidR="00586869" w:rsidRPr="004F201D" w:rsidRDefault="00586869" w:rsidP="00C67AFD">
      <w:pPr>
        <w:pStyle w:val="NotesBody11pt"/>
        <w:spacing w:line="240" w:lineRule="auto"/>
        <w:rPr>
          <w:rFonts w:ascii="Arial" w:hAnsi="Arial" w:cs="Arial"/>
          <w:color w:val="004C97"/>
        </w:rPr>
      </w:pPr>
    </w:p>
    <w:p w14:paraId="3F56C56A" w14:textId="7EE045ED" w:rsidR="00586869" w:rsidRPr="004F201D" w:rsidRDefault="00586869" w:rsidP="00C67AFD">
      <w:pPr>
        <w:pStyle w:val="NotesBody11pt"/>
        <w:spacing w:line="240" w:lineRule="auto"/>
        <w:rPr>
          <w:rFonts w:ascii="Arial" w:hAnsi="Arial" w:cs="Arial"/>
          <w:color w:val="004C97"/>
        </w:rPr>
      </w:pPr>
    </w:p>
    <w:p w14:paraId="7CE78DCE" w14:textId="5A3809A7" w:rsidR="00586869" w:rsidRPr="004F201D" w:rsidRDefault="00586869" w:rsidP="00C67AFD">
      <w:pPr>
        <w:pStyle w:val="NotesBody11pt"/>
        <w:spacing w:line="240" w:lineRule="auto"/>
        <w:rPr>
          <w:rFonts w:ascii="Arial" w:hAnsi="Arial" w:cs="Arial"/>
          <w:color w:val="004C97"/>
        </w:rPr>
      </w:pPr>
    </w:p>
    <w:p w14:paraId="32D72236" w14:textId="02484398" w:rsidR="00586869" w:rsidRPr="004F201D" w:rsidRDefault="00586869" w:rsidP="00C67AFD">
      <w:pPr>
        <w:pStyle w:val="NotesBody11pt"/>
        <w:spacing w:line="240" w:lineRule="auto"/>
        <w:rPr>
          <w:rFonts w:ascii="Arial" w:hAnsi="Arial" w:cs="Arial"/>
          <w:color w:val="004C97"/>
        </w:rPr>
      </w:pPr>
    </w:p>
    <w:p w14:paraId="2955C6C2" w14:textId="77777777" w:rsidR="00586869" w:rsidRPr="004F201D" w:rsidRDefault="00586869" w:rsidP="00C67AFD">
      <w:pPr>
        <w:pStyle w:val="NotesBody11pt"/>
        <w:spacing w:line="240" w:lineRule="auto"/>
        <w:rPr>
          <w:rFonts w:ascii="Arial" w:hAnsi="Arial" w:cs="Arial"/>
          <w:color w:val="004C97"/>
        </w:rPr>
      </w:pPr>
    </w:p>
    <w:p w14:paraId="02D2DA1E" w14:textId="77777777" w:rsidR="00B4298F" w:rsidRPr="004F201D" w:rsidRDefault="00B4298F" w:rsidP="00C67AFD">
      <w:pPr>
        <w:pStyle w:val="NotesBody11pt"/>
        <w:spacing w:line="240" w:lineRule="auto"/>
        <w:rPr>
          <w:rFonts w:ascii="Arial" w:hAnsi="Arial" w:cs="Arial"/>
          <w:color w:val="004C97"/>
        </w:rPr>
      </w:pPr>
    </w:p>
    <w:p w14:paraId="6E06723C" w14:textId="77777777" w:rsidR="00B4298F" w:rsidRPr="004F201D" w:rsidRDefault="00B4298F" w:rsidP="00C67AFD">
      <w:pPr>
        <w:pStyle w:val="NotesBody11pt"/>
        <w:rPr>
          <w:rFonts w:ascii="Arial" w:hAnsi="Arial" w:cs="Arial"/>
        </w:rPr>
      </w:pPr>
    </w:p>
    <w:p w14:paraId="7FB2B5D3" w14:textId="77777777" w:rsidR="006E626D" w:rsidRPr="004F201D" w:rsidRDefault="006E626D" w:rsidP="006E626D">
      <w:pPr>
        <w:rPr>
          <w:rFonts w:ascii="Arial" w:hAnsi="Arial" w:cs="Arial"/>
          <w:b/>
          <w:sz w:val="24"/>
        </w:rPr>
      </w:pPr>
      <w:r w:rsidRPr="004F201D">
        <w:rPr>
          <w:rFonts w:ascii="Arial" w:hAnsi="Arial" w:cs="Arial"/>
          <w:b/>
          <w:sz w:val="24"/>
        </w:rPr>
        <w:lastRenderedPageBreak/>
        <w:t>Document Approval</w:t>
      </w:r>
    </w:p>
    <w:tbl>
      <w:tblPr>
        <w:tblStyle w:val="PIP-IITable"/>
        <w:tblW w:w="0" w:type="auto"/>
        <w:tblLook w:val="04A0" w:firstRow="1" w:lastRow="0" w:firstColumn="1" w:lastColumn="0" w:noHBand="0" w:noVBand="1"/>
      </w:tblPr>
      <w:tblGrid>
        <w:gridCol w:w="7740"/>
        <w:gridCol w:w="2340"/>
      </w:tblGrid>
      <w:tr w:rsidR="006E626D" w:rsidRPr="004F201D" w14:paraId="464B11E9" w14:textId="77777777" w:rsidTr="00650377">
        <w:trPr>
          <w:cnfStyle w:val="100000000000" w:firstRow="1" w:lastRow="0" w:firstColumn="0" w:lastColumn="0" w:oddVBand="0" w:evenVBand="0" w:oddHBand="0" w:evenHBand="0" w:firstRowFirstColumn="0" w:firstRowLastColumn="0" w:lastRowFirstColumn="0" w:lastRowLastColumn="0"/>
          <w:trHeight w:val="440"/>
        </w:trPr>
        <w:tc>
          <w:tcPr>
            <w:tcW w:w="7740" w:type="dxa"/>
          </w:tcPr>
          <w:p w14:paraId="05F65AEA" w14:textId="77777777" w:rsidR="006E626D" w:rsidRPr="004F201D" w:rsidRDefault="006E626D" w:rsidP="00650377">
            <w:pPr>
              <w:rPr>
                <w:rFonts w:ascii="Arial" w:hAnsi="Arial" w:cs="Arial"/>
              </w:rPr>
            </w:pPr>
            <w:r w:rsidRPr="004F201D">
              <w:rPr>
                <w:rFonts w:ascii="Arial" w:hAnsi="Arial" w:cs="Arial"/>
              </w:rPr>
              <w:t>Signatures Required</w:t>
            </w:r>
          </w:p>
        </w:tc>
        <w:tc>
          <w:tcPr>
            <w:tcW w:w="2340" w:type="dxa"/>
          </w:tcPr>
          <w:p w14:paraId="570A6ED7" w14:textId="77777777" w:rsidR="006E626D" w:rsidRPr="004F201D" w:rsidRDefault="006E626D" w:rsidP="00650377">
            <w:pPr>
              <w:rPr>
                <w:rFonts w:ascii="Arial" w:hAnsi="Arial" w:cs="Arial"/>
              </w:rPr>
            </w:pPr>
            <w:r w:rsidRPr="004F201D">
              <w:rPr>
                <w:rFonts w:ascii="Arial" w:hAnsi="Arial" w:cs="Arial"/>
              </w:rPr>
              <w:t>Date Approved</w:t>
            </w:r>
          </w:p>
        </w:tc>
      </w:tr>
      <w:tr w:rsidR="006E626D" w:rsidRPr="004F201D" w14:paraId="6EF51E4B" w14:textId="77777777" w:rsidTr="00650377">
        <w:trPr>
          <w:trHeight w:val="458"/>
        </w:trPr>
        <w:tc>
          <w:tcPr>
            <w:tcW w:w="7740" w:type="dxa"/>
          </w:tcPr>
          <w:p w14:paraId="48FAEF63" w14:textId="5EBA8315" w:rsidR="006E626D" w:rsidRPr="004F201D" w:rsidRDefault="006E626D" w:rsidP="00650377">
            <w:pPr>
              <w:rPr>
                <w:rFonts w:ascii="Arial" w:hAnsi="Arial" w:cs="Arial"/>
              </w:rPr>
            </w:pPr>
            <w:r w:rsidRPr="004F201D">
              <w:rPr>
                <w:rFonts w:ascii="Arial" w:hAnsi="Arial" w:cs="Arial"/>
              </w:rPr>
              <w:t xml:space="preserve">Originator: </w:t>
            </w:r>
            <w:r w:rsidR="00E4428B" w:rsidRPr="004F201D">
              <w:rPr>
                <w:rFonts w:ascii="Arial" w:hAnsi="Arial" w:cs="Arial"/>
              </w:rPr>
              <w:t>Lionel Prost, WFE L3 Manager</w:t>
            </w:r>
          </w:p>
        </w:tc>
        <w:tc>
          <w:tcPr>
            <w:tcW w:w="2340" w:type="dxa"/>
          </w:tcPr>
          <w:p w14:paraId="5DBE7757" w14:textId="77777777" w:rsidR="006E626D" w:rsidRPr="004F201D" w:rsidRDefault="006E626D" w:rsidP="00650377">
            <w:pPr>
              <w:rPr>
                <w:rFonts w:ascii="Arial" w:hAnsi="Arial" w:cs="Arial"/>
              </w:rPr>
            </w:pPr>
          </w:p>
        </w:tc>
      </w:tr>
      <w:tr w:rsidR="00E4428B" w:rsidRPr="004F201D" w14:paraId="2E5204AC" w14:textId="77777777" w:rsidTr="00650377">
        <w:trPr>
          <w:trHeight w:val="458"/>
        </w:trPr>
        <w:tc>
          <w:tcPr>
            <w:tcW w:w="7740" w:type="dxa"/>
          </w:tcPr>
          <w:p w14:paraId="1012C633" w14:textId="77777777" w:rsidR="00E4428B" w:rsidRPr="004F201D" w:rsidRDefault="00E4428B" w:rsidP="00650377">
            <w:pPr>
              <w:rPr>
                <w:rFonts w:ascii="Arial" w:hAnsi="Arial" w:cs="Arial"/>
              </w:rPr>
            </w:pPr>
            <w:r w:rsidRPr="004F201D">
              <w:rPr>
                <w:rFonts w:ascii="Arial" w:hAnsi="Arial" w:cs="Arial"/>
              </w:rPr>
              <w:t xml:space="preserve">Approver: Greg Saewert, Senior Electronics Engineer (AD/EE Support </w:t>
            </w:r>
            <w:proofErr w:type="spellStart"/>
            <w:r w:rsidRPr="004F201D">
              <w:rPr>
                <w:rFonts w:ascii="Arial" w:hAnsi="Arial" w:cs="Arial"/>
              </w:rPr>
              <w:t>Dpt</w:t>
            </w:r>
            <w:proofErr w:type="spellEnd"/>
            <w:r w:rsidRPr="004F201D">
              <w:rPr>
                <w:rFonts w:ascii="Arial" w:hAnsi="Arial" w:cs="Arial"/>
              </w:rPr>
              <w:t>)</w:t>
            </w:r>
          </w:p>
        </w:tc>
        <w:tc>
          <w:tcPr>
            <w:tcW w:w="2340" w:type="dxa"/>
          </w:tcPr>
          <w:p w14:paraId="3B4A5956" w14:textId="77777777" w:rsidR="00E4428B" w:rsidRPr="004F201D" w:rsidRDefault="00E4428B" w:rsidP="00650377">
            <w:pPr>
              <w:rPr>
                <w:rFonts w:ascii="Arial" w:hAnsi="Arial" w:cs="Arial"/>
              </w:rPr>
            </w:pPr>
          </w:p>
        </w:tc>
      </w:tr>
      <w:tr w:rsidR="00E4428B" w:rsidRPr="004F201D" w14:paraId="71EE80A5" w14:textId="77777777" w:rsidTr="00650377">
        <w:trPr>
          <w:trHeight w:val="458"/>
        </w:trPr>
        <w:tc>
          <w:tcPr>
            <w:tcW w:w="7740" w:type="dxa"/>
          </w:tcPr>
          <w:p w14:paraId="1944EDCB" w14:textId="77777777" w:rsidR="00E4428B" w:rsidRPr="004F201D" w:rsidRDefault="00E4428B" w:rsidP="00650377">
            <w:pPr>
              <w:rPr>
                <w:rFonts w:ascii="Arial" w:hAnsi="Arial" w:cs="Arial"/>
              </w:rPr>
            </w:pPr>
            <w:r w:rsidRPr="004F201D">
              <w:rPr>
                <w:rFonts w:ascii="Arial" w:hAnsi="Arial" w:cs="Arial"/>
              </w:rPr>
              <w:t xml:space="preserve">Approver: Alex Chen, Mechanical Engineer (AD/Mech. Support </w:t>
            </w:r>
            <w:proofErr w:type="spellStart"/>
            <w:r w:rsidRPr="004F201D">
              <w:rPr>
                <w:rFonts w:ascii="Arial" w:hAnsi="Arial" w:cs="Arial"/>
              </w:rPr>
              <w:t>Dpt</w:t>
            </w:r>
            <w:proofErr w:type="spellEnd"/>
            <w:r w:rsidRPr="004F201D">
              <w:rPr>
                <w:rFonts w:ascii="Arial" w:hAnsi="Arial" w:cs="Arial"/>
              </w:rPr>
              <w:t>)</w:t>
            </w:r>
          </w:p>
        </w:tc>
        <w:tc>
          <w:tcPr>
            <w:tcW w:w="2340" w:type="dxa"/>
          </w:tcPr>
          <w:p w14:paraId="04635632" w14:textId="77777777" w:rsidR="00E4428B" w:rsidRPr="004F201D" w:rsidRDefault="00E4428B" w:rsidP="00650377">
            <w:pPr>
              <w:rPr>
                <w:rFonts w:ascii="Arial" w:hAnsi="Arial" w:cs="Arial"/>
              </w:rPr>
            </w:pPr>
          </w:p>
        </w:tc>
      </w:tr>
      <w:tr w:rsidR="00E4428B" w:rsidRPr="004F201D" w14:paraId="610F4990" w14:textId="77777777" w:rsidTr="00650377">
        <w:trPr>
          <w:trHeight w:val="458"/>
        </w:trPr>
        <w:tc>
          <w:tcPr>
            <w:tcW w:w="7740" w:type="dxa"/>
          </w:tcPr>
          <w:p w14:paraId="084DD23F" w14:textId="206E2251" w:rsidR="00E4428B" w:rsidRPr="004F201D" w:rsidRDefault="00E4428B" w:rsidP="00650377">
            <w:pPr>
              <w:rPr>
                <w:rFonts w:ascii="Arial" w:hAnsi="Arial" w:cs="Arial"/>
              </w:rPr>
            </w:pPr>
            <w:r w:rsidRPr="004F201D">
              <w:rPr>
                <w:rFonts w:ascii="Arial" w:hAnsi="Arial" w:cs="Arial"/>
              </w:rPr>
              <w:t xml:space="preserve">Approver: </w:t>
            </w:r>
            <w:r w:rsidR="00D70E6B">
              <w:rPr>
                <w:rFonts w:ascii="Arial" w:hAnsi="Arial" w:cs="Arial"/>
              </w:rPr>
              <w:t>Rich Andrews</w:t>
            </w:r>
            <w:r w:rsidRPr="004F201D">
              <w:rPr>
                <w:rFonts w:ascii="Arial" w:hAnsi="Arial" w:cs="Arial"/>
              </w:rPr>
              <w:t>, Vacuum L3 Manager</w:t>
            </w:r>
          </w:p>
        </w:tc>
        <w:tc>
          <w:tcPr>
            <w:tcW w:w="2340" w:type="dxa"/>
          </w:tcPr>
          <w:p w14:paraId="2C8763E0" w14:textId="77777777" w:rsidR="00E4428B" w:rsidRPr="004F201D" w:rsidRDefault="00E4428B" w:rsidP="00650377">
            <w:pPr>
              <w:rPr>
                <w:rFonts w:ascii="Arial" w:hAnsi="Arial" w:cs="Arial"/>
              </w:rPr>
            </w:pPr>
          </w:p>
        </w:tc>
      </w:tr>
      <w:tr w:rsidR="00E4428B" w:rsidRPr="004F201D" w14:paraId="40937F46" w14:textId="77777777" w:rsidTr="00650377">
        <w:trPr>
          <w:trHeight w:val="458"/>
        </w:trPr>
        <w:tc>
          <w:tcPr>
            <w:tcW w:w="7740" w:type="dxa"/>
          </w:tcPr>
          <w:p w14:paraId="57F620D4" w14:textId="77777777" w:rsidR="00E4428B" w:rsidRPr="004F201D" w:rsidRDefault="00E4428B" w:rsidP="00650377">
            <w:pPr>
              <w:rPr>
                <w:rFonts w:ascii="Arial" w:hAnsi="Arial" w:cs="Arial"/>
              </w:rPr>
            </w:pPr>
            <w:r w:rsidRPr="004F201D">
              <w:rPr>
                <w:rFonts w:ascii="Arial" w:hAnsi="Arial" w:cs="Arial"/>
              </w:rPr>
              <w:t xml:space="preserve">Approver: Curt Baffes, </w:t>
            </w:r>
            <w:proofErr w:type="spellStart"/>
            <w:r w:rsidRPr="004F201D">
              <w:rPr>
                <w:rFonts w:ascii="Arial" w:hAnsi="Arial" w:cs="Arial"/>
              </w:rPr>
              <w:t>Linac</w:t>
            </w:r>
            <w:proofErr w:type="spellEnd"/>
            <w:r w:rsidRPr="004F201D">
              <w:rPr>
                <w:rFonts w:ascii="Arial" w:hAnsi="Arial" w:cs="Arial"/>
              </w:rPr>
              <w:t xml:space="preserve"> Installation L3 Manager</w:t>
            </w:r>
          </w:p>
        </w:tc>
        <w:tc>
          <w:tcPr>
            <w:tcW w:w="2340" w:type="dxa"/>
          </w:tcPr>
          <w:p w14:paraId="185644A0" w14:textId="77777777" w:rsidR="00E4428B" w:rsidRPr="004F201D" w:rsidRDefault="00E4428B" w:rsidP="00650377">
            <w:pPr>
              <w:rPr>
                <w:rFonts w:ascii="Arial" w:hAnsi="Arial" w:cs="Arial"/>
              </w:rPr>
            </w:pPr>
          </w:p>
        </w:tc>
      </w:tr>
      <w:tr w:rsidR="00E4428B" w:rsidRPr="004F201D" w14:paraId="3FE0E2F2" w14:textId="77777777" w:rsidTr="00650377">
        <w:trPr>
          <w:trHeight w:val="458"/>
        </w:trPr>
        <w:tc>
          <w:tcPr>
            <w:tcW w:w="7740" w:type="dxa"/>
          </w:tcPr>
          <w:p w14:paraId="098FC0CA" w14:textId="4032DC7C" w:rsidR="00E4428B" w:rsidRPr="004F201D" w:rsidRDefault="00E4428B" w:rsidP="00650377">
            <w:pPr>
              <w:rPr>
                <w:rFonts w:ascii="Arial" w:hAnsi="Arial" w:cs="Arial"/>
              </w:rPr>
            </w:pPr>
            <w:r w:rsidRPr="004F201D">
              <w:rPr>
                <w:rFonts w:ascii="Arial" w:hAnsi="Arial" w:cs="Arial"/>
              </w:rPr>
              <w:t xml:space="preserve">Approver: Fernanda </w:t>
            </w:r>
            <w:r w:rsidR="00782E79">
              <w:rPr>
                <w:rFonts w:ascii="Arial" w:hAnsi="Arial" w:cs="Arial"/>
              </w:rPr>
              <w:t xml:space="preserve">G. </w:t>
            </w:r>
            <w:r w:rsidRPr="004F201D">
              <w:rPr>
                <w:rFonts w:ascii="Arial" w:hAnsi="Arial" w:cs="Arial"/>
              </w:rPr>
              <w:t xml:space="preserve">Garcia, </w:t>
            </w:r>
            <w:proofErr w:type="spellStart"/>
            <w:r w:rsidRPr="004F201D">
              <w:rPr>
                <w:rFonts w:ascii="Arial" w:hAnsi="Arial" w:cs="Arial"/>
              </w:rPr>
              <w:t>Linac</w:t>
            </w:r>
            <w:proofErr w:type="spellEnd"/>
            <w:r w:rsidRPr="004F201D">
              <w:rPr>
                <w:rFonts w:ascii="Arial" w:hAnsi="Arial" w:cs="Arial"/>
              </w:rPr>
              <w:t xml:space="preserve"> Installation &amp; Commissioning L2 Manager</w:t>
            </w:r>
          </w:p>
        </w:tc>
        <w:tc>
          <w:tcPr>
            <w:tcW w:w="2340" w:type="dxa"/>
          </w:tcPr>
          <w:p w14:paraId="6AE3CA9D" w14:textId="77777777" w:rsidR="00E4428B" w:rsidRPr="004F201D" w:rsidRDefault="00E4428B" w:rsidP="00650377">
            <w:pPr>
              <w:rPr>
                <w:rFonts w:ascii="Arial" w:hAnsi="Arial" w:cs="Arial"/>
              </w:rPr>
            </w:pPr>
          </w:p>
        </w:tc>
      </w:tr>
      <w:tr w:rsidR="00E4428B" w:rsidRPr="004F201D" w14:paraId="408194E8" w14:textId="77777777" w:rsidTr="00650377">
        <w:trPr>
          <w:trHeight w:val="458"/>
        </w:trPr>
        <w:tc>
          <w:tcPr>
            <w:tcW w:w="7740" w:type="dxa"/>
          </w:tcPr>
          <w:p w14:paraId="490DB68C" w14:textId="77777777" w:rsidR="00E4428B" w:rsidRPr="004F201D" w:rsidRDefault="00E4428B" w:rsidP="00650377">
            <w:pPr>
              <w:rPr>
                <w:rFonts w:ascii="Arial" w:hAnsi="Arial" w:cs="Arial"/>
              </w:rPr>
            </w:pPr>
            <w:r w:rsidRPr="004F201D">
              <w:rPr>
                <w:rFonts w:ascii="Arial" w:hAnsi="Arial" w:cs="Arial"/>
              </w:rPr>
              <w:t>Approver: Chris Jensen, EE Support Department Head (AD)</w:t>
            </w:r>
          </w:p>
        </w:tc>
        <w:tc>
          <w:tcPr>
            <w:tcW w:w="2340" w:type="dxa"/>
          </w:tcPr>
          <w:p w14:paraId="2E20EF1A" w14:textId="77777777" w:rsidR="00E4428B" w:rsidRPr="004F201D" w:rsidRDefault="00E4428B" w:rsidP="00650377">
            <w:pPr>
              <w:rPr>
                <w:rFonts w:ascii="Arial" w:hAnsi="Arial" w:cs="Arial"/>
              </w:rPr>
            </w:pPr>
          </w:p>
        </w:tc>
      </w:tr>
      <w:tr w:rsidR="00E4428B" w:rsidRPr="004F201D" w14:paraId="3F18E6C8" w14:textId="77777777" w:rsidTr="00650377">
        <w:trPr>
          <w:trHeight w:val="458"/>
        </w:trPr>
        <w:tc>
          <w:tcPr>
            <w:tcW w:w="7740" w:type="dxa"/>
          </w:tcPr>
          <w:p w14:paraId="19958D37" w14:textId="77777777" w:rsidR="00E4428B" w:rsidRPr="004F201D" w:rsidRDefault="00E4428B" w:rsidP="00650377">
            <w:pPr>
              <w:rPr>
                <w:rFonts w:ascii="Arial" w:hAnsi="Arial" w:cs="Arial"/>
              </w:rPr>
            </w:pPr>
            <w:r w:rsidRPr="004F201D">
              <w:rPr>
                <w:rFonts w:ascii="Arial" w:hAnsi="Arial" w:cs="Arial"/>
              </w:rPr>
              <w:t>Approver: Mayling Wong-Squires, Mechanical Support Department Head (AD)</w:t>
            </w:r>
          </w:p>
        </w:tc>
        <w:tc>
          <w:tcPr>
            <w:tcW w:w="2340" w:type="dxa"/>
          </w:tcPr>
          <w:p w14:paraId="19572451" w14:textId="77777777" w:rsidR="00E4428B" w:rsidRPr="004F201D" w:rsidRDefault="00E4428B" w:rsidP="00650377">
            <w:pPr>
              <w:rPr>
                <w:rFonts w:ascii="Arial" w:hAnsi="Arial" w:cs="Arial"/>
              </w:rPr>
            </w:pPr>
          </w:p>
        </w:tc>
      </w:tr>
      <w:tr w:rsidR="00E4428B" w:rsidRPr="004F201D" w14:paraId="60C5BB54" w14:textId="77777777" w:rsidTr="00650377">
        <w:trPr>
          <w:trHeight w:val="458"/>
        </w:trPr>
        <w:tc>
          <w:tcPr>
            <w:tcW w:w="7740" w:type="dxa"/>
          </w:tcPr>
          <w:p w14:paraId="017C82C8" w14:textId="77777777" w:rsidR="00E4428B" w:rsidRPr="004F201D" w:rsidRDefault="00E4428B" w:rsidP="00650377">
            <w:pPr>
              <w:rPr>
                <w:rFonts w:ascii="Arial" w:hAnsi="Arial" w:cs="Arial"/>
              </w:rPr>
            </w:pPr>
            <w:r w:rsidRPr="004F201D">
              <w:rPr>
                <w:rFonts w:ascii="Arial" w:hAnsi="Arial" w:cs="Arial"/>
              </w:rPr>
              <w:t>Approver: P. Derwent, Project Scientist &amp; PIP-II Department Head (AD)</w:t>
            </w:r>
          </w:p>
        </w:tc>
        <w:tc>
          <w:tcPr>
            <w:tcW w:w="2340" w:type="dxa"/>
          </w:tcPr>
          <w:p w14:paraId="20B1D1AE" w14:textId="77777777" w:rsidR="00E4428B" w:rsidRPr="004F201D" w:rsidRDefault="00E4428B" w:rsidP="00650377">
            <w:pPr>
              <w:rPr>
                <w:rFonts w:ascii="Arial" w:hAnsi="Arial" w:cs="Arial"/>
              </w:rPr>
            </w:pPr>
          </w:p>
        </w:tc>
      </w:tr>
      <w:tr w:rsidR="006E626D" w:rsidRPr="004F201D" w14:paraId="6A1D436B" w14:textId="77777777" w:rsidTr="00650377">
        <w:trPr>
          <w:trHeight w:val="458"/>
        </w:trPr>
        <w:tc>
          <w:tcPr>
            <w:tcW w:w="7740" w:type="dxa"/>
          </w:tcPr>
          <w:p w14:paraId="4C980D58" w14:textId="77777777" w:rsidR="006E626D" w:rsidRPr="004F201D" w:rsidRDefault="006E626D" w:rsidP="00650377">
            <w:pPr>
              <w:rPr>
                <w:rFonts w:ascii="Arial" w:hAnsi="Arial" w:cs="Arial"/>
              </w:rPr>
            </w:pPr>
            <w:r w:rsidRPr="004F201D">
              <w:rPr>
                <w:rFonts w:ascii="Arial" w:hAnsi="Arial" w:cs="Arial"/>
              </w:rPr>
              <w:t>Approver: Alex Martinez, Integration Coordinator</w:t>
            </w:r>
          </w:p>
        </w:tc>
        <w:tc>
          <w:tcPr>
            <w:tcW w:w="2340" w:type="dxa"/>
          </w:tcPr>
          <w:p w14:paraId="0044CA9B" w14:textId="77777777" w:rsidR="006E626D" w:rsidRPr="004F201D" w:rsidRDefault="006E626D" w:rsidP="00650377">
            <w:pPr>
              <w:rPr>
                <w:rFonts w:ascii="Arial" w:hAnsi="Arial" w:cs="Arial"/>
              </w:rPr>
            </w:pPr>
          </w:p>
        </w:tc>
      </w:tr>
      <w:tr w:rsidR="006E626D" w:rsidRPr="004F201D" w14:paraId="5FB8083D" w14:textId="77777777" w:rsidTr="00650377">
        <w:trPr>
          <w:trHeight w:val="458"/>
        </w:trPr>
        <w:tc>
          <w:tcPr>
            <w:tcW w:w="7740" w:type="dxa"/>
          </w:tcPr>
          <w:p w14:paraId="7FB05907" w14:textId="77777777" w:rsidR="006E626D" w:rsidRPr="004F201D" w:rsidRDefault="006E626D" w:rsidP="00650377">
            <w:pPr>
              <w:rPr>
                <w:rFonts w:ascii="Arial" w:hAnsi="Arial" w:cs="Arial"/>
              </w:rPr>
            </w:pPr>
            <w:r w:rsidRPr="004F201D">
              <w:rPr>
                <w:rFonts w:ascii="Arial" w:hAnsi="Arial" w:cs="Arial"/>
              </w:rPr>
              <w:t>Approver: Allan Rowe, Project Engineer</w:t>
            </w:r>
          </w:p>
        </w:tc>
        <w:tc>
          <w:tcPr>
            <w:tcW w:w="2340" w:type="dxa"/>
          </w:tcPr>
          <w:p w14:paraId="2B54651E" w14:textId="77777777" w:rsidR="006E626D" w:rsidRPr="004F201D" w:rsidRDefault="006E626D" w:rsidP="00650377">
            <w:pPr>
              <w:rPr>
                <w:rFonts w:ascii="Arial" w:hAnsi="Arial" w:cs="Arial"/>
              </w:rPr>
            </w:pPr>
          </w:p>
        </w:tc>
      </w:tr>
      <w:tr w:rsidR="006E626D" w:rsidRPr="004F201D" w14:paraId="1A47889E" w14:textId="77777777" w:rsidTr="00650377">
        <w:trPr>
          <w:trHeight w:val="458"/>
        </w:trPr>
        <w:tc>
          <w:tcPr>
            <w:tcW w:w="7740" w:type="dxa"/>
          </w:tcPr>
          <w:p w14:paraId="1B0E799F" w14:textId="6C13E702" w:rsidR="006E626D" w:rsidRPr="004F201D" w:rsidRDefault="006E626D" w:rsidP="00650377">
            <w:pPr>
              <w:rPr>
                <w:rFonts w:ascii="Arial" w:hAnsi="Arial" w:cs="Arial"/>
              </w:rPr>
            </w:pPr>
            <w:r w:rsidRPr="004F201D">
              <w:rPr>
                <w:rFonts w:ascii="Arial" w:hAnsi="Arial" w:cs="Arial"/>
              </w:rPr>
              <w:t xml:space="preserve">Approver: </w:t>
            </w:r>
            <w:r w:rsidR="00CE6368" w:rsidRPr="004F201D">
              <w:rPr>
                <w:rFonts w:ascii="Arial" w:hAnsi="Arial" w:cs="Arial"/>
              </w:rPr>
              <w:t>Arkadiy Klebaner</w:t>
            </w:r>
            <w:r w:rsidRPr="004F201D">
              <w:rPr>
                <w:rFonts w:ascii="Arial" w:hAnsi="Arial" w:cs="Arial"/>
              </w:rPr>
              <w:t xml:space="preserve">, </w:t>
            </w:r>
            <w:r w:rsidR="00CE6368" w:rsidRPr="004F201D">
              <w:rPr>
                <w:rFonts w:ascii="Arial" w:hAnsi="Arial" w:cs="Arial"/>
              </w:rPr>
              <w:t>Technical Director</w:t>
            </w:r>
          </w:p>
        </w:tc>
        <w:tc>
          <w:tcPr>
            <w:tcW w:w="2340" w:type="dxa"/>
          </w:tcPr>
          <w:p w14:paraId="155C8ADA" w14:textId="77777777" w:rsidR="006E626D" w:rsidRPr="004F201D" w:rsidRDefault="006E626D" w:rsidP="00650377">
            <w:pPr>
              <w:rPr>
                <w:rFonts w:ascii="Arial" w:hAnsi="Arial" w:cs="Arial"/>
              </w:rPr>
            </w:pPr>
          </w:p>
        </w:tc>
      </w:tr>
    </w:tbl>
    <w:p w14:paraId="0900695E" w14:textId="77777777" w:rsidR="006E626D" w:rsidRPr="004F201D" w:rsidRDefault="006E626D" w:rsidP="006E626D">
      <w:pPr>
        <w:rPr>
          <w:rFonts w:ascii="Arial" w:hAnsi="Arial" w:cs="Arial"/>
          <w:b/>
          <w:sz w:val="24"/>
        </w:rPr>
      </w:pPr>
    </w:p>
    <w:p w14:paraId="6FD6F72A" w14:textId="77777777" w:rsidR="006E626D" w:rsidRPr="004F201D" w:rsidRDefault="006E626D" w:rsidP="006E626D">
      <w:pPr>
        <w:pStyle w:val="NotesBody11pt"/>
        <w:rPr>
          <w:rFonts w:ascii="Arial" w:hAnsi="Arial" w:cs="Arial"/>
        </w:rPr>
      </w:pPr>
    </w:p>
    <w:p w14:paraId="24D4F30E" w14:textId="77777777" w:rsidR="006E626D" w:rsidRPr="004F201D" w:rsidRDefault="006E626D" w:rsidP="006E626D">
      <w:pPr>
        <w:pStyle w:val="NotesBody11pt"/>
        <w:spacing w:line="240" w:lineRule="auto"/>
        <w:rPr>
          <w:rFonts w:ascii="Arial" w:hAnsi="Arial" w:cs="Arial"/>
          <w:color w:val="004C97"/>
        </w:rPr>
      </w:pPr>
    </w:p>
    <w:p w14:paraId="187D300A" w14:textId="77777777" w:rsidR="006E626D" w:rsidRPr="004F201D" w:rsidRDefault="006E626D" w:rsidP="006E626D">
      <w:pPr>
        <w:pStyle w:val="NotesBody11pt"/>
        <w:spacing w:line="240" w:lineRule="auto"/>
        <w:rPr>
          <w:rFonts w:ascii="Arial" w:hAnsi="Arial" w:cs="Arial"/>
          <w:color w:val="004C97"/>
        </w:rPr>
      </w:pPr>
    </w:p>
    <w:p w14:paraId="15A89BD8" w14:textId="77777777" w:rsidR="006E626D" w:rsidRPr="004F201D" w:rsidRDefault="006E626D" w:rsidP="006E626D">
      <w:pPr>
        <w:pStyle w:val="Subtitle16pt"/>
        <w:jc w:val="both"/>
        <w:rPr>
          <w:rFonts w:ascii="Arial" w:hAnsi="Arial" w:cs="Arial"/>
        </w:rPr>
      </w:pPr>
      <w:r w:rsidRPr="004F201D">
        <w:rPr>
          <w:rFonts w:ascii="Arial" w:hAnsi="Arial" w:cs="Arial"/>
        </w:rPr>
        <w:t>Revision History</w:t>
      </w:r>
    </w:p>
    <w:p w14:paraId="006F6764" w14:textId="77777777" w:rsidR="006E626D" w:rsidRPr="004F201D" w:rsidRDefault="006E626D" w:rsidP="006E626D">
      <w:pPr>
        <w:pStyle w:val="NotesBody11pt"/>
        <w:spacing w:line="240" w:lineRule="auto"/>
        <w:rPr>
          <w:rFonts w:ascii="Arial" w:hAnsi="Arial" w:cs="Arial"/>
          <w:color w:val="004C97"/>
        </w:rPr>
      </w:pPr>
    </w:p>
    <w:tbl>
      <w:tblPr>
        <w:tblStyle w:val="TableGrid"/>
        <w:tblW w:w="0" w:type="auto"/>
        <w:tblLook w:val="04A0" w:firstRow="1" w:lastRow="0" w:firstColumn="1" w:lastColumn="0" w:noHBand="0" w:noVBand="1"/>
      </w:tblPr>
      <w:tblGrid>
        <w:gridCol w:w="1060"/>
        <w:gridCol w:w="2058"/>
        <w:gridCol w:w="6952"/>
      </w:tblGrid>
      <w:tr w:rsidR="006E626D" w:rsidRPr="004F201D" w14:paraId="4E43F837" w14:textId="77777777" w:rsidTr="00650377">
        <w:tc>
          <w:tcPr>
            <w:tcW w:w="985" w:type="dxa"/>
          </w:tcPr>
          <w:p w14:paraId="4CDE2A77" w14:textId="77777777" w:rsidR="006E626D" w:rsidRPr="004F201D" w:rsidRDefault="006E626D" w:rsidP="00650377">
            <w:pPr>
              <w:pStyle w:val="NotesBody11pt"/>
              <w:spacing w:line="240" w:lineRule="auto"/>
              <w:rPr>
                <w:rFonts w:ascii="Arial" w:hAnsi="Arial" w:cs="Arial"/>
                <w:color w:val="004C97"/>
              </w:rPr>
            </w:pPr>
            <w:r w:rsidRPr="004F201D">
              <w:rPr>
                <w:rFonts w:ascii="Arial" w:hAnsi="Arial" w:cs="Arial"/>
                <w:color w:val="004C97"/>
              </w:rPr>
              <w:t>Revision</w:t>
            </w:r>
          </w:p>
        </w:tc>
        <w:tc>
          <w:tcPr>
            <w:tcW w:w="2070" w:type="dxa"/>
          </w:tcPr>
          <w:p w14:paraId="020FE77C" w14:textId="77777777" w:rsidR="006E626D" w:rsidRPr="004F201D" w:rsidRDefault="006E626D" w:rsidP="00650377">
            <w:pPr>
              <w:pStyle w:val="NotesBody11pt"/>
              <w:spacing w:line="240" w:lineRule="auto"/>
              <w:rPr>
                <w:rFonts w:ascii="Arial" w:hAnsi="Arial" w:cs="Arial"/>
                <w:color w:val="004C97"/>
              </w:rPr>
            </w:pPr>
            <w:r w:rsidRPr="004F201D">
              <w:rPr>
                <w:rFonts w:ascii="Arial" w:hAnsi="Arial" w:cs="Arial"/>
                <w:color w:val="004C97"/>
              </w:rPr>
              <w:t>Date of Release</w:t>
            </w:r>
          </w:p>
        </w:tc>
        <w:tc>
          <w:tcPr>
            <w:tcW w:w="7015" w:type="dxa"/>
          </w:tcPr>
          <w:p w14:paraId="37302D3B" w14:textId="77777777" w:rsidR="006E626D" w:rsidRPr="004F201D" w:rsidRDefault="006E626D" w:rsidP="00650377">
            <w:pPr>
              <w:pStyle w:val="NotesBody11pt"/>
              <w:spacing w:line="240" w:lineRule="auto"/>
              <w:rPr>
                <w:rFonts w:ascii="Arial" w:hAnsi="Arial" w:cs="Arial"/>
                <w:color w:val="004C97"/>
              </w:rPr>
            </w:pPr>
            <w:r w:rsidRPr="004F201D">
              <w:rPr>
                <w:rFonts w:ascii="Arial" w:hAnsi="Arial" w:cs="Arial"/>
                <w:color w:val="004C97"/>
              </w:rPr>
              <w:t>Description of Change</w:t>
            </w:r>
          </w:p>
        </w:tc>
      </w:tr>
      <w:tr w:rsidR="006E626D" w:rsidRPr="004F201D" w14:paraId="18DC4A2C" w14:textId="77777777" w:rsidTr="00650377">
        <w:tc>
          <w:tcPr>
            <w:tcW w:w="985" w:type="dxa"/>
          </w:tcPr>
          <w:p w14:paraId="20964746" w14:textId="1CB076EC" w:rsidR="006E626D" w:rsidRPr="004F201D" w:rsidRDefault="00E4428B" w:rsidP="00E4428B">
            <w:pPr>
              <w:pStyle w:val="NotesBody11pt"/>
              <w:spacing w:line="240" w:lineRule="auto"/>
              <w:jc w:val="center"/>
              <w:rPr>
                <w:rFonts w:ascii="Arial" w:hAnsi="Arial" w:cs="Arial"/>
              </w:rPr>
            </w:pPr>
            <w:r w:rsidRPr="004F201D">
              <w:rPr>
                <w:rFonts w:ascii="Arial" w:hAnsi="Arial" w:cs="Arial"/>
              </w:rPr>
              <w:t>-</w:t>
            </w:r>
          </w:p>
        </w:tc>
        <w:tc>
          <w:tcPr>
            <w:tcW w:w="2070" w:type="dxa"/>
          </w:tcPr>
          <w:p w14:paraId="4039147B" w14:textId="77777777" w:rsidR="006E626D" w:rsidRPr="004F201D" w:rsidRDefault="006E626D" w:rsidP="00650377">
            <w:pPr>
              <w:pStyle w:val="NotesBody11pt"/>
              <w:spacing w:line="240" w:lineRule="auto"/>
              <w:rPr>
                <w:rFonts w:ascii="Arial" w:hAnsi="Arial" w:cs="Arial"/>
              </w:rPr>
            </w:pPr>
          </w:p>
        </w:tc>
        <w:tc>
          <w:tcPr>
            <w:tcW w:w="7015" w:type="dxa"/>
          </w:tcPr>
          <w:p w14:paraId="68D39A88" w14:textId="1680C8DA" w:rsidR="006E626D" w:rsidRPr="004F201D" w:rsidRDefault="00E4428B" w:rsidP="00650377">
            <w:pPr>
              <w:pStyle w:val="NotesBody11pt"/>
              <w:spacing w:line="240" w:lineRule="auto"/>
              <w:rPr>
                <w:rFonts w:ascii="Arial" w:hAnsi="Arial" w:cs="Arial"/>
              </w:rPr>
            </w:pPr>
            <w:r w:rsidRPr="004F201D">
              <w:rPr>
                <w:rFonts w:ascii="Arial" w:hAnsi="Arial" w:cs="Arial"/>
              </w:rPr>
              <w:t>Initial release</w:t>
            </w:r>
          </w:p>
        </w:tc>
      </w:tr>
      <w:tr w:rsidR="006E626D" w:rsidRPr="004F201D" w14:paraId="302E5491" w14:textId="77777777" w:rsidTr="00650377">
        <w:tc>
          <w:tcPr>
            <w:tcW w:w="985" w:type="dxa"/>
          </w:tcPr>
          <w:p w14:paraId="561629A3" w14:textId="77777777" w:rsidR="006E626D" w:rsidRPr="004F201D" w:rsidRDefault="006E626D" w:rsidP="00650377">
            <w:pPr>
              <w:pStyle w:val="NotesBody11pt"/>
              <w:spacing w:line="240" w:lineRule="auto"/>
              <w:rPr>
                <w:rFonts w:ascii="Arial" w:hAnsi="Arial" w:cs="Arial"/>
                <w:color w:val="004C97"/>
              </w:rPr>
            </w:pPr>
          </w:p>
        </w:tc>
        <w:tc>
          <w:tcPr>
            <w:tcW w:w="2070" w:type="dxa"/>
          </w:tcPr>
          <w:p w14:paraId="2B484023" w14:textId="77777777" w:rsidR="006E626D" w:rsidRPr="004F201D" w:rsidRDefault="006E626D" w:rsidP="00650377">
            <w:pPr>
              <w:pStyle w:val="NotesBody11pt"/>
              <w:spacing w:line="240" w:lineRule="auto"/>
              <w:rPr>
                <w:rFonts w:ascii="Arial" w:hAnsi="Arial" w:cs="Arial"/>
                <w:color w:val="004C97"/>
              </w:rPr>
            </w:pPr>
          </w:p>
        </w:tc>
        <w:tc>
          <w:tcPr>
            <w:tcW w:w="7015" w:type="dxa"/>
          </w:tcPr>
          <w:p w14:paraId="0DD1441A" w14:textId="77777777" w:rsidR="006E626D" w:rsidRPr="004F201D" w:rsidRDefault="006E626D" w:rsidP="00650377">
            <w:pPr>
              <w:pStyle w:val="NotesBody11pt"/>
              <w:spacing w:line="240" w:lineRule="auto"/>
              <w:rPr>
                <w:rFonts w:ascii="Arial" w:hAnsi="Arial" w:cs="Arial"/>
                <w:color w:val="004C97"/>
              </w:rPr>
            </w:pPr>
          </w:p>
        </w:tc>
      </w:tr>
      <w:tr w:rsidR="003E7380" w:rsidRPr="004F201D" w14:paraId="2B0CB84F" w14:textId="77777777" w:rsidTr="00650377">
        <w:tc>
          <w:tcPr>
            <w:tcW w:w="985" w:type="dxa"/>
          </w:tcPr>
          <w:p w14:paraId="644AE0F3" w14:textId="77777777" w:rsidR="003E7380" w:rsidRPr="004F201D" w:rsidRDefault="003E7380" w:rsidP="00650377">
            <w:pPr>
              <w:pStyle w:val="NotesBody11pt"/>
              <w:spacing w:line="240" w:lineRule="auto"/>
              <w:rPr>
                <w:rFonts w:ascii="Arial" w:hAnsi="Arial" w:cs="Arial"/>
                <w:color w:val="004C97"/>
              </w:rPr>
            </w:pPr>
          </w:p>
        </w:tc>
        <w:tc>
          <w:tcPr>
            <w:tcW w:w="2070" w:type="dxa"/>
          </w:tcPr>
          <w:p w14:paraId="27A4A850" w14:textId="77777777" w:rsidR="003E7380" w:rsidRPr="004F201D" w:rsidRDefault="003E7380" w:rsidP="00650377">
            <w:pPr>
              <w:pStyle w:val="NotesBody11pt"/>
              <w:spacing w:line="240" w:lineRule="auto"/>
              <w:rPr>
                <w:rFonts w:ascii="Arial" w:hAnsi="Arial" w:cs="Arial"/>
                <w:color w:val="004C97"/>
              </w:rPr>
            </w:pPr>
          </w:p>
        </w:tc>
        <w:tc>
          <w:tcPr>
            <w:tcW w:w="7015" w:type="dxa"/>
          </w:tcPr>
          <w:p w14:paraId="72D9DD53" w14:textId="77777777" w:rsidR="003E7380" w:rsidRPr="004F201D" w:rsidRDefault="003E7380" w:rsidP="00650377">
            <w:pPr>
              <w:pStyle w:val="NotesBody11pt"/>
              <w:spacing w:line="240" w:lineRule="auto"/>
              <w:rPr>
                <w:rFonts w:ascii="Arial" w:hAnsi="Arial" w:cs="Arial"/>
                <w:color w:val="004C97"/>
              </w:rPr>
            </w:pPr>
          </w:p>
        </w:tc>
      </w:tr>
    </w:tbl>
    <w:p w14:paraId="7C6EFE36" w14:textId="77777777" w:rsidR="006E626D" w:rsidRPr="004F201D" w:rsidRDefault="006E626D" w:rsidP="006E626D">
      <w:pPr>
        <w:pStyle w:val="NotesBody11pt"/>
        <w:rPr>
          <w:rFonts w:ascii="Arial" w:hAnsi="Arial" w:cs="Arial"/>
        </w:rPr>
        <w:sectPr w:rsidR="006E626D" w:rsidRPr="004F201D" w:rsidSect="00677435">
          <w:headerReference w:type="even" r:id="rId8"/>
          <w:headerReference w:type="default" r:id="rId9"/>
          <w:footerReference w:type="even" r:id="rId10"/>
          <w:footerReference w:type="default" r:id="rId11"/>
          <w:headerReference w:type="first" r:id="rId12"/>
          <w:pgSz w:w="12240" w:h="15840"/>
          <w:pgMar w:top="1800" w:right="1080" w:bottom="1440" w:left="1080" w:header="432" w:footer="389" w:gutter="0"/>
          <w:cols w:space="720"/>
          <w:titlePg/>
          <w:docGrid w:linePitch="360"/>
        </w:sectPr>
      </w:pPr>
    </w:p>
    <w:sdt>
      <w:sdtPr>
        <w:rPr>
          <w:rFonts w:ascii="Arial" w:eastAsia="MS Mincho" w:hAnsi="Arial" w:cs="Arial"/>
          <w:color w:val="auto"/>
          <w:spacing w:val="0"/>
          <w:kern w:val="0"/>
          <w:sz w:val="20"/>
          <w:szCs w:val="24"/>
        </w:rPr>
        <w:id w:val="290714578"/>
        <w:docPartObj>
          <w:docPartGallery w:val="Table of Contents"/>
          <w:docPartUnique/>
        </w:docPartObj>
      </w:sdtPr>
      <w:sdtEndPr>
        <w:rPr>
          <w:b/>
          <w:bCs/>
          <w:noProof/>
        </w:rPr>
      </w:sdtEndPr>
      <w:sdtContent>
        <w:p w14:paraId="1B709F49" w14:textId="77777777" w:rsidR="00BF44FB" w:rsidRPr="004F201D" w:rsidRDefault="00BF44FB" w:rsidP="00C67AFD">
          <w:pPr>
            <w:pStyle w:val="TOCHeading"/>
            <w:jc w:val="both"/>
            <w:rPr>
              <w:rFonts w:ascii="Arial" w:hAnsi="Arial" w:cs="Arial"/>
            </w:rPr>
          </w:pPr>
          <w:r w:rsidRPr="004F201D">
            <w:rPr>
              <w:rFonts w:ascii="Arial" w:hAnsi="Arial" w:cs="Arial"/>
            </w:rPr>
            <w:t>Table of Contents</w:t>
          </w:r>
        </w:p>
        <w:p w14:paraId="67BB80F4" w14:textId="0B7A0B52" w:rsidR="00B54914" w:rsidRDefault="00BF44FB">
          <w:pPr>
            <w:pStyle w:val="TOC1"/>
            <w:rPr>
              <w:rFonts w:asciiTheme="minorHAnsi" w:eastAsiaTheme="minorEastAsia" w:hAnsiTheme="minorHAnsi" w:cstheme="minorBidi"/>
              <w:szCs w:val="22"/>
            </w:rPr>
          </w:pPr>
          <w:r w:rsidRPr="004F201D">
            <w:rPr>
              <w:rFonts w:ascii="Arial" w:hAnsi="Arial" w:cs="Arial"/>
            </w:rPr>
            <w:fldChar w:fldCharType="begin"/>
          </w:r>
          <w:r w:rsidRPr="004F201D">
            <w:rPr>
              <w:rFonts w:ascii="Arial" w:hAnsi="Arial" w:cs="Arial"/>
            </w:rPr>
            <w:instrText xml:space="preserve"> TOC \o "1-3" \h \z \u </w:instrText>
          </w:r>
          <w:r w:rsidRPr="004F201D">
            <w:rPr>
              <w:rFonts w:ascii="Arial" w:hAnsi="Arial" w:cs="Arial"/>
            </w:rPr>
            <w:fldChar w:fldCharType="separate"/>
          </w:r>
          <w:hyperlink w:anchor="_Toc519669105" w:history="1">
            <w:r w:rsidR="00B54914" w:rsidRPr="00445322">
              <w:rPr>
                <w:rStyle w:val="Hyperlink"/>
                <w:rFonts w:ascii="Arial" w:hAnsi="Arial" w:cs="Arial"/>
              </w:rPr>
              <w:t>1.</w:t>
            </w:r>
            <w:r w:rsidR="00B54914">
              <w:rPr>
                <w:rFonts w:asciiTheme="minorHAnsi" w:eastAsiaTheme="minorEastAsia" w:hAnsiTheme="minorHAnsi" w:cstheme="minorBidi"/>
                <w:szCs w:val="22"/>
              </w:rPr>
              <w:tab/>
            </w:r>
            <w:r w:rsidR="00B54914" w:rsidRPr="00445322">
              <w:rPr>
                <w:rStyle w:val="Hyperlink"/>
                <w:rFonts w:ascii="Arial" w:hAnsi="Arial" w:cs="Arial"/>
              </w:rPr>
              <w:t>Purpose</w:t>
            </w:r>
            <w:r w:rsidR="00B54914">
              <w:rPr>
                <w:webHidden/>
              </w:rPr>
              <w:tab/>
            </w:r>
            <w:r w:rsidR="00B54914">
              <w:rPr>
                <w:webHidden/>
              </w:rPr>
              <w:fldChar w:fldCharType="begin"/>
            </w:r>
            <w:r w:rsidR="00B54914">
              <w:rPr>
                <w:webHidden/>
              </w:rPr>
              <w:instrText xml:space="preserve"> PAGEREF _Toc519669105 \h </w:instrText>
            </w:r>
            <w:r w:rsidR="00B54914">
              <w:rPr>
                <w:webHidden/>
              </w:rPr>
            </w:r>
            <w:r w:rsidR="00B54914">
              <w:rPr>
                <w:webHidden/>
              </w:rPr>
              <w:fldChar w:fldCharType="separate"/>
            </w:r>
            <w:r w:rsidR="00B54914">
              <w:rPr>
                <w:webHidden/>
              </w:rPr>
              <w:t>4</w:t>
            </w:r>
            <w:r w:rsidR="00B54914">
              <w:rPr>
                <w:webHidden/>
              </w:rPr>
              <w:fldChar w:fldCharType="end"/>
            </w:r>
          </w:hyperlink>
        </w:p>
        <w:p w14:paraId="1F4EFA84" w14:textId="20180575" w:rsidR="00B54914" w:rsidRDefault="0080211F">
          <w:pPr>
            <w:pStyle w:val="TOC1"/>
            <w:rPr>
              <w:rFonts w:asciiTheme="minorHAnsi" w:eastAsiaTheme="minorEastAsia" w:hAnsiTheme="minorHAnsi" w:cstheme="minorBidi"/>
              <w:szCs w:val="22"/>
            </w:rPr>
          </w:pPr>
          <w:hyperlink w:anchor="_Toc519669106" w:history="1">
            <w:r w:rsidR="00B54914" w:rsidRPr="00445322">
              <w:rPr>
                <w:rStyle w:val="Hyperlink"/>
                <w:rFonts w:ascii="Arial" w:hAnsi="Arial" w:cs="Arial"/>
              </w:rPr>
              <w:t>2.</w:t>
            </w:r>
            <w:r w:rsidR="00B54914">
              <w:rPr>
                <w:rFonts w:asciiTheme="minorHAnsi" w:eastAsiaTheme="minorEastAsia" w:hAnsiTheme="minorHAnsi" w:cstheme="minorBidi"/>
                <w:szCs w:val="22"/>
              </w:rPr>
              <w:tab/>
            </w:r>
            <w:r w:rsidR="00B54914" w:rsidRPr="00445322">
              <w:rPr>
                <w:rStyle w:val="Hyperlink"/>
                <w:rFonts w:ascii="Arial" w:hAnsi="Arial" w:cs="Arial"/>
              </w:rPr>
              <w:t>Introduction</w:t>
            </w:r>
            <w:r w:rsidR="00B54914">
              <w:rPr>
                <w:webHidden/>
              </w:rPr>
              <w:tab/>
            </w:r>
            <w:r w:rsidR="00B54914">
              <w:rPr>
                <w:webHidden/>
              </w:rPr>
              <w:fldChar w:fldCharType="begin"/>
            </w:r>
            <w:r w:rsidR="00B54914">
              <w:rPr>
                <w:webHidden/>
              </w:rPr>
              <w:instrText xml:space="preserve"> PAGEREF _Toc519669106 \h </w:instrText>
            </w:r>
            <w:r w:rsidR="00B54914">
              <w:rPr>
                <w:webHidden/>
              </w:rPr>
            </w:r>
            <w:r w:rsidR="00B54914">
              <w:rPr>
                <w:webHidden/>
              </w:rPr>
              <w:fldChar w:fldCharType="separate"/>
            </w:r>
            <w:r w:rsidR="00B54914">
              <w:rPr>
                <w:webHidden/>
              </w:rPr>
              <w:t>4</w:t>
            </w:r>
            <w:r w:rsidR="00B54914">
              <w:rPr>
                <w:webHidden/>
              </w:rPr>
              <w:fldChar w:fldCharType="end"/>
            </w:r>
          </w:hyperlink>
        </w:p>
        <w:p w14:paraId="33ED66AE" w14:textId="57E54B0E" w:rsidR="00B54914" w:rsidRDefault="0080211F">
          <w:pPr>
            <w:pStyle w:val="TOC1"/>
            <w:rPr>
              <w:rFonts w:asciiTheme="minorHAnsi" w:eastAsiaTheme="minorEastAsia" w:hAnsiTheme="minorHAnsi" w:cstheme="minorBidi"/>
              <w:szCs w:val="22"/>
            </w:rPr>
          </w:pPr>
          <w:hyperlink w:anchor="_Toc519669107" w:history="1">
            <w:r w:rsidR="00B54914" w:rsidRPr="00445322">
              <w:rPr>
                <w:rStyle w:val="Hyperlink"/>
                <w:rFonts w:ascii="Arial" w:hAnsi="Arial" w:cs="Arial"/>
              </w:rPr>
              <w:t>3.</w:t>
            </w:r>
            <w:r w:rsidR="00B54914">
              <w:rPr>
                <w:rFonts w:asciiTheme="minorHAnsi" w:eastAsiaTheme="minorEastAsia" w:hAnsiTheme="minorHAnsi" w:cstheme="minorBidi"/>
                <w:szCs w:val="22"/>
              </w:rPr>
              <w:tab/>
            </w:r>
            <w:r w:rsidR="00B54914" w:rsidRPr="00445322">
              <w:rPr>
                <w:rStyle w:val="Hyperlink"/>
                <w:rFonts w:ascii="Arial" w:hAnsi="Arial" w:cs="Arial"/>
              </w:rPr>
              <w:t>Scope</w:t>
            </w:r>
            <w:r w:rsidR="00B54914">
              <w:rPr>
                <w:webHidden/>
              </w:rPr>
              <w:tab/>
            </w:r>
            <w:r w:rsidR="00B54914">
              <w:rPr>
                <w:webHidden/>
              </w:rPr>
              <w:fldChar w:fldCharType="begin"/>
            </w:r>
            <w:r w:rsidR="00B54914">
              <w:rPr>
                <w:webHidden/>
              </w:rPr>
              <w:instrText xml:space="preserve"> PAGEREF _Toc519669107 \h </w:instrText>
            </w:r>
            <w:r w:rsidR="00B54914">
              <w:rPr>
                <w:webHidden/>
              </w:rPr>
            </w:r>
            <w:r w:rsidR="00B54914">
              <w:rPr>
                <w:webHidden/>
              </w:rPr>
              <w:fldChar w:fldCharType="separate"/>
            </w:r>
            <w:r w:rsidR="00B54914">
              <w:rPr>
                <w:webHidden/>
              </w:rPr>
              <w:t>4</w:t>
            </w:r>
            <w:r w:rsidR="00B54914">
              <w:rPr>
                <w:webHidden/>
              </w:rPr>
              <w:fldChar w:fldCharType="end"/>
            </w:r>
          </w:hyperlink>
        </w:p>
        <w:p w14:paraId="3588FB0D" w14:textId="50F08A1D" w:rsidR="00B54914" w:rsidRDefault="0080211F">
          <w:pPr>
            <w:pStyle w:val="TOC1"/>
            <w:rPr>
              <w:rFonts w:asciiTheme="minorHAnsi" w:eastAsiaTheme="minorEastAsia" w:hAnsiTheme="minorHAnsi" w:cstheme="minorBidi"/>
              <w:szCs w:val="22"/>
            </w:rPr>
          </w:pPr>
          <w:hyperlink w:anchor="_Toc519669108" w:history="1">
            <w:r w:rsidR="00B54914" w:rsidRPr="00445322">
              <w:rPr>
                <w:rStyle w:val="Hyperlink"/>
                <w:rFonts w:ascii="Arial" w:hAnsi="Arial" w:cs="Arial"/>
              </w:rPr>
              <w:t>4.</w:t>
            </w:r>
            <w:r w:rsidR="00B54914">
              <w:rPr>
                <w:rFonts w:asciiTheme="minorHAnsi" w:eastAsiaTheme="minorEastAsia" w:hAnsiTheme="minorHAnsi" w:cstheme="minorBidi"/>
                <w:szCs w:val="22"/>
              </w:rPr>
              <w:tab/>
            </w:r>
            <w:r w:rsidR="00B54914" w:rsidRPr="00445322">
              <w:rPr>
                <w:rStyle w:val="Hyperlink"/>
                <w:rFonts w:ascii="Arial" w:hAnsi="Arial" w:cs="Arial"/>
              </w:rPr>
              <w:t>Acronyms</w:t>
            </w:r>
            <w:r w:rsidR="00B54914">
              <w:rPr>
                <w:webHidden/>
              </w:rPr>
              <w:tab/>
            </w:r>
            <w:r w:rsidR="00B54914">
              <w:rPr>
                <w:webHidden/>
              </w:rPr>
              <w:fldChar w:fldCharType="begin"/>
            </w:r>
            <w:r w:rsidR="00B54914">
              <w:rPr>
                <w:webHidden/>
              </w:rPr>
              <w:instrText xml:space="preserve"> PAGEREF _Toc519669108 \h </w:instrText>
            </w:r>
            <w:r w:rsidR="00B54914">
              <w:rPr>
                <w:webHidden/>
              </w:rPr>
            </w:r>
            <w:r w:rsidR="00B54914">
              <w:rPr>
                <w:webHidden/>
              </w:rPr>
              <w:fldChar w:fldCharType="separate"/>
            </w:r>
            <w:r w:rsidR="00B54914">
              <w:rPr>
                <w:webHidden/>
              </w:rPr>
              <w:t>4</w:t>
            </w:r>
            <w:r w:rsidR="00B54914">
              <w:rPr>
                <w:webHidden/>
              </w:rPr>
              <w:fldChar w:fldCharType="end"/>
            </w:r>
          </w:hyperlink>
        </w:p>
        <w:p w14:paraId="6313F365" w14:textId="62076B9E" w:rsidR="00B54914" w:rsidRDefault="0080211F">
          <w:pPr>
            <w:pStyle w:val="TOC1"/>
            <w:rPr>
              <w:rFonts w:asciiTheme="minorHAnsi" w:eastAsiaTheme="minorEastAsia" w:hAnsiTheme="minorHAnsi" w:cstheme="minorBidi"/>
              <w:szCs w:val="22"/>
            </w:rPr>
          </w:pPr>
          <w:hyperlink w:anchor="_Toc519669109" w:history="1">
            <w:r w:rsidR="00B54914" w:rsidRPr="00445322">
              <w:rPr>
                <w:rStyle w:val="Hyperlink"/>
                <w:rFonts w:ascii="Arial" w:hAnsi="Arial" w:cs="Arial"/>
              </w:rPr>
              <w:t>5.</w:t>
            </w:r>
            <w:r w:rsidR="00B54914">
              <w:rPr>
                <w:rFonts w:asciiTheme="minorHAnsi" w:eastAsiaTheme="minorEastAsia" w:hAnsiTheme="minorHAnsi" w:cstheme="minorBidi"/>
                <w:szCs w:val="22"/>
              </w:rPr>
              <w:tab/>
            </w:r>
            <w:r w:rsidR="00B54914" w:rsidRPr="00445322">
              <w:rPr>
                <w:rStyle w:val="Hyperlink"/>
                <w:rFonts w:ascii="Arial" w:hAnsi="Arial" w:cs="Arial"/>
              </w:rPr>
              <w:t>Reference</w:t>
            </w:r>
            <w:r w:rsidR="00B54914">
              <w:rPr>
                <w:webHidden/>
              </w:rPr>
              <w:tab/>
            </w:r>
            <w:r w:rsidR="00B54914">
              <w:rPr>
                <w:webHidden/>
              </w:rPr>
              <w:fldChar w:fldCharType="begin"/>
            </w:r>
            <w:r w:rsidR="00B54914">
              <w:rPr>
                <w:webHidden/>
              </w:rPr>
              <w:instrText xml:space="preserve"> PAGEREF _Toc519669109 \h </w:instrText>
            </w:r>
            <w:r w:rsidR="00B54914">
              <w:rPr>
                <w:webHidden/>
              </w:rPr>
            </w:r>
            <w:r w:rsidR="00B54914">
              <w:rPr>
                <w:webHidden/>
              </w:rPr>
              <w:fldChar w:fldCharType="separate"/>
            </w:r>
            <w:r w:rsidR="00B54914">
              <w:rPr>
                <w:webHidden/>
              </w:rPr>
              <w:t>5</w:t>
            </w:r>
            <w:r w:rsidR="00B54914">
              <w:rPr>
                <w:webHidden/>
              </w:rPr>
              <w:fldChar w:fldCharType="end"/>
            </w:r>
          </w:hyperlink>
        </w:p>
        <w:p w14:paraId="0F6D4316" w14:textId="2664AFB7" w:rsidR="00B54914" w:rsidRDefault="0080211F">
          <w:pPr>
            <w:pStyle w:val="TOC1"/>
            <w:rPr>
              <w:rFonts w:asciiTheme="minorHAnsi" w:eastAsiaTheme="minorEastAsia" w:hAnsiTheme="minorHAnsi" w:cstheme="minorBidi"/>
              <w:szCs w:val="22"/>
            </w:rPr>
          </w:pPr>
          <w:hyperlink w:anchor="_Toc519669110" w:history="1">
            <w:r w:rsidR="00B54914" w:rsidRPr="00445322">
              <w:rPr>
                <w:rStyle w:val="Hyperlink"/>
                <w:rFonts w:ascii="Arial" w:hAnsi="Arial" w:cs="Arial"/>
              </w:rPr>
              <w:t>6.</w:t>
            </w:r>
            <w:r w:rsidR="00B54914">
              <w:rPr>
                <w:rFonts w:asciiTheme="minorHAnsi" w:eastAsiaTheme="minorEastAsia" w:hAnsiTheme="minorHAnsi" w:cstheme="minorBidi"/>
                <w:szCs w:val="22"/>
              </w:rPr>
              <w:tab/>
            </w:r>
            <w:r w:rsidR="00B54914" w:rsidRPr="00445322">
              <w:rPr>
                <w:rStyle w:val="Hyperlink"/>
                <w:rFonts w:ascii="Arial" w:hAnsi="Arial" w:cs="Arial"/>
              </w:rPr>
              <w:t>Key Assumptions &amp; Constraints</w:t>
            </w:r>
            <w:r w:rsidR="00B54914">
              <w:rPr>
                <w:webHidden/>
              </w:rPr>
              <w:tab/>
            </w:r>
            <w:r w:rsidR="00B54914">
              <w:rPr>
                <w:webHidden/>
              </w:rPr>
              <w:fldChar w:fldCharType="begin"/>
            </w:r>
            <w:r w:rsidR="00B54914">
              <w:rPr>
                <w:webHidden/>
              </w:rPr>
              <w:instrText xml:space="preserve"> PAGEREF _Toc519669110 \h </w:instrText>
            </w:r>
            <w:r w:rsidR="00B54914">
              <w:rPr>
                <w:webHidden/>
              </w:rPr>
            </w:r>
            <w:r w:rsidR="00B54914">
              <w:rPr>
                <w:webHidden/>
              </w:rPr>
              <w:fldChar w:fldCharType="separate"/>
            </w:r>
            <w:r w:rsidR="00B54914">
              <w:rPr>
                <w:webHidden/>
              </w:rPr>
              <w:t>5</w:t>
            </w:r>
            <w:r w:rsidR="00B54914">
              <w:rPr>
                <w:webHidden/>
              </w:rPr>
              <w:fldChar w:fldCharType="end"/>
            </w:r>
          </w:hyperlink>
        </w:p>
        <w:p w14:paraId="6DB34ADA" w14:textId="1E8053F2" w:rsidR="00B54914" w:rsidRDefault="0080211F">
          <w:pPr>
            <w:pStyle w:val="TOC1"/>
            <w:rPr>
              <w:rFonts w:asciiTheme="minorHAnsi" w:eastAsiaTheme="minorEastAsia" w:hAnsiTheme="minorHAnsi" w:cstheme="minorBidi"/>
              <w:szCs w:val="22"/>
            </w:rPr>
          </w:pPr>
          <w:hyperlink w:anchor="_Toc519669111" w:history="1">
            <w:r w:rsidR="00B54914" w:rsidRPr="00445322">
              <w:rPr>
                <w:rStyle w:val="Hyperlink"/>
                <w:rFonts w:ascii="Arial" w:hAnsi="Arial" w:cs="Arial"/>
              </w:rPr>
              <w:t>7.</w:t>
            </w:r>
            <w:r w:rsidR="00B54914">
              <w:rPr>
                <w:rFonts w:asciiTheme="minorHAnsi" w:eastAsiaTheme="minorEastAsia" w:hAnsiTheme="minorHAnsi" w:cstheme="minorBidi"/>
                <w:szCs w:val="22"/>
              </w:rPr>
              <w:tab/>
            </w:r>
            <w:r w:rsidR="00B54914" w:rsidRPr="00445322">
              <w:rPr>
                <w:rStyle w:val="Hyperlink"/>
                <w:rFonts w:ascii="Arial" w:hAnsi="Arial" w:cs="Arial"/>
              </w:rPr>
              <w:t>Requirements</w:t>
            </w:r>
            <w:r w:rsidR="00B54914">
              <w:rPr>
                <w:webHidden/>
              </w:rPr>
              <w:tab/>
            </w:r>
            <w:r w:rsidR="00B54914">
              <w:rPr>
                <w:webHidden/>
              </w:rPr>
              <w:fldChar w:fldCharType="begin"/>
            </w:r>
            <w:r w:rsidR="00B54914">
              <w:rPr>
                <w:webHidden/>
              </w:rPr>
              <w:instrText xml:space="preserve"> PAGEREF _Toc519669111 \h </w:instrText>
            </w:r>
            <w:r w:rsidR="00B54914">
              <w:rPr>
                <w:webHidden/>
              </w:rPr>
            </w:r>
            <w:r w:rsidR="00B54914">
              <w:rPr>
                <w:webHidden/>
              </w:rPr>
              <w:fldChar w:fldCharType="separate"/>
            </w:r>
            <w:r w:rsidR="00B54914">
              <w:rPr>
                <w:webHidden/>
              </w:rPr>
              <w:t>5</w:t>
            </w:r>
            <w:r w:rsidR="00B54914">
              <w:rPr>
                <w:webHidden/>
              </w:rPr>
              <w:fldChar w:fldCharType="end"/>
            </w:r>
          </w:hyperlink>
        </w:p>
        <w:p w14:paraId="124B7F50" w14:textId="4444E8EB" w:rsidR="00B54914" w:rsidRDefault="0080211F">
          <w:pPr>
            <w:pStyle w:val="TOC2"/>
            <w:rPr>
              <w:rFonts w:asciiTheme="minorHAnsi" w:eastAsiaTheme="minorEastAsia" w:hAnsiTheme="minorHAnsi" w:cstheme="minorBidi"/>
              <w:szCs w:val="22"/>
            </w:rPr>
          </w:pPr>
          <w:hyperlink w:anchor="_Toc519669112" w:history="1">
            <w:r w:rsidR="00B54914" w:rsidRPr="00445322">
              <w:rPr>
                <w:rStyle w:val="Hyperlink"/>
              </w:rPr>
              <w:t>7.1.</w:t>
            </w:r>
            <w:r w:rsidR="00B54914">
              <w:rPr>
                <w:rFonts w:asciiTheme="minorHAnsi" w:eastAsiaTheme="minorEastAsia" w:hAnsiTheme="minorHAnsi" w:cstheme="minorBidi"/>
                <w:szCs w:val="22"/>
              </w:rPr>
              <w:tab/>
            </w:r>
            <w:r w:rsidR="00B54914" w:rsidRPr="00445322">
              <w:rPr>
                <w:rStyle w:val="Hyperlink"/>
              </w:rPr>
              <w:t>Helix dimensions</w:t>
            </w:r>
            <w:r w:rsidR="00B54914">
              <w:rPr>
                <w:webHidden/>
              </w:rPr>
              <w:tab/>
            </w:r>
            <w:r w:rsidR="00B54914">
              <w:rPr>
                <w:webHidden/>
              </w:rPr>
              <w:fldChar w:fldCharType="begin"/>
            </w:r>
            <w:r w:rsidR="00B54914">
              <w:rPr>
                <w:webHidden/>
              </w:rPr>
              <w:instrText xml:space="preserve"> PAGEREF _Toc519669112 \h </w:instrText>
            </w:r>
            <w:r w:rsidR="00B54914">
              <w:rPr>
                <w:webHidden/>
              </w:rPr>
            </w:r>
            <w:r w:rsidR="00B54914">
              <w:rPr>
                <w:webHidden/>
              </w:rPr>
              <w:fldChar w:fldCharType="separate"/>
            </w:r>
            <w:r w:rsidR="00B54914">
              <w:rPr>
                <w:webHidden/>
              </w:rPr>
              <w:t>5</w:t>
            </w:r>
            <w:r w:rsidR="00B54914">
              <w:rPr>
                <w:webHidden/>
              </w:rPr>
              <w:fldChar w:fldCharType="end"/>
            </w:r>
          </w:hyperlink>
        </w:p>
        <w:p w14:paraId="755FEC1D" w14:textId="50C33AC4" w:rsidR="00B54914" w:rsidRDefault="0080211F">
          <w:pPr>
            <w:pStyle w:val="TOC2"/>
            <w:rPr>
              <w:rFonts w:asciiTheme="minorHAnsi" w:eastAsiaTheme="minorEastAsia" w:hAnsiTheme="minorHAnsi" w:cstheme="minorBidi"/>
              <w:szCs w:val="22"/>
            </w:rPr>
          </w:pPr>
          <w:hyperlink w:anchor="_Toc519669113" w:history="1">
            <w:r w:rsidR="00B54914" w:rsidRPr="00445322">
              <w:rPr>
                <w:rStyle w:val="Hyperlink"/>
              </w:rPr>
              <w:t>7.2.</w:t>
            </w:r>
            <w:r w:rsidR="00B54914">
              <w:rPr>
                <w:rFonts w:asciiTheme="minorHAnsi" w:eastAsiaTheme="minorEastAsia" w:hAnsiTheme="minorHAnsi" w:cstheme="minorBidi"/>
                <w:szCs w:val="22"/>
              </w:rPr>
              <w:tab/>
            </w:r>
            <w:r w:rsidR="00B54914" w:rsidRPr="00445322">
              <w:rPr>
                <w:rStyle w:val="Hyperlink"/>
              </w:rPr>
              <w:t>Other mechanical requirements:</w:t>
            </w:r>
            <w:r w:rsidR="00B54914">
              <w:rPr>
                <w:webHidden/>
              </w:rPr>
              <w:tab/>
            </w:r>
            <w:r w:rsidR="00B54914">
              <w:rPr>
                <w:webHidden/>
              </w:rPr>
              <w:fldChar w:fldCharType="begin"/>
            </w:r>
            <w:r w:rsidR="00B54914">
              <w:rPr>
                <w:webHidden/>
              </w:rPr>
              <w:instrText xml:space="preserve"> PAGEREF _Toc519669113 \h </w:instrText>
            </w:r>
            <w:r w:rsidR="00B54914">
              <w:rPr>
                <w:webHidden/>
              </w:rPr>
            </w:r>
            <w:r w:rsidR="00B54914">
              <w:rPr>
                <w:webHidden/>
              </w:rPr>
              <w:fldChar w:fldCharType="separate"/>
            </w:r>
            <w:r w:rsidR="00B54914">
              <w:rPr>
                <w:webHidden/>
              </w:rPr>
              <w:t>7</w:t>
            </w:r>
            <w:r w:rsidR="00B54914">
              <w:rPr>
                <w:webHidden/>
              </w:rPr>
              <w:fldChar w:fldCharType="end"/>
            </w:r>
          </w:hyperlink>
        </w:p>
        <w:p w14:paraId="7BF1FC62" w14:textId="2AA2EBEF" w:rsidR="00B54914" w:rsidRDefault="0080211F">
          <w:pPr>
            <w:pStyle w:val="TOC2"/>
            <w:rPr>
              <w:rFonts w:asciiTheme="minorHAnsi" w:eastAsiaTheme="minorEastAsia" w:hAnsiTheme="minorHAnsi" w:cstheme="minorBidi"/>
              <w:szCs w:val="22"/>
            </w:rPr>
          </w:pPr>
          <w:hyperlink w:anchor="_Toc519669114" w:history="1">
            <w:r w:rsidR="00B54914" w:rsidRPr="00445322">
              <w:rPr>
                <w:rStyle w:val="Hyperlink"/>
              </w:rPr>
              <w:t>7.3.</w:t>
            </w:r>
            <w:r w:rsidR="00B54914">
              <w:rPr>
                <w:rFonts w:asciiTheme="minorHAnsi" w:eastAsiaTheme="minorEastAsia" w:hAnsiTheme="minorHAnsi" w:cstheme="minorBidi"/>
                <w:szCs w:val="22"/>
              </w:rPr>
              <w:tab/>
            </w:r>
            <w:r w:rsidR="00B54914" w:rsidRPr="00445322">
              <w:rPr>
                <w:rStyle w:val="Hyperlink"/>
              </w:rPr>
              <w:t>Electrical, thermal and vacuum requirements</w:t>
            </w:r>
            <w:r w:rsidR="00B54914">
              <w:rPr>
                <w:webHidden/>
              </w:rPr>
              <w:tab/>
            </w:r>
            <w:r w:rsidR="00B54914">
              <w:rPr>
                <w:webHidden/>
              </w:rPr>
              <w:fldChar w:fldCharType="begin"/>
            </w:r>
            <w:r w:rsidR="00B54914">
              <w:rPr>
                <w:webHidden/>
              </w:rPr>
              <w:instrText xml:space="preserve"> PAGEREF _Toc519669114 \h </w:instrText>
            </w:r>
            <w:r w:rsidR="00B54914">
              <w:rPr>
                <w:webHidden/>
              </w:rPr>
            </w:r>
            <w:r w:rsidR="00B54914">
              <w:rPr>
                <w:webHidden/>
              </w:rPr>
              <w:fldChar w:fldCharType="separate"/>
            </w:r>
            <w:r w:rsidR="00B54914">
              <w:rPr>
                <w:webHidden/>
              </w:rPr>
              <w:t>8</w:t>
            </w:r>
            <w:r w:rsidR="00B54914">
              <w:rPr>
                <w:webHidden/>
              </w:rPr>
              <w:fldChar w:fldCharType="end"/>
            </w:r>
          </w:hyperlink>
        </w:p>
        <w:p w14:paraId="0D6C3284" w14:textId="457F1261" w:rsidR="00B54914" w:rsidRDefault="0080211F">
          <w:pPr>
            <w:pStyle w:val="TOC2"/>
            <w:rPr>
              <w:rFonts w:asciiTheme="minorHAnsi" w:eastAsiaTheme="minorEastAsia" w:hAnsiTheme="minorHAnsi" w:cstheme="minorBidi"/>
              <w:szCs w:val="22"/>
            </w:rPr>
          </w:pPr>
          <w:hyperlink w:anchor="_Toc519669115" w:history="1">
            <w:r w:rsidR="00B54914" w:rsidRPr="00445322">
              <w:rPr>
                <w:rStyle w:val="Hyperlink"/>
              </w:rPr>
              <w:t>7.4.</w:t>
            </w:r>
            <w:r w:rsidR="00B54914">
              <w:rPr>
                <w:rFonts w:asciiTheme="minorHAnsi" w:eastAsiaTheme="minorEastAsia" w:hAnsiTheme="minorHAnsi" w:cstheme="minorBidi"/>
                <w:szCs w:val="22"/>
              </w:rPr>
              <w:tab/>
            </w:r>
            <w:r w:rsidR="00B54914" w:rsidRPr="00445322">
              <w:rPr>
                <w:rStyle w:val="Hyperlink"/>
              </w:rPr>
              <w:t>Protection electrodes</w:t>
            </w:r>
            <w:r w:rsidR="00B54914">
              <w:rPr>
                <w:webHidden/>
              </w:rPr>
              <w:tab/>
            </w:r>
            <w:r w:rsidR="00B54914">
              <w:rPr>
                <w:webHidden/>
              </w:rPr>
              <w:fldChar w:fldCharType="begin"/>
            </w:r>
            <w:r w:rsidR="00B54914">
              <w:rPr>
                <w:webHidden/>
              </w:rPr>
              <w:instrText xml:space="preserve"> PAGEREF _Toc519669115 \h </w:instrText>
            </w:r>
            <w:r w:rsidR="00B54914">
              <w:rPr>
                <w:webHidden/>
              </w:rPr>
            </w:r>
            <w:r w:rsidR="00B54914">
              <w:rPr>
                <w:webHidden/>
              </w:rPr>
              <w:fldChar w:fldCharType="separate"/>
            </w:r>
            <w:r w:rsidR="00B54914">
              <w:rPr>
                <w:webHidden/>
              </w:rPr>
              <w:t>8</w:t>
            </w:r>
            <w:r w:rsidR="00B54914">
              <w:rPr>
                <w:webHidden/>
              </w:rPr>
              <w:fldChar w:fldCharType="end"/>
            </w:r>
          </w:hyperlink>
        </w:p>
        <w:p w14:paraId="0ADAAF9F" w14:textId="47549742" w:rsidR="00B54914" w:rsidRDefault="0080211F">
          <w:pPr>
            <w:pStyle w:val="TOC1"/>
            <w:rPr>
              <w:rFonts w:asciiTheme="minorHAnsi" w:eastAsiaTheme="minorEastAsia" w:hAnsiTheme="minorHAnsi" w:cstheme="minorBidi"/>
              <w:szCs w:val="22"/>
            </w:rPr>
          </w:pPr>
          <w:hyperlink w:anchor="_Toc519669116" w:history="1">
            <w:r w:rsidR="00B54914" w:rsidRPr="00445322">
              <w:rPr>
                <w:rStyle w:val="Hyperlink"/>
                <w:rFonts w:ascii="Arial" w:hAnsi="Arial" w:cs="Arial"/>
              </w:rPr>
              <w:t>8.</w:t>
            </w:r>
            <w:r w:rsidR="00B54914">
              <w:rPr>
                <w:rFonts w:asciiTheme="minorHAnsi" w:eastAsiaTheme="minorEastAsia" w:hAnsiTheme="minorHAnsi" w:cstheme="minorBidi"/>
                <w:szCs w:val="22"/>
              </w:rPr>
              <w:tab/>
            </w:r>
            <w:r w:rsidR="00B54914" w:rsidRPr="00445322">
              <w:rPr>
                <w:rStyle w:val="Hyperlink"/>
                <w:rFonts w:ascii="Arial" w:hAnsi="Arial" w:cs="Arial"/>
              </w:rPr>
              <w:t>Safety Requirements</w:t>
            </w:r>
            <w:r w:rsidR="00B54914">
              <w:rPr>
                <w:webHidden/>
              </w:rPr>
              <w:tab/>
            </w:r>
            <w:r w:rsidR="00B54914">
              <w:rPr>
                <w:webHidden/>
              </w:rPr>
              <w:fldChar w:fldCharType="begin"/>
            </w:r>
            <w:r w:rsidR="00B54914">
              <w:rPr>
                <w:webHidden/>
              </w:rPr>
              <w:instrText xml:space="preserve"> PAGEREF _Toc519669116 \h </w:instrText>
            </w:r>
            <w:r w:rsidR="00B54914">
              <w:rPr>
                <w:webHidden/>
              </w:rPr>
            </w:r>
            <w:r w:rsidR="00B54914">
              <w:rPr>
                <w:webHidden/>
              </w:rPr>
              <w:fldChar w:fldCharType="separate"/>
            </w:r>
            <w:r w:rsidR="00B54914">
              <w:rPr>
                <w:webHidden/>
              </w:rPr>
              <w:t>9</w:t>
            </w:r>
            <w:r w:rsidR="00B54914">
              <w:rPr>
                <w:webHidden/>
              </w:rPr>
              <w:fldChar w:fldCharType="end"/>
            </w:r>
          </w:hyperlink>
        </w:p>
        <w:p w14:paraId="02902D0C" w14:textId="6F48345E" w:rsidR="00B54914" w:rsidRDefault="0080211F">
          <w:pPr>
            <w:pStyle w:val="TOC1"/>
            <w:rPr>
              <w:rFonts w:asciiTheme="minorHAnsi" w:eastAsiaTheme="minorEastAsia" w:hAnsiTheme="minorHAnsi" w:cstheme="minorBidi"/>
              <w:szCs w:val="22"/>
            </w:rPr>
          </w:pPr>
          <w:hyperlink w:anchor="_Toc519669117" w:history="1">
            <w:r w:rsidR="00B54914" w:rsidRPr="00445322">
              <w:rPr>
                <w:rStyle w:val="Hyperlink"/>
                <w:rFonts w:ascii="Arial" w:hAnsi="Arial" w:cs="Arial"/>
              </w:rPr>
              <w:t>9.</w:t>
            </w:r>
            <w:r w:rsidR="00B54914">
              <w:rPr>
                <w:rFonts w:asciiTheme="minorHAnsi" w:eastAsiaTheme="minorEastAsia" w:hAnsiTheme="minorHAnsi" w:cstheme="minorBidi"/>
                <w:szCs w:val="22"/>
              </w:rPr>
              <w:tab/>
            </w:r>
            <w:r w:rsidR="00B54914" w:rsidRPr="00445322">
              <w:rPr>
                <w:rStyle w:val="Hyperlink"/>
                <w:rFonts w:ascii="Arial" w:hAnsi="Arial" w:cs="Arial"/>
              </w:rPr>
              <w:t>Annex</w:t>
            </w:r>
            <w:r w:rsidR="00B54914">
              <w:rPr>
                <w:webHidden/>
              </w:rPr>
              <w:tab/>
            </w:r>
            <w:r w:rsidR="00B54914">
              <w:rPr>
                <w:webHidden/>
              </w:rPr>
              <w:fldChar w:fldCharType="begin"/>
            </w:r>
            <w:r w:rsidR="00B54914">
              <w:rPr>
                <w:webHidden/>
              </w:rPr>
              <w:instrText xml:space="preserve"> PAGEREF _Toc519669117 \h </w:instrText>
            </w:r>
            <w:r w:rsidR="00B54914">
              <w:rPr>
                <w:webHidden/>
              </w:rPr>
            </w:r>
            <w:r w:rsidR="00B54914">
              <w:rPr>
                <w:webHidden/>
              </w:rPr>
              <w:fldChar w:fldCharType="separate"/>
            </w:r>
            <w:r w:rsidR="00B54914">
              <w:rPr>
                <w:webHidden/>
              </w:rPr>
              <w:t>10</w:t>
            </w:r>
            <w:r w:rsidR="00B54914">
              <w:rPr>
                <w:webHidden/>
              </w:rPr>
              <w:fldChar w:fldCharType="end"/>
            </w:r>
          </w:hyperlink>
        </w:p>
        <w:p w14:paraId="74ABD4E6" w14:textId="4ED1F547" w:rsidR="00D01D95" w:rsidRPr="004F201D" w:rsidRDefault="00BF44FB" w:rsidP="003A1499">
          <w:pPr>
            <w:jc w:val="both"/>
            <w:rPr>
              <w:rFonts w:ascii="Arial" w:hAnsi="Arial" w:cs="Arial"/>
              <w:b/>
              <w:bCs/>
              <w:noProof/>
            </w:rPr>
          </w:pPr>
          <w:r w:rsidRPr="004F201D">
            <w:rPr>
              <w:rFonts w:ascii="Arial" w:hAnsi="Arial" w:cs="Arial"/>
              <w:b/>
              <w:bCs/>
              <w:noProof/>
            </w:rPr>
            <w:fldChar w:fldCharType="end"/>
          </w:r>
        </w:p>
      </w:sdtContent>
    </w:sdt>
    <w:p w14:paraId="13E33CA9" w14:textId="0F9AEB60" w:rsidR="003A1499" w:rsidRPr="004F201D" w:rsidRDefault="003A1499" w:rsidP="003A1499">
      <w:pPr>
        <w:pStyle w:val="NotesBody11pt"/>
        <w:rPr>
          <w:rFonts w:ascii="Arial" w:hAnsi="Arial" w:cs="Arial"/>
        </w:rPr>
      </w:pPr>
    </w:p>
    <w:p w14:paraId="443BE61C" w14:textId="7F439FFC" w:rsidR="003A1499" w:rsidRPr="004F201D" w:rsidRDefault="007E0EDB" w:rsidP="007E0EDB">
      <w:pPr>
        <w:rPr>
          <w:rFonts w:ascii="Arial" w:hAnsi="Arial" w:cs="Arial"/>
          <w:sz w:val="22"/>
          <w:szCs w:val="22"/>
        </w:rPr>
      </w:pPr>
      <w:r w:rsidRPr="004F201D">
        <w:rPr>
          <w:rFonts w:ascii="Arial" w:hAnsi="Arial" w:cs="Arial"/>
        </w:rPr>
        <w:br w:type="page"/>
      </w:r>
    </w:p>
    <w:p w14:paraId="4027A277" w14:textId="4DC42A34" w:rsidR="00FA1792" w:rsidRPr="004F201D" w:rsidRDefault="003115C8" w:rsidP="003A1499">
      <w:pPr>
        <w:pStyle w:val="Heading1"/>
        <w:keepNext/>
        <w:jc w:val="both"/>
        <w:rPr>
          <w:rFonts w:ascii="Arial" w:hAnsi="Arial" w:cs="Arial"/>
        </w:rPr>
      </w:pPr>
      <w:bookmarkStart w:id="0" w:name="_Toc519669105"/>
      <w:r w:rsidRPr="004F201D">
        <w:rPr>
          <w:rFonts w:ascii="Arial" w:hAnsi="Arial" w:cs="Arial"/>
        </w:rPr>
        <w:lastRenderedPageBreak/>
        <w:t>Purpose</w:t>
      </w:r>
      <w:bookmarkEnd w:id="0"/>
    </w:p>
    <w:p w14:paraId="4B908194" w14:textId="2BCBE72D" w:rsidR="00FA1792" w:rsidRPr="004F201D" w:rsidRDefault="005069ED" w:rsidP="00C67AFD">
      <w:pPr>
        <w:jc w:val="both"/>
        <w:rPr>
          <w:rFonts w:ascii="Arial" w:hAnsi="Arial" w:cs="Arial"/>
          <w:sz w:val="22"/>
          <w:szCs w:val="22"/>
        </w:rPr>
      </w:pPr>
      <w:bookmarkStart w:id="1" w:name="3_Scope"/>
      <w:bookmarkStart w:id="2" w:name="_bookmark8"/>
      <w:bookmarkStart w:id="3" w:name="_Toc509474829"/>
      <w:bookmarkEnd w:id="1"/>
      <w:bookmarkEnd w:id="2"/>
      <w:r w:rsidRPr="004F201D">
        <w:rPr>
          <w:rFonts w:ascii="Arial" w:hAnsi="Arial" w:cs="Arial"/>
          <w:sz w:val="22"/>
          <w:szCs w:val="22"/>
        </w:rPr>
        <w:t>A</w:t>
      </w:r>
      <w:r w:rsidR="005D4005" w:rsidRPr="004F201D">
        <w:rPr>
          <w:rFonts w:ascii="Arial" w:hAnsi="Arial" w:cs="Arial"/>
          <w:sz w:val="22"/>
          <w:szCs w:val="22"/>
        </w:rPr>
        <w:t xml:space="preserve"> </w:t>
      </w:r>
      <w:r w:rsidR="002710ED" w:rsidRPr="004F201D">
        <w:rPr>
          <w:rFonts w:ascii="Arial" w:hAnsi="Arial" w:cs="Arial"/>
          <w:sz w:val="22"/>
          <w:szCs w:val="22"/>
        </w:rPr>
        <w:t>T</w:t>
      </w:r>
      <w:r w:rsidR="005D4005" w:rsidRPr="004F201D">
        <w:rPr>
          <w:rFonts w:ascii="Arial" w:hAnsi="Arial" w:cs="Arial"/>
          <w:sz w:val="22"/>
          <w:szCs w:val="22"/>
        </w:rPr>
        <w:t xml:space="preserve">RS </w:t>
      </w:r>
      <w:r w:rsidR="00F42F7A" w:rsidRPr="004F201D">
        <w:rPr>
          <w:rFonts w:ascii="Arial" w:hAnsi="Arial" w:cs="Arial"/>
          <w:sz w:val="22"/>
          <w:szCs w:val="22"/>
        </w:rPr>
        <w:t>describes</w:t>
      </w:r>
      <w:r w:rsidR="009D3D9E" w:rsidRPr="004F201D">
        <w:rPr>
          <w:rFonts w:ascii="Arial" w:hAnsi="Arial" w:cs="Arial"/>
          <w:sz w:val="22"/>
          <w:szCs w:val="22"/>
        </w:rPr>
        <w:t>.</w:t>
      </w:r>
    </w:p>
    <w:p w14:paraId="065CEEEE" w14:textId="25DB1E84" w:rsidR="003115C8" w:rsidRPr="004F201D" w:rsidRDefault="003115C8" w:rsidP="00C67AFD">
      <w:pPr>
        <w:jc w:val="both"/>
        <w:rPr>
          <w:rFonts w:ascii="Arial" w:hAnsi="Arial" w:cs="Arial"/>
          <w:sz w:val="22"/>
          <w:szCs w:val="22"/>
        </w:rPr>
      </w:pPr>
    </w:p>
    <w:p w14:paraId="480BB838" w14:textId="78CC82CE" w:rsidR="00432ED7" w:rsidRPr="004F201D" w:rsidRDefault="00432ED7" w:rsidP="003115C8">
      <w:pPr>
        <w:pStyle w:val="Heading1"/>
        <w:jc w:val="both"/>
        <w:rPr>
          <w:rFonts w:ascii="Arial" w:hAnsi="Arial" w:cs="Arial"/>
        </w:rPr>
      </w:pPr>
      <w:bookmarkStart w:id="4" w:name="_Toc519669106"/>
      <w:r w:rsidRPr="004F201D">
        <w:rPr>
          <w:rFonts w:ascii="Arial" w:hAnsi="Arial" w:cs="Arial"/>
        </w:rPr>
        <w:t>Introduction</w:t>
      </w:r>
      <w:bookmarkEnd w:id="4"/>
    </w:p>
    <w:p w14:paraId="44BDEDE3" w14:textId="6DAC913A" w:rsidR="002370C8" w:rsidRDefault="002438C6" w:rsidP="00574221">
      <w:pPr>
        <w:pStyle w:val="NotesBody11pt"/>
        <w:rPr>
          <w:rFonts w:ascii="Arial" w:hAnsi="Arial" w:cs="Arial"/>
        </w:rPr>
      </w:pPr>
      <w:r w:rsidRPr="004F201D">
        <w:rPr>
          <w:rFonts w:ascii="Arial" w:hAnsi="Arial" w:cs="Arial"/>
        </w:rPr>
        <w:t>The PIP-II MEBT</w:t>
      </w:r>
      <w:r w:rsidR="002370C8" w:rsidRPr="004F201D">
        <w:rPr>
          <w:rFonts w:ascii="Arial" w:hAnsi="Arial" w:cs="Arial"/>
        </w:rPr>
        <w:t xml:space="preserve"> kicker is a part of the MEBT chopping system, </w:t>
      </w:r>
      <w:r w:rsidR="0068112A">
        <w:rPr>
          <w:rFonts w:ascii="Arial" w:hAnsi="Arial" w:cs="Arial"/>
        </w:rPr>
        <w:t xml:space="preserve">which </w:t>
      </w:r>
      <w:r w:rsidR="0068112A" w:rsidRPr="004F201D">
        <w:rPr>
          <w:rFonts w:ascii="Arial" w:hAnsi="Arial" w:cs="Arial"/>
        </w:rPr>
        <w:t>main requirement is to be capable of providing for further acceleration any arbitrary (but pre-determined) bunch pattern out of the 162.5</w:t>
      </w:r>
      <w:r w:rsidR="0068112A">
        <w:rPr>
          <w:rFonts w:ascii="Arial" w:hAnsi="Arial" w:cs="Arial"/>
        </w:rPr>
        <w:t> </w:t>
      </w:r>
      <w:r w:rsidR="0068112A" w:rsidRPr="004F201D">
        <w:rPr>
          <w:rFonts w:ascii="Arial" w:hAnsi="Arial" w:cs="Arial"/>
        </w:rPr>
        <w:t>MHz pulse train exiting the RFQ</w:t>
      </w:r>
      <w:r w:rsidR="0068112A">
        <w:rPr>
          <w:rFonts w:ascii="Arial" w:hAnsi="Arial" w:cs="Arial"/>
        </w:rPr>
        <w:t>. This “bunch-by-bunch” selection will be made by two travelling-wave, broadband kickers working in sync and an absorber.</w:t>
      </w:r>
    </w:p>
    <w:p w14:paraId="104C4A7F" w14:textId="5229D953" w:rsidR="007B2E25" w:rsidRPr="004F201D" w:rsidRDefault="000C5B84" w:rsidP="00574221">
      <w:pPr>
        <w:pStyle w:val="NotesBody11pt"/>
        <w:rPr>
          <w:rFonts w:ascii="Arial" w:hAnsi="Arial" w:cs="Arial"/>
        </w:rPr>
      </w:pPr>
      <w:r>
        <w:rPr>
          <w:rFonts w:ascii="Arial" w:hAnsi="Arial" w:cs="Arial"/>
        </w:rPr>
        <w:t>A Functional Requirements Specification [6] and a Technical Requirements Specification [7] for the kicker assembly (i.e. mechanical structure + driver electronics) provide the basis for this TRS.</w:t>
      </w:r>
    </w:p>
    <w:p w14:paraId="3894A641" w14:textId="24A42427" w:rsidR="003115C8" w:rsidRPr="004F201D" w:rsidRDefault="003115C8" w:rsidP="003115C8">
      <w:pPr>
        <w:pStyle w:val="Heading1"/>
        <w:jc w:val="both"/>
        <w:rPr>
          <w:rFonts w:ascii="Arial" w:hAnsi="Arial" w:cs="Arial"/>
        </w:rPr>
      </w:pPr>
      <w:bookmarkStart w:id="5" w:name="_Toc519669107"/>
      <w:r w:rsidRPr="004F201D">
        <w:rPr>
          <w:rFonts w:ascii="Arial" w:hAnsi="Arial" w:cs="Arial"/>
        </w:rPr>
        <w:t>Scope</w:t>
      </w:r>
      <w:bookmarkEnd w:id="5"/>
    </w:p>
    <w:p w14:paraId="32DF921B" w14:textId="78DB14DA" w:rsidR="003F5DCF" w:rsidRDefault="001F69D7" w:rsidP="00CB7901">
      <w:pPr>
        <w:spacing w:line="300" w:lineRule="auto"/>
        <w:jc w:val="both"/>
        <w:rPr>
          <w:rFonts w:ascii="Arial" w:hAnsi="Arial" w:cs="Arial"/>
          <w:sz w:val="22"/>
          <w:szCs w:val="22"/>
        </w:rPr>
      </w:pPr>
      <w:r>
        <w:rPr>
          <w:rFonts w:ascii="Arial" w:hAnsi="Arial" w:cs="Arial"/>
          <w:sz w:val="22"/>
          <w:szCs w:val="22"/>
        </w:rPr>
        <w:t xml:space="preserve">The kicker </w:t>
      </w:r>
      <w:r w:rsidR="00B1336C">
        <w:rPr>
          <w:rFonts w:ascii="Arial" w:hAnsi="Arial" w:cs="Arial"/>
          <w:sz w:val="22"/>
          <w:szCs w:val="22"/>
        </w:rPr>
        <w:t>mechanical structure</w:t>
      </w:r>
      <w:r>
        <w:rPr>
          <w:rFonts w:ascii="Arial" w:hAnsi="Arial" w:cs="Arial"/>
          <w:sz w:val="22"/>
          <w:szCs w:val="22"/>
        </w:rPr>
        <w:t xml:space="preserve"> consist</w:t>
      </w:r>
      <w:r w:rsidR="00B1336C">
        <w:rPr>
          <w:rFonts w:ascii="Arial" w:hAnsi="Arial" w:cs="Arial"/>
          <w:sz w:val="22"/>
          <w:szCs w:val="22"/>
        </w:rPr>
        <w:t>s</w:t>
      </w:r>
      <w:r w:rsidR="003F5DCF">
        <w:rPr>
          <w:rFonts w:ascii="Arial" w:hAnsi="Arial" w:cs="Arial"/>
          <w:sz w:val="22"/>
          <w:szCs w:val="22"/>
        </w:rPr>
        <w:t xml:space="preserve"> of </w:t>
      </w:r>
      <w:r>
        <w:rPr>
          <w:rFonts w:ascii="Arial" w:hAnsi="Arial" w:cs="Arial"/>
          <w:sz w:val="22"/>
          <w:szCs w:val="22"/>
        </w:rPr>
        <w:t>two identical</w:t>
      </w:r>
      <w:r w:rsidR="003F5DCF">
        <w:rPr>
          <w:rFonts w:ascii="Arial" w:hAnsi="Arial" w:cs="Arial"/>
          <w:sz w:val="22"/>
          <w:szCs w:val="22"/>
        </w:rPr>
        <w:t xml:space="preserve"> helical travelling-wave structures with electrodes attached to the helices inside a vacuum vessel. It also includes protection electrodes located on both end of the helices, transmission lines</w:t>
      </w:r>
      <w:r w:rsidR="00B1336C">
        <w:rPr>
          <w:rFonts w:ascii="Arial" w:hAnsi="Arial" w:cs="Arial"/>
          <w:sz w:val="22"/>
          <w:szCs w:val="22"/>
        </w:rPr>
        <w:t>, loads</w:t>
      </w:r>
      <w:r w:rsidR="003F5DCF">
        <w:rPr>
          <w:rFonts w:ascii="Arial" w:hAnsi="Arial" w:cs="Arial"/>
          <w:sz w:val="22"/>
          <w:szCs w:val="22"/>
        </w:rPr>
        <w:t xml:space="preserve"> and custom-made feedthroughs.</w:t>
      </w:r>
    </w:p>
    <w:p w14:paraId="622E7475" w14:textId="5C89181F" w:rsidR="003115C8" w:rsidRPr="004F201D" w:rsidRDefault="00B1336C" w:rsidP="00CB7901">
      <w:pPr>
        <w:spacing w:line="300" w:lineRule="auto"/>
        <w:jc w:val="both"/>
        <w:rPr>
          <w:rFonts w:ascii="Arial" w:hAnsi="Arial" w:cs="Arial"/>
          <w:sz w:val="22"/>
          <w:szCs w:val="22"/>
        </w:rPr>
      </w:pPr>
      <w:r>
        <w:rPr>
          <w:rFonts w:ascii="Arial" w:hAnsi="Arial" w:cs="Arial"/>
          <w:sz w:val="22"/>
          <w:szCs w:val="22"/>
        </w:rPr>
        <w:t>Guided by the results from electromagnetic simulations, t</w:t>
      </w:r>
      <w:r w:rsidR="001F69D7">
        <w:rPr>
          <w:rFonts w:ascii="Arial" w:hAnsi="Arial" w:cs="Arial"/>
          <w:sz w:val="22"/>
          <w:szCs w:val="22"/>
        </w:rPr>
        <w:t>his TRS spe</w:t>
      </w:r>
      <w:r w:rsidR="003F5DCF">
        <w:rPr>
          <w:rFonts w:ascii="Arial" w:hAnsi="Arial" w:cs="Arial"/>
          <w:sz w:val="22"/>
          <w:szCs w:val="22"/>
        </w:rPr>
        <w:t>cifies the parameters for the</w:t>
      </w:r>
      <w:r>
        <w:rPr>
          <w:rFonts w:ascii="Arial" w:hAnsi="Arial" w:cs="Arial"/>
          <w:sz w:val="22"/>
          <w:szCs w:val="22"/>
        </w:rPr>
        <w:t xml:space="preserve"> </w:t>
      </w:r>
      <w:r w:rsidR="003F5DCF">
        <w:rPr>
          <w:rFonts w:ascii="Arial" w:hAnsi="Arial" w:cs="Arial"/>
          <w:sz w:val="22"/>
          <w:szCs w:val="22"/>
        </w:rPr>
        <w:t>design of t</w:t>
      </w:r>
      <w:r>
        <w:rPr>
          <w:rFonts w:ascii="Arial" w:hAnsi="Arial" w:cs="Arial"/>
          <w:sz w:val="22"/>
          <w:szCs w:val="22"/>
        </w:rPr>
        <w:t xml:space="preserve">he kicker’s mechanical </w:t>
      </w:r>
      <w:r w:rsidR="00801E8B">
        <w:rPr>
          <w:rFonts w:ascii="Arial" w:hAnsi="Arial" w:cs="Arial"/>
          <w:sz w:val="22"/>
          <w:szCs w:val="22"/>
        </w:rPr>
        <w:t>elements</w:t>
      </w:r>
      <w:r w:rsidR="003F5DCF">
        <w:rPr>
          <w:rFonts w:ascii="Arial" w:hAnsi="Arial" w:cs="Arial"/>
          <w:sz w:val="22"/>
          <w:szCs w:val="22"/>
        </w:rPr>
        <w:t>.</w:t>
      </w:r>
    </w:p>
    <w:p w14:paraId="01C7D626" w14:textId="40412A3B" w:rsidR="00FA1792" w:rsidRPr="004F201D" w:rsidRDefault="00960097" w:rsidP="00C67AFD">
      <w:pPr>
        <w:pStyle w:val="Heading1"/>
        <w:jc w:val="both"/>
        <w:rPr>
          <w:rFonts w:ascii="Arial" w:hAnsi="Arial" w:cs="Arial"/>
        </w:rPr>
      </w:pPr>
      <w:bookmarkStart w:id="6" w:name="_Toc519669108"/>
      <w:bookmarkEnd w:id="3"/>
      <w:r w:rsidRPr="004F201D">
        <w:rPr>
          <w:rFonts w:ascii="Arial" w:hAnsi="Arial" w:cs="Arial"/>
        </w:rPr>
        <w:t>A</w:t>
      </w:r>
      <w:r w:rsidR="008A1B1C" w:rsidRPr="004F201D">
        <w:rPr>
          <w:rFonts w:ascii="Arial" w:hAnsi="Arial" w:cs="Arial"/>
        </w:rPr>
        <w:t>cronyms</w:t>
      </w:r>
      <w:bookmarkEnd w:id="6"/>
    </w:p>
    <w:tbl>
      <w:tblPr>
        <w:tblStyle w:val="TableGrid"/>
        <w:tblW w:w="0" w:type="auto"/>
        <w:tblInd w:w="740" w:type="dxa"/>
        <w:tblLook w:val="04A0" w:firstRow="1" w:lastRow="0" w:firstColumn="1" w:lastColumn="0" w:noHBand="0" w:noVBand="1"/>
      </w:tblPr>
      <w:tblGrid>
        <w:gridCol w:w="2675"/>
        <w:gridCol w:w="6570"/>
      </w:tblGrid>
      <w:tr w:rsidR="007D030C" w:rsidRPr="004F201D" w14:paraId="15B8F885" w14:textId="77777777" w:rsidTr="006203DC">
        <w:tc>
          <w:tcPr>
            <w:tcW w:w="2675" w:type="dxa"/>
            <w:vAlign w:val="center"/>
          </w:tcPr>
          <w:p w14:paraId="5175B5C1" w14:textId="77777777" w:rsidR="007D030C" w:rsidRPr="004F201D" w:rsidRDefault="007D030C" w:rsidP="006203DC">
            <w:pPr>
              <w:pStyle w:val="BodyText"/>
              <w:ind w:left="0" w:firstLine="0"/>
            </w:pPr>
            <w:r w:rsidRPr="004F201D">
              <w:t>FESHM</w:t>
            </w:r>
          </w:p>
        </w:tc>
        <w:tc>
          <w:tcPr>
            <w:tcW w:w="6570" w:type="dxa"/>
            <w:vAlign w:val="center"/>
          </w:tcPr>
          <w:p w14:paraId="2BCA94BE" w14:textId="77777777" w:rsidR="007D030C" w:rsidRPr="004F201D" w:rsidRDefault="007D030C" w:rsidP="006203DC">
            <w:pPr>
              <w:pStyle w:val="BodyText"/>
              <w:ind w:left="0" w:firstLine="71"/>
            </w:pPr>
            <w:r w:rsidRPr="004F201D">
              <w:t>Fermilab ES&amp;H Manual</w:t>
            </w:r>
          </w:p>
        </w:tc>
      </w:tr>
      <w:tr w:rsidR="007D030C" w:rsidRPr="004F201D" w14:paraId="591373CC" w14:textId="77777777" w:rsidTr="006203DC">
        <w:tc>
          <w:tcPr>
            <w:tcW w:w="2675" w:type="dxa"/>
            <w:vAlign w:val="center"/>
          </w:tcPr>
          <w:p w14:paraId="7422C255" w14:textId="415D4530" w:rsidR="007D030C" w:rsidRPr="004F201D" w:rsidRDefault="007D030C" w:rsidP="006203DC">
            <w:pPr>
              <w:pStyle w:val="BodyText"/>
              <w:ind w:left="0" w:firstLine="0"/>
            </w:pPr>
            <w:r w:rsidRPr="004F201D">
              <w:t>F</w:t>
            </w:r>
            <w:r w:rsidR="00CE53D3" w:rsidRPr="004F201D">
              <w:t>RCM</w:t>
            </w:r>
          </w:p>
        </w:tc>
        <w:tc>
          <w:tcPr>
            <w:tcW w:w="6570" w:type="dxa"/>
            <w:vAlign w:val="center"/>
          </w:tcPr>
          <w:p w14:paraId="748623AC" w14:textId="44945EB2" w:rsidR="007D030C" w:rsidRPr="004F201D" w:rsidRDefault="007D030C" w:rsidP="006203DC">
            <w:pPr>
              <w:pStyle w:val="BodyText"/>
              <w:ind w:left="0" w:firstLine="71"/>
            </w:pPr>
            <w:r w:rsidRPr="004F201D">
              <w:t>F</w:t>
            </w:r>
            <w:r w:rsidR="003C261B" w:rsidRPr="004F201D">
              <w:t>ermilab Radiological Control Manual</w:t>
            </w:r>
          </w:p>
        </w:tc>
      </w:tr>
      <w:tr w:rsidR="007D030C" w:rsidRPr="004F201D" w14:paraId="60BD3F29" w14:textId="77777777" w:rsidTr="006203DC">
        <w:tc>
          <w:tcPr>
            <w:tcW w:w="2675" w:type="dxa"/>
            <w:vAlign w:val="center"/>
          </w:tcPr>
          <w:p w14:paraId="5A4E2BC1" w14:textId="77777777" w:rsidR="007D030C" w:rsidRPr="004F201D" w:rsidRDefault="007D030C" w:rsidP="006203DC">
            <w:pPr>
              <w:pStyle w:val="BodyText"/>
              <w:ind w:left="0" w:firstLine="0"/>
            </w:pPr>
            <w:r w:rsidRPr="004F201D">
              <w:t>FRS</w:t>
            </w:r>
          </w:p>
        </w:tc>
        <w:tc>
          <w:tcPr>
            <w:tcW w:w="6570" w:type="dxa"/>
            <w:vAlign w:val="center"/>
          </w:tcPr>
          <w:p w14:paraId="03F1725E" w14:textId="77777777" w:rsidR="007D030C" w:rsidRPr="004F201D" w:rsidRDefault="007D030C" w:rsidP="006203DC">
            <w:pPr>
              <w:pStyle w:val="BodyText"/>
              <w:ind w:left="0" w:firstLine="71"/>
            </w:pPr>
            <w:r w:rsidRPr="004F201D">
              <w:t>Functional Requirements Specification</w:t>
            </w:r>
          </w:p>
        </w:tc>
      </w:tr>
      <w:tr w:rsidR="007D030C" w:rsidRPr="004F201D" w14:paraId="2DB3BC61" w14:textId="77777777" w:rsidTr="006203DC">
        <w:tc>
          <w:tcPr>
            <w:tcW w:w="2675" w:type="dxa"/>
            <w:vAlign w:val="center"/>
          </w:tcPr>
          <w:p w14:paraId="1D46B3E4" w14:textId="1DAC0576" w:rsidR="007D030C" w:rsidRPr="004F201D" w:rsidRDefault="007D030C" w:rsidP="006203DC">
            <w:pPr>
              <w:pStyle w:val="BodyText"/>
              <w:ind w:left="0" w:firstLine="0"/>
            </w:pPr>
            <w:r w:rsidRPr="004F201D">
              <w:t>L2</w:t>
            </w:r>
          </w:p>
        </w:tc>
        <w:tc>
          <w:tcPr>
            <w:tcW w:w="6570" w:type="dxa"/>
            <w:vAlign w:val="center"/>
          </w:tcPr>
          <w:p w14:paraId="3C6FF26B" w14:textId="67A6559C" w:rsidR="007D030C" w:rsidRPr="004F201D" w:rsidRDefault="007D030C" w:rsidP="006203DC">
            <w:pPr>
              <w:pStyle w:val="BodyText"/>
              <w:ind w:left="0" w:firstLine="71"/>
            </w:pPr>
            <w:r w:rsidRPr="004F201D">
              <w:t>WBS Level 2</w:t>
            </w:r>
          </w:p>
        </w:tc>
      </w:tr>
      <w:tr w:rsidR="007D030C" w:rsidRPr="004F201D" w14:paraId="25A41EF4" w14:textId="77777777" w:rsidTr="006203DC">
        <w:tc>
          <w:tcPr>
            <w:tcW w:w="2675" w:type="dxa"/>
            <w:vAlign w:val="center"/>
          </w:tcPr>
          <w:p w14:paraId="634E8FFB" w14:textId="6B5A38F6" w:rsidR="007D030C" w:rsidRPr="004F201D" w:rsidRDefault="007D030C" w:rsidP="006203DC">
            <w:pPr>
              <w:pStyle w:val="BodyText"/>
              <w:ind w:left="0" w:firstLine="0"/>
            </w:pPr>
            <w:r w:rsidRPr="004F201D">
              <w:t>L3</w:t>
            </w:r>
          </w:p>
        </w:tc>
        <w:tc>
          <w:tcPr>
            <w:tcW w:w="6570" w:type="dxa"/>
            <w:vAlign w:val="center"/>
          </w:tcPr>
          <w:p w14:paraId="57F6799B" w14:textId="731165E9" w:rsidR="007D030C" w:rsidRPr="004F201D" w:rsidRDefault="007D030C" w:rsidP="006203DC">
            <w:pPr>
              <w:pStyle w:val="BodyText"/>
              <w:ind w:left="0" w:firstLine="71"/>
            </w:pPr>
            <w:r w:rsidRPr="004F201D">
              <w:t>WBS Level 3</w:t>
            </w:r>
          </w:p>
        </w:tc>
      </w:tr>
      <w:tr w:rsidR="008469AC" w:rsidRPr="004F201D" w14:paraId="55F16CAD" w14:textId="77777777" w:rsidTr="006203DC">
        <w:tc>
          <w:tcPr>
            <w:tcW w:w="2675" w:type="dxa"/>
            <w:vAlign w:val="center"/>
          </w:tcPr>
          <w:p w14:paraId="4E3A72AC" w14:textId="631B4018" w:rsidR="008469AC" w:rsidRPr="004F201D" w:rsidRDefault="008469AC" w:rsidP="006203DC">
            <w:pPr>
              <w:pStyle w:val="BodyText"/>
              <w:ind w:left="0" w:firstLine="0"/>
            </w:pPr>
            <w:r w:rsidRPr="004F201D">
              <w:t>LEBT</w:t>
            </w:r>
          </w:p>
        </w:tc>
        <w:tc>
          <w:tcPr>
            <w:tcW w:w="6570" w:type="dxa"/>
            <w:vAlign w:val="center"/>
          </w:tcPr>
          <w:p w14:paraId="334E17BD" w14:textId="77EBB9F8" w:rsidR="008469AC" w:rsidRPr="004F201D" w:rsidRDefault="008469AC" w:rsidP="006203DC">
            <w:pPr>
              <w:pStyle w:val="BodyText"/>
              <w:ind w:left="0" w:firstLine="71"/>
            </w:pPr>
            <w:r w:rsidRPr="004F201D">
              <w:t>Low Energy Beam Transport</w:t>
            </w:r>
          </w:p>
        </w:tc>
      </w:tr>
      <w:tr w:rsidR="008469AC" w:rsidRPr="004F201D" w14:paraId="1FD06184" w14:textId="77777777" w:rsidTr="00650377">
        <w:tc>
          <w:tcPr>
            <w:tcW w:w="2675" w:type="dxa"/>
            <w:vAlign w:val="center"/>
          </w:tcPr>
          <w:p w14:paraId="10614560" w14:textId="77777777" w:rsidR="008469AC" w:rsidRPr="004F201D" w:rsidRDefault="008469AC" w:rsidP="00650377">
            <w:pPr>
              <w:pStyle w:val="BodyText"/>
              <w:ind w:left="0" w:firstLine="0"/>
            </w:pPr>
            <w:r w:rsidRPr="004F201D">
              <w:t>MEBT</w:t>
            </w:r>
          </w:p>
        </w:tc>
        <w:tc>
          <w:tcPr>
            <w:tcW w:w="6570" w:type="dxa"/>
            <w:vAlign w:val="center"/>
          </w:tcPr>
          <w:p w14:paraId="7EAF22A0" w14:textId="77777777" w:rsidR="008469AC" w:rsidRPr="004F201D" w:rsidRDefault="008469AC" w:rsidP="00650377">
            <w:pPr>
              <w:pStyle w:val="BodyText"/>
              <w:ind w:left="0" w:firstLine="71"/>
            </w:pPr>
            <w:r w:rsidRPr="004F201D">
              <w:t>Medium Energy Beam Transport</w:t>
            </w:r>
          </w:p>
        </w:tc>
      </w:tr>
      <w:tr w:rsidR="00072AB0" w:rsidRPr="004F201D" w14:paraId="4A1C89F8" w14:textId="77777777" w:rsidTr="006203DC">
        <w:tc>
          <w:tcPr>
            <w:tcW w:w="2675" w:type="dxa"/>
            <w:vAlign w:val="center"/>
          </w:tcPr>
          <w:p w14:paraId="188F6DC7" w14:textId="61406BA9" w:rsidR="00072AB0" w:rsidRPr="004F201D" w:rsidRDefault="00072AB0" w:rsidP="006203DC">
            <w:pPr>
              <w:pStyle w:val="BodyText"/>
              <w:ind w:left="0" w:firstLine="0"/>
            </w:pPr>
            <w:r>
              <w:t>OD</w:t>
            </w:r>
          </w:p>
        </w:tc>
        <w:tc>
          <w:tcPr>
            <w:tcW w:w="6570" w:type="dxa"/>
            <w:vAlign w:val="center"/>
          </w:tcPr>
          <w:p w14:paraId="517329EF" w14:textId="0FBE173F" w:rsidR="00072AB0" w:rsidRPr="004F201D" w:rsidRDefault="00072AB0" w:rsidP="006203DC">
            <w:pPr>
              <w:pStyle w:val="BodyText"/>
              <w:ind w:left="0" w:firstLine="71"/>
            </w:pPr>
            <w:r>
              <w:t>Outside Diameter</w:t>
            </w:r>
          </w:p>
        </w:tc>
      </w:tr>
      <w:tr w:rsidR="007D030C" w:rsidRPr="004F201D" w14:paraId="6A95E025" w14:textId="77777777" w:rsidTr="006203DC">
        <w:tc>
          <w:tcPr>
            <w:tcW w:w="2675" w:type="dxa"/>
            <w:vAlign w:val="center"/>
          </w:tcPr>
          <w:p w14:paraId="29884A49" w14:textId="77777777" w:rsidR="007D030C" w:rsidRPr="004F201D" w:rsidRDefault="007D030C" w:rsidP="006203DC">
            <w:pPr>
              <w:pStyle w:val="BodyText"/>
              <w:ind w:left="0" w:firstLine="0"/>
            </w:pPr>
            <w:r w:rsidRPr="004F201D">
              <w:t>PIP-II</w:t>
            </w:r>
          </w:p>
        </w:tc>
        <w:tc>
          <w:tcPr>
            <w:tcW w:w="6570" w:type="dxa"/>
            <w:vAlign w:val="center"/>
          </w:tcPr>
          <w:p w14:paraId="6C96A71C" w14:textId="77777777" w:rsidR="007D030C" w:rsidRPr="004F201D" w:rsidRDefault="007D030C" w:rsidP="006203DC">
            <w:pPr>
              <w:pStyle w:val="BodyText"/>
              <w:ind w:left="0" w:firstLine="71"/>
            </w:pPr>
            <w:r w:rsidRPr="004F201D">
              <w:t xml:space="preserve">Proton Improvement Plan II Project </w:t>
            </w:r>
          </w:p>
        </w:tc>
      </w:tr>
      <w:tr w:rsidR="007D030C" w:rsidRPr="004F201D" w14:paraId="5530B43A" w14:textId="77777777" w:rsidTr="006203DC">
        <w:tc>
          <w:tcPr>
            <w:tcW w:w="2675" w:type="dxa"/>
            <w:vAlign w:val="center"/>
          </w:tcPr>
          <w:p w14:paraId="056AA9C5" w14:textId="77777777" w:rsidR="007D030C" w:rsidRPr="004F201D" w:rsidRDefault="007D030C" w:rsidP="006203DC">
            <w:pPr>
              <w:pStyle w:val="BodyText"/>
              <w:ind w:left="0" w:firstLine="0"/>
            </w:pPr>
            <w:r w:rsidRPr="004F201D">
              <w:t>SCD</w:t>
            </w:r>
          </w:p>
        </w:tc>
        <w:tc>
          <w:tcPr>
            <w:tcW w:w="6570" w:type="dxa"/>
            <w:vAlign w:val="center"/>
          </w:tcPr>
          <w:p w14:paraId="67FFA383" w14:textId="77777777" w:rsidR="007D030C" w:rsidRPr="004F201D" w:rsidRDefault="007D030C" w:rsidP="006203DC">
            <w:pPr>
              <w:pStyle w:val="BodyText"/>
              <w:ind w:left="0" w:firstLine="71"/>
            </w:pPr>
            <w:r w:rsidRPr="004F201D">
              <w:t>System Configuration Document</w:t>
            </w:r>
          </w:p>
        </w:tc>
      </w:tr>
      <w:tr w:rsidR="00C700B3" w:rsidRPr="004F201D" w14:paraId="3924C1DB" w14:textId="77777777" w:rsidTr="006203DC">
        <w:tc>
          <w:tcPr>
            <w:tcW w:w="2675" w:type="dxa"/>
            <w:vAlign w:val="center"/>
          </w:tcPr>
          <w:p w14:paraId="3021BE82" w14:textId="0F388A0A" w:rsidR="00C700B3" w:rsidRPr="004F201D" w:rsidRDefault="00C700B3" w:rsidP="006203DC">
            <w:pPr>
              <w:pStyle w:val="BodyText"/>
              <w:ind w:left="0" w:firstLine="0"/>
            </w:pPr>
            <w:r w:rsidRPr="004F201D">
              <w:t>SRF</w:t>
            </w:r>
          </w:p>
        </w:tc>
        <w:tc>
          <w:tcPr>
            <w:tcW w:w="6570" w:type="dxa"/>
            <w:vAlign w:val="center"/>
          </w:tcPr>
          <w:p w14:paraId="19966170" w14:textId="0C8A6C3C" w:rsidR="00C700B3" w:rsidRPr="004F201D" w:rsidRDefault="00C700B3" w:rsidP="006203DC">
            <w:pPr>
              <w:pStyle w:val="BodyText"/>
              <w:ind w:left="0" w:firstLine="71"/>
            </w:pPr>
            <w:r w:rsidRPr="004F201D">
              <w:t>Superconducting Radio-Frequency</w:t>
            </w:r>
          </w:p>
        </w:tc>
      </w:tr>
      <w:tr w:rsidR="007D030C" w:rsidRPr="004F201D" w14:paraId="5ADC0B8F" w14:textId="77777777" w:rsidTr="006203DC">
        <w:tc>
          <w:tcPr>
            <w:tcW w:w="2675" w:type="dxa"/>
            <w:vAlign w:val="center"/>
          </w:tcPr>
          <w:p w14:paraId="7D99D397" w14:textId="7F45AC3F" w:rsidR="007D030C" w:rsidRPr="004F201D" w:rsidRDefault="007D030C" w:rsidP="006203DC">
            <w:pPr>
              <w:pStyle w:val="BodyText"/>
              <w:ind w:left="0" w:firstLine="0"/>
            </w:pPr>
            <w:r w:rsidRPr="004F201D">
              <w:t>T</w:t>
            </w:r>
            <w:r w:rsidR="005F2F75" w:rsidRPr="004F201D">
              <w:t>C</w:t>
            </w:r>
          </w:p>
        </w:tc>
        <w:tc>
          <w:tcPr>
            <w:tcW w:w="6570" w:type="dxa"/>
            <w:vAlign w:val="center"/>
          </w:tcPr>
          <w:p w14:paraId="11573D6C" w14:textId="40FF4FFA" w:rsidR="007D030C" w:rsidRPr="004F201D" w:rsidRDefault="007D030C" w:rsidP="006203DC">
            <w:pPr>
              <w:pStyle w:val="BodyText"/>
              <w:ind w:left="0" w:firstLine="71"/>
            </w:pPr>
            <w:r w:rsidRPr="004F201D">
              <w:t>Te</w:t>
            </w:r>
            <w:r w:rsidR="005F2F75" w:rsidRPr="004F201D">
              <w:t>am</w:t>
            </w:r>
            <w:r w:rsidR="00D169FE" w:rsidRPr="004F201D">
              <w:t>center</w:t>
            </w:r>
          </w:p>
        </w:tc>
      </w:tr>
      <w:tr w:rsidR="008469AC" w:rsidRPr="004F201D" w14:paraId="68A77945" w14:textId="77777777" w:rsidTr="00650377">
        <w:tc>
          <w:tcPr>
            <w:tcW w:w="2675" w:type="dxa"/>
            <w:vAlign w:val="center"/>
          </w:tcPr>
          <w:p w14:paraId="020B4962" w14:textId="77777777" w:rsidR="008469AC" w:rsidRPr="004F201D" w:rsidRDefault="008469AC" w:rsidP="00650377">
            <w:pPr>
              <w:pStyle w:val="BodyText"/>
              <w:ind w:left="0" w:firstLine="0"/>
            </w:pPr>
            <w:r w:rsidRPr="004F201D">
              <w:t>TRS</w:t>
            </w:r>
          </w:p>
        </w:tc>
        <w:tc>
          <w:tcPr>
            <w:tcW w:w="6570" w:type="dxa"/>
            <w:vAlign w:val="center"/>
          </w:tcPr>
          <w:p w14:paraId="060AD559" w14:textId="77777777" w:rsidR="008469AC" w:rsidRPr="004F201D" w:rsidRDefault="008469AC" w:rsidP="00650377">
            <w:pPr>
              <w:pStyle w:val="BodyText"/>
              <w:ind w:left="0" w:firstLine="71"/>
            </w:pPr>
            <w:r w:rsidRPr="004F201D">
              <w:t>Technical Requirements Specification</w:t>
            </w:r>
          </w:p>
        </w:tc>
      </w:tr>
      <w:tr w:rsidR="007D030C" w:rsidRPr="004F201D" w14:paraId="2E0905C0" w14:textId="77777777" w:rsidTr="006203DC">
        <w:tc>
          <w:tcPr>
            <w:tcW w:w="2675" w:type="dxa"/>
            <w:vAlign w:val="center"/>
          </w:tcPr>
          <w:p w14:paraId="46B4570C" w14:textId="77777777" w:rsidR="007D030C" w:rsidRPr="004F201D" w:rsidRDefault="007D030C" w:rsidP="006203DC">
            <w:pPr>
              <w:pStyle w:val="BodyText"/>
              <w:ind w:left="0" w:firstLine="0"/>
            </w:pPr>
            <w:r w:rsidRPr="004F201D">
              <w:t>WBS</w:t>
            </w:r>
          </w:p>
        </w:tc>
        <w:tc>
          <w:tcPr>
            <w:tcW w:w="6570" w:type="dxa"/>
            <w:vAlign w:val="center"/>
          </w:tcPr>
          <w:p w14:paraId="0F7C48FF" w14:textId="77777777" w:rsidR="007D030C" w:rsidRPr="004F201D" w:rsidRDefault="007D030C" w:rsidP="006203DC">
            <w:pPr>
              <w:pStyle w:val="BodyText"/>
              <w:ind w:left="0" w:firstLine="71"/>
            </w:pPr>
            <w:r w:rsidRPr="004F201D">
              <w:t>Work Breakdown Structure</w:t>
            </w:r>
          </w:p>
        </w:tc>
      </w:tr>
    </w:tbl>
    <w:p w14:paraId="005F6FE9" w14:textId="0231C1D1" w:rsidR="00DB2FB1" w:rsidRPr="004F201D" w:rsidRDefault="00DB2FB1" w:rsidP="008A1B1C">
      <w:pPr>
        <w:jc w:val="both"/>
        <w:rPr>
          <w:rFonts w:ascii="Arial" w:hAnsi="Arial" w:cs="Arial"/>
          <w:sz w:val="22"/>
          <w:szCs w:val="22"/>
        </w:rPr>
      </w:pPr>
    </w:p>
    <w:p w14:paraId="5CE555B1" w14:textId="3FC5FB51" w:rsidR="008571E8" w:rsidRPr="004F201D" w:rsidRDefault="008571E8" w:rsidP="008571E8">
      <w:pPr>
        <w:pStyle w:val="Heading1"/>
        <w:jc w:val="both"/>
        <w:rPr>
          <w:rFonts w:ascii="Arial" w:hAnsi="Arial" w:cs="Arial"/>
        </w:rPr>
      </w:pPr>
      <w:bookmarkStart w:id="7" w:name="_Toc519669109"/>
      <w:r w:rsidRPr="004F201D">
        <w:rPr>
          <w:rFonts w:ascii="Arial" w:hAnsi="Arial" w:cs="Arial"/>
        </w:rPr>
        <w:t>Reference</w:t>
      </w:r>
      <w:bookmarkEnd w:id="7"/>
    </w:p>
    <w:p w14:paraId="651549FB" w14:textId="29D816D2" w:rsidR="008571E8" w:rsidRPr="004F201D" w:rsidRDefault="008571E8" w:rsidP="008571E8">
      <w:pPr>
        <w:jc w:val="both"/>
        <w:rPr>
          <w:rFonts w:ascii="Arial" w:hAnsi="Arial" w:cs="Arial"/>
          <w:sz w:val="22"/>
          <w:szCs w:val="22"/>
        </w:rPr>
      </w:pPr>
    </w:p>
    <w:tbl>
      <w:tblPr>
        <w:tblStyle w:val="TableGrid1"/>
        <w:tblW w:w="0" w:type="auto"/>
        <w:tblInd w:w="715" w:type="dxa"/>
        <w:tblLook w:val="04A0" w:firstRow="1" w:lastRow="0" w:firstColumn="1" w:lastColumn="0" w:noHBand="0" w:noVBand="1"/>
      </w:tblPr>
      <w:tblGrid>
        <w:gridCol w:w="540"/>
        <w:gridCol w:w="6930"/>
        <w:gridCol w:w="1885"/>
      </w:tblGrid>
      <w:tr w:rsidR="004A07D7" w:rsidRPr="004F201D" w14:paraId="578C05F6" w14:textId="77777777" w:rsidTr="00817F98">
        <w:trPr>
          <w:trHeight w:val="360"/>
        </w:trPr>
        <w:tc>
          <w:tcPr>
            <w:tcW w:w="540" w:type="dxa"/>
            <w:vAlign w:val="center"/>
          </w:tcPr>
          <w:p w14:paraId="64FBEA61" w14:textId="77777777" w:rsidR="004A07D7" w:rsidRPr="004F201D" w:rsidRDefault="004A07D7" w:rsidP="00650377">
            <w:pPr>
              <w:jc w:val="center"/>
              <w:rPr>
                <w:rFonts w:ascii="Arial" w:hAnsi="Arial" w:cs="Arial"/>
                <w:b/>
                <w:sz w:val="22"/>
                <w:szCs w:val="22"/>
              </w:rPr>
            </w:pPr>
            <w:r w:rsidRPr="004F201D">
              <w:rPr>
                <w:rFonts w:ascii="Arial" w:hAnsi="Arial" w:cs="Arial"/>
                <w:b/>
                <w:sz w:val="22"/>
                <w:szCs w:val="22"/>
              </w:rPr>
              <w:t>#</w:t>
            </w:r>
          </w:p>
        </w:tc>
        <w:tc>
          <w:tcPr>
            <w:tcW w:w="6930" w:type="dxa"/>
            <w:vAlign w:val="center"/>
          </w:tcPr>
          <w:p w14:paraId="2F5B7543" w14:textId="77777777" w:rsidR="004A07D7" w:rsidRPr="004F201D" w:rsidRDefault="004A07D7" w:rsidP="00650377">
            <w:pPr>
              <w:jc w:val="both"/>
              <w:rPr>
                <w:rFonts w:ascii="Arial" w:hAnsi="Arial" w:cs="Arial"/>
                <w:b/>
                <w:sz w:val="22"/>
                <w:szCs w:val="22"/>
              </w:rPr>
            </w:pPr>
            <w:r w:rsidRPr="004F201D">
              <w:rPr>
                <w:rFonts w:ascii="Arial" w:hAnsi="Arial" w:cs="Arial"/>
                <w:b/>
                <w:sz w:val="22"/>
                <w:szCs w:val="22"/>
              </w:rPr>
              <w:t>Reference</w:t>
            </w:r>
          </w:p>
        </w:tc>
        <w:tc>
          <w:tcPr>
            <w:tcW w:w="1885" w:type="dxa"/>
            <w:vAlign w:val="center"/>
          </w:tcPr>
          <w:p w14:paraId="62AE6600" w14:textId="77777777" w:rsidR="004A07D7" w:rsidRPr="004F201D" w:rsidRDefault="004A07D7" w:rsidP="00650377">
            <w:pPr>
              <w:jc w:val="center"/>
              <w:rPr>
                <w:rFonts w:ascii="Arial" w:hAnsi="Arial" w:cs="Arial"/>
                <w:b/>
                <w:sz w:val="22"/>
                <w:szCs w:val="22"/>
              </w:rPr>
            </w:pPr>
            <w:r w:rsidRPr="004F201D">
              <w:rPr>
                <w:rFonts w:ascii="Arial" w:hAnsi="Arial" w:cs="Arial"/>
                <w:b/>
                <w:sz w:val="22"/>
                <w:szCs w:val="22"/>
              </w:rPr>
              <w:t>Document #</w:t>
            </w:r>
          </w:p>
        </w:tc>
      </w:tr>
      <w:tr w:rsidR="004A07D7" w:rsidRPr="004F201D" w14:paraId="5AC6488F" w14:textId="77777777" w:rsidTr="00817F98">
        <w:trPr>
          <w:trHeight w:val="360"/>
        </w:trPr>
        <w:tc>
          <w:tcPr>
            <w:tcW w:w="540" w:type="dxa"/>
            <w:vAlign w:val="center"/>
          </w:tcPr>
          <w:p w14:paraId="31CD80CA" w14:textId="77777777" w:rsidR="004A07D7" w:rsidRPr="004F201D" w:rsidRDefault="004A07D7" w:rsidP="00650377">
            <w:pPr>
              <w:jc w:val="center"/>
              <w:rPr>
                <w:rFonts w:ascii="Arial" w:hAnsi="Arial" w:cs="Arial"/>
                <w:sz w:val="22"/>
                <w:szCs w:val="22"/>
              </w:rPr>
            </w:pPr>
            <w:r w:rsidRPr="004F201D">
              <w:rPr>
                <w:rFonts w:ascii="Arial" w:hAnsi="Arial" w:cs="Arial"/>
                <w:sz w:val="22"/>
                <w:szCs w:val="22"/>
              </w:rPr>
              <w:t>1</w:t>
            </w:r>
          </w:p>
        </w:tc>
        <w:tc>
          <w:tcPr>
            <w:tcW w:w="6930" w:type="dxa"/>
            <w:vAlign w:val="center"/>
          </w:tcPr>
          <w:p w14:paraId="33D297BB" w14:textId="7EB9FED3" w:rsidR="004A07D7" w:rsidRPr="004F201D" w:rsidRDefault="00440887" w:rsidP="00650377">
            <w:pPr>
              <w:jc w:val="both"/>
              <w:rPr>
                <w:rFonts w:ascii="Arial" w:hAnsi="Arial" w:cs="Arial"/>
                <w:sz w:val="22"/>
                <w:szCs w:val="22"/>
              </w:rPr>
            </w:pPr>
            <w:r w:rsidRPr="004F201D">
              <w:rPr>
                <w:rFonts w:ascii="Arial" w:hAnsi="Arial" w:cs="Arial"/>
                <w:sz w:val="22"/>
                <w:szCs w:val="22"/>
              </w:rPr>
              <w:t xml:space="preserve">PIP-II MEBT 200-Ohm kicker </w:t>
            </w:r>
            <w:r w:rsidR="004A07D7" w:rsidRPr="004F201D">
              <w:rPr>
                <w:rFonts w:ascii="Arial" w:hAnsi="Arial" w:cs="Arial"/>
                <w:sz w:val="22"/>
                <w:szCs w:val="22"/>
              </w:rPr>
              <w:t>EPDM</w:t>
            </w:r>
          </w:p>
        </w:tc>
        <w:tc>
          <w:tcPr>
            <w:tcW w:w="1885" w:type="dxa"/>
            <w:vAlign w:val="center"/>
          </w:tcPr>
          <w:p w14:paraId="3113AC50" w14:textId="538E9356" w:rsidR="004A07D7" w:rsidRPr="004F201D" w:rsidRDefault="003731BF" w:rsidP="00650377">
            <w:pPr>
              <w:jc w:val="center"/>
              <w:rPr>
                <w:rFonts w:ascii="Arial" w:hAnsi="Arial" w:cs="Arial"/>
                <w:sz w:val="22"/>
                <w:szCs w:val="22"/>
              </w:rPr>
            </w:pPr>
            <w:r w:rsidRPr="004F201D">
              <w:rPr>
                <w:rFonts w:ascii="Arial" w:hAnsi="Arial" w:cs="Arial"/>
                <w:sz w:val="22"/>
                <w:szCs w:val="22"/>
              </w:rPr>
              <w:t>ED000</w:t>
            </w:r>
            <w:r w:rsidR="00440887" w:rsidRPr="004F201D">
              <w:rPr>
                <w:rFonts w:ascii="Arial" w:hAnsi="Arial" w:cs="Arial"/>
                <w:sz w:val="22"/>
                <w:szCs w:val="22"/>
              </w:rPr>
              <w:t>2198</w:t>
            </w:r>
          </w:p>
        </w:tc>
      </w:tr>
      <w:tr w:rsidR="001A15DD" w:rsidRPr="004F201D" w14:paraId="4FA21769" w14:textId="77777777" w:rsidTr="00817F98">
        <w:trPr>
          <w:trHeight w:val="360"/>
        </w:trPr>
        <w:tc>
          <w:tcPr>
            <w:tcW w:w="540" w:type="dxa"/>
            <w:vAlign w:val="center"/>
          </w:tcPr>
          <w:p w14:paraId="4479A837" w14:textId="7C5F7ADE" w:rsidR="001A15DD" w:rsidRPr="004F201D" w:rsidRDefault="001A15DD" w:rsidP="00650377">
            <w:pPr>
              <w:jc w:val="center"/>
              <w:rPr>
                <w:rFonts w:ascii="Arial" w:hAnsi="Arial" w:cs="Arial"/>
                <w:sz w:val="22"/>
                <w:szCs w:val="22"/>
              </w:rPr>
            </w:pPr>
            <w:r w:rsidRPr="004F201D">
              <w:rPr>
                <w:rFonts w:ascii="Arial" w:hAnsi="Arial" w:cs="Arial"/>
                <w:sz w:val="22"/>
                <w:szCs w:val="22"/>
              </w:rPr>
              <w:t>2</w:t>
            </w:r>
          </w:p>
        </w:tc>
        <w:tc>
          <w:tcPr>
            <w:tcW w:w="6930" w:type="dxa"/>
            <w:vAlign w:val="center"/>
          </w:tcPr>
          <w:p w14:paraId="0A371F60" w14:textId="3764BE2B" w:rsidR="001A15DD" w:rsidRPr="004F201D" w:rsidRDefault="00440887" w:rsidP="00650377">
            <w:pPr>
              <w:jc w:val="both"/>
              <w:rPr>
                <w:rFonts w:ascii="Arial" w:hAnsi="Arial" w:cs="Arial"/>
                <w:i/>
                <w:sz w:val="22"/>
                <w:szCs w:val="22"/>
              </w:rPr>
            </w:pPr>
            <w:r w:rsidRPr="004F201D">
              <w:rPr>
                <w:rFonts w:ascii="Arial" w:hAnsi="Arial" w:cs="Arial"/>
                <w:sz w:val="22"/>
                <w:szCs w:val="22"/>
              </w:rPr>
              <w:t>Installation and Commissioning (WBS 121.4) System Configuration Document (SCD)</w:t>
            </w:r>
          </w:p>
        </w:tc>
        <w:tc>
          <w:tcPr>
            <w:tcW w:w="1885" w:type="dxa"/>
            <w:vAlign w:val="center"/>
          </w:tcPr>
          <w:p w14:paraId="7FBB4DBC" w14:textId="2CC1D15E" w:rsidR="001A15DD" w:rsidRPr="004F201D" w:rsidRDefault="001A15DD" w:rsidP="00650377">
            <w:pPr>
              <w:jc w:val="center"/>
              <w:rPr>
                <w:rFonts w:ascii="Arial" w:hAnsi="Arial" w:cs="Arial"/>
                <w:sz w:val="22"/>
                <w:szCs w:val="22"/>
              </w:rPr>
            </w:pPr>
            <w:r w:rsidRPr="004F201D">
              <w:rPr>
                <w:rFonts w:ascii="Arial" w:hAnsi="Arial" w:cs="Arial"/>
                <w:sz w:val="22"/>
                <w:szCs w:val="22"/>
              </w:rPr>
              <w:t>ED000xxxx</w:t>
            </w:r>
          </w:p>
        </w:tc>
      </w:tr>
      <w:tr w:rsidR="004A07D7" w:rsidRPr="004F201D" w14:paraId="6D44D584" w14:textId="77777777" w:rsidTr="00817F98">
        <w:trPr>
          <w:trHeight w:val="360"/>
        </w:trPr>
        <w:tc>
          <w:tcPr>
            <w:tcW w:w="540" w:type="dxa"/>
            <w:vAlign w:val="center"/>
          </w:tcPr>
          <w:p w14:paraId="03DA8B71" w14:textId="028A6178" w:rsidR="004A07D7" w:rsidRPr="004F201D" w:rsidRDefault="001A15DD" w:rsidP="00650377">
            <w:pPr>
              <w:jc w:val="center"/>
              <w:rPr>
                <w:rFonts w:ascii="Arial" w:hAnsi="Arial" w:cs="Arial"/>
                <w:sz w:val="22"/>
                <w:szCs w:val="22"/>
              </w:rPr>
            </w:pPr>
            <w:r w:rsidRPr="004F201D">
              <w:rPr>
                <w:rFonts w:ascii="Arial" w:hAnsi="Arial" w:cs="Arial"/>
                <w:sz w:val="22"/>
                <w:szCs w:val="22"/>
              </w:rPr>
              <w:t>3</w:t>
            </w:r>
          </w:p>
        </w:tc>
        <w:tc>
          <w:tcPr>
            <w:tcW w:w="6930" w:type="dxa"/>
            <w:vAlign w:val="center"/>
          </w:tcPr>
          <w:p w14:paraId="72241A55" w14:textId="77777777" w:rsidR="004A07D7" w:rsidRPr="004F201D" w:rsidRDefault="0080211F" w:rsidP="00650377">
            <w:pPr>
              <w:jc w:val="both"/>
              <w:rPr>
                <w:rFonts w:ascii="Arial" w:hAnsi="Arial" w:cs="Arial"/>
                <w:sz w:val="22"/>
                <w:szCs w:val="22"/>
              </w:rPr>
            </w:pPr>
            <w:hyperlink r:id="rId13" w:history="1">
              <w:r w:rsidR="004A07D7" w:rsidRPr="004F201D">
                <w:rPr>
                  <w:rStyle w:val="Hyperlink"/>
                  <w:rFonts w:ascii="Arial" w:hAnsi="Arial" w:cs="Arial"/>
                  <w:sz w:val="22"/>
                  <w:szCs w:val="22"/>
                </w:rPr>
                <w:t>Fermilab Engineering Manual</w:t>
              </w:r>
            </w:hyperlink>
          </w:p>
        </w:tc>
        <w:tc>
          <w:tcPr>
            <w:tcW w:w="1885" w:type="dxa"/>
            <w:vAlign w:val="center"/>
          </w:tcPr>
          <w:p w14:paraId="6E131621" w14:textId="1E338E2B" w:rsidR="004A07D7" w:rsidRPr="004F201D" w:rsidRDefault="005608C1" w:rsidP="00650377">
            <w:pPr>
              <w:jc w:val="center"/>
              <w:rPr>
                <w:rFonts w:ascii="Arial" w:hAnsi="Arial" w:cs="Arial"/>
                <w:sz w:val="22"/>
                <w:szCs w:val="22"/>
              </w:rPr>
            </w:pPr>
            <w:r w:rsidRPr="004F201D">
              <w:rPr>
                <w:rFonts w:ascii="Arial" w:hAnsi="Arial" w:cs="Arial"/>
                <w:sz w:val="22"/>
                <w:szCs w:val="22"/>
              </w:rPr>
              <w:t>NA</w:t>
            </w:r>
          </w:p>
        </w:tc>
      </w:tr>
      <w:tr w:rsidR="004A07D7" w:rsidRPr="004F201D" w14:paraId="02C75870" w14:textId="77777777" w:rsidTr="00817F98">
        <w:trPr>
          <w:trHeight w:val="360"/>
        </w:trPr>
        <w:tc>
          <w:tcPr>
            <w:tcW w:w="540" w:type="dxa"/>
            <w:vAlign w:val="center"/>
          </w:tcPr>
          <w:p w14:paraId="04C00797" w14:textId="07646365" w:rsidR="004A07D7" w:rsidRPr="004F201D" w:rsidRDefault="001A15DD" w:rsidP="00650377">
            <w:pPr>
              <w:jc w:val="center"/>
              <w:rPr>
                <w:rFonts w:ascii="Arial" w:hAnsi="Arial" w:cs="Arial"/>
                <w:sz w:val="22"/>
                <w:szCs w:val="22"/>
              </w:rPr>
            </w:pPr>
            <w:r w:rsidRPr="004F201D">
              <w:rPr>
                <w:rFonts w:ascii="Arial" w:hAnsi="Arial" w:cs="Arial"/>
                <w:sz w:val="22"/>
                <w:szCs w:val="22"/>
              </w:rPr>
              <w:t>4</w:t>
            </w:r>
          </w:p>
        </w:tc>
        <w:tc>
          <w:tcPr>
            <w:tcW w:w="6930" w:type="dxa"/>
            <w:vAlign w:val="center"/>
          </w:tcPr>
          <w:p w14:paraId="55EFEF37" w14:textId="77777777" w:rsidR="004A07D7" w:rsidRPr="004F201D" w:rsidRDefault="0080211F" w:rsidP="00650377">
            <w:pPr>
              <w:jc w:val="both"/>
              <w:rPr>
                <w:rFonts w:ascii="Arial" w:hAnsi="Arial" w:cs="Arial"/>
                <w:sz w:val="22"/>
                <w:szCs w:val="22"/>
              </w:rPr>
            </w:pPr>
            <w:hyperlink r:id="rId14" w:history="1">
              <w:r w:rsidR="004A07D7" w:rsidRPr="004F201D">
                <w:rPr>
                  <w:rStyle w:val="Hyperlink"/>
                  <w:rFonts w:ascii="Arial" w:hAnsi="Arial" w:cs="Arial"/>
                  <w:sz w:val="22"/>
                  <w:szCs w:val="22"/>
                </w:rPr>
                <w:t>Fermilab Environmental Safety and Health Manual</w:t>
              </w:r>
            </w:hyperlink>
          </w:p>
        </w:tc>
        <w:tc>
          <w:tcPr>
            <w:tcW w:w="1885" w:type="dxa"/>
            <w:vAlign w:val="center"/>
          </w:tcPr>
          <w:p w14:paraId="70B8F622" w14:textId="0FDBD0AD" w:rsidR="004A07D7" w:rsidRPr="004F201D" w:rsidRDefault="00817F98" w:rsidP="00650377">
            <w:pPr>
              <w:jc w:val="center"/>
              <w:rPr>
                <w:rFonts w:ascii="Arial" w:hAnsi="Arial" w:cs="Arial"/>
                <w:sz w:val="22"/>
                <w:szCs w:val="22"/>
              </w:rPr>
            </w:pPr>
            <w:r w:rsidRPr="004F201D">
              <w:rPr>
                <w:rFonts w:ascii="Arial" w:hAnsi="Arial" w:cs="Arial"/>
                <w:sz w:val="22"/>
                <w:szCs w:val="22"/>
              </w:rPr>
              <w:t>NA</w:t>
            </w:r>
          </w:p>
        </w:tc>
      </w:tr>
      <w:tr w:rsidR="004A07D7" w:rsidRPr="004F201D" w14:paraId="2CCBD0CB" w14:textId="77777777" w:rsidTr="00817F98">
        <w:trPr>
          <w:trHeight w:val="360"/>
        </w:trPr>
        <w:tc>
          <w:tcPr>
            <w:tcW w:w="540" w:type="dxa"/>
            <w:vAlign w:val="center"/>
          </w:tcPr>
          <w:p w14:paraId="34986B53" w14:textId="5CC02918" w:rsidR="004A07D7" w:rsidRPr="004F201D" w:rsidRDefault="001A15DD" w:rsidP="00650377">
            <w:pPr>
              <w:jc w:val="center"/>
              <w:rPr>
                <w:rFonts w:ascii="Arial" w:hAnsi="Arial" w:cs="Arial"/>
                <w:sz w:val="22"/>
                <w:szCs w:val="22"/>
              </w:rPr>
            </w:pPr>
            <w:r w:rsidRPr="004F201D">
              <w:rPr>
                <w:rFonts w:ascii="Arial" w:hAnsi="Arial" w:cs="Arial"/>
                <w:sz w:val="22"/>
                <w:szCs w:val="22"/>
              </w:rPr>
              <w:t>5</w:t>
            </w:r>
          </w:p>
        </w:tc>
        <w:tc>
          <w:tcPr>
            <w:tcW w:w="6930" w:type="dxa"/>
            <w:vAlign w:val="center"/>
          </w:tcPr>
          <w:p w14:paraId="565A1031" w14:textId="77777777" w:rsidR="004A07D7" w:rsidRPr="004F201D" w:rsidRDefault="004A07D7" w:rsidP="00650377">
            <w:pPr>
              <w:jc w:val="both"/>
              <w:rPr>
                <w:rFonts w:ascii="Arial" w:hAnsi="Arial" w:cs="Arial"/>
                <w:sz w:val="22"/>
                <w:szCs w:val="22"/>
              </w:rPr>
            </w:pPr>
            <w:r w:rsidRPr="004F201D">
              <w:rPr>
                <w:rFonts w:ascii="Arial" w:hAnsi="Arial" w:cs="Arial"/>
                <w:sz w:val="22"/>
                <w:szCs w:val="22"/>
              </w:rPr>
              <w:t>Fermilab Radiological Control Manual</w:t>
            </w:r>
          </w:p>
        </w:tc>
        <w:tc>
          <w:tcPr>
            <w:tcW w:w="1885" w:type="dxa"/>
            <w:vAlign w:val="center"/>
          </w:tcPr>
          <w:p w14:paraId="582C0BC1" w14:textId="1E2D672A" w:rsidR="004A07D7" w:rsidRPr="004F201D" w:rsidRDefault="00817F98" w:rsidP="00650377">
            <w:pPr>
              <w:jc w:val="center"/>
              <w:rPr>
                <w:rFonts w:ascii="Arial" w:hAnsi="Arial" w:cs="Arial"/>
                <w:sz w:val="22"/>
                <w:szCs w:val="22"/>
              </w:rPr>
            </w:pPr>
            <w:r w:rsidRPr="004F201D">
              <w:rPr>
                <w:rFonts w:ascii="Arial" w:hAnsi="Arial" w:cs="Arial"/>
                <w:sz w:val="22"/>
                <w:szCs w:val="22"/>
              </w:rPr>
              <w:t>NA</w:t>
            </w:r>
          </w:p>
        </w:tc>
      </w:tr>
      <w:tr w:rsidR="00440887" w:rsidRPr="004F201D" w14:paraId="4C4CBD59" w14:textId="77777777" w:rsidTr="00817F98">
        <w:trPr>
          <w:trHeight w:val="360"/>
        </w:trPr>
        <w:tc>
          <w:tcPr>
            <w:tcW w:w="540" w:type="dxa"/>
            <w:vAlign w:val="center"/>
          </w:tcPr>
          <w:p w14:paraId="6CA58998" w14:textId="3708EDB4" w:rsidR="00440887" w:rsidRPr="004F201D" w:rsidRDefault="00440887" w:rsidP="00650377">
            <w:pPr>
              <w:jc w:val="center"/>
              <w:rPr>
                <w:rFonts w:ascii="Arial" w:hAnsi="Arial" w:cs="Arial"/>
                <w:sz w:val="22"/>
                <w:szCs w:val="22"/>
              </w:rPr>
            </w:pPr>
            <w:r w:rsidRPr="004F201D">
              <w:rPr>
                <w:rFonts w:ascii="Arial" w:hAnsi="Arial" w:cs="Arial"/>
                <w:sz w:val="22"/>
                <w:szCs w:val="22"/>
              </w:rPr>
              <w:t>6</w:t>
            </w:r>
          </w:p>
        </w:tc>
        <w:tc>
          <w:tcPr>
            <w:tcW w:w="6930" w:type="dxa"/>
            <w:vAlign w:val="center"/>
          </w:tcPr>
          <w:p w14:paraId="259C8455" w14:textId="13B19F05" w:rsidR="00440887" w:rsidRPr="004F201D" w:rsidRDefault="00440887" w:rsidP="00650377">
            <w:pPr>
              <w:jc w:val="both"/>
              <w:rPr>
                <w:rFonts w:ascii="Arial" w:hAnsi="Arial" w:cs="Arial"/>
                <w:sz w:val="22"/>
                <w:szCs w:val="22"/>
              </w:rPr>
            </w:pPr>
            <w:r w:rsidRPr="004F201D">
              <w:rPr>
                <w:rFonts w:ascii="Arial" w:hAnsi="Arial" w:cs="Arial"/>
                <w:sz w:val="22"/>
                <w:szCs w:val="22"/>
              </w:rPr>
              <w:t>PIP-II MEBT Kicker Functional Requirements Specification (FRS)</w:t>
            </w:r>
          </w:p>
        </w:tc>
        <w:tc>
          <w:tcPr>
            <w:tcW w:w="1885" w:type="dxa"/>
            <w:vAlign w:val="center"/>
          </w:tcPr>
          <w:p w14:paraId="008D6AF4" w14:textId="030DC662" w:rsidR="00440887" w:rsidRPr="004F201D" w:rsidRDefault="00440887" w:rsidP="00650377">
            <w:pPr>
              <w:jc w:val="center"/>
              <w:rPr>
                <w:rFonts w:ascii="Arial" w:hAnsi="Arial" w:cs="Arial"/>
                <w:sz w:val="22"/>
                <w:szCs w:val="22"/>
              </w:rPr>
            </w:pPr>
            <w:r w:rsidRPr="004F201D">
              <w:rPr>
                <w:rFonts w:ascii="Arial" w:hAnsi="Arial" w:cs="Arial"/>
                <w:sz w:val="22"/>
                <w:szCs w:val="22"/>
              </w:rPr>
              <w:t>ED0001305</w:t>
            </w:r>
          </w:p>
        </w:tc>
      </w:tr>
      <w:tr w:rsidR="001F69D7" w:rsidRPr="004F201D" w14:paraId="25073AE9" w14:textId="77777777" w:rsidTr="00817F98">
        <w:trPr>
          <w:trHeight w:val="360"/>
        </w:trPr>
        <w:tc>
          <w:tcPr>
            <w:tcW w:w="540" w:type="dxa"/>
            <w:vAlign w:val="center"/>
          </w:tcPr>
          <w:p w14:paraId="5C9775FC" w14:textId="216BBE35" w:rsidR="001F69D7" w:rsidRPr="004F201D" w:rsidRDefault="001F69D7" w:rsidP="00650377">
            <w:pPr>
              <w:jc w:val="center"/>
              <w:rPr>
                <w:rFonts w:ascii="Arial" w:hAnsi="Arial" w:cs="Arial"/>
                <w:sz w:val="22"/>
                <w:szCs w:val="22"/>
              </w:rPr>
            </w:pPr>
            <w:r>
              <w:rPr>
                <w:rFonts w:ascii="Arial" w:hAnsi="Arial" w:cs="Arial"/>
                <w:sz w:val="22"/>
                <w:szCs w:val="22"/>
              </w:rPr>
              <w:t>7</w:t>
            </w:r>
          </w:p>
        </w:tc>
        <w:tc>
          <w:tcPr>
            <w:tcW w:w="6930" w:type="dxa"/>
            <w:vAlign w:val="center"/>
          </w:tcPr>
          <w:p w14:paraId="39962B33" w14:textId="56FB95AC" w:rsidR="001F69D7" w:rsidRPr="004F201D" w:rsidRDefault="00DF3BE5" w:rsidP="00650377">
            <w:pPr>
              <w:jc w:val="both"/>
              <w:rPr>
                <w:rFonts w:ascii="Arial" w:hAnsi="Arial" w:cs="Arial"/>
                <w:sz w:val="22"/>
                <w:szCs w:val="22"/>
              </w:rPr>
            </w:pPr>
            <w:r>
              <w:rPr>
                <w:rFonts w:ascii="Arial" w:hAnsi="Arial" w:cs="Arial"/>
                <w:sz w:val="22"/>
                <w:szCs w:val="22"/>
              </w:rPr>
              <w:t>PIP-II MEBT Kicker Technical Requirements Specification (TRS)</w:t>
            </w:r>
          </w:p>
        </w:tc>
        <w:tc>
          <w:tcPr>
            <w:tcW w:w="1885" w:type="dxa"/>
            <w:vAlign w:val="center"/>
          </w:tcPr>
          <w:p w14:paraId="51041785" w14:textId="6238D1F5" w:rsidR="001F69D7" w:rsidRPr="004F201D" w:rsidRDefault="00DF3BE5" w:rsidP="00650377">
            <w:pPr>
              <w:jc w:val="center"/>
              <w:rPr>
                <w:rFonts w:ascii="Arial" w:hAnsi="Arial" w:cs="Arial"/>
                <w:sz w:val="22"/>
                <w:szCs w:val="22"/>
              </w:rPr>
            </w:pPr>
            <w:r>
              <w:rPr>
                <w:rFonts w:ascii="Arial" w:hAnsi="Arial" w:cs="Arial"/>
                <w:sz w:val="22"/>
                <w:szCs w:val="22"/>
              </w:rPr>
              <w:t>ED0008094</w:t>
            </w:r>
          </w:p>
        </w:tc>
      </w:tr>
    </w:tbl>
    <w:p w14:paraId="6531D430" w14:textId="5B8038BA" w:rsidR="00FA1792" w:rsidRPr="004F201D" w:rsidRDefault="00FA1792" w:rsidP="003723A9">
      <w:pPr>
        <w:jc w:val="both"/>
        <w:rPr>
          <w:rFonts w:ascii="Arial" w:hAnsi="Arial" w:cs="Arial"/>
          <w:sz w:val="22"/>
          <w:szCs w:val="22"/>
        </w:rPr>
      </w:pPr>
    </w:p>
    <w:p w14:paraId="4E982CD9" w14:textId="44DD71B0" w:rsidR="00515181" w:rsidRPr="004F201D" w:rsidRDefault="00515181" w:rsidP="00515181">
      <w:pPr>
        <w:pStyle w:val="Heading1"/>
        <w:jc w:val="both"/>
        <w:rPr>
          <w:rFonts w:ascii="Arial" w:hAnsi="Arial" w:cs="Arial"/>
        </w:rPr>
      </w:pPr>
      <w:bookmarkStart w:id="8" w:name="_Toc519669110"/>
      <w:r w:rsidRPr="004F201D">
        <w:rPr>
          <w:rFonts w:ascii="Arial" w:hAnsi="Arial" w:cs="Arial"/>
        </w:rPr>
        <w:t>Key Assumptions</w:t>
      </w:r>
      <w:r w:rsidR="00F27AEE" w:rsidRPr="004F201D">
        <w:rPr>
          <w:rFonts w:ascii="Arial" w:hAnsi="Arial" w:cs="Arial"/>
        </w:rPr>
        <w:t xml:space="preserve"> &amp; Constraints</w:t>
      </w:r>
      <w:bookmarkEnd w:id="8"/>
    </w:p>
    <w:p w14:paraId="3227309E" w14:textId="1C5834C5" w:rsidR="00121325" w:rsidRPr="00D71E86" w:rsidRDefault="00D71E86" w:rsidP="00CD250B">
      <w:pPr>
        <w:spacing w:line="300" w:lineRule="auto"/>
        <w:jc w:val="both"/>
        <w:rPr>
          <w:rFonts w:ascii="Arial" w:hAnsi="Arial" w:cs="Arial"/>
          <w:sz w:val="22"/>
          <w:szCs w:val="22"/>
        </w:rPr>
      </w:pPr>
      <w:r>
        <w:rPr>
          <w:rFonts w:ascii="Arial" w:hAnsi="Arial" w:cs="Arial"/>
          <w:sz w:val="22"/>
          <w:szCs w:val="22"/>
        </w:rPr>
        <w:t>The l</w:t>
      </w:r>
      <w:r w:rsidR="00121325" w:rsidRPr="00D71E86">
        <w:rPr>
          <w:rFonts w:ascii="Arial" w:hAnsi="Arial" w:cs="Arial"/>
          <w:sz w:val="22"/>
          <w:szCs w:val="22"/>
        </w:rPr>
        <w:t xml:space="preserve">ength </w:t>
      </w:r>
      <w:r>
        <w:rPr>
          <w:rFonts w:ascii="Arial" w:hAnsi="Arial" w:cs="Arial"/>
          <w:sz w:val="22"/>
          <w:szCs w:val="22"/>
        </w:rPr>
        <w:t xml:space="preserve">of the vacuum vessel is </w:t>
      </w:r>
      <w:r w:rsidR="00121325" w:rsidRPr="00D71E86">
        <w:rPr>
          <w:rFonts w:ascii="Arial" w:hAnsi="Arial" w:cs="Arial"/>
          <w:sz w:val="22"/>
          <w:szCs w:val="22"/>
        </w:rPr>
        <w:t xml:space="preserve">defined by </w:t>
      </w:r>
      <w:r>
        <w:rPr>
          <w:rFonts w:ascii="Arial" w:hAnsi="Arial" w:cs="Arial"/>
          <w:sz w:val="22"/>
          <w:szCs w:val="22"/>
        </w:rPr>
        <w:t xml:space="preserve">the </w:t>
      </w:r>
      <w:r w:rsidR="00121325" w:rsidRPr="00D71E86">
        <w:rPr>
          <w:rFonts w:ascii="Arial" w:hAnsi="Arial" w:cs="Arial"/>
          <w:sz w:val="22"/>
          <w:szCs w:val="22"/>
        </w:rPr>
        <w:t>periodic structure</w:t>
      </w:r>
      <w:r>
        <w:rPr>
          <w:rFonts w:ascii="Arial" w:hAnsi="Arial" w:cs="Arial"/>
          <w:sz w:val="22"/>
          <w:szCs w:val="22"/>
        </w:rPr>
        <w:t xml:space="preserve"> of the MEBT i.e.</w:t>
      </w:r>
      <w:r w:rsidR="00121325" w:rsidRPr="00D71E86">
        <w:rPr>
          <w:rFonts w:ascii="Arial" w:hAnsi="Arial" w:cs="Arial"/>
          <w:sz w:val="22"/>
          <w:szCs w:val="22"/>
        </w:rPr>
        <w:t xml:space="preserve"> 650 mm </w:t>
      </w:r>
      <w:r>
        <w:rPr>
          <w:rFonts w:ascii="Arial" w:hAnsi="Arial" w:cs="Arial"/>
          <w:sz w:val="22"/>
          <w:szCs w:val="22"/>
        </w:rPr>
        <w:t xml:space="preserve">flange-to-flange between </w:t>
      </w:r>
      <w:r w:rsidR="00532DEB">
        <w:rPr>
          <w:rFonts w:ascii="Arial" w:hAnsi="Arial" w:cs="Arial"/>
          <w:sz w:val="22"/>
          <w:szCs w:val="22"/>
        </w:rPr>
        <w:t>two consecutive transvers</w:t>
      </w:r>
      <w:r w:rsidR="005316C3">
        <w:rPr>
          <w:rFonts w:ascii="Arial" w:hAnsi="Arial" w:cs="Arial"/>
          <w:sz w:val="22"/>
          <w:szCs w:val="22"/>
        </w:rPr>
        <w:t>e</w:t>
      </w:r>
      <w:r w:rsidR="00532DEB">
        <w:rPr>
          <w:rFonts w:ascii="Arial" w:hAnsi="Arial" w:cs="Arial"/>
          <w:sz w:val="22"/>
          <w:szCs w:val="22"/>
        </w:rPr>
        <w:t xml:space="preserve"> focusing stations</w:t>
      </w:r>
      <w:r w:rsidR="002C2B61">
        <w:rPr>
          <w:rFonts w:ascii="Arial" w:hAnsi="Arial" w:cs="Arial"/>
          <w:sz w:val="22"/>
          <w:szCs w:val="22"/>
        </w:rPr>
        <w:t>.</w:t>
      </w:r>
    </w:p>
    <w:p w14:paraId="5027937A" w14:textId="4843C7D8" w:rsidR="00BD0DDD" w:rsidRPr="004F201D" w:rsidRDefault="0042542A" w:rsidP="0042542A">
      <w:pPr>
        <w:pStyle w:val="Heading1"/>
        <w:jc w:val="both"/>
        <w:rPr>
          <w:rFonts w:ascii="Arial" w:hAnsi="Arial" w:cs="Arial"/>
        </w:rPr>
      </w:pPr>
      <w:bookmarkStart w:id="9" w:name="_Ref516143020"/>
      <w:bookmarkStart w:id="10" w:name="_Toc519669111"/>
      <w:r w:rsidRPr="004F201D">
        <w:rPr>
          <w:rFonts w:ascii="Arial" w:hAnsi="Arial" w:cs="Arial"/>
        </w:rPr>
        <w:t>Requirements</w:t>
      </w:r>
      <w:bookmarkStart w:id="11" w:name="_Toc509474832"/>
      <w:bookmarkStart w:id="12" w:name="_Toc510692260"/>
      <w:bookmarkEnd w:id="9"/>
      <w:bookmarkEnd w:id="10"/>
    </w:p>
    <w:p w14:paraId="3702241A" w14:textId="66DCAB1A" w:rsidR="00650377" w:rsidRPr="004F201D" w:rsidRDefault="00650377" w:rsidP="00F92DAC">
      <w:pPr>
        <w:pStyle w:val="Heading2"/>
      </w:pPr>
      <w:bookmarkStart w:id="13" w:name="_Toc519669112"/>
      <w:r w:rsidRPr="004F201D">
        <w:t>Helix dimensions</w:t>
      </w:r>
      <w:bookmarkEnd w:id="13"/>
    </w:p>
    <w:p w14:paraId="352E3FC6" w14:textId="148EAB62" w:rsidR="004F201D" w:rsidRPr="00751339" w:rsidRDefault="004F201D" w:rsidP="00F92DAC">
      <w:pPr>
        <w:spacing w:line="300" w:lineRule="auto"/>
        <w:jc w:val="both"/>
        <w:rPr>
          <w:rFonts w:ascii="Arial" w:hAnsi="Arial" w:cs="Arial"/>
          <w:sz w:val="22"/>
          <w:szCs w:val="22"/>
        </w:rPr>
      </w:pPr>
      <w:r w:rsidRPr="00751339">
        <w:rPr>
          <w:rFonts w:ascii="Arial" w:hAnsi="Arial" w:cs="Arial"/>
          <w:sz w:val="22"/>
          <w:szCs w:val="22"/>
        </w:rPr>
        <w:t>The design of the helical structure (“helix”) is based on the prototype shown in Fig.1. The helix consists of the central copper tube serving as the pulsed voltage signal return, a wire of a rectangular cross section wound around the tube in a helical shape, and electrodes attached to the wire. The position of the wire above the copper tube is determined by 4 ceramic spacers.</w:t>
      </w:r>
    </w:p>
    <w:p w14:paraId="4A51719C" w14:textId="1C7681B5" w:rsidR="004F201D" w:rsidRPr="00751339" w:rsidRDefault="004F201D" w:rsidP="00F92DAC">
      <w:pPr>
        <w:spacing w:line="300" w:lineRule="auto"/>
        <w:jc w:val="both"/>
        <w:rPr>
          <w:rFonts w:ascii="Arial" w:hAnsi="Arial" w:cs="Arial"/>
          <w:sz w:val="22"/>
          <w:szCs w:val="22"/>
        </w:rPr>
      </w:pPr>
      <w:r w:rsidRPr="00751339">
        <w:rPr>
          <w:rFonts w:ascii="Arial" w:hAnsi="Arial" w:cs="Arial"/>
          <w:sz w:val="22"/>
          <w:szCs w:val="22"/>
        </w:rPr>
        <w:t>At both ends of the helix, the central tube OD is decreased (“stepped</w:t>
      </w:r>
      <w:r w:rsidR="002178F8">
        <w:rPr>
          <w:rFonts w:ascii="Arial" w:hAnsi="Arial" w:cs="Arial"/>
          <w:sz w:val="22"/>
          <w:szCs w:val="22"/>
        </w:rPr>
        <w:t>-end</w:t>
      </w:r>
      <w:r w:rsidRPr="00751339">
        <w:rPr>
          <w:rFonts w:ascii="Arial" w:hAnsi="Arial" w:cs="Arial"/>
          <w:sz w:val="22"/>
          <w:szCs w:val="22"/>
        </w:rPr>
        <w:t xml:space="preserve">”) as shown in Fig.2. </w:t>
      </w:r>
      <w:r w:rsidR="00F92DAC">
        <w:rPr>
          <w:rFonts w:ascii="Arial" w:hAnsi="Arial" w:cs="Arial"/>
          <w:sz w:val="22"/>
          <w:szCs w:val="22"/>
        </w:rPr>
        <w:t>The c</w:t>
      </w:r>
      <w:r w:rsidRPr="00751339">
        <w:rPr>
          <w:rFonts w:ascii="Arial" w:hAnsi="Arial" w:cs="Arial"/>
          <w:sz w:val="22"/>
          <w:szCs w:val="22"/>
        </w:rPr>
        <w:t xml:space="preserve">ross section of the helical structure (Fig. 3) </w:t>
      </w:r>
      <w:r w:rsidR="00F92DAC">
        <w:rPr>
          <w:rFonts w:ascii="Arial" w:hAnsi="Arial" w:cs="Arial"/>
          <w:sz w:val="22"/>
          <w:szCs w:val="22"/>
        </w:rPr>
        <w:t>forms</w:t>
      </w:r>
      <w:r w:rsidRPr="00751339">
        <w:rPr>
          <w:rFonts w:ascii="Arial" w:hAnsi="Arial" w:cs="Arial"/>
          <w:sz w:val="22"/>
          <w:szCs w:val="22"/>
        </w:rPr>
        <w:t xml:space="preserve"> a 200</w:t>
      </w:r>
      <w:r w:rsidR="00F92DAC">
        <w:rPr>
          <w:rFonts w:ascii="Arial" w:hAnsi="Arial" w:cs="Arial"/>
          <w:sz w:val="22"/>
          <w:szCs w:val="22"/>
        </w:rPr>
        <w:t>-</w:t>
      </w:r>
      <w:r w:rsidRPr="00751339">
        <w:rPr>
          <w:rFonts w:ascii="Arial" w:hAnsi="Arial" w:cs="Arial"/>
          <w:sz w:val="22"/>
          <w:szCs w:val="22"/>
        </w:rPr>
        <w:t xml:space="preserve">Ohm microstrip line. </w:t>
      </w:r>
      <w:r w:rsidR="00F92DAC">
        <w:rPr>
          <w:rFonts w:ascii="Arial" w:hAnsi="Arial" w:cs="Arial"/>
          <w:sz w:val="22"/>
          <w:szCs w:val="22"/>
        </w:rPr>
        <w:t>The p</w:t>
      </w:r>
      <w:r w:rsidRPr="00751339">
        <w:rPr>
          <w:rFonts w:ascii="Arial" w:hAnsi="Arial" w:cs="Arial"/>
          <w:sz w:val="22"/>
          <w:szCs w:val="22"/>
        </w:rPr>
        <w:t>arameters of the helix and transmission line are listed in Table 1</w:t>
      </w:r>
      <w:r w:rsidR="000D33B9">
        <w:rPr>
          <w:rFonts w:ascii="Arial" w:hAnsi="Arial" w:cs="Arial"/>
          <w:sz w:val="22"/>
          <w:szCs w:val="22"/>
        </w:rPr>
        <w:t xml:space="preserve"> (and in the Annex where US Customary Units were used)</w:t>
      </w:r>
      <w:r w:rsidRPr="00751339">
        <w:rPr>
          <w:rFonts w:ascii="Arial" w:hAnsi="Arial" w:cs="Arial"/>
          <w:sz w:val="22"/>
          <w:szCs w:val="22"/>
        </w:rPr>
        <w:t>.</w:t>
      </w:r>
    </w:p>
    <w:p w14:paraId="4D3B8C56" w14:textId="11027CC4" w:rsidR="004F201D" w:rsidRPr="004F201D" w:rsidRDefault="004F201D" w:rsidP="00751339">
      <w:pPr>
        <w:jc w:val="center"/>
        <w:rPr>
          <w:rFonts w:ascii="Arial" w:hAnsi="Arial" w:cs="Arial"/>
        </w:rPr>
      </w:pPr>
      <w:r w:rsidRPr="004F201D">
        <w:rPr>
          <w:noProof/>
        </w:rPr>
        <w:drawing>
          <wp:inline distT="0" distB="0" distL="0" distR="0" wp14:anchorId="10FD0E55" wp14:editId="3684C1F3">
            <wp:extent cx="5486400" cy="1723629"/>
            <wp:effectExtent l="0" t="0" r="0" b="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0623"/>
                    <a:stretch/>
                  </pic:blipFill>
                  <pic:spPr bwMode="auto">
                    <a:xfrm>
                      <a:off x="0" y="0"/>
                      <a:ext cx="5486400" cy="1723629"/>
                    </a:xfrm>
                    <a:prstGeom prst="rect">
                      <a:avLst/>
                    </a:prstGeom>
                    <a:noFill/>
                    <a:ln>
                      <a:noFill/>
                    </a:ln>
                    <a:extLst>
                      <a:ext uri="{53640926-AAD7-44D8-BBD7-CCE9431645EC}">
                        <a14:shadowObscured xmlns:a14="http://schemas.microsoft.com/office/drawing/2010/main"/>
                      </a:ext>
                    </a:extLst>
                  </pic:spPr>
                </pic:pic>
              </a:graphicData>
            </a:graphic>
          </wp:inline>
        </w:drawing>
      </w:r>
    </w:p>
    <w:p w14:paraId="5BCE840F" w14:textId="20D0771C" w:rsidR="004F201D" w:rsidRPr="00751339" w:rsidRDefault="004F201D" w:rsidP="00B71DEC">
      <w:pPr>
        <w:pStyle w:val="Body"/>
        <w:ind w:left="0"/>
        <w:jc w:val="both"/>
        <w:rPr>
          <w:rFonts w:ascii="Arial" w:hAnsi="Arial" w:cs="Arial"/>
        </w:rPr>
      </w:pPr>
      <w:r w:rsidRPr="00751339">
        <w:rPr>
          <w:rFonts w:ascii="Arial" w:hAnsi="Arial" w:cs="Arial"/>
        </w:rPr>
        <w:t>Figure 1. Helical kicker structure</w:t>
      </w:r>
      <w:r w:rsidR="00B71DEC">
        <w:rPr>
          <w:rFonts w:ascii="Arial" w:hAnsi="Arial" w:cs="Arial"/>
        </w:rPr>
        <w:t xml:space="preserve"> (prototype)</w:t>
      </w:r>
      <w:r w:rsidRPr="00751339">
        <w:rPr>
          <w:rFonts w:ascii="Arial" w:hAnsi="Arial" w:cs="Arial"/>
        </w:rPr>
        <w:t>. Note: this helix does not have a stepped</w:t>
      </w:r>
      <w:r w:rsidR="002178F8">
        <w:rPr>
          <w:rFonts w:ascii="Arial" w:hAnsi="Arial" w:cs="Arial"/>
        </w:rPr>
        <w:t>-</w:t>
      </w:r>
      <w:r w:rsidRPr="00751339">
        <w:rPr>
          <w:rFonts w:ascii="Arial" w:hAnsi="Arial" w:cs="Arial"/>
        </w:rPr>
        <w:t>end as shown in Fig</w:t>
      </w:r>
      <w:r w:rsidR="00B71DEC">
        <w:rPr>
          <w:rFonts w:ascii="Arial" w:hAnsi="Arial" w:cs="Arial"/>
        </w:rPr>
        <w:t>ure 2</w:t>
      </w:r>
      <w:r w:rsidRPr="00751339">
        <w:rPr>
          <w:rFonts w:ascii="Arial" w:hAnsi="Arial" w:cs="Arial"/>
        </w:rPr>
        <w:t>.</w:t>
      </w:r>
    </w:p>
    <w:p w14:paraId="3B216CBC" w14:textId="7D570603" w:rsidR="004F201D" w:rsidRDefault="004F201D" w:rsidP="004F201D">
      <w:pPr>
        <w:rPr>
          <w:rFonts w:ascii="Arial" w:hAnsi="Arial" w:cs="Arial"/>
        </w:rPr>
      </w:pPr>
    </w:p>
    <w:p w14:paraId="0E8E89A8" w14:textId="77777777" w:rsidR="00F92DAC" w:rsidRDefault="00F92DAC" w:rsidP="004F201D">
      <w:pPr>
        <w:rPr>
          <w:rFonts w:ascii="Arial" w:hAnsi="Arial" w:cs="Arial"/>
        </w:rPr>
      </w:pPr>
    </w:p>
    <w:p w14:paraId="44B247E3" w14:textId="2B08E0E0" w:rsidR="00751339" w:rsidRDefault="00751339" w:rsidP="004F201D">
      <w:pPr>
        <w:rPr>
          <w:rFonts w:ascii="Arial" w:hAnsi="Arial" w:cs="Arial"/>
        </w:rPr>
      </w:pPr>
      <w:r w:rsidRPr="00751339">
        <w:rPr>
          <w:noProof/>
        </w:rPr>
        <w:lastRenderedPageBreak/>
        <w:drawing>
          <wp:inline distT="0" distB="0" distL="0" distR="0" wp14:anchorId="479250FE" wp14:editId="5ACDFA51">
            <wp:extent cx="5486400" cy="2677993"/>
            <wp:effectExtent l="0" t="0" r="0" b="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832"/>
                    <a:stretch/>
                  </pic:blipFill>
                  <pic:spPr bwMode="auto">
                    <a:xfrm>
                      <a:off x="0" y="0"/>
                      <a:ext cx="5486400" cy="2677993"/>
                    </a:xfrm>
                    <a:prstGeom prst="rect">
                      <a:avLst/>
                    </a:prstGeom>
                    <a:noFill/>
                    <a:ln>
                      <a:noFill/>
                    </a:ln>
                    <a:extLst>
                      <a:ext uri="{53640926-AAD7-44D8-BBD7-CCE9431645EC}">
                        <a14:shadowObscured xmlns:a14="http://schemas.microsoft.com/office/drawing/2010/main"/>
                      </a:ext>
                    </a:extLst>
                  </pic:spPr>
                </pic:pic>
              </a:graphicData>
            </a:graphic>
          </wp:inline>
        </w:drawing>
      </w:r>
    </w:p>
    <w:p w14:paraId="6276EA2F" w14:textId="77777777" w:rsidR="00751339" w:rsidRPr="00751339" w:rsidRDefault="00751339" w:rsidP="00B71DEC">
      <w:pPr>
        <w:pStyle w:val="Body"/>
        <w:ind w:left="0"/>
        <w:jc w:val="both"/>
        <w:rPr>
          <w:rFonts w:ascii="Arial" w:hAnsi="Arial" w:cs="Arial"/>
        </w:rPr>
      </w:pPr>
      <w:r w:rsidRPr="00751339">
        <w:rPr>
          <w:rFonts w:ascii="Arial" w:hAnsi="Arial" w:cs="Arial"/>
        </w:rPr>
        <w:t>Figure 2. Copper tube, stepped-end and central section.  Both tube ends are to step down to a smaller diameter than the central tube section.</w:t>
      </w:r>
    </w:p>
    <w:p w14:paraId="0EA7B6FD" w14:textId="367CEA8D" w:rsidR="00751339" w:rsidRDefault="00751339" w:rsidP="004F201D">
      <w:pPr>
        <w:rPr>
          <w:rFonts w:ascii="Arial" w:hAnsi="Arial" w:cs="Arial"/>
        </w:rPr>
      </w:pPr>
    </w:p>
    <w:p w14:paraId="713EEFA6" w14:textId="62585F91" w:rsidR="00751339" w:rsidRPr="004F201D" w:rsidRDefault="00751339" w:rsidP="00751339">
      <w:pPr>
        <w:jc w:val="center"/>
        <w:rPr>
          <w:rFonts w:ascii="Arial" w:hAnsi="Arial" w:cs="Arial"/>
        </w:rPr>
      </w:pPr>
      <w:r w:rsidRPr="00751339">
        <w:rPr>
          <w:noProof/>
        </w:rPr>
        <w:drawing>
          <wp:inline distT="0" distB="0" distL="0" distR="0" wp14:anchorId="543365ED" wp14:editId="1B779372">
            <wp:extent cx="5484229" cy="998918"/>
            <wp:effectExtent l="0" t="0" r="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5427" b="26770"/>
                    <a:stretch/>
                  </pic:blipFill>
                  <pic:spPr bwMode="auto">
                    <a:xfrm>
                      <a:off x="0" y="0"/>
                      <a:ext cx="5486400" cy="999313"/>
                    </a:xfrm>
                    <a:prstGeom prst="rect">
                      <a:avLst/>
                    </a:prstGeom>
                    <a:noFill/>
                    <a:ln>
                      <a:noFill/>
                    </a:ln>
                    <a:extLst>
                      <a:ext uri="{53640926-AAD7-44D8-BBD7-CCE9431645EC}">
                        <a14:shadowObscured xmlns:a14="http://schemas.microsoft.com/office/drawing/2010/main"/>
                      </a:ext>
                    </a:extLst>
                  </pic:spPr>
                </pic:pic>
              </a:graphicData>
            </a:graphic>
          </wp:inline>
        </w:drawing>
      </w:r>
    </w:p>
    <w:p w14:paraId="3D80CE44" w14:textId="1DF04A18" w:rsidR="004F201D" w:rsidRDefault="004F201D" w:rsidP="00751339">
      <w:pPr>
        <w:pStyle w:val="Body"/>
        <w:jc w:val="center"/>
        <w:rPr>
          <w:rFonts w:ascii="Arial" w:hAnsi="Arial" w:cs="Arial"/>
        </w:rPr>
      </w:pPr>
      <w:r w:rsidRPr="00751339">
        <w:rPr>
          <w:rFonts w:ascii="Arial" w:hAnsi="Arial" w:cs="Arial"/>
        </w:rPr>
        <w:t>Figure 3.  Cross section of the helical structure.</w:t>
      </w:r>
    </w:p>
    <w:p w14:paraId="77147F30" w14:textId="77777777" w:rsidR="00F92DAC" w:rsidRPr="00751339" w:rsidRDefault="00F92DAC" w:rsidP="00F92DAC">
      <w:pPr>
        <w:pStyle w:val="Body"/>
        <w:rPr>
          <w:rFonts w:ascii="Arial" w:hAnsi="Arial" w:cs="Arial"/>
        </w:rPr>
      </w:pPr>
    </w:p>
    <w:p w14:paraId="6EAFA217" w14:textId="703236C7" w:rsidR="0019172B" w:rsidRPr="004F201D" w:rsidRDefault="007D4EDB" w:rsidP="00163D2D">
      <w:pPr>
        <w:spacing w:before="120" w:after="60"/>
        <w:ind w:right="1022"/>
        <w:jc w:val="center"/>
        <w:rPr>
          <w:rFonts w:ascii="Arial" w:hAnsi="Arial" w:cs="Arial"/>
          <w:sz w:val="22"/>
          <w:szCs w:val="22"/>
        </w:rPr>
      </w:pPr>
      <w:r>
        <w:rPr>
          <w:rFonts w:ascii="Arial" w:hAnsi="Arial" w:cs="Arial"/>
          <w:sz w:val="22"/>
          <w:szCs w:val="22"/>
        </w:rPr>
        <w:t xml:space="preserve">Table 1. Dimensions of the helix and transmission line. Notations in </w:t>
      </w:r>
      <w:r w:rsidRPr="007D4EDB">
        <w:rPr>
          <w:rFonts w:ascii="Arial" w:hAnsi="Arial" w:cs="Arial"/>
          <w:i/>
          <w:sz w:val="22"/>
          <w:szCs w:val="22"/>
        </w:rPr>
        <w:t>Italic</w:t>
      </w:r>
      <w:r>
        <w:rPr>
          <w:rFonts w:ascii="Arial" w:hAnsi="Arial" w:cs="Arial"/>
          <w:sz w:val="22"/>
          <w:szCs w:val="22"/>
        </w:rPr>
        <w:t xml:space="preserve"> refer to Figure 3.</w:t>
      </w:r>
    </w:p>
    <w:tbl>
      <w:tblPr>
        <w:tblStyle w:val="TableGrid"/>
        <w:tblW w:w="0" w:type="auto"/>
        <w:jc w:val="center"/>
        <w:tblLayout w:type="fixed"/>
        <w:tblLook w:val="04A0" w:firstRow="1" w:lastRow="0" w:firstColumn="1" w:lastColumn="0" w:noHBand="0" w:noVBand="1"/>
      </w:tblPr>
      <w:tblGrid>
        <w:gridCol w:w="738"/>
        <w:gridCol w:w="5557"/>
        <w:gridCol w:w="2340"/>
        <w:gridCol w:w="1080"/>
      </w:tblGrid>
      <w:tr w:rsidR="007D4EDB" w:rsidRPr="007D4EDB" w14:paraId="69766FA5" w14:textId="77777777" w:rsidTr="00163D2D">
        <w:trPr>
          <w:jc w:val="center"/>
        </w:trPr>
        <w:tc>
          <w:tcPr>
            <w:tcW w:w="738" w:type="dxa"/>
            <w:tcBorders>
              <w:bottom w:val="single" w:sz="4" w:space="0" w:color="auto"/>
            </w:tcBorders>
          </w:tcPr>
          <w:bookmarkEnd w:id="11"/>
          <w:bookmarkEnd w:id="12"/>
          <w:p w14:paraId="4818000B" w14:textId="77777777" w:rsidR="007D4EDB" w:rsidRPr="007D4EDB" w:rsidRDefault="007D4EDB" w:rsidP="0068112A">
            <w:pPr>
              <w:jc w:val="center"/>
              <w:rPr>
                <w:rFonts w:ascii="Arial" w:hAnsi="Arial" w:cs="Arial"/>
                <w:b/>
                <w:sz w:val="22"/>
                <w:szCs w:val="22"/>
              </w:rPr>
            </w:pPr>
            <w:r w:rsidRPr="007D4EDB">
              <w:rPr>
                <w:rFonts w:ascii="Arial" w:hAnsi="Arial" w:cs="Arial"/>
                <w:b/>
                <w:sz w:val="22"/>
                <w:szCs w:val="22"/>
              </w:rPr>
              <w:t>Item</w:t>
            </w:r>
          </w:p>
        </w:tc>
        <w:tc>
          <w:tcPr>
            <w:tcW w:w="5557" w:type="dxa"/>
            <w:tcBorders>
              <w:bottom w:val="single" w:sz="4" w:space="0" w:color="auto"/>
            </w:tcBorders>
          </w:tcPr>
          <w:p w14:paraId="5BC681A2" w14:textId="77777777" w:rsidR="007D4EDB" w:rsidRPr="007D4EDB" w:rsidRDefault="007D4EDB" w:rsidP="0068112A">
            <w:pPr>
              <w:jc w:val="center"/>
              <w:rPr>
                <w:rFonts w:ascii="Arial" w:hAnsi="Arial" w:cs="Arial"/>
                <w:b/>
                <w:sz w:val="22"/>
                <w:szCs w:val="22"/>
              </w:rPr>
            </w:pPr>
            <w:r w:rsidRPr="007D4EDB">
              <w:rPr>
                <w:rFonts w:ascii="Arial" w:hAnsi="Arial" w:cs="Arial"/>
                <w:b/>
                <w:sz w:val="22"/>
                <w:szCs w:val="22"/>
              </w:rPr>
              <w:t>Parameter</w:t>
            </w:r>
          </w:p>
        </w:tc>
        <w:tc>
          <w:tcPr>
            <w:tcW w:w="2340" w:type="dxa"/>
          </w:tcPr>
          <w:p w14:paraId="6968034F" w14:textId="77777777" w:rsidR="007D4EDB" w:rsidRPr="007D4EDB" w:rsidRDefault="007D4EDB" w:rsidP="007D4EDB">
            <w:pPr>
              <w:jc w:val="center"/>
              <w:rPr>
                <w:rFonts w:ascii="Arial" w:hAnsi="Arial" w:cs="Arial"/>
                <w:b/>
                <w:sz w:val="22"/>
                <w:szCs w:val="22"/>
              </w:rPr>
            </w:pPr>
            <w:r w:rsidRPr="007D4EDB">
              <w:rPr>
                <w:rFonts w:ascii="Arial" w:hAnsi="Arial" w:cs="Arial"/>
                <w:b/>
                <w:sz w:val="22"/>
                <w:szCs w:val="22"/>
              </w:rPr>
              <w:t>Value</w:t>
            </w:r>
          </w:p>
        </w:tc>
        <w:tc>
          <w:tcPr>
            <w:tcW w:w="1080" w:type="dxa"/>
          </w:tcPr>
          <w:p w14:paraId="5653D746" w14:textId="43CF13B3" w:rsidR="007D4EDB" w:rsidRPr="007D4EDB" w:rsidRDefault="007D4EDB" w:rsidP="007D4EDB">
            <w:pPr>
              <w:jc w:val="center"/>
              <w:rPr>
                <w:rFonts w:ascii="Arial" w:hAnsi="Arial" w:cs="Arial"/>
                <w:b/>
                <w:sz w:val="22"/>
                <w:szCs w:val="22"/>
              </w:rPr>
            </w:pPr>
            <w:r w:rsidRPr="007D4EDB">
              <w:rPr>
                <w:rFonts w:ascii="Arial" w:hAnsi="Arial" w:cs="Arial"/>
                <w:b/>
                <w:sz w:val="22"/>
                <w:szCs w:val="22"/>
              </w:rPr>
              <w:t>Unit</w:t>
            </w:r>
          </w:p>
        </w:tc>
      </w:tr>
      <w:tr w:rsidR="007D4EDB" w:rsidRPr="007D4EDB" w14:paraId="66336800" w14:textId="77777777" w:rsidTr="00163D2D">
        <w:trPr>
          <w:trHeight w:val="467"/>
          <w:jc w:val="center"/>
        </w:trPr>
        <w:tc>
          <w:tcPr>
            <w:tcW w:w="9715" w:type="dxa"/>
            <w:gridSpan w:val="4"/>
            <w:tcBorders>
              <w:bottom w:val="single" w:sz="4" w:space="0" w:color="auto"/>
            </w:tcBorders>
            <w:vAlign w:val="center"/>
          </w:tcPr>
          <w:p w14:paraId="1D0BBBE1" w14:textId="77777777" w:rsidR="007D4EDB" w:rsidRPr="007D4EDB" w:rsidRDefault="007D4EDB" w:rsidP="007D4EDB">
            <w:pPr>
              <w:jc w:val="center"/>
              <w:rPr>
                <w:rFonts w:ascii="Arial" w:hAnsi="Arial" w:cs="Arial"/>
                <w:b/>
                <w:sz w:val="28"/>
                <w:szCs w:val="28"/>
              </w:rPr>
            </w:pPr>
            <w:r w:rsidRPr="007D4EDB">
              <w:rPr>
                <w:rFonts w:ascii="Arial" w:hAnsi="Arial" w:cs="Arial"/>
                <w:b/>
                <w:sz w:val="28"/>
                <w:szCs w:val="28"/>
              </w:rPr>
              <w:t>Helix</w:t>
            </w:r>
          </w:p>
        </w:tc>
      </w:tr>
      <w:tr w:rsidR="007D4EDB" w:rsidRPr="007D4EDB" w14:paraId="0308F4B6" w14:textId="77777777" w:rsidTr="00163D2D">
        <w:trPr>
          <w:jc w:val="center"/>
        </w:trPr>
        <w:tc>
          <w:tcPr>
            <w:tcW w:w="738" w:type="dxa"/>
            <w:vAlign w:val="center"/>
          </w:tcPr>
          <w:p w14:paraId="5D29A9DB" w14:textId="77777777" w:rsidR="007D4EDB" w:rsidRPr="007D4EDB" w:rsidRDefault="007D4EDB" w:rsidP="007B7F98">
            <w:pPr>
              <w:jc w:val="center"/>
              <w:rPr>
                <w:rFonts w:ascii="Arial" w:hAnsi="Arial" w:cs="Arial"/>
              </w:rPr>
            </w:pPr>
            <w:r w:rsidRPr="007D4EDB">
              <w:rPr>
                <w:rFonts w:ascii="Arial" w:hAnsi="Arial" w:cs="Arial"/>
              </w:rPr>
              <w:t>1</w:t>
            </w:r>
          </w:p>
        </w:tc>
        <w:tc>
          <w:tcPr>
            <w:tcW w:w="5557" w:type="dxa"/>
            <w:vAlign w:val="center"/>
          </w:tcPr>
          <w:p w14:paraId="226618F1" w14:textId="11718FC2" w:rsidR="007D4EDB" w:rsidRPr="007D4EDB" w:rsidRDefault="007D4EDB" w:rsidP="007B7F98">
            <w:pPr>
              <w:rPr>
                <w:rFonts w:ascii="Arial" w:hAnsi="Arial" w:cs="Arial"/>
              </w:rPr>
            </w:pPr>
            <w:r w:rsidRPr="007D4EDB">
              <w:rPr>
                <w:rFonts w:ascii="Arial" w:hAnsi="Arial" w:cs="Arial"/>
              </w:rPr>
              <w:t>#13 flat magnet wire dimensions, nom</w:t>
            </w:r>
            <w:r w:rsidR="0050359D">
              <w:rPr>
                <w:rFonts w:ascii="Arial" w:hAnsi="Arial" w:cs="Arial"/>
              </w:rPr>
              <w:t>inal</w:t>
            </w:r>
            <w:r w:rsidRPr="007D4EDB">
              <w:rPr>
                <w:rFonts w:ascii="Arial" w:hAnsi="Arial" w:cs="Arial"/>
              </w:rPr>
              <w:t xml:space="preserve"> (</w:t>
            </w:r>
            <w:r w:rsidRPr="007D4EDB">
              <w:rPr>
                <w:rFonts w:ascii="Arial" w:hAnsi="Arial" w:cs="Arial"/>
                <w:i/>
              </w:rPr>
              <w:t>W</w:t>
            </w:r>
            <w:r w:rsidRPr="007D4EDB">
              <w:rPr>
                <w:rFonts w:ascii="Arial" w:hAnsi="Arial" w:cs="Arial"/>
              </w:rPr>
              <w:t xml:space="preserve"> × </w:t>
            </w:r>
            <w:r w:rsidRPr="007D4EDB">
              <w:rPr>
                <w:rFonts w:ascii="Arial" w:hAnsi="Arial" w:cs="Arial"/>
                <w:i/>
              </w:rPr>
              <w:t>t</w:t>
            </w:r>
            <w:r w:rsidRPr="007D4EDB">
              <w:rPr>
                <w:rFonts w:ascii="Arial" w:hAnsi="Arial" w:cs="Arial"/>
              </w:rPr>
              <w:t>)</w:t>
            </w:r>
          </w:p>
        </w:tc>
        <w:tc>
          <w:tcPr>
            <w:tcW w:w="2340" w:type="dxa"/>
          </w:tcPr>
          <w:p w14:paraId="41D79BFC" w14:textId="248C3D42" w:rsidR="007D4EDB" w:rsidRPr="007D4EDB" w:rsidRDefault="0050359D" w:rsidP="007D4EDB">
            <w:pPr>
              <w:jc w:val="center"/>
              <w:rPr>
                <w:rFonts w:ascii="Arial" w:hAnsi="Arial" w:cs="Arial"/>
              </w:rPr>
            </w:pPr>
            <w:r>
              <w:rPr>
                <w:rFonts w:ascii="Arial" w:hAnsi="Arial" w:cs="Arial"/>
              </w:rPr>
              <w:t>2.667</w:t>
            </w:r>
            <w:r w:rsidR="007D4EDB" w:rsidRPr="007D4EDB">
              <w:rPr>
                <w:rFonts w:ascii="Arial" w:hAnsi="Arial" w:cs="Arial"/>
              </w:rPr>
              <w:t xml:space="preserve"> </w:t>
            </w:r>
            <w:r w:rsidR="007D4EDB">
              <w:rPr>
                <w:rFonts w:ascii="Arial" w:hAnsi="Arial" w:cs="Arial"/>
              </w:rPr>
              <w:t>×</w:t>
            </w:r>
            <w:r w:rsidR="007D4EDB" w:rsidRPr="007D4EDB">
              <w:rPr>
                <w:rFonts w:ascii="Arial" w:hAnsi="Arial" w:cs="Arial"/>
              </w:rPr>
              <w:t xml:space="preserve"> </w:t>
            </w:r>
            <w:r>
              <w:rPr>
                <w:rFonts w:ascii="Arial" w:hAnsi="Arial" w:cs="Arial"/>
              </w:rPr>
              <w:t>1.067</w:t>
            </w:r>
          </w:p>
        </w:tc>
        <w:tc>
          <w:tcPr>
            <w:tcW w:w="1080" w:type="dxa"/>
          </w:tcPr>
          <w:p w14:paraId="0787E280" w14:textId="4B3381B7" w:rsidR="007D4EDB" w:rsidRPr="007D4EDB" w:rsidRDefault="0050359D" w:rsidP="007D4EDB">
            <w:pPr>
              <w:jc w:val="center"/>
              <w:rPr>
                <w:rFonts w:ascii="Arial" w:hAnsi="Arial" w:cs="Arial"/>
              </w:rPr>
            </w:pPr>
            <w:r>
              <w:rPr>
                <w:rFonts w:ascii="Arial" w:hAnsi="Arial" w:cs="Arial"/>
              </w:rPr>
              <w:t>mm</w:t>
            </w:r>
          </w:p>
        </w:tc>
      </w:tr>
      <w:tr w:rsidR="00C76503" w:rsidRPr="007D4EDB" w14:paraId="17825790" w14:textId="77777777" w:rsidTr="00163D2D">
        <w:trPr>
          <w:jc w:val="center"/>
        </w:trPr>
        <w:tc>
          <w:tcPr>
            <w:tcW w:w="738" w:type="dxa"/>
            <w:vAlign w:val="center"/>
          </w:tcPr>
          <w:p w14:paraId="2BA6CEE6" w14:textId="7E65E64E" w:rsidR="00C76503" w:rsidRPr="007D4EDB" w:rsidRDefault="00C76503" w:rsidP="007B7F98">
            <w:pPr>
              <w:jc w:val="center"/>
              <w:rPr>
                <w:rFonts w:ascii="Arial" w:hAnsi="Arial" w:cs="Arial"/>
              </w:rPr>
            </w:pPr>
            <w:r>
              <w:rPr>
                <w:rFonts w:ascii="Arial" w:hAnsi="Arial" w:cs="Arial"/>
              </w:rPr>
              <w:t>2</w:t>
            </w:r>
          </w:p>
        </w:tc>
        <w:tc>
          <w:tcPr>
            <w:tcW w:w="5557" w:type="dxa"/>
            <w:vAlign w:val="center"/>
          </w:tcPr>
          <w:p w14:paraId="395C2705" w14:textId="3964BE7E" w:rsidR="00C76503" w:rsidRPr="007D4EDB" w:rsidRDefault="00C76503" w:rsidP="007B7F98">
            <w:pPr>
              <w:rPr>
                <w:rFonts w:ascii="Arial" w:hAnsi="Arial" w:cs="Arial"/>
              </w:rPr>
            </w:pPr>
            <w:r>
              <w:rPr>
                <w:rFonts w:ascii="Arial" w:hAnsi="Arial" w:cs="Arial"/>
              </w:rPr>
              <w:t>Number of helical turns</w:t>
            </w:r>
          </w:p>
        </w:tc>
        <w:tc>
          <w:tcPr>
            <w:tcW w:w="2340" w:type="dxa"/>
          </w:tcPr>
          <w:p w14:paraId="1F51C003" w14:textId="5043DB80" w:rsidR="00C76503" w:rsidRDefault="00C76503" w:rsidP="007D4EDB">
            <w:pPr>
              <w:jc w:val="center"/>
              <w:rPr>
                <w:rFonts w:ascii="Arial" w:hAnsi="Arial" w:cs="Arial"/>
              </w:rPr>
            </w:pPr>
            <w:r>
              <w:rPr>
                <w:rFonts w:ascii="Arial" w:hAnsi="Arial" w:cs="Arial"/>
              </w:rPr>
              <w:t>47.5</w:t>
            </w:r>
          </w:p>
        </w:tc>
        <w:tc>
          <w:tcPr>
            <w:tcW w:w="1080" w:type="dxa"/>
          </w:tcPr>
          <w:p w14:paraId="1E3FFAB9" w14:textId="77777777" w:rsidR="00C76503" w:rsidRDefault="00C76503" w:rsidP="007D4EDB">
            <w:pPr>
              <w:jc w:val="center"/>
              <w:rPr>
                <w:rFonts w:ascii="Arial" w:hAnsi="Arial" w:cs="Arial"/>
              </w:rPr>
            </w:pPr>
          </w:p>
        </w:tc>
      </w:tr>
      <w:tr w:rsidR="007D4EDB" w:rsidRPr="007D4EDB" w14:paraId="19C104FA" w14:textId="77777777" w:rsidTr="00163D2D">
        <w:trPr>
          <w:jc w:val="center"/>
        </w:trPr>
        <w:tc>
          <w:tcPr>
            <w:tcW w:w="738" w:type="dxa"/>
            <w:vAlign w:val="center"/>
          </w:tcPr>
          <w:p w14:paraId="09A0A40A" w14:textId="3B2787AA" w:rsidR="007D4EDB" w:rsidRPr="007D4EDB" w:rsidRDefault="00C76503" w:rsidP="007B7F98">
            <w:pPr>
              <w:jc w:val="center"/>
              <w:rPr>
                <w:rFonts w:ascii="Arial" w:hAnsi="Arial" w:cs="Arial"/>
              </w:rPr>
            </w:pPr>
            <w:r>
              <w:rPr>
                <w:rFonts w:ascii="Arial" w:hAnsi="Arial" w:cs="Arial"/>
              </w:rPr>
              <w:t>3</w:t>
            </w:r>
          </w:p>
        </w:tc>
        <w:tc>
          <w:tcPr>
            <w:tcW w:w="5557" w:type="dxa"/>
            <w:vAlign w:val="center"/>
          </w:tcPr>
          <w:p w14:paraId="72C1D6C5" w14:textId="2DEAC665" w:rsidR="007D4EDB" w:rsidRPr="007D4EDB" w:rsidRDefault="007D4EDB" w:rsidP="007B7F98">
            <w:pPr>
              <w:rPr>
                <w:rFonts w:ascii="Arial" w:hAnsi="Arial" w:cs="Arial"/>
              </w:rPr>
            </w:pPr>
            <w:r w:rsidRPr="007D4EDB">
              <w:rPr>
                <w:rFonts w:ascii="Arial" w:hAnsi="Arial" w:cs="Arial"/>
              </w:rPr>
              <w:t>Pitch (</w:t>
            </w:r>
            <w:r w:rsidRPr="007D4EDB">
              <w:rPr>
                <w:rFonts w:ascii="Arial" w:hAnsi="Arial" w:cs="Arial"/>
                <w:i/>
              </w:rPr>
              <w:t>P</w:t>
            </w:r>
            <w:r w:rsidRPr="007D4EDB">
              <w:rPr>
                <w:rFonts w:ascii="Arial" w:hAnsi="Arial" w:cs="Arial"/>
              </w:rPr>
              <w:t>). Tolerance of each turn location is with respect to the reference (one end of the ceramic spacer).</w:t>
            </w:r>
          </w:p>
        </w:tc>
        <w:tc>
          <w:tcPr>
            <w:tcW w:w="2340" w:type="dxa"/>
            <w:vAlign w:val="center"/>
          </w:tcPr>
          <w:p w14:paraId="24CC1D72" w14:textId="248A14B1" w:rsidR="007D4EDB" w:rsidRPr="007D4EDB" w:rsidRDefault="00975185" w:rsidP="0050359D">
            <w:pPr>
              <w:jc w:val="center"/>
              <w:rPr>
                <w:rFonts w:ascii="Arial" w:hAnsi="Arial" w:cs="Arial"/>
              </w:rPr>
            </w:pPr>
            <w:r>
              <w:rPr>
                <w:rFonts w:ascii="Arial" w:hAnsi="Arial" w:cs="Arial"/>
              </w:rPr>
              <w:t>10.46</w:t>
            </w:r>
            <w:r w:rsidR="007D4EDB" w:rsidRPr="007D4EDB">
              <w:rPr>
                <w:rFonts w:ascii="Arial" w:hAnsi="Arial" w:cs="Arial"/>
              </w:rPr>
              <w:t xml:space="preserve"> ±</w:t>
            </w:r>
            <w:r w:rsidR="0050359D">
              <w:rPr>
                <w:rFonts w:ascii="Arial" w:hAnsi="Arial" w:cs="Arial"/>
              </w:rPr>
              <w:t>0</w:t>
            </w:r>
            <w:r w:rsidR="007D4EDB" w:rsidRPr="007D4EDB">
              <w:rPr>
                <w:rFonts w:ascii="Arial" w:hAnsi="Arial" w:cs="Arial"/>
              </w:rPr>
              <w:t>.05</w:t>
            </w:r>
          </w:p>
        </w:tc>
        <w:tc>
          <w:tcPr>
            <w:tcW w:w="1080" w:type="dxa"/>
            <w:vAlign w:val="center"/>
          </w:tcPr>
          <w:p w14:paraId="45925483" w14:textId="5BBFCB20" w:rsidR="007D4EDB" w:rsidRPr="007D4EDB" w:rsidRDefault="007D4EDB" w:rsidP="0050359D">
            <w:pPr>
              <w:jc w:val="center"/>
              <w:rPr>
                <w:rFonts w:ascii="Arial" w:hAnsi="Arial" w:cs="Arial"/>
              </w:rPr>
            </w:pPr>
            <w:r w:rsidRPr="007D4EDB">
              <w:rPr>
                <w:rFonts w:ascii="Arial" w:hAnsi="Arial" w:cs="Arial"/>
              </w:rPr>
              <w:t>mm</w:t>
            </w:r>
          </w:p>
        </w:tc>
      </w:tr>
      <w:tr w:rsidR="007D4EDB" w:rsidRPr="007D4EDB" w14:paraId="6F5AE56A" w14:textId="77777777" w:rsidTr="00163D2D">
        <w:trPr>
          <w:jc w:val="center"/>
        </w:trPr>
        <w:tc>
          <w:tcPr>
            <w:tcW w:w="738" w:type="dxa"/>
            <w:vAlign w:val="center"/>
          </w:tcPr>
          <w:p w14:paraId="1CE8A711" w14:textId="01388F37" w:rsidR="007D4EDB" w:rsidRPr="007D4EDB" w:rsidRDefault="00C76503" w:rsidP="007B7F98">
            <w:pPr>
              <w:jc w:val="center"/>
              <w:rPr>
                <w:rFonts w:ascii="Arial" w:hAnsi="Arial" w:cs="Arial"/>
              </w:rPr>
            </w:pPr>
            <w:r>
              <w:rPr>
                <w:rFonts w:ascii="Arial" w:hAnsi="Arial" w:cs="Arial"/>
              </w:rPr>
              <w:t>4</w:t>
            </w:r>
          </w:p>
        </w:tc>
        <w:tc>
          <w:tcPr>
            <w:tcW w:w="5557" w:type="dxa"/>
            <w:vAlign w:val="center"/>
          </w:tcPr>
          <w:p w14:paraId="245DEC27" w14:textId="77777777" w:rsidR="007D4EDB" w:rsidRPr="007D4EDB" w:rsidRDefault="007D4EDB" w:rsidP="007B7F98">
            <w:pPr>
              <w:rPr>
                <w:rFonts w:ascii="Arial" w:hAnsi="Arial" w:cs="Arial"/>
              </w:rPr>
            </w:pPr>
            <w:r w:rsidRPr="007D4EDB">
              <w:rPr>
                <w:rFonts w:ascii="Arial" w:hAnsi="Arial" w:cs="Arial"/>
              </w:rPr>
              <w:t>Helix wire height above ground in the central section (</w:t>
            </w:r>
            <w:r w:rsidRPr="007D4EDB">
              <w:rPr>
                <w:rFonts w:ascii="Arial" w:hAnsi="Arial" w:cs="Arial"/>
                <w:i/>
              </w:rPr>
              <w:t>h</w:t>
            </w:r>
            <w:r w:rsidRPr="007D4EDB">
              <w:rPr>
                <w:rFonts w:ascii="Arial" w:hAnsi="Arial" w:cs="Arial"/>
              </w:rPr>
              <w:t>)</w:t>
            </w:r>
          </w:p>
        </w:tc>
        <w:tc>
          <w:tcPr>
            <w:tcW w:w="2340" w:type="dxa"/>
          </w:tcPr>
          <w:p w14:paraId="2CE85ACF" w14:textId="49C291CD" w:rsidR="007D4EDB" w:rsidRPr="007D4EDB" w:rsidRDefault="00594DE3" w:rsidP="00AE0205">
            <w:pPr>
              <w:jc w:val="center"/>
              <w:rPr>
                <w:rFonts w:ascii="Arial" w:hAnsi="Arial" w:cs="Arial"/>
              </w:rPr>
            </w:pPr>
            <w:r>
              <w:rPr>
                <w:rFonts w:ascii="Arial" w:hAnsi="Arial" w:cs="Arial"/>
              </w:rPr>
              <w:t>6.10</w:t>
            </w:r>
            <w:r w:rsidR="007D4EDB" w:rsidRPr="007D4EDB">
              <w:rPr>
                <w:rFonts w:ascii="Arial" w:hAnsi="Arial" w:cs="Arial"/>
              </w:rPr>
              <w:t xml:space="preserve"> ±</w:t>
            </w:r>
            <w:r w:rsidR="00AE0205">
              <w:rPr>
                <w:rFonts w:ascii="Arial" w:hAnsi="Arial" w:cs="Arial"/>
              </w:rPr>
              <w:t>0</w:t>
            </w:r>
            <w:r w:rsidR="007D4EDB" w:rsidRPr="007D4EDB">
              <w:rPr>
                <w:rFonts w:ascii="Arial" w:hAnsi="Arial" w:cs="Arial"/>
              </w:rPr>
              <w:t>.05</w:t>
            </w:r>
          </w:p>
        </w:tc>
        <w:tc>
          <w:tcPr>
            <w:tcW w:w="1080" w:type="dxa"/>
          </w:tcPr>
          <w:p w14:paraId="68F08CEA" w14:textId="2F0EFB85" w:rsidR="007D4EDB" w:rsidRPr="007D4EDB" w:rsidRDefault="00AE0205" w:rsidP="007D4EDB">
            <w:pPr>
              <w:jc w:val="center"/>
              <w:rPr>
                <w:rFonts w:ascii="Arial" w:hAnsi="Arial" w:cs="Arial"/>
              </w:rPr>
            </w:pPr>
            <w:r>
              <w:rPr>
                <w:rFonts w:ascii="Arial" w:hAnsi="Arial" w:cs="Arial"/>
              </w:rPr>
              <w:t>mm</w:t>
            </w:r>
          </w:p>
        </w:tc>
      </w:tr>
      <w:tr w:rsidR="007D4EDB" w:rsidRPr="007D4EDB" w14:paraId="3E51B132" w14:textId="77777777" w:rsidTr="00163D2D">
        <w:trPr>
          <w:jc w:val="center"/>
        </w:trPr>
        <w:tc>
          <w:tcPr>
            <w:tcW w:w="738" w:type="dxa"/>
            <w:vAlign w:val="center"/>
          </w:tcPr>
          <w:p w14:paraId="0D200FBE" w14:textId="76FC5CD8" w:rsidR="007D4EDB" w:rsidRPr="007D4EDB" w:rsidRDefault="00C76503" w:rsidP="007B7F98">
            <w:pPr>
              <w:jc w:val="center"/>
              <w:rPr>
                <w:rFonts w:ascii="Arial" w:hAnsi="Arial" w:cs="Arial"/>
              </w:rPr>
            </w:pPr>
            <w:r>
              <w:rPr>
                <w:rFonts w:ascii="Arial" w:hAnsi="Arial" w:cs="Arial"/>
              </w:rPr>
              <w:t>5</w:t>
            </w:r>
          </w:p>
        </w:tc>
        <w:tc>
          <w:tcPr>
            <w:tcW w:w="5557" w:type="dxa"/>
            <w:vAlign w:val="center"/>
          </w:tcPr>
          <w:p w14:paraId="2208A5CC" w14:textId="77777777" w:rsidR="007D4EDB" w:rsidRPr="007D4EDB" w:rsidRDefault="007D4EDB" w:rsidP="007B7F98">
            <w:pPr>
              <w:rPr>
                <w:rFonts w:ascii="Arial" w:hAnsi="Arial" w:cs="Arial"/>
              </w:rPr>
            </w:pPr>
            <w:r w:rsidRPr="007D4EDB">
              <w:rPr>
                <w:rFonts w:ascii="Arial" w:hAnsi="Arial" w:cs="Arial"/>
              </w:rPr>
              <w:t>Copper tube central section OD (the helix “ground”)</w:t>
            </w:r>
          </w:p>
        </w:tc>
        <w:tc>
          <w:tcPr>
            <w:tcW w:w="2340" w:type="dxa"/>
          </w:tcPr>
          <w:p w14:paraId="1BF60731" w14:textId="0EE3626A" w:rsidR="007D4EDB" w:rsidRPr="007D4EDB" w:rsidRDefault="007D4EDB" w:rsidP="00AE0205">
            <w:pPr>
              <w:jc w:val="center"/>
              <w:rPr>
                <w:rFonts w:ascii="Arial" w:hAnsi="Arial" w:cs="Arial"/>
              </w:rPr>
            </w:pPr>
            <w:r w:rsidRPr="007D4EDB">
              <w:rPr>
                <w:rFonts w:ascii="Arial" w:hAnsi="Arial" w:cs="Arial"/>
              </w:rPr>
              <w:t>28.35 ±</w:t>
            </w:r>
            <w:r w:rsidR="00AE0205">
              <w:rPr>
                <w:rFonts w:ascii="Arial" w:hAnsi="Arial" w:cs="Arial"/>
              </w:rPr>
              <w:t>0</w:t>
            </w:r>
            <w:r w:rsidRPr="007D4EDB">
              <w:rPr>
                <w:rFonts w:ascii="Arial" w:hAnsi="Arial" w:cs="Arial"/>
              </w:rPr>
              <w:t>.1</w:t>
            </w:r>
          </w:p>
        </w:tc>
        <w:tc>
          <w:tcPr>
            <w:tcW w:w="1080" w:type="dxa"/>
          </w:tcPr>
          <w:p w14:paraId="487EAA22" w14:textId="65C235CA" w:rsidR="007D4EDB" w:rsidRPr="007D4EDB" w:rsidRDefault="007D4EDB" w:rsidP="007D4EDB">
            <w:pPr>
              <w:jc w:val="center"/>
              <w:rPr>
                <w:rFonts w:ascii="Arial" w:hAnsi="Arial" w:cs="Arial"/>
              </w:rPr>
            </w:pPr>
            <w:r w:rsidRPr="007D4EDB">
              <w:rPr>
                <w:rFonts w:ascii="Arial" w:hAnsi="Arial" w:cs="Arial"/>
              </w:rPr>
              <w:t>mm</w:t>
            </w:r>
          </w:p>
        </w:tc>
      </w:tr>
      <w:tr w:rsidR="007D4EDB" w:rsidRPr="007D4EDB" w14:paraId="126C6ADB" w14:textId="77777777" w:rsidTr="00163D2D">
        <w:trPr>
          <w:jc w:val="center"/>
        </w:trPr>
        <w:tc>
          <w:tcPr>
            <w:tcW w:w="738" w:type="dxa"/>
            <w:vAlign w:val="center"/>
          </w:tcPr>
          <w:p w14:paraId="5F0792A5" w14:textId="160AC138" w:rsidR="007D4EDB" w:rsidRPr="007D4EDB" w:rsidRDefault="00C76503" w:rsidP="007B7F98">
            <w:pPr>
              <w:jc w:val="center"/>
              <w:rPr>
                <w:rFonts w:ascii="Arial" w:hAnsi="Arial" w:cs="Arial"/>
              </w:rPr>
            </w:pPr>
            <w:r>
              <w:rPr>
                <w:rFonts w:ascii="Arial" w:hAnsi="Arial" w:cs="Arial"/>
              </w:rPr>
              <w:t>6</w:t>
            </w:r>
          </w:p>
        </w:tc>
        <w:tc>
          <w:tcPr>
            <w:tcW w:w="5557" w:type="dxa"/>
            <w:vAlign w:val="center"/>
          </w:tcPr>
          <w:p w14:paraId="4091A8B8" w14:textId="77777777" w:rsidR="007D4EDB" w:rsidRPr="007D4EDB" w:rsidRDefault="007D4EDB" w:rsidP="007B7F98">
            <w:pPr>
              <w:rPr>
                <w:rFonts w:ascii="Arial" w:hAnsi="Arial" w:cs="Arial"/>
              </w:rPr>
            </w:pPr>
            <w:r w:rsidRPr="007D4EDB">
              <w:rPr>
                <w:rFonts w:ascii="Arial" w:hAnsi="Arial" w:cs="Arial"/>
              </w:rPr>
              <w:t>Central section tube length having the OD value stated in item 4</w:t>
            </w:r>
          </w:p>
        </w:tc>
        <w:tc>
          <w:tcPr>
            <w:tcW w:w="2340" w:type="dxa"/>
            <w:vAlign w:val="center"/>
          </w:tcPr>
          <w:p w14:paraId="0E067AF2" w14:textId="57264E81" w:rsidR="007D4EDB" w:rsidRPr="007D4EDB" w:rsidRDefault="007D4EDB" w:rsidP="00AE0205">
            <w:pPr>
              <w:jc w:val="center"/>
              <w:rPr>
                <w:rFonts w:ascii="Arial" w:hAnsi="Arial" w:cs="Arial"/>
              </w:rPr>
            </w:pPr>
            <w:r w:rsidRPr="007D4EDB">
              <w:rPr>
                <w:rFonts w:ascii="Arial" w:hAnsi="Arial" w:cs="Arial"/>
              </w:rPr>
              <w:t>4</w:t>
            </w:r>
            <w:r w:rsidR="00F43FA7">
              <w:rPr>
                <w:rFonts w:ascii="Arial" w:hAnsi="Arial" w:cs="Arial"/>
              </w:rPr>
              <w:t>7</w:t>
            </w:r>
            <w:r w:rsidRPr="007D4EDB">
              <w:rPr>
                <w:rFonts w:ascii="Arial" w:hAnsi="Arial" w:cs="Arial"/>
              </w:rPr>
              <w:t>.</w:t>
            </w:r>
            <w:r w:rsidR="00F43FA7">
              <w:rPr>
                <w:rFonts w:ascii="Arial" w:hAnsi="Arial" w:cs="Arial"/>
              </w:rPr>
              <w:t>615</w:t>
            </w:r>
            <w:r w:rsidRPr="007D4EDB">
              <w:rPr>
                <w:rFonts w:ascii="Arial" w:hAnsi="Arial" w:cs="Arial"/>
              </w:rPr>
              <w:t xml:space="preserve"> ±</w:t>
            </w:r>
            <w:r w:rsidR="00AE0205">
              <w:rPr>
                <w:rFonts w:ascii="Arial" w:hAnsi="Arial" w:cs="Arial"/>
              </w:rPr>
              <w:t>0</w:t>
            </w:r>
            <w:r w:rsidRPr="007D4EDB">
              <w:rPr>
                <w:rFonts w:ascii="Arial" w:hAnsi="Arial" w:cs="Arial"/>
              </w:rPr>
              <w:t>.03</w:t>
            </w:r>
          </w:p>
        </w:tc>
        <w:tc>
          <w:tcPr>
            <w:tcW w:w="1080" w:type="dxa"/>
            <w:vAlign w:val="center"/>
          </w:tcPr>
          <w:p w14:paraId="29A74E1D" w14:textId="14FCF209" w:rsidR="007D4EDB" w:rsidRPr="007D4EDB" w:rsidRDefault="007D4EDB" w:rsidP="00AE0205">
            <w:pPr>
              <w:jc w:val="center"/>
              <w:rPr>
                <w:rFonts w:ascii="Arial" w:hAnsi="Arial" w:cs="Arial"/>
              </w:rPr>
            </w:pPr>
            <w:r w:rsidRPr="007D4EDB">
              <w:rPr>
                <w:rFonts w:ascii="Arial" w:hAnsi="Arial" w:cs="Arial"/>
              </w:rPr>
              <w:t>cm</w:t>
            </w:r>
          </w:p>
        </w:tc>
      </w:tr>
      <w:tr w:rsidR="007D4EDB" w:rsidRPr="007D4EDB" w14:paraId="132A9CC4" w14:textId="77777777" w:rsidTr="00163D2D">
        <w:trPr>
          <w:jc w:val="center"/>
        </w:trPr>
        <w:tc>
          <w:tcPr>
            <w:tcW w:w="738" w:type="dxa"/>
            <w:vAlign w:val="center"/>
          </w:tcPr>
          <w:p w14:paraId="644C0F80" w14:textId="51030FE6" w:rsidR="007D4EDB" w:rsidRPr="007D4EDB" w:rsidRDefault="00C76503" w:rsidP="007B7F98">
            <w:pPr>
              <w:jc w:val="center"/>
              <w:rPr>
                <w:rFonts w:ascii="Arial" w:hAnsi="Arial" w:cs="Arial"/>
              </w:rPr>
            </w:pPr>
            <w:r>
              <w:rPr>
                <w:rFonts w:ascii="Arial" w:hAnsi="Arial" w:cs="Arial"/>
              </w:rPr>
              <w:t>7</w:t>
            </w:r>
          </w:p>
        </w:tc>
        <w:tc>
          <w:tcPr>
            <w:tcW w:w="5557" w:type="dxa"/>
            <w:vAlign w:val="center"/>
          </w:tcPr>
          <w:p w14:paraId="54FB8754" w14:textId="77777777" w:rsidR="007D4EDB" w:rsidRPr="007D4EDB" w:rsidRDefault="007D4EDB" w:rsidP="007B7F98">
            <w:pPr>
              <w:rPr>
                <w:rFonts w:ascii="Arial" w:hAnsi="Arial" w:cs="Arial"/>
              </w:rPr>
            </w:pPr>
            <w:r w:rsidRPr="007D4EDB">
              <w:rPr>
                <w:rFonts w:ascii="Arial" w:hAnsi="Arial" w:cs="Arial"/>
              </w:rPr>
              <w:t>Copper tube stepped-end OD at both ends, see item 4 in Section 1.2 and Figure 2</w:t>
            </w:r>
          </w:p>
        </w:tc>
        <w:tc>
          <w:tcPr>
            <w:tcW w:w="2340" w:type="dxa"/>
            <w:vAlign w:val="center"/>
          </w:tcPr>
          <w:p w14:paraId="5E42CDB0" w14:textId="4FACD5E7" w:rsidR="007D4EDB" w:rsidRPr="007D4EDB" w:rsidRDefault="007D4EDB" w:rsidP="00AE0205">
            <w:pPr>
              <w:jc w:val="center"/>
              <w:rPr>
                <w:rFonts w:ascii="Arial" w:hAnsi="Arial" w:cs="Arial"/>
              </w:rPr>
            </w:pPr>
            <w:r w:rsidRPr="007D4EDB">
              <w:rPr>
                <w:rFonts w:ascii="Arial" w:hAnsi="Arial" w:cs="Arial"/>
              </w:rPr>
              <w:t>20.32 ±</w:t>
            </w:r>
            <w:r w:rsidR="00AE0205">
              <w:rPr>
                <w:rFonts w:ascii="Arial" w:hAnsi="Arial" w:cs="Arial"/>
              </w:rPr>
              <w:t>0</w:t>
            </w:r>
            <w:r w:rsidRPr="007D4EDB">
              <w:rPr>
                <w:rFonts w:ascii="Arial" w:hAnsi="Arial" w:cs="Arial"/>
              </w:rPr>
              <w:t>.050</w:t>
            </w:r>
          </w:p>
        </w:tc>
        <w:tc>
          <w:tcPr>
            <w:tcW w:w="1080" w:type="dxa"/>
            <w:vAlign w:val="center"/>
          </w:tcPr>
          <w:p w14:paraId="43D9BCBE" w14:textId="5E57980C" w:rsidR="007D4EDB" w:rsidRPr="007D4EDB" w:rsidRDefault="007D4EDB" w:rsidP="00AE0205">
            <w:pPr>
              <w:jc w:val="center"/>
              <w:rPr>
                <w:rFonts w:ascii="Arial" w:hAnsi="Arial" w:cs="Arial"/>
              </w:rPr>
            </w:pPr>
            <w:r w:rsidRPr="007D4EDB">
              <w:rPr>
                <w:rFonts w:ascii="Arial" w:hAnsi="Arial" w:cs="Arial"/>
              </w:rPr>
              <w:t>mm</w:t>
            </w:r>
          </w:p>
        </w:tc>
      </w:tr>
      <w:tr w:rsidR="007D4EDB" w:rsidRPr="007D4EDB" w14:paraId="1482024D" w14:textId="77777777" w:rsidTr="00163D2D">
        <w:trPr>
          <w:jc w:val="center"/>
        </w:trPr>
        <w:tc>
          <w:tcPr>
            <w:tcW w:w="738" w:type="dxa"/>
            <w:vAlign w:val="center"/>
          </w:tcPr>
          <w:p w14:paraId="64CCD994" w14:textId="133EA0AA" w:rsidR="007D4EDB" w:rsidRPr="007D4EDB" w:rsidRDefault="00C76503" w:rsidP="007B7F98">
            <w:pPr>
              <w:jc w:val="center"/>
              <w:rPr>
                <w:rFonts w:ascii="Arial" w:hAnsi="Arial" w:cs="Arial"/>
              </w:rPr>
            </w:pPr>
            <w:r>
              <w:rPr>
                <w:rFonts w:ascii="Arial" w:hAnsi="Arial" w:cs="Arial"/>
              </w:rPr>
              <w:t>8</w:t>
            </w:r>
          </w:p>
        </w:tc>
        <w:tc>
          <w:tcPr>
            <w:tcW w:w="5557" w:type="dxa"/>
            <w:vAlign w:val="center"/>
          </w:tcPr>
          <w:p w14:paraId="21C3DC75" w14:textId="72DEC1B0" w:rsidR="007D4EDB" w:rsidRPr="007D4EDB" w:rsidRDefault="007D4EDB" w:rsidP="007B7F98">
            <w:pPr>
              <w:rPr>
                <w:rFonts w:ascii="Arial" w:hAnsi="Arial" w:cs="Arial"/>
              </w:rPr>
            </w:pPr>
            <w:r w:rsidRPr="007D4EDB">
              <w:rPr>
                <w:rFonts w:ascii="Arial" w:hAnsi="Arial" w:cs="Arial"/>
              </w:rPr>
              <w:t>Helix length measured between wire centers where wire is clamped at both ends (52.5 turns)</w:t>
            </w:r>
          </w:p>
        </w:tc>
        <w:tc>
          <w:tcPr>
            <w:tcW w:w="2340" w:type="dxa"/>
            <w:vAlign w:val="center"/>
          </w:tcPr>
          <w:p w14:paraId="71ED383D" w14:textId="5A5271B9" w:rsidR="007D4EDB" w:rsidRPr="007D4EDB" w:rsidRDefault="007D4EDB" w:rsidP="00AE0205">
            <w:pPr>
              <w:jc w:val="center"/>
              <w:rPr>
                <w:rFonts w:ascii="Arial" w:hAnsi="Arial" w:cs="Arial"/>
              </w:rPr>
            </w:pPr>
            <w:r w:rsidRPr="007D4EDB">
              <w:rPr>
                <w:rFonts w:ascii="Arial" w:hAnsi="Arial" w:cs="Arial"/>
              </w:rPr>
              <w:t>501.4</w:t>
            </w:r>
          </w:p>
        </w:tc>
        <w:tc>
          <w:tcPr>
            <w:tcW w:w="1080" w:type="dxa"/>
            <w:vAlign w:val="center"/>
          </w:tcPr>
          <w:p w14:paraId="34935DCB" w14:textId="677A066E" w:rsidR="007D4EDB" w:rsidRPr="007D4EDB" w:rsidRDefault="007D4EDB" w:rsidP="00AE0205">
            <w:pPr>
              <w:jc w:val="center"/>
              <w:rPr>
                <w:rFonts w:ascii="Arial" w:hAnsi="Arial" w:cs="Arial"/>
              </w:rPr>
            </w:pPr>
            <w:r w:rsidRPr="007D4EDB">
              <w:rPr>
                <w:rFonts w:ascii="Arial" w:hAnsi="Arial" w:cs="Arial"/>
              </w:rPr>
              <w:t>mm</w:t>
            </w:r>
          </w:p>
        </w:tc>
      </w:tr>
      <w:tr w:rsidR="007D4EDB" w:rsidRPr="007D4EDB" w14:paraId="7AEAC136" w14:textId="77777777" w:rsidTr="00163D2D">
        <w:trPr>
          <w:jc w:val="center"/>
        </w:trPr>
        <w:tc>
          <w:tcPr>
            <w:tcW w:w="738" w:type="dxa"/>
            <w:vAlign w:val="center"/>
          </w:tcPr>
          <w:p w14:paraId="5A9EF75F" w14:textId="193716FE" w:rsidR="007D4EDB" w:rsidRPr="007D4EDB" w:rsidRDefault="00C76503" w:rsidP="007B7F98">
            <w:pPr>
              <w:jc w:val="center"/>
              <w:rPr>
                <w:rFonts w:ascii="Arial" w:hAnsi="Arial" w:cs="Arial"/>
              </w:rPr>
            </w:pPr>
            <w:r>
              <w:rPr>
                <w:rFonts w:ascii="Arial" w:hAnsi="Arial" w:cs="Arial"/>
              </w:rPr>
              <w:t>9</w:t>
            </w:r>
          </w:p>
        </w:tc>
        <w:tc>
          <w:tcPr>
            <w:tcW w:w="5557" w:type="dxa"/>
            <w:vAlign w:val="center"/>
          </w:tcPr>
          <w:p w14:paraId="1F84E895" w14:textId="77777777" w:rsidR="007D4EDB" w:rsidRPr="007D4EDB" w:rsidRDefault="007D4EDB" w:rsidP="007B7F98">
            <w:pPr>
              <w:rPr>
                <w:rFonts w:ascii="Arial" w:hAnsi="Arial" w:cs="Arial"/>
              </w:rPr>
            </w:pPr>
            <w:r w:rsidRPr="007D4EDB">
              <w:rPr>
                <w:rFonts w:ascii="Arial" w:hAnsi="Arial" w:cs="Arial"/>
              </w:rPr>
              <w:t>Approximate Microstrip wire total length, 52.5 turns</w:t>
            </w:r>
          </w:p>
        </w:tc>
        <w:tc>
          <w:tcPr>
            <w:tcW w:w="2340" w:type="dxa"/>
          </w:tcPr>
          <w:p w14:paraId="48DB5347" w14:textId="300EA7BC" w:rsidR="007D4EDB" w:rsidRPr="007D4EDB" w:rsidRDefault="007D4EDB" w:rsidP="007D4EDB">
            <w:pPr>
              <w:jc w:val="center"/>
              <w:rPr>
                <w:rFonts w:ascii="Arial" w:hAnsi="Arial" w:cs="Arial"/>
              </w:rPr>
            </w:pPr>
            <w:r w:rsidRPr="007D4EDB">
              <w:rPr>
                <w:rFonts w:ascii="Arial" w:hAnsi="Arial" w:cs="Arial"/>
              </w:rPr>
              <w:t>6.68</w:t>
            </w:r>
          </w:p>
        </w:tc>
        <w:tc>
          <w:tcPr>
            <w:tcW w:w="1080" w:type="dxa"/>
          </w:tcPr>
          <w:p w14:paraId="211698A5" w14:textId="7E83F3E1" w:rsidR="007D4EDB" w:rsidRPr="007D4EDB" w:rsidRDefault="007D4EDB" w:rsidP="007D4EDB">
            <w:pPr>
              <w:jc w:val="center"/>
              <w:rPr>
                <w:rFonts w:ascii="Arial" w:hAnsi="Arial" w:cs="Arial"/>
              </w:rPr>
            </w:pPr>
            <w:r w:rsidRPr="007D4EDB">
              <w:rPr>
                <w:rFonts w:ascii="Arial" w:hAnsi="Arial" w:cs="Arial"/>
              </w:rPr>
              <w:t>m</w:t>
            </w:r>
          </w:p>
        </w:tc>
      </w:tr>
      <w:tr w:rsidR="007D4EDB" w:rsidRPr="007D4EDB" w14:paraId="034AF38F" w14:textId="77777777" w:rsidTr="00163D2D">
        <w:trPr>
          <w:jc w:val="center"/>
        </w:trPr>
        <w:tc>
          <w:tcPr>
            <w:tcW w:w="738" w:type="dxa"/>
            <w:vAlign w:val="center"/>
          </w:tcPr>
          <w:p w14:paraId="1B033B91" w14:textId="3BD55A19" w:rsidR="007D4EDB" w:rsidRPr="007D4EDB" w:rsidRDefault="00C76503" w:rsidP="007B7F98">
            <w:pPr>
              <w:jc w:val="center"/>
              <w:rPr>
                <w:rFonts w:ascii="Arial" w:hAnsi="Arial" w:cs="Arial"/>
              </w:rPr>
            </w:pPr>
            <w:r>
              <w:rPr>
                <w:rFonts w:ascii="Arial" w:hAnsi="Arial" w:cs="Arial"/>
              </w:rPr>
              <w:t>10</w:t>
            </w:r>
          </w:p>
        </w:tc>
        <w:tc>
          <w:tcPr>
            <w:tcW w:w="5557" w:type="dxa"/>
            <w:vAlign w:val="center"/>
          </w:tcPr>
          <w:p w14:paraId="6610E265" w14:textId="77777777" w:rsidR="007D4EDB" w:rsidRPr="007D4EDB" w:rsidRDefault="007D4EDB" w:rsidP="007B7F98">
            <w:pPr>
              <w:rPr>
                <w:rFonts w:ascii="Arial" w:hAnsi="Arial" w:cs="Arial"/>
              </w:rPr>
            </w:pPr>
            <w:r w:rsidRPr="007D4EDB">
              <w:rPr>
                <w:rFonts w:ascii="Arial" w:hAnsi="Arial" w:cs="Arial"/>
              </w:rPr>
              <w:t>Helix diameter, microstrip wire center-to-center</w:t>
            </w:r>
          </w:p>
        </w:tc>
        <w:tc>
          <w:tcPr>
            <w:tcW w:w="2340" w:type="dxa"/>
          </w:tcPr>
          <w:p w14:paraId="30CA29CA" w14:textId="754C2467" w:rsidR="007D4EDB" w:rsidRPr="007D4EDB" w:rsidRDefault="00EB222F" w:rsidP="007D4EDB">
            <w:pPr>
              <w:jc w:val="center"/>
              <w:rPr>
                <w:rFonts w:ascii="Arial" w:hAnsi="Arial" w:cs="Arial"/>
              </w:rPr>
            </w:pPr>
            <w:r>
              <w:rPr>
                <w:rFonts w:ascii="Arial" w:hAnsi="Arial" w:cs="Arial"/>
              </w:rPr>
              <w:t>4</w:t>
            </w:r>
            <w:r w:rsidR="0022225E">
              <w:rPr>
                <w:rFonts w:ascii="Arial" w:hAnsi="Arial" w:cs="Arial"/>
              </w:rPr>
              <w:t>1.605</w:t>
            </w:r>
          </w:p>
        </w:tc>
        <w:tc>
          <w:tcPr>
            <w:tcW w:w="1080" w:type="dxa"/>
          </w:tcPr>
          <w:p w14:paraId="56B1EFD7" w14:textId="7E712EE3" w:rsidR="007D4EDB" w:rsidRPr="007D4EDB" w:rsidRDefault="00EB222F" w:rsidP="007D4EDB">
            <w:pPr>
              <w:jc w:val="center"/>
              <w:rPr>
                <w:rFonts w:ascii="Arial" w:hAnsi="Arial" w:cs="Arial"/>
              </w:rPr>
            </w:pPr>
            <w:r>
              <w:rPr>
                <w:rFonts w:ascii="Arial" w:hAnsi="Arial" w:cs="Arial"/>
              </w:rPr>
              <w:t>mm</w:t>
            </w:r>
          </w:p>
        </w:tc>
      </w:tr>
      <w:tr w:rsidR="007D4EDB" w:rsidRPr="007D4EDB" w14:paraId="79BC4CB1" w14:textId="77777777" w:rsidTr="00163D2D">
        <w:trPr>
          <w:cantSplit/>
          <w:jc w:val="center"/>
        </w:trPr>
        <w:tc>
          <w:tcPr>
            <w:tcW w:w="738" w:type="dxa"/>
            <w:vAlign w:val="center"/>
          </w:tcPr>
          <w:p w14:paraId="6D6E705D" w14:textId="0789D645"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1</w:t>
            </w:r>
          </w:p>
        </w:tc>
        <w:tc>
          <w:tcPr>
            <w:tcW w:w="5557" w:type="dxa"/>
            <w:vAlign w:val="center"/>
          </w:tcPr>
          <w:p w14:paraId="40D9A190" w14:textId="0A2F0F6C" w:rsidR="007D4EDB" w:rsidRPr="007D4EDB" w:rsidRDefault="007D4EDB" w:rsidP="007B7F98">
            <w:pPr>
              <w:rPr>
                <w:rFonts w:ascii="Arial" w:hAnsi="Arial" w:cs="Arial"/>
              </w:rPr>
            </w:pPr>
            <w:r w:rsidRPr="007D4EDB">
              <w:rPr>
                <w:rFonts w:ascii="Arial" w:hAnsi="Arial" w:cs="Arial"/>
              </w:rPr>
              <w:t>Electrode dimensions (</w:t>
            </w:r>
            <w:r w:rsidRPr="00166A50">
              <w:rPr>
                <w:rFonts w:ascii="Arial" w:hAnsi="Arial" w:cs="Arial"/>
              </w:rPr>
              <w:t>copper</w:t>
            </w:r>
            <w:r w:rsidRPr="007D4EDB">
              <w:rPr>
                <w:rFonts w:ascii="Arial" w:hAnsi="Arial" w:cs="Arial"/>
              </w:rPr>
              <w:t>)</w:t>
            </w:r>
          </w:p>
        </w:tc>
        <w:tc>
          <w:tcPr>
            <w:tcW w:w="2340" w:type="dxa"/>
            <w:vAlign w:val="center"/>
          </w:tcPr>
          <w:p w14:paraId="49CFFB64" w14:textId="48248A09" w:rsidR="007D4EDB" w:rsidRPr="007D4EDB" w:rsidRDefault="009B36BF" w:rsidP="00EB222F">
            <w:pPr>
              <w:jc w:val="center"/>
              <w:rPr>
                <w:rFonts w:ascii="Arial" w:hAnsi="Arial" w:cs="Arial"/>
              </w:rPr>
            </w:pPr>
            <w:r>
              <w:rPr>
                <w:rFonts w:ascii="Arial" w:hAnsi="Arial" w:cs="Arial"/>
              </w:rPr>
              <w:t>7</w:t>
            </w:r>
            <w:r w:rsidR="007D4EDB" w:rsidRPr="007D4EDB">
              <w:rPr>
                <w:rFonts w:ascii="Arial" w:hAnsi="Arial" w:cs="Arial"/>
              </w:rPr>
              <w:t>.</w:t>
            </w:r>
            <w:r>
              <w:rPr>
                <w:rFonts w:ascii="Arial" w:hAnsi="Arial" w:cs="Arial"/>
              </w:rPr>
              <w:t>62</w:t>
            </w:r>
            <w:r w:rsidR="007D4EDB" w:rsidRPr="007D4EDB">
              <w:rPr>
                <w:rFonts w:ascii="Arial" w:hAnsi="Arial" w:cs="Arial"/>
              </w:rPr>
              <w:t xml:space="preserve"> ±</w:t>
            </w:r>
            <w:r w:rsidR="00EB222F">
              <w:rPr>
                <w:rFonts w:ascii="Arial" w:hAnsi="Arial" w:cs="Arial"/>
              </w:rPr>
              <w:t>0</w:t>
            </w:r>
            <w:r w:rsidR="007D4EDB" w:rsidRPr="007D4EDB">
              <w:rPr>
                <w:rFonts w:ascii="Arial" w:hAnsi="Arial" w:cs="Arial"/>
              </w:rPr>
              <w:t xml:space="preserve">.05 </w:t>
            </w:r>
            <w:r w:rsidR="007D4EDB">
              <w:rPr>
                <w:rFonts w:ascii="Arial" w:hAnsi="Arial" w:cs="Arial"/>
              </w:rPr>
              <w:t>×</w:t>
            </w:r>
            <w:r w:rsidR="007D4EDB" w:rsidRPr="007D4EDB">
              <w:rPr>
                <w:rFonts w:ascii="Arial" w:hAnsi="Arial" w:cs="Arial"/>
              </w:rPr>
              <w:t xml:space="preserve"> 20 ±</w:t>
            </w:r>
            <w:r w:rsidR="00EB222F">
              <w:rPr>
                <w:rFonts w:ascii="Arial" w:hAnsi="Arial" w:cs="Arial"/>
              </w:rPr>
              <w:t>0</w:t>
            </w:r>
            <w:r w:rsidR="007D4EDB" w:rsidRPr="007D4EDB">
              <w:rPr>
                <w:rFonts w:ascii="Arial" w:hAnsi="Arial" w:cs="Arial"/>
              </w:rPr>
              <w:t xml:space="preserve">.05 </w:t>
            </w:r>
            <w:r w:rsidR="007D4EDB">
              <w:rPr>
                <w:rFonts w:ascii="Arial" w:hAnsi="Arial" w:cs="Arial"/>
              </w:rPr>
              <w:t>×</w:t>
            </w:r>
            <w:r w:rsidR="007D4EDB" w:rsidRPr="007D4EDB">
              <w:rPr>
                <w:rFonts w:ascii="Arial" w:hAnsi="Arial" w:cs="Arial"/>
              </w:rPr>
              <w:t xml:space="preserve"> </w:t>
            </w:r>
            <w:r w:rsidR="00EB222F">
              <w:rPr>
                <w:rFonts w:ascii="Arial" w:hAnsi="Arial" w:cs="Arial"/>
              </w:rPr>
              <w:t>0</w:t>
            </w:r>
            <w:r w:rsidR="007D4EDB" w:rsidRPr="007D4EDB">
              <w:rPr>
                <w:rFonts w:ascii="Arial" w:hAnsi="Arial" w:cs="Arial"/>
              </w:rPr>
              <w:t>.508</w:t>
            </w:r>
          </w:p>
        </w:tc>
        <w:tc>
          <w:tcPr>
            <w:tcW w:w="1080" w:type="dxa"/>
            <w:vAlign w:val="center"/>
          </w:tcPr>
          <w:p w14:paraId="5A86A031" w14:textId="20AA77CF" w:rsidR="007D4EDB" w:rsidRPr="007D4EDB" w:rsidRDefault="007D4EDB" w:rsidP="00EB222F">
            <w:pPr>
              <w:jc w:val="center"/>
              <w:rPr>
                <w:rFonts w:ascii="Arial" w:hAnsi="Arial" w:cs="Arial"/>
              </w:rPr>
            </w:pPr>
            <w:r w:rsidRPr="007D4EDB">
              <w:rPr>
                <w:rFonts w:ascii="Arial" w:hAnsi="Arial" w:cs="Arial"/>
              </w:rPr>
              <w:t>mm</w:t>
            </w:r>
          </w:p>
        </w:tc>
      </w:tr>
      <w:tr w:rsidR="007D4EDB" w:rsidRPr="007D4EDB" w14:paraId="53C2BA15" w14:textId="77777777" w:rsidTr="00163D2D">
        <w:trPr>
          <w:jc w:val="center"/>
        </w:trPr>
        <w:tc>
          <w:tcPr>
            <w:tcW w:w="738" w:type="dxa"/>
            <w:vAlign w:val="center"/>
          </w:tcPr>
          <w:p w14:paraId="47D71AC9" w14:textId="33EBDF6A"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2</w:t>
            </w:r>
          </w:p>
        </w:tc>
        <w:tc>
          <w:tcPr>
            <w:tcW w:w="5557" w:type="dxa"/>
            <w:vAlign w:val="center"/>
          </w:tcPr>
          <w:p w14:paraId="222B6DDC" w14:textId="6A9D2C2D" w:rsidR="007D4EDB" w:rsidRPr="007D4EDB" w:rsidRDefault="007D4EDB" w:rsidP="007B7F98">
            <w:pPr>
              <w:rPr>
                <w:rFonts w:ascii="Arial" w:hAnsi="Arial" w:cs="Arial"/>
              </w:rPr>
            </w:pPr>
            <w:r w:rsidRPr="007D4EDB">
              <w:rPr>
                <w:rFonts w:ascii="Arial" w:hAnsi="Arial" w:cs="Arial"/>
              </w:rPr>
              <w:t>Ceramic spacer thickness, (thickness is 1/8 in. nom</w:t>
            </w:r>
            <w:r w:rsidR="0007578A">
              <w:rPr>
                <w:rFonts w:ascii="Arial" w:hAnsi="Arial" w:cs="Arial"/>
              </w:rPr>
              <w:t>inal</w:t>
            </w:r>
            <w:r w:rsidRPr="007D4EDB">
              <w:rPr>
                <w:rFonts w:ascii="Arial" w:hAnsi="Arial" w:cs="Arial"/>
              </w:rPr>
              <w:t>)</w:t>
            </w:r>
          </w:p>
        </w:tc>
        <w:tc>
          <w:tcPr>
            <w:tcW w:w="2340" w:type="dxa"/>
            <w:vAlign w:val="center"/>
          </w:tcPr>
          <w:p w14:paraId="7722466B" w14:textId="4DA8A80E" w:rsidR="007D4EDB" w:rsidRPr="007D4EDB" w:rsidRDefault="0007578A" w:rsidP="007B7F98">
            <w:pPr>
              <w:jc w:val="center"/>
              <w:rPr>
                <w:rFonts w:ascii="Arial" w:hAnsi="Arial" w:cs="Arial"/>
              </w:rPr>
            </w:pPr>
            <w:r>
              <w:rPr>
                <w:rFonts w:ascii="Arial" w:hAnsi="Arial" w:cs="Arial"/>
              </w:rPr>
              <w:t>3.</w:t>
            </w:r>
            <w:r w:rsidR="00F52E36">
              <w:rPr>
                <w:rFonts w:ascii="Arial" w:hAnsi="Arial" w:cs="Arial"/>
              </w:rPr>
              <w:t xml:space="preserve">45 </w:t>
            </w:r>
            <w:r w:rsidR="00F52E36" w:rsidRPr="007D4EDB">
              <w:rPr>
                <w:rFonts w:ascii="Arial" w:hAnsi="Arial" w:cs="Arial"/>
              </w:rPr>
              <w:t>±</w:t>
            </w:r>
            <w:r w:rsidR="00F52E36">
              <w:rPr>
                <w:rFonts w:ascii="Arial" w:hAnsi="Arial" w:cs="Arial"/>
              </w:rPr>
              <w:t>0</w:t>
            </w:r>
            <w:r w:rsidR="00F52E36" w:rsidRPr="007D4EDB">
              <w:rPr>
                <w:rFonts w:ascii="Arial" w:hAnsi="Arial" w:cs="Arial"/>
              </w:rPr>
              <w:t>.05</w:t>
            </w:r>
          </w:p>
        </w:tc>
        <w:tc>
          <w:tcPr>
            <w:tcW w:w="1080" w:type="dxa"/>
            <w:vAlign w:val="center"/>
          </w:tcPr>
          <w:p w14:paraId="78F46B3B" w14:textId="2C44D9B1" w:rsidR="007D4EDB" w:rsidRPr="007D4EDB" w:rsidRDefault="0007578A" w:rsidP="007B7F98">
            <w:pPr>
              <w:jc w:val="center"/>
              <w:rPr>
                <w:rFonts w:ascii="Arial" w:hAnsi="Arial" w:cs="Arial"/>
              </w:rPr>
            </w:pPr>
            <w:r>
              <w:rPr>
                <w:rFonts w:ascii="Arial" w:hAnsi="Arial" w:cs="Arial"/>
              </w:rPr>
              <w:t>mm</w:t>
            </w:r>
          </w:p>
        </w:tc>
      </w:tr>
      <w:tr w:rsidR="007D4EDB" w:rsidRPr="007D4EDB" w14:paraId="75899AF8" w14:textId="77777777" w:rsidTr="00163D2D">
        <w:trPr>
          <w:jc w:val="center"/>
        </w:trPr>
        <w:tc>
          <w:tcPr>
            <w:tcW w:w="738" w:type="dxa"/>
            <w:vAlign w:val="center"/>
          </w:tcPr>
          <w:p w14:paraId="70699703" w14:textId="02334067" w:rsidR="007D4EDB" w:rsidRPr="007D4EDB" w:rsidRDefault="007D4EDB" w:rsidP="007B7F98">
            <w:pPr>
              <w:jc w:val="center"/>
              <w:rPr>
                <w:rFonts w:ascii="Arial" w:hAnsi="Arial" w:cs="Arial"/>
              </w:rPr>
            </w:pPr>
            <w:r w:rsidRPr="007D4EDB">
              <w:rPr>
                <w:rFonts w:ascii="Arial" w:hAnsi="Arial" w:cs="Arial"/>
              </w:rPr>
              <w:lastRenderedPageBreak/>
              <w:t>1</w:t>
            </w:r>
            <w:r w:rsidR="00C76503">
              <w:rPr>
                <w:rFonts w:ascii="Arial" w:hAnsi="Arial" w:cs="Arial"/>
              </w:rPr>
              <w:t>3</w:t>
            </w:r>
          </w:p>
        </w:tc>
        <w:tc>
          <w:tcPr>
            <w:tcW w:w="5557" w:type="dxa"/>
            <w:vAlign w:val="center"/>
          </w:tcPr>
          <w:p w14:paraId="1DD330B3" w14:textId="58E8E2A8" w:rsidR="007D4EDB" w:rsidRPr="007D4EDB" w:rsidRDefault="007D4EDB" w:rsidP="007B7F98">
            <w:pPr>
              <w:rPr>
                <w:rFonts w:ascii="Arial" w:hAnsi="Arial" w:cs="Arial"/>
              </w:rPr>
            </w:pPr>
            <w:r w:rsidRPr="007D4EDB">
              <w:rPr>
                <w:rFonts w:ascii="Arial" w:hAnsi="Arial" w:cs="Arial"/>
              </w:rPr>
              <w:t xml:space="preserve">Ceramic spacer dielectric constant </w:t>
            </w:r>
            <w:r w:rsidR="00AD4BE4">
              <w:rPr>
                <w:rFonts w:ascii="Arial" w:hAnsi="Arial" w:cs="Arial"/>
              </w:rPr>
              <w:t>(</w:t>
            </w:r>
            <w:proofErr w:type="gramStart"/>
            <w:r w:rsidR="00AD4BE4">
              <w:rPr>
                <w:rFonts w:ascii="Arial" w:hAnsi="Arial" w:cs="Arial"/>
              </w:rPr>
              <w:t>made out of</w:t>
            </w:r>
            <w:proofErr w:type="gramEnd"/>
            <w:r w:rsidR="00AD4BE4">
              <w:rPr>
                <w:rFonts w:ascii="Arial" w:hAnsi="Arial" w:cs="Arial"/>
              </w:rPr>
              <w:t xml:space="preserve"> machinable </w:t>
            </w:r>
            <w:proofErr w:type="spellStart"/>
            <w:r w:rsidR="00AD4BE4">
              <w:rPr>
                <w:rFonts w:ascii="Arial" w:hAnsi="Arial" w:cs="Arial"/>
              </w:rPr>
              <w:t>AlN</w:t>
            </w:r>
            <w:proofErr w:type="spellEnd"/>
            <w:r w:rsidR="00AD4BE4">
              <w:rPr>
                <w:rFonts w:ascii="Arial" w:hAnsi="Arial" w:cs="Arial"/>
              </w:rPr>
              <w:t>)</w:t>
            </w:r>
          </w:p>
        </w:tc>
        <w:tc>
          <w:tcPr>
            <w:tcW w:w="2340" w:type="dxa"/>
            <w:vAlign w:val="center"/>
          </w:tcPr>
          <w:p w14:paraId="49FFF800" w14:textId="7793DFB5" w:rsidR="007D4EDB" w:rsidRPr="007D4EDB" w:rsidRDefault="007D4EDB" w:rsidP="007B7F98">
            <w:pPr>
              <w:jc w:val="center"/>
              <w:rPr>
                <w:rFonts w:ascii="Arial" w:hAnsi="Arial" w:cs="Arial"/>
              </w:rPr>
            </w:pPr>
            <w:r w:rsidRPr="007D4EDB">
              <w:rPr>
                <w:rFonts w:ascii="Arial" w:hAnsi="Arial" w:cs="Arial"/>
              </w:rPr>
              <w:t>5.</w:t>
            </w:r>
            <w:r w:rsidR="00B31378">
              <w:rPr>
                <w:rFonts w:ascii="Arial" w:hAnsi="Arial" w:cs="Arial"/>
              </w:rPr>
              <w:t>9</w:t>
            </w:r>
            <w:r w:rsidRPr="007D4EDB">
              <w:rPr>
                <w:rFonts w:ascii="Arial" w:hAnsi="Arial" w:cs="Arial"/>
              </w:rPr>
              <w:t xml:space="preserve"> ±</w:t>
            </w:r>
            <w:r w:rsidR="0007578A">
              <w:rPr>
                <w:rFonts w:ascii="Arial" w:hAnsi="Arial" w:cs="Arial"/>
              </w:rPr>
              <w:t>0</w:t>
            </w:r>
            <w:r w:rsidRPr="007D4EDB">
              <w:rPr>
                <w:rFonts w:ascii="Arial" w:hAnsi="Arial" w:cs="Arial"/>
              </w:rPr>
              <w:t>.2</w:t>
            </w:r>
          </w:p>
        </w:tc>
        <w:tc>
          <w:tcPr>
            <w:tcW w:w="1080" w:type="dxa"/>
            <w:vAlign w:val="center"/>
          </w:tcPr>
          <w:p w14:paraId="7BDA01F2" w14:textId="77777777" w:rsidR="007D4EDB" w:rsidRPr="007D4EDB" w:rsidRDefault="007D4EDB" w:rsidP="007B7F98">
            <w:pPr>
              <w:jc w:val="center"/>
              <w:rPr>
                <w:rFonts w:ascii="Arial" w:hAnsi="Arial" w:cs="Arial"/>
              </w:rPr>
            </w:pPr>
          </w:p>
        </w:tc>
      </w:tr>
      <w:tr w:rsidR="007D4EDB" w:rsidRPr="007D4EDB" w14:paraId="39A7DF06" w14:textId="77777777" w:rsidTr="00163D2D">
        <w:trPr>
          <w:jc w:val="center"/>
        </w:trPr>
        <w:tc>
          <w:tcPr>
            <w:tcW w:w="738" w:type="dxa"/>
            <w:vAlign w:val="center"/>
          </w:tcPr>
          <w:p w14:paraId="3B0B1840" w14:textId="72F930F7"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4</w:t>
            </w:r>
          </w:p>
        </w:tc>
        <w:tc>
          <w:tcPr>
            <w:tcW w:w="5557" w:type="dxa"/>
            <w:vAlign w:val="center"/>
          </w:tcPr>
          <w:p w14:paraId="33AE2857" w14:textId="77777777" w:rsidR="007D4EDB" w:rsidRPr="007D4EDB" w:rsidRDefault="007D4EDB" w:rsidP="007B7F98">
            <w:pPr>
              <w:rPr>
                <w:rFonts w:ascii="Arial" w:hAnsi="Arial" w:cs="Arial"/>
              </w:rPr>
            </w:pPr>
            <w:r w:rsidRPr="007D4EDB">
              <w:rPr>
                <w:rFonts w:ascii="Arial" w:hAnsi="Arial" w:cs="Arial"/>
              </w:rPr>
              <w:t>Ceramic spacer thermal conductivity, minimum</w:t>
            </w:r>
          </w:p>
        </w:tc>
        <w:tc>
          <w:tcPr>
            <w:tcW w:w="2340" w:type="dxa"/>
            <w:vAlign w:val="center"/>
          </w:tcPr>
          <w:p w14:paraId="3B4E6A52" w14:textId="77777777" w:rsidR="007D4EDB" w:rsidRPr="007D4EDB" w:rsidRDefault="007D4EDB" w:rsidP="007B7F98">
            <w:pPr>
              <w:jc w:val="center"/>
              <w:rPr>
                <w:rFonts w:ascii="Arial" w:hAnsi="Arial" w:cs="Arial"/>
              </w:rPr>
            </w:pPr>
            <w:r w:rsidRPr="007D4EDB">
              <w:rPr>
                <w:rFonts w:ascii="Arial" w:hAnsi="Arial" w:cs="Arial"/>
              </w:rPr>
              <w:t>50</w:t>
            </w:r>
          </w:p>
        </w:tc>
        <w:tc>
          <w:tcPr>
            <w:tcW w:w="1080" w:type="dxa"/>
            <w:vAlign w:val="center"/>
          </w:tcPr>
          <w:p w14:paraId="4A51A807" w14:textId="77777777" w:rsidR="007D4EDB" w:rsidRPr="007D4EDB" w:rsidRDefault="007D4EDB" w:rsidP="007B7F98">
            <w:pPr>
              <w:jc w:val="center"/>
              <w:rPr>
                <w:rFonts w:ascii="Arial" w:hAnsi="Arial" w:cs="Arial"/>
              </w:rPr>
            </w:pPr>
            <w:r w:rsidRPr="007D4EDB">
              <w:rPr>
                <w:rFonts w:ascii="Arial" w:hAnsi="Arial" w:cs="Arial"/>
              </w:rPr>
              <w:t>W/m/K</w:t>
            </w:r>
          </w:p>
        </w:tc>
      </w:tr>
      <w:tr w:rsidR="007D4EDB" w:rsidRPr="007D4EDB" w14:paraId="20351028" w14:textId="77777777" w:rsidTr="00163D2D">
        <w:trPr>
          <w:jc w:val="center"/>
        </w:trPr>
        <w:tc>
          <w:tcPr>
            <w:tcW w:w="738" w:type="dxa"/>
            <w:vAlign w:val="center"/>
          </w:tcPr>
          <w:p w14:paraId="7823B1C8" w14:textId="75322F2A"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5</w:t>
            </w:r>
          </w:p>
        </w:tc>
        <w:tc>
          <w:tcPr>
            <w:tcW w:w="5557" w:type="dxa"/>
            <w:vAlign w:val="center"/>
          </w:tcPr>
          <w:p w14:paraId="0C68463D" w14:textId="77777777" w:rsidR="007D4EDB" w:rsidRPr="007D4EDB" w:rsidRDefault="007D4EDB" w:rsidP="007B7F98">
            <w:pPr>
              <w:rPr>
                <w:rFonts w:ascii="Arial" w:hAnsi="Arial" w:cs="Arial"/>
              </w:rPr>
            </w:pPr>
            <w:r w:rsidRPr="007D4EDB">
              <w:rPr>
                <w:rFonts w:ascii="Arial" w:hAnsi="Arial" w:cs="Arial"/>
              </w:rPr>
              <w:t>Space between facing helix electrode surfaces of the two parallel helices</w:t>
            </w:r>
          </w:p>
        </w:tc>
        <w:tc>
          <w:tcPr>
            <w:tcW w:w="2340" w:type="dxa"/>
            <w:vAlign w:val="center"/>
          </w:tcPr>
          <w:p w14:paraId="175B39F3" w14:textId="1466948F" w:rsidR="007D4EDB" w:rsidRPr="007D4EDB" w:rsidRDefault="007D4EDB" w:rsidP="007B7F98">
            <w:pPr>
              <w:jc w:val="center"/>
              <w:rPr>
                <w:rFonts w:ascii="Arial" w:hAnsi="Arial" w:cs="Arial"/>
              </w:rPr>
            </w:pPr>
            <w:r w:rsidRPr="007D4EDB">
              <w:rPr>
                <w:rFonts w:ascii="Arial" w:hAnsi="Arial" w:cs="Arial"/>
              </w:rPr>
              <w:t>16 ±</w:t>
            </w:r>
            <w:r w:rsidR="0007578A">
              <w:rPr>
                <w:rFonts w:ascii="Arial" w:hAnsi="Arial" w:cs="Arial"/>
              </w:rPr>
              <w:t>0</w:t>
            </w:r>
            <w:r w:rsidRPr="007D4EDB">
              <w:rPr>
                <w:rFonts w:ascii="Arial" w:hAnsi="Arial" w:cs="Arial"/>
              </w:rPr>
              <w:t>.5</w:t>
            </w:r>
          </w:p>
        </w:tc>
        <w:tc>
          <w:tcPr>
            <w:tcW w:w="1080" w:type="dxa"/>
            <w:vAlign w:val="center"/>
          </w:tcPr>
          <w:p w14:paraId="7F9C09E8" w14:textId="3680042F" w:rsidR="007D4EDB" w:rsidRPr="007D4EDB" w:rsidRDefault="007D4EDB" w:rsidP="0007578A">
            <w:pPr>
              <w:jc w:val="center"/>
              <w:rPr>
                <w:rFonts w:ascii="Arial" w:hAnsi="Arial" w:cs="Arial"/>
              </w:rPr>
            </w:pPr>
            <w:r w:rsidRPr="007D4EDB">
              <w:rPr>
                <w:rFonts w:ascii="Arial" w:hAnsi="Arial" w:cs="Arial"/>
              </w:rPr>
              <w:t>mm</w:t>
            </w:r>
          </w:p>
        </w:tc>
      </w:tr>
      <w:tr w:rsidR="007D4EDB" w:rsidRPr="007D4EDB" w14:paraId="3B420F7A" w14:textId="77777777" w:rsidTr="00163D2D">
        <w:trPr>
          <w:jc w:val="center"/>
        </w:trPr>
        <w:tc>
          <w:tcPr>
            <w:tcW w:w="738" w:type="dxa"/>
            <w:vAlign w:val="center"/>
          </w:tcPr>
          <w:p w14:paraId="2EB98036" w14:textId="709EC3B6"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6</w:t>
            </w:r>
          </w:p>
        </w:tc>
        <w:tc>
          <w:tcPr>
            <w:tcW w:w="5557" w:type="dxa"/>
            <w:vAlign w:val="center"/>
          </w:tcPr>
          <w:p w14:paraId="1D785B81" w14:textId="2F4B7416" w:rsidR="007D4EDB" w:rsidRPr="007D4EDB" w:rsidRDefault="007D4EDB" w:rsidP="007B7F98">
            <w:pPr>
              <w:rPr>
                <w:rFonts w:ascii="Arial" w:hAnsi="Arial" w:cs="Arial"/>
              </w:rPr>
            </w:pPr>
            <w:r w:rsidRPr="007D4EDB">
              <w:rPr>
                <w:rFonts w:ascii="Arial" w:hAnsi="Arial" w:cs="Arial"/>
              </w:rPr>
              <w:t>Minimum space between helix wire and enclosure surface</w:t>
            </w:r>
            <w:r w:rsidR="0007578A">
              <w:rPr>
                <w:rFonts w:ascii="Arial" w:hAnsi="Arial" w:cs="Arial"/>
              </w:rPr>
              <w:t xml:space="preserve"> </w:t>
            </w:r>
            <w:r w:rsidRPr="007D4EDB">
              <w:rPr>
                <w:rFonts w:ascii="Arial" w:hAnsi="Arial" w:cs="Arial"/>
              </w:rPr>
              <w:t>—</w:t>
            </w:r>
            <w:r w:rsidR="0007578A">
              <w:rPr>
                <w:rFonts w:ascii="Arial" w:hAnsi="Arial" w:cs="Arial"/>
              </w:rPr>
              <w:t xml:space="preserve"> </w:t>
            </w:r>
            <w:r w:rsidRPr="007D4EDB">
              <w:rPr>
                <w:rFonts w:ascii="Arial" w:hAnsi="Arial" w:cs="Arial"/>
              </w:rPr>
              <w:t>top, bottom and sides</w:t>
            </w:r>
          </w:p>
        </w:tc>
        <w:tc>
          <w:tcPr>
            <w:tcW w:w="2340" w:type="dxa"/>
            <w:vAlign w:val="center"/>
          </w:tcPr>
          <w:p w14:paraId="2D5B2D12" w14:textId="4A8471E2" w:rsidR="007D4EDB" w:rsidRPr="007D4EDB" w:rsidRDefault="007D4EDB" w:rsidP="007B7F98">
            <w:pPr>
              <w:jc w:val="center"/>
              <w:rPr>
                <w:rFonts w:ascii="Arial" w:hAnsi="Arial" w:cs="Arial"/>
              </w:rPr>
            </w:pPr>
            <w:r w:rsidRPr="007D4EDB">
              <w:rPr>
                <w:rFonts w:ascii="Arial" w:hAnsi="Arial" w:cs="Arial"/>
              </w:rPr>
              <w:t>63.5</w:t>
            </w:r>
          </w:p>
        </w:tc>
        <w:tc>
          <w:tcPr>
            <w:tcW w:w="1080" w:type="dxa"/>
            <w:vAlign w:val="center"/>
          </w:tcPr>
          <w:p w14:paraId="1DDCD0C6" w14:textId="327FFED4" w:rsidR="007D4EDB" w:rsidRPr="007D4EDB" w:rsidRDefault="007D4EDB" w:rsidP="007B7F98">
            <w:pPr>
              <w:jc w:val="center"/>
              <w:rPr>
                <w:rFonts w:ascii="Arial" w:hAnsi="Arial" w:cs="Arial"/>
              </w:rPr>
            </w:pPr>
            <w:r w:rsidRPr="007D4EDB">
              <w:rPr>
                <w:rFonts w:ascii="Arial" w:hAnsi="Arial" w:cs="Arial"/>
              </w:rPr>
              <w:t>mm</w:t>
            </w:r>
          </w:p>
        </w:tc>
      </w:tr>
      <w:tr w:rsidR="007D4EDB" w:rsidRPr="007D4EDB" w14:paraId="37CE3F7E" w14:textId="77777777" w:rsidTr="00163D2D">
        <w:trPr>
          <w:trHeight w:val="593"/>
          <w:jc w:val="center"/>
        </w:trPr>
        <w:tc>
          <w:tcPr>
            <w:tcW w:w="9715" w:type="dxa"/>
            <w:gridSpan w:val="4"/>
            <w:vAlign w:val="center"/>
          </w:tcPr>
          <w:p w14:paraId="0EAA56BD" w14:textId="77777777" w:rsidR="007D4EDB" w:rsidRPr="007D4EDB" w:rsidRDefault="007D4EDB" w:rsidP="007D4EDB">
            <w:pPr>
              <w:jc w:val="center"/>
              <w:rPr>
                <w:rFonts w:ascii="Arial" w:hAnsi="Arial" w:cs="Arial"/>
                <w:sz w:val="28"/>
                <w:szCs w:val="28"/>
              </w:rPr>
            </w:pPr>
            <w:r w:rsidRPr="007D4EDB">
              <w:rPr>
                <w:rFonts w:ascii="Arial" w:hAnsi="Arial" w:cs="Arial"/>
                <w:b/>
                <w:sz w:val="28"/>
                <w:szCs w:val="28"/>
              </w:rPr>
              <w:t>200 Ohm Interconnecting Microstrip Transmission Lines</w:t>
            </w:r>
          </w:p>
        </w:tc>
      </w:tr>
      <w:tr w:rsidR="007D4EDB" w:rsidRPr="007D4EDB" w14:paraId="34C8E65E" w14:textId="77777777" w:rsidTr="00163D2D">
        <w:trPr>
          <w:jc w:val="center"/>
        </w:trPr>
        <w:tc>
          <w:tcPr>
            <w:tcW w:w="738" w:type="dxa"/>
            <w:vAlign w:val="center"/>
          </w:tcPr>
          <w:p w14:paraId="7E668C67" w14:textId="120D4C81"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7</w:t>
            </w:r>
          </w:p>
        </w:tc>
        <w:tc>
          <w:tcPr>
            <w:tcW w:w="5557" w:type="dxa"/>
            <w:vAlign w:val="center"/>
          </w:tcPr>
          <w:p w14:paraId="3F253E22" w14:textId="77777777" w:rsidR="007D4EDB" w:rsidRPr="007D4EDB" w:rsidRDefault="007D4EDB" w:rsidP="007B7F98">
            <w:pPr>
              <w:rPr>
                <w:rFonts w:ascii="Arial" w:hAnsi="Arial" w:cs="Arial"/>
              </w:rPr>
            </w:pPr>
            <w:r w:rsidRPr="007D4EDB">
              <w:rPr>
                <w:rFonts w:ascii="Arial" w:hAnsi="Arial" w:cs="Arial"/>
              </w:rPr>
              <w:t>Signal wire size</w:t>
            </w:r>
          </w:p>
        </w:tc>
        <w:tc>
          <w:tcPr>
            <w:tcW w:w="2340" w:type="dxa"/>
          </w:tcPr>
          <w:p w14:paraId="12CD7BCA" w14:textId="579BF4EF" w:rsidR="007D4EDB" w:rsidRPr="007D4EDB" w:rsidRDefault="007D4EDB" w:rsidP="007D4EDB">
            <w:pPr>
              <w:jc w:val="center"/>
              <w:rPr>
                <w:rFonts w:ascii="Arial" w:hAnsi="Arial" w:cs="Arial"/>
              </w:rPr>
            </w:pPr>
            <w:r w:rsidRPr="007D4EDB">
              <w:rPr>
                <w:rFonts w:ascii="Arial" w:hAnsi="Arial" w:cs="Arial"/>
              </w:rPr>
              <w:t>#16 solid round wire</w:t>
            </w:r>
          </w:p>
          <w:p w14:paraId="7012BB43" w14:textId="2049618F" w:rsidR="007D4EDB" w:rsidRPr="007D4EDB" w:rsidRDefault="007D4EDB" w:rsidP="007D4EDB">
            <w:pPr>
              <w:jc w:val="center"/>
              <w:rPr>
                <w:rFonts w:ascii="Arial" w:hAnsi="Arial" w:cs="Arial"/>
              </w:rPr>
            </w:pPr>
            <w:r w:rsidRPr="007D4EDB">
              <w:rPr>
                <w:rFonts w:ascii="Arial" w:hAnsi="Arial" w:cs="Arial"/>
              </w:rPr>
              <w:t xml:space="preserve">(dia. = </w:t>
            </w:r>
            <w:r w:rsidR="00292B2B">
              <w:rPr>
                <w:rFonts w:ascii="Arial" w:hAnsi="Arial" w:cs="Arial"/>
              </w:rPr>
              <w:t>1.295 mm</w:t>
            </w:r>
            <w:r w:rsidRPr="007D4EDB">
              <w:rPr>
                <w:rFonts w:ascii="Arial" w:hAnsi="Arial" w:cs="Arial"/>
              </w:rPr>
              <w:t>)</w:t>
            </w:r>
          </w:p>
        </w:tc>
        <w:tc>
          <w:tcPr>
            <w:tcW w:w="1080" w:type="dxa"/>
          </w:tcPr>
          <w:p w14:paraId="19A6F31A" w14:textId="77777777" w:rsidR="007D4EDB" w:rsidRPr="007D4EDB" w:rsidRDefault="007D4EDB" w:rsidP="007D4EDB">
            <w:pPr>
              <w:jc w:val="center"/>
              <w:rPr>
                <w:rFonts w:ascii="Arial" w:hAnsi="Arial" w:cs="Arial"/>
              </w:rPr>
            </w:pPr>
          </w:p>
        </w:tc>
      </w:tr>
      <w:tr w:rsidR="007D4EDB" w:rsidRPr="007D4EDB" w14:paraId="47F53393" w14:textId="77777777" w:rsidTr="00163D2D">
        <w:trPr>
          <w:trHeight w:val="314"/>
          <w:jc w:val="center"/>
        </w:trPr>
        <w:tc>
          <w:tcPr>
            <w:tcW w:w="738" w:type="dxa"/>
            <w:vAlign w:val="center"/>
          </w:tcPr>
          <w:p w14:paraId="1A3A6749" w14:textId="67EC959D"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8</w:t>
            </w:r>
          </w:p>
        </w:tc>
        <w:tc>
          <w:tcPr>
            <w:tcW w:w="5557" w:type="dxa"/>
            <w:vAlign w:val="center"/>
          </w:tcPr>
          <w:p w14:paraId="4D992BC4" w14:textId="77777777" w:rsidR="007D4EDB" w:rsidRPr="007D4EDB" w:rsidRDefault="007D4EDB" w:rsidP="007B7F98">
            <w:pPr>
              <w:rPr>
                <w:rFonts w:ascii="Arial" w:hAnsi="Arial" w:cs="Arial"/>
              </w:rPr>
            </w:pPr>
            <w:r w:rsidRPr="007D4EDB">
              <w:rPr>
                <w:rFonts w:ascii="Arial" w:hAnsi="Arial" w:cs="Arial"/>
              </w:rPr>
              <w:t>Signal wire height above ground, wire center to ground surface</w:t>
            </w:r>
          </w:p>
        </w:tc>
        <w:tc>
          <w:tcPr>
            <w:tcW w:w="2340" w:type="dxa"/>
            <w:vAlign w:val="center"/>
          </w:tcPr>
          <w:p w14:paraId="57F36C1A" w14:textId="4C5E83FB" w:rsidR="007D4EDB" w:rsidRPr="007D4EDB" w:rsidRDefault="007D4EDB" w:rsidP="00292B2B">
            <w:pPr>
              <w:jc w:val="center"/>
              <w:rPr>
                <w:rFonts w:ascii="Arial" w:hAnsi="Arial" w:cs="Arial"/>
              </w:rPr>
            </w:pPr>
            <w:r w:rsidRPr="007D4EDB">
              <w:rPr>
                <w:rFonts w:ascii="Arial" w:hAnsi="Arial" w:cs="Arial"/>
              </w:rPr>
              <w:t>8.89 ±</w:t>
            </w:r>
            <w:r w:rsidR="00292B2B">
              <w:rPr>
                <w:rFonts w:ascii="Arial" w:hAnsi="Arial" w:cs="Arial"/>
              </w:rPr>
              <w:t>0</w:t>
            </w:r>
            <w:r w:rsidRPr="007D4EDB">
              <w:rPr>
                <w:rFonts w:ascii="Arial" w:hAnsi="Arial" w:cs="Arial"/>
              </w:rPr>
              <w:t>.12</w:t>
            </w:r>
          </w:p>
        </w:tc>
        <w:tc>
          <w:tcPr>
            <w:tcW w:w="1080" w:type="dxa"/>
            <w:vAlign w:val="center"/>
          </w:tcPr>
          <w:p w14:paraId="30870C72" w14:textId="478A2CCA" w:rsidR="007D4EDB" w:rsidRPr="007D4EDB" w:rsidRDefault="007D4EDB" w:rsidP="00292B2B">
            <w:pPr>
              <w:jc w:val="center"/>
              <w:rPr>
                <w:rFonts w:ascii="Arial" w:hAnsi="Arial" w:cs="Arial"/>
              </w:rPr>
            </w:pPr>
            <w:r w:rsidRPr="007D4EDB">
              <w:rPr>
                <w:rFonts w:ascii="Arial" w:hAnsi="Arial" w:cs="Arial"/>
              </w:rPr>
              <w:t>mm</w:t>
            </w:r>
          </w:p>
        </w:tc>
      </w:tr>
      <w:tr w:rsidR="007D4EDB" w:rsidRPr="007D4EDB" w14:paraId="771400C9" w14:textId="77777777" w:rsidTr="00163D2D">
        <w:trPr>
          <w:jc w:val="center"/>
        </w:trPr>
        <w:tc>
          <w:tcPr>
            <w:tcW w:w="738" w:type="dxa"/>
            <w:vAlign w:val="center"/>
          </w:tcPr>
          <w:p w14:paraId="24C87727" w14:textId="4CDA0F5D" w:rsidR="007D4EDB" w:rsidRPr="007D4EDB" w:rsidRDefault="007D4EDB" w:rsidP="007B7F98">
            <w:pPr>
              <w:jc w:val="center"/>
              <w:rPr>
                <w:rFonts w:ascii="Arial" w:hAnsi="Arial" w:cs="Arial"/>
              </w:rPr>
            </w:pPr>
            <w:r w:rsidRPr="007D4EDB">
              <w:rPr>
                <w:rFonts w:ascii="Arial" w:hAnsi="Arial" w:cs="Arial"/>
              </w:rPr>
              <w:t>1</w:t>
            </w:r>
            <w:r w:rsidR="00C76503">
              <w:rPr>
                <w:rFonts w:ascii="Arial" w:hAnsi="Arial" w:cs="Arial"/>
              </w:rPr>
              <w:t>9</w:t>
            </w:r>
          </w:p>
        </w:tc>
        <w:tc>
          <w:tcPr>
            <w:tcW w:w="5557" w:type="dxa"/>
            <w:vAlign w:val="center"/>
          </w:tcPr>
          <w:p w14:paraId="398FEA76" w14:textId="77777777" w:rsidR="007D4EDB" w:rsidRPr="007D4EDB" w:rsidRDefault="007D4EDB" w:rsidP="007B7F98">
            <w:pPr>
              <w:rPr>
                <w:rFonts w:ascii="Arial" w:hAnsi="Arial" w:cs="Arial"/>
              </w:rPr>
            </w:pPr>
            <w:r w:rsidRPr="007D4EDB">
              <w:rPr>
                <w:rFonts w:ascii="Arial" w:hAnsi="Arial" w:cs="Arial"/>
              </w:rPr>
              <w:t>Ground strip, copper shim stock; width x thickness</w:t>
            </w:r>
          </w:p>
        </w:tc>
        <w:tc>
          <w:tcPr>
            <w:tcW w:w="2340" w:type="dxa"/>
          </w:tcPr>
          <w:p w14:paraId="02F40D2A" w14:textId="4FB36CE9" w:rsidR="007D4EDB" w:rsidRPr="007D4EDB" w:rsidRDefault="007D4EDB" w:rsidP="00292B2B">
            <w:pPr>
              <w:jc w:val="center"/>
              <w:rPr>
                <w:rFonts w:ascii="Arial" w:hAnsi="Arial" w:cs="Arial"/>
              </w:rPr>
            </w:pPr>
            <w:r w:rsidRPr="007D4EDB">
              <w:rPr>
                <w:rFonts w:ascii="Arial" w:hAnsi="Arial" w:cs="Arial"/>
              </w:rPr>
              <w:t>19 ±</w:t>
            </w:r>
            <w:r w:rsidR="00292B2B">
              <w:rPr>
                <w:rFonts w:ascii="Arial" w:hAnsi="Arial" w:cs="Arial"/>
              </w:rPr>
              <w:t>0</w:t>
            </w:r>
            <w:r w:rsidRPr="007D4EDB">
              <w:rPr>
                <w:rFonts w:ascii="Arial" w:hAnsi="Arial" w:cs="Arial"/>
              </w:rPr>
              <w:t xml:space="preserve">.12 </w:t>
            </w:r>
            <w:r w:rsidR="00DC0A8E">
              <w:rPr>
                <w:rFonts w:ascii="Arial" w:hAnsi="Arial" w:cs="Arial"/>
              </w:rPr>
              <w:t>×</w:t>
            </w:r>
            <w:r w:rsidRPr="007D4EDB">
              <w:rPr>
                <w:rFonts w:ascii="Arial" w:hAnsi="Arial" w:cs="Arial"/>
              </w:rPr>
              <w:t xml:space="preserve"> </w:t>
            </w:r>
            <w:r w:rsidR="00292B2B">
              <w:rPr>
                <w:rFonts w:ascii="Arial" w:hAnsi="Arial" w:cs="Arial"/>
              </w:rPr>
              <w:t>0</w:t>
            </w:r>
            <w:r w:rsidRPr="007D4EDB">
              <w:rPr>
                <w:rFonts w:ascii="Arial" w:hAnsi="Arial" w:cs="Arial"/>
              </w:rPr>
              <w:t>.254</w:t>
            </w:r>
          </w:p>
        </w:tc>
        <w:tc>
          <w:tcPr>
            <w:tcW w:w="1080" w:type="dxa"/>
          </w:tcPr>
          <w:p w14:paraId="67A9C5BE" w14:textId="025F2D49" w:rsidR="007D4EDB" w:rsidRPr="007D4EDB" w:rsidRDefault="007D4EDB" w:rsidP="007D4EDB">
            <w:pPr>
              <w:jc w:val="center"/>
              <w:rPr>
                <w:rFonts w:ascii="Arial" w:hAnsi="Arial" w:cs="Arial"/>
              </w:rPr>
            </w:pPr>
            <w:r w:rsidRPr="007D4EDB">
              <w:rPr>
                <w:rFonts w:ascii="Arial" w:hAnsi="Arial" w:cs="Arial"/>
              </w:rPr>
              <w:t>mm</w:t>
            </w:r>
          </w:p>
        </w:tc>
      </w:tr>
      <w:tr w:rsidR="007D4EDB" w:rsidRPr="007D4EDB" w14:paraId="53B1ACF9" w14:textId="77777777" w:rsidTr="00163D2D">
        <w:trPr>
          <w:jc w:val="center"/>
        </w:trPr>
        <w:tc>
          <w:tcPr>
            <w:tcW w:w="738" w:type="dxa"/>
            <w:vAlign w:val="center"/>
          </w:tcPr>
          <w:p w14:paraId="556F0C0A" w14:textId="346CB897" w:rsidR="007D4EDB" w:rsidRPr="007D4EDB" w:rsidRDefault="00C76503" w:rsidP="007B7F98">
            <w:pPr>
              <w:jc w:val="center"/>
              <w:rPr>
                <w:rFonts w:ascii="Arial" w:hAnsi="Arial" w:cs="Arial"/>
              </w:rPr>
            </w:pPr>
            <w:r>
              <w:rPr>
                <w:rFonts w:ascii="Arial" w:hAnsi="Arial" w:cs="Arial"/>
              </w:rPr>
              <w:t>20</w:t>
            </w:r>
          </w:p>
        </w:tc>
        <w:tc>
          <w:tcPr>
            <w:tcW w:w="5557" w:type="dxa"/>
            <w:vAlign w:val="center"/>
          </w:tcPr>
          <w:p w14:paraId="202DC090" w14:textId="77777777" w:rsidR="007D4EDB" w:rsidRPr="007D4EDB" w:rsidRDefault="007D4EDB" w:rsidP="007B7F98">
            <w:pPr>
              <w:rPr>
                <w:rFonts w:ascii="Arial" w:hAnsi="Arial" w:cs="Arial"/>
              </w:rPr>
            </w:pPr>
            <w:r w:rsidRPr="007D4EDB">
              <w:rPr>
                <w:rFonts w:ascii="Arial" w:hAnsi="Arial" w:cs="Arial"/>
              </w:rPr>
              <w:t>Minimum space between microstrip signal wire and enclosure wall</w:t>
            </w:r>
          </w:p>
        </w:tc>
        <w:tc>
          <w:tcPr>
            <w:tcW w:w="2340" w:type="dxa"/>
            <w:vAlign w:val="center"/>
          </w:tcPr>
          <w:p w14:paraId="1641217E" w14:textId="72AFB343" w:rsidR="007D4EDB" w:rsidRPr="007D4EDB" w:rsidRDefault="007D4EDB" w:rsidP="00292B2B">
            <w:pPr>
              <w:jc w:val="center"/>
              <w:rPr>
                <w:rFonts w:ascii="Arial" w:hAnsi="Arial" w:cs="Arial"/>
              </w:rPr>
            </w:pPr>
            <w:r w:rsidRPr="007D4EDB">
              <w:rPr>
                <w:rFonts w:ascii="Arial" w:hAnsi="Arial" w:cs="Arial"/>
              </w:rPr>
              <w:t>25.4</w:t>
            </w:r>
          </w:p>
        </w:tc>
        <w:tc>
          <w:tcPr>
            <w:tcW w:w="1080" w:type="dxa"/>
            <w:vAlign w:val="center"/>
          </w:tcPr>
          <w:p w14:paraId="5BAE95B2" w14:textId="4C7BF76B" w:rsidR="007D4EDB" w:rsidRPr="007D4EDB" w:rsidRDefault="007D4EDB" w:rsidP="00292B2B">
            <w:pPr>
              <w:jc w:val="center"/>
              <w:rPr>
                <w:rFonts w:ascii="Arial" w:hAnsi="Arial" w:cs="Arial"/>
              </w:rPr>
            </w:pPr>
            <w:r w:rsidRPr="007D4EDB">
              <w:rPr>
                <w:rFonts w:ascii="Arial" w:hAnsi="Arial" w:cs="Arial"/>
              </w:rPr>
              <w:t>mm</w:t>
            </w:r>
          </w:p>
        </w:tc>
      </w:tr>
    </w:tbl>
    <w:p w14:paraId="7458A65E" w14:textId="6CFFFF3F" w:rsidR="00DC0A8E" w:rsidRPr="004F201D" w:rsidRDefault="00DC0A8E" w:rsidP="00F92DAC">
      <w:pPr>
        <w:pStyle w:val="Heading2"/>
      </w:pPr>
      <w:bookmarkStart w:id="14" w:name="_Toc519669113"/>
      <w:r>
        <w:t>Other mechanical requirements</w:t>
      </w:r>
      <w:r w:rsidRPr="004F201D">
        <w:t>:</w:t>
      </w:r>
      <w:bookmarkEnd w:id="14"/>
    </w:p>
    <w:p w14:paraId="4CF78A23" w14:textId="7B93F534" w:rsidR="002C4734" w:rsidRDefault="00F92DAC" w:rsidP="00C87F7F">
      <w:pPr>
        <w:pStyle w:val="ListParagraph"/>
        <w:numPr>
          <w:ilvl w:val="0"/>
          <w:numId w:val="13"/>
        </w:numPr>
        <w:jc w:val="both"/>
        <w:rPr>
          <w:rFonts w:ascii="Arial" w:hAnsi="Arial" w:cs="Arial"/>
          <w:sz w:val="22"/>
          <w:szCs w:val="22"/>
        </w:rPr>
      </w:pPr>
      <w:r>
        <w:rPr>
          <w:rFonts w:ascii="Arial" w:hAnsi="Arial" w:cs="Arial"/>
          <w:sz w:val="22"/>
          <w:szCs w:val="22"/>
        </w:rPr>
        <w:t>The t</w:t>
      </w:r>
      <w:r w:rsidR="00352348" w:rsidRPr="00352348">
        <w:rPr>
          <w:rFonts w:ascii="Arial" w:hAnsi="Arial" w:cs="Arial"/>
          <w:sz w:val="22"/>
          <w:szCs w:val="22"/>
        </w:rPr>
        <w:t xml:space="preserve">wo helical structures composing the kicker </w:t>
      </w:r>
      <w:r w:rsidR="00352348">
        <w:rPr>
          <w:rFonts w:ascii="Arial" w:hAnsi="Arial" w:cs="Arial"/>
          <w:sz w:val="22"/>
          <w:szCs w:val="22"/>
        </w:rPr>
        <w:t>shall be</w:t>
      </w:r>
      <w:r w:rsidR="00352348" w:rsidRPr="00352348">
        <w:rPr>
          <w:rFonts w:ascii="Arial" w:hAnsi="Arial" w:cs="Arial"/>
          <w:sz w:val="22"/>
          <w:szCs w:val="22"/>
        </w:rPr>
        <w:t xml:space="preserve"> mounted on one flange </w:t>
      </w:r>
      <w:r w:rsidR="00352348">
        <w:rPr>
          <w:rFonts w:ascii="Arial" w:hAnsi="Arial" w:cs="Arial"/>
          <w:sz w:val="22"/>
          <w:szCs w:val="22"/>
        </w:rPr>
        <w:t xml:space="preserve">and shall be </w:t>
      </w:r>
      <w:r w:rsidR="00352348" w:rsidRPr="00352348">
        <w:rPr>
          <w:rFonts w:ascii="Arial" w:hAnsi="Arial" w:cs="Arial"/>
          <w:sz w:val="22"/>
          <w:szCs w:val="22"/>
        </w:rPr>
        <w:t xml:space="preserve">parallel to </w:t>
      </w:r>
      <w:r w:rsidR="00352348">
        <w:rPr>
          <w:rFonts w:ascii="Arial" w:hAnsi="Arial" w:cs="Arial"/>
          <w:sz w:val="22"/>
          <w:szCs w:val="22"/>
        </w:rPr>
        <w:t>one</w:t>
      </w:r>
      <w:r w:rsidR="00352348" w:rsidRPr="00352348">
        <w:rPr>
          <w:rFonts w:ascii="Arial" w:hAnsi="Arial" w:cs="Arial"/>
          <w:sz w:val="22"/>
          <w:szCs w:val="22"/>
        </w:rPr>
        <w:t xml:space="preserve"> </w:t>
      </w:r>
      <w:r w:rsidR="00352348">
        <w:rPr>
          <w:rFonts w:ascii="Arial" w:hAnsi="Arial" w:cs="Arial"/>
          <w:sz w:val="22"/>
          <w:szCs w:val="22"/>
        </w:rPr>
        <w:t>an</w:t>
      </w:r>
      <w:r w:rsidR="00352348" w:rsidRPr="00352348">
        <w:rPr>
          <w:rFonts w:ascii="Arial" w:hAnsi="Arial" w:cs="Arial"/>
          <w:sz w:val="22"/>
          <w:szCs w:val="22"/>
        </w:rPr>
        <w:t>other.</w:t>
      </w:r>
    </w:p>
    <w:p w14:paraId="48BA4DB4" w14:textId="302D17D1" w:rsidR="00352348" w:rsidRPr="00352348" w:rsidRDefault="00352348" w:rsidP="00C87F7F">
      <w:pPr>
        <w:pStyle w:val="ListParagraph"/>
        <w:numPr>
          <w:ilvl w:val="1"/>
          <w:numId w:val="13"/>
        </w:numPr>
        <w:jc w:val="both"/>
        <w:rPr>
          <w:rFonts w:ascii="Arial" w:hAnsi="Arial" w:cs="Arial"/>
          <w:sz w:val="22"/>
          <w:szCs w:val="22"/>
        </w:rPr>
      </w:pPr>
      <w:r w:rsidRPr="00352348">
        <w:rPr>
          <w:rFonts w:ascii="Arial" w:hAnsi="Arial" w:cs="Arial"/>
          <w:sz w:val="22"/>
          <w:szCs w:val="22"/>
        </w:rPr>
        <w:t xml:space="preserve">Positioning of the parallel helices with respect to each other </w:t>
      </w:r>
      <w:r>
        <w:rPr>
          <w:rFonts w:ascii="Arial" w:hAnsi="Arial" w:cs="Arial"/>
          <w:sz w:val="22"/>
          <w:szCs w:val="22"/>
        </w:rPr>
        <w:t>is</w:t>
      </w:r>
      <w:r w:rsidRPr="00352348">
        <w:rPr>
          <w:rFonts w:ascii="Arial" w:hAnsi="Arial" w:cs="Arial"/>
          <w:sz w:val="22"/>
          <w:szCs w:val="22"/>
        </w:rPr>
        <w:t xml:space="preserve"> determined by the gap dimension between opposing electrode surfaces given in Table 1, item 14.</w:t>
      </w:r>
    </w:p>
    <w:p w14:paraId="2E43D73F" w14:textId="7548F460" w:rsidR="00352348" w:rsidRPr="00352348"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 xml:space="preserve">The helix wire </w:t>
      </w:r>
      <w:r>
        <w:rPr>
          <w:rFonts w:ascii="Arial" w:hAnsi="Arial" w:cs="Arial"/>
          <w:sz w:val="22"/>
          <w:szCs w:val="22"/>
        </w:rPr>
        <w:t>shall</w:t>
      </w:r>
      <w:r w:rsidRPr="00352348">
        <w:rPr>
          <w:rFonts w:ascii="Arial" w:hAnsi="Arial" w:cs="Arial"/>
          <w:sz w:val="22"/>
          <w:szCs w:val="22"/>
        </w:rPr>
        <w:t xml:space="preserve"> be wound around th</w:t>
      </w:r>
      <w:r>
        <w:rPr>
          <w:rFonts w:ascii="Arial" w:hAnsi="Arial" w:cs="Arial"/>
          <w:sz w:val="22"/>
          <w:szCs w:val="22"/>
        </w:rPr>
        <w:t>e</w:t>
      </w:r>
      <w:r w:rsidRPr="00352348">
        <w:rPr>
          <w:rFonts w:ascii="Arial" w:hAnsi="Arial" w:cs="Arial"/>
          <w:sz w:val="22"/>
          <w:szCs w:val="22"/>
        </w:rPr>
        <w:t xml:space="preserve"> copper tube on a mandrel to form the wire in a uniformly round helix.</w:t>
      </w:r>
    </w:p>
    <w:p w14:paraId="7BA55217" w14:textId="3A9A5B91" w:rsidR="00352348" w:rsidRPr="00352348"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 xml:space="preserve">The two helices </w:t>
      </w:r>
      <w:r>
        <w:rPr>
          <w:rFonts w:ascii="Arial" w:hAnsi="Arial" w:cs="Arial"/>
          <w:sz w:val="22"/>
          <w:szCs w:val="22"/>
        </w:rPr>
        <w:t xml:space="preserve">shall </w:t>
      </w:r>
      <w:r w:rsidRPr="00352348">
        <w:rPr>
          <w:rFonts w:ascii="Arial" w:hAnsi="Arial" w:cs="Arial"/>
          <w:sz w:val="22"/>
          <w:szCs w:val="22"/>
        </w:rPr>
        <w:t xml:space="preserve">be wound in opposite directions </w:t>
      </w:r>
      <w:r>
        <w:rPr>
          <w:rFonts w:ascii="Arial" w:hAnsi="Arial" w:cs="Arial"/>
          <w:sz w:val="22"/>
          <w:szCs w:val="22"/>
        </w:rPr>
        <w:t xml:space="preserve">to </w:t>
      </w:r>
      <w:r w:rsidR="004C04F5">
        <w:rPr>
          <w:rFonts w:ascii="Arial" w:hAnsi="Arial" w:cs="Arial"/>
          <w:sz w:val="22"/>
          <w:szCs w:val="22"/>
        </w:rPr>
        <w:t xml:space="preserve">each </w:t>
      </w:r>
      <w:r>
        <w:rPr>
          <w:rFonts w:ascii="Arial" w:hAnsi="Arial" w:cs="Arial"/>
          <w:sz w:val="22"/>
          <w:szCs w:val="22"/>
        </w:rPr>
        <w:t>other</w:t>
      </w:r>
      <w:r w:rsidRPr="00352348">
        <w:rPr>
          <w:rFonts w:ascii="Arial" w:hAnsi="Arial" w:cs="Arial"/>
          <w:sz w:val="22"/>
          <w:szCs w:val="22"/>
        </w:rPr>
        <w:t>.</w:t>
      </w:r>
    </w:p>
    <w:p w14:paraId="104B4421" w14:textId="37C32DDC" w:rsidR="00352348" w:rsidRPr="00352348"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 xml:space="preserve">The wound helix wire </w:t>
      </w:r>
      <w:r w:rsidR="004C04F5">
        <w:rPr>
          <w:rFonts w:ascii="Arial" w:hAnsi="Arial" w:cs="Arial"/>
          <w:sz w:val="22"/>
          <w:szCs w:val="22"/>
        </w:rPr>
        <w:t>shall</w:t>
      </w:r>
      <w:r w:rsidRPr="00352348">
        <w:rPr>
          <w:rFonts w:ascii="Arial" w:hAnsi="Arial" w:cs="Arial"/>
          <w:sz w:val="22"/>
          <w:szCs w:val="22"/>
        </w:rPr>
        <w:t xml:space="preserve"> pass over the stepped-end for one complete turn at both ends of the copper tube.  See Fig. 2.</w:t>
      </w:r>
    </w:p>
    <w:p w14:paraId="32815E8F" w14:textId="4C630CBF" w:rsidR="00352348" w:rsidRPr="00352348"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 xml:space="preserve">The ceramic spacers holding up the helical wire </w:t>
      </w:r>
      <w:r w:rsidR="002C4734">
        <w:rPr>
          <w:rFonts w:ascii="Arial" w:hAnsi="Arial" w:cs="Arial"/>
          <w:sz w:val="22"/>
          <w:szCs w:val="22"/>
        </w:rPr>
        <w:t>shall</w:t>
      </w:r>
      <w:r w:rsidRPr="00352348">
        <w:rPr>
          <w:rFonts w:ascii="Arial" w:hAnsi="Arial" w:cs="Arial"/>
          <w:sz w:val="22"/>
          <w:szCs w:val="22"/>
        </w:rPr>
        <w:t xml:space="preserve"> be equally spaced around the copper tube.</w:t>
      </w:r>
    </w:p>
    <w:p w14:paraId="59EDC6DF" w14:textId="68979204" w:rsidR="00352348" w:rsidRPr="00352348"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Each vacuum feedthrough shall be located such that the feedthrough center is lined up with the center of the helix wire at the point perpendicular to where the helix wire is clamped.</w:t>
      </w:r>
    </w:p>
    <w:p w14:paraId="55305C48" w14:textId="77777777" w:rsidR="002C4734"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The interconnecting 200</w:t>
      </w:r>
      <w:r w:rsidR="002C4734">
        <w:rPr>
          <w:rFonts w:ascii="Arial" w:hAnsi="Arial" w:cs="Arial"/>
          <w:sz w:val="22"/>
          <w:szCs w:val="22"/>
        </w:rPr>
        <w:t>-</w:t>
      </w:r>
      <w:r w:rsidRPr="00352348">
        <w:rPr>
          <w:rFonts w:ascii="Arial" w:hAnsi="Arial" w:cs="Arial"/>
          <w:sz w:val="22"/>
          <w:szCs w:val="22"/>
        </w:rPr>
        <w:t xml:space="preserve">Ohm microstrip transmission lines, at both ends of the helix, </w:t>
      </w:r>
      <w:r w:rsidR="002C4734">
        <w:rPr>
          <w:rFonts w:ascii="Arial" w:hAnsi="Arial" w:cs="Arial"/>
          <w:sz w:val="22"/>
          <w:szCs w:val="22"/>
        </w:rPr>
        <w:t xml:space="preserve">shall </w:t>
      </w:r>
      <w:r w:rsidRPr="00352348">
        <w:rPr>
          <w:rFonts w:ascii="Arial" w:hAnsi="Arial" w:cs="Arial"/>
          <w:sz w:val="22"/>
          <w:szCs w:val="22"/>
        </w:rPr>
        <w:t>connect to the helix such that the transmission line ground is connected to the helix ground tube, and the transmission line wire is connected to the helix wire.</w:t>
      </w:r>
    </w:p>
    <w:p w14:paraId="11F340B7" w14:textId="4230621A" w:rsidR="00352348" w:rsidRPr="00352348" w:rsidRDefault="00352348" w:rsidP="00C87F7F">
      <w:pPr>
        <w:pStyle w:val="ListParagraph"/>
        <w:numPr>
          <w:ilvl w:val="1"/>
          <w:numId w:val="13"/>
        </w:numPr>
        <w:jc w:val="both"/>
        <w:rPr>
          <w:rFonts w:ascii="Arial" w:hAnsi="Arial" w:cs="Arial"/>
          <w:sz w:val="22"/>
          <w:szCs w:val="22"/>
        </w:rPr>
      </w:pPr>
      <w:r w:rsidRPr="00352348">
        <w:rPr>
          <w:rFonts w:ascii="Arial" w:hAnsi="Arial" w:cs="Arial"/>
          <w:sz w:val="22"/>
          <w:szCs w:val="22"/>
        </w:rPr>
        <w:t>The helix to transmission line wire and ground connections can be made either by soldering or spot welding.</w:t>
      </w:r>
    </w:p>
    <w:p w14:paraId="1C020101" w14:textId="77777777" w:rsidR="002C4734"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The interconnecting 200</w:t>
      </w:r>
      <w:r w:rsidR="002C4734">
        <w:rPr>
          <w:rFonts w:ascii="Arial" w:hAnsi="Arial" w:cs="Arial"/>
          <w:sz w:val="22"/>
          <w:szCs w:val="22"/>
        </w:rPr>
        <w:t>-</w:t>
      </w:r>
      <w:r w:rsidRPr="00352348">
        <w:rPr>
          <w:rFonts w:ascii="Arial" w:hAnsi="Arial" w:cs="Arial"/>
          <w:sz w:val="22"/>
          <w:szCs w:val="22"/>
        </w:rPr>
        <w:t xml:space="preserve">Ohm microstrip transmission lines </w:t>
      </w:r>
      <w:r w:rsidR="002C4734">
        <w:rPr>
          <w:rFonts w:ascii="Arial" w:hAnsi="Arial" w:cs="Arial"/>
          <w:sz w:val="22"/>
          <w:szCs w:val="22"/>
        </w:rPr>
        <w:t>shall</w:t>
      </w:r>
      <w:r w:rsidRPr="00352348">
        <w:rPr>
          <w:rFonts w:ascii="Arial" w:hAnsi="Arial" w:cs="Arial"/>
          <w:sz w:val="22"/>
          <w:szCs w:val="22"/>
        </w:rPr>
        <w:t xml:space="preserve"> have one large-radius curve as it interconnects the helix wire with the vacuum feedthroughs and be perpendicular to the mounting plate as it connects to the feed through.</w:t>
      </w:r>
    </w:p>
    <w:p w14:paraId="1B2ABA72" w14:textId="77777777" w:rsidR="002C4734" w:rsidRDefault="00352348" w:rsidP="00C87F7F">
      <w:pPr>
        <w:pStyle w:val="ListParagraph"/>
        <w:numPr>
          <w:ilvl w:val="1"/>
          <w:numId w:val="13"/>
        </w:numPr>
        <w:jc w:val="both"/>
        <w:rPr>
          <w:rFonts w:ascii="Arial" w:hAnsi="Arial" w:cs="Arial"/>
          <w:sz w:val="22"/>
          <w:szCs w:val="22"/>
        </w:rPr>
      </w:pPr>
      <w:r w:rsidRPr="00352348">
        <w:rPr>
          <w:rFonts w:ascii="Arial" w:hAnsi="Arial" w:cs="Arial"/>
          <w:sz w:val="22"/>
          <w:szCs w:val="22"/>
        </w:rPr>
        <w:t>The height of the signal wire above its ground as given in Table 1, item 17, shall be maintained around the curve.</w:t>
      </w:r>
    </w:p>
    <w:p w14:paraId="3C066EF1" w14:textId="571C51AA" w:rsidR="00352348" w:rsidRPr="00352348" w:rsidRDefault="00352348" w:rsidP="00C87F7F">
      <w:pPr>
        <w:pStyle w:val="ListParagraph"/>
        <w:numPr>
          <w:ilvl w:val="2"/>
          <w:numId w:val="13"/>
        </w:numPr>
        <w:jc w:val="both"/>
        <w:rPr>
          <w:rFonts w:ascii="Arial" w:hAnsi="Arial" w:cs="Arial"/>
          <w:sz w:val="22"/>
          <w:szCs w:val="22"/>
        </w:rPr>
      </w:pPr>
      <w:r w:rsidRPr="00352348">
        <w:rPr>
          <w:rFonts w:ascii="Arial" w:hAnsi="Arial" w:cs="Arial"/>
          <w:sz w:val="22"/>
          <w:szCs w:val="22"/>
        </w:rPr>
        <w:t>The radius of curvature radius shall not be less than the value in Table 1</w:t>
      </w:r>
      <w:r w:rsidR="008C4DAA">
        <w:rPr>
          <w:rFonts w:ascii="Arial" w:hAnsi="Arial" w:cs="Arial"/>
          <w:sz w:val="22"/>
          <w:szCs w:val="22"/>
        </w:rPr>
        <w:t>, item 19</w:t>
      </w:r>
      <w:r w:rsidRPr="00352348">
        <w:rPr>
          <w:rFonts w:ascii="Arial" w:hAnsi="Arial" w:cs="Arial"/>
          <w:sz w:val="22"/>
          <w:szCs w:val="22"/>
        </w:rPr>
        <w:t>.</w:t>
      </w:r>
    </w:p>
    <w:p w14:paraId="1F64325A" w14:textId="77777777" w:rsidR="002C4734" w:rsidRDefault="00352348" w:rsidP="00C87F7F">
      <w:pPr>
        <w:pStyle w:val="ListParagraph"/>
        <w:numPr>
          <w:ilvl w:val="0"/>
          <w:numId w:val="13"/>
        </w:numPr>
        <w:jc w:val="both"/>
        <w:rPr>
          <w:rFonts w:ascii="Arial" w:hAnsi="Arial" w:cs="Arial"/>
          <w:sz w:val="22"/>
          <w:szCs w:val="22"/>
        </w:rPr>
      </w:pPr>
      <w:r w:rsidRPr="00352348">
        <w:rPr>
          <w:rFonts w:ascii="Arial" w:hAnsi="Arial" w:cs="Arial"/>
          <w:sz w:val="22"/>
          <w:szCs w:val="22"/>
        </w:rPr>
        <w:t>Electrically insulating supports shall physically hold the transmission signal wire in place very close to the point of connection with the feedthroughs.</w:t>
      </w:r>
    </w:p>
    <w:p w14:paraId="236E7BA9" w14:textId="77777777" w:rsidR="002C4734" w:rsidRDefault="00352348" w:rsidP="00C87F7F">
      <w:pPr>
        <w:pStyle w:val="ListParagraph"/>
        <w:numPr>
          <w:ilvl w:val="1"/>
          <w:numId w:val="13"/>
        </w:numPr>
        <w:jc w:val="both"/>
        <w:rPr>
          <w:rFonts w:ascii="Arial" w:hAnsi="Arial" w:cs="Arial"/>
          <w:sz w:val="22"/>
          <w:szCs w:val="22"/>
        </w:rPr>
      </w:pPr>
      <w:r w:rsidRPr="00352348">
        <w:rPr>
          <w:rFonts w:ascii="Arial" w:hAnsi="Arial" w:cs="Arial"/>
          <w:sz w:val="22"/>
          <w:szCs w:val="22"/>
        </w:rPr>
        <w:t>The ground of the microstrip line shall be soldered or welded to the feedthrough ground.</w:t>
      </w:r>
    </w:p>
    <w:p w14:paraId="5DDAF1CF" w14:textId="2204A725" w:rsidR="00352348" w:rsidRDefault="00352348" w:rsidP="00C87F7F">
      <w:pPr>
        <w:pStyle w:val="ListParagraph"/>
        <w:numPr>
          <w:ilvl w:val="1"/>
          <w:numId w:val="13"/>
        </w:numPr>
        <w:jc w:val="both"/>
        <w:rPr>
          <w:rFonts w:ascii="Arial" w:hAnsi="Arial" w:cs="Arial"/>
          <w:sz w:val="22"/>
          <w:szCs w:val="22"/>
        </w:rPr>
      </w:pPr>
      <w:r w:rsidRPr="00352348">
        <w:rPr>
          <w:rFonts w:ascii="Arial" w:hAnsi="Arial" w:cs="Arial"/>
          <w:sz w:val="22"/>
          <w:szCs w:val="22"/>
        </w:rPr>
        <w:t>The microstrip line signal wire shall connect to a socket that connects to the feedthrough center conductor pin by means of a small, short, stranded wire, soldered or welded.</w:t>
      </w:r>
    </w:p>
    <w:p w14:paraId="0B83EFBA" w14:textId="2D24D457" w:rsidR="00B22CF8" w:rsidRPr="004F201D" w:rsidRDefault="00B22CF8" w:rsidP="006A32CE">
      <w:pPr>
        <w:pStyle w:val="Heading2"/>
      </w:pPr>
      <w:bookmarkStart w:id="15" w:name="_Toc519669114"/>
      <w:r>
        <w:t>Electrical</w:t>
      </w:r>
      <w:r w:rsidR="006A32CE">
        <w:t>, thermal and vacuum</w:t>
      </w:r>
      <w:r>
        <w:t xml:space="preserve"> requirements</w:t>
      </w:r>
      <w:bookmarkEnd w:id="15"/>
    </w:p>
    <w:p w14:paraId="7169A35C" w14:textId="4DEAFD51" w:rsidR="00B22CF8" w:rsidRDefault="00B22CF8" w:rsidP="00C87F7F">
      <w:pPr>
        <w:pStyle w:val="ListParagraph"/>
        <w:numPr>
          <w:ilvl w:val="0"/>
          <w:numId w:val="14"/>
        </w:numPr>
        <w:jc w:val="both"/>
        <w:rPr>
          <w:rFonts w:ascii="Arial" w:hAnsi="Arial" w:cs="Arial"/>
          <w:sz w:val="22"/>
          <w:szCs w:val="22"/>
        </w:rPr>
      </w:pPr>
      <w:r w:rsidRPr="00C2424D">
        <w:rPr>
          <w:rFonts w:ascii="Arial" w:hAnsi="Arial" w:cs="Arial"/>
          <w:sz w:val="22"/>
          <w:szCs w:val="22"/>
        </w:rPr>
        <w:t>Maximum</w:t>
      </w:r>
      <w:r w:rsidRPr="00B22CF8">
        <w:rPr>
          <w:rFonts w:ascii="Arial" w:hAnsi="Arial" w:cs="Arial"/>
          <w:sz w:val="22"/>
          <w:szCs w:val="22"/>
        </w:rPr>
        <w:t xml:space="preserve"> </w:t>
      </w:r>
      <w:r w:rsidR="00C2424D">
        <w:rPr>
          <w:rFonts w:ascii="Arial" w:hAnsi="Arial" w:cs="Arial"/>
          <w:sz w:val="22"/>
          <w:szCs w:val="22"/>
        </w:rPr>
        <w:t xml:space="preserve">operational </w:t>
      </w:r>
      <w:r w:rsidRPr="00B22CF8">
        <w:rPr>
          <w:rFonts w:ascii="Arial" w:hAnsi="Arial" w:cs="Arial"/>
          <w:sz w:val="22"/>
          <w:szCs w:val="22"/>
        </w:rPr>
        <w:t>electrode voltage with respect to the ground is 550 V.</w:t>
      </w:r>
    </w:p>
    <w:p w14:paraId="7F9B5397" w14:textId="2CFBCCBF" w:rsidR="00CA7B8E" w:rsidRDefault="00607426" w:rsidP="00C87F7F">
      <w:pPr>
        <w:pStyle w:val="ListParagraph"/>
        <w:numPr>
          <w:ilvl w:val="0"/>
          <w:numId w:val="14"/>
        </w:numPr>
        <w:jc w:val="both"/>
        <w:rPr>
          <w:rFonts w:ascii="Arial" w:hAnsi="Arial" w:cs="Arial"/>
          <w:sz w:val="22"/>
          <w:szCs w:val="22"/>
        </w:rPr>
      </w:pPr>
      <w:r w:rsidRPr="00B22CF8">
        <w:rPr>
          <w:rFonts w:ascii="Arial" w:hAnsi="Arial" w:cs="Arial"/>
          <w:sz w:val="22"/>
          <w:szCs w:val="22"/>
        </w:rPr>
        <w:lastRenderedPageBreak/>
        <w:t>The helix wire should be clamped with respect to the ground tube at both ends to allow a gradual routing of the connecting 200</w:t>
      </w:r>
      <w:r w:rsidR="00B575F2">
        <w:rPr>
          <w:rFonts w:ascii="Arial" w:hAnsi="Arial" w:cs="Arial"/>
          <w:sz w:val="22"/>
          <w:szCs w:val="22"/>
        </w:rPr>
        <w:t>-</w:t>
      </w:r>
      <w:r w:rsidRPr="00B22CF8">
        <w:rPr>
          <w:rFonts w:ascii="Arial" w:hAnsi="Arial" w:cs="Arial"/>
          <w:sz w:val="22"/>
          <w:szCs w:val="22"/>
        </w:rPr>
        <w:t>Ohm microstrip transmission lines.</w:t>
      </w:r>
    </w:p>
    <w:p w14:paraId="19187A2C" w14:textId="4FA8350C" w:rsidR="00607426" w:rsidRDefault="00607426" w:rsidP="00C87F7F">
      <w:pPr>
        <w:pStyle w:val="ListParagraph"/>
        <w:numPr>
          <w:ilvl w:val="1"/>
          <w:numId w:val="14"/>
        </w:numPr>
        <w:jc w:val="both"/>
        <w:rPr>
          <w:rFonts w:ascii="Arial" w:hAnsi="Arial" w:cs="Arial"/>
          <w:sz w:val="22"/>
          <w:szCs w:val="22"/>
        </w:rPr>
      </w:pPr>
      <w:r w:rsidRPr="00B22CF8">
        <w:rPr>
          <w:rFonts w:ascii="Arial" w:hAnsi="Arial" w:cs="Arial"/>
          <w:sz w:val="22"/>
          <w:szCs w:val="22"/>
        </w:rPr>
        <w:t xml:space="preserve">Both microstrip lines </w:t>
      </w:r>
      <w:r w:rsidR="00CA7B8E">
        <w:rPr>
          <w:rFonts w:ascii="Arial" w:hAnsi="Arial" w:cs="Arial"/>
          <w:sz w:val="22"/>
          <w:szCs w:val="22"/>
        </w:rPr>
        <w:t xml:space="preserve">shall </w:t>
      </w:r>
      <w:r w:rsidRPr="00B22CF8">
        <w:rPr>
          <w:rFonts w:ascii="Arial" w:hAnsi="Arial" w:cs="Arial"/>
          <w:sz w:val="22"/>
          <w:szCs w:val="22"/>
        </w:rPr>
        <w:t xml:space="preserve">connect </w:t>
      </w:r>
      <w:r w:rsidR="00CA7B8E">
        <w:rPr>
          <w:rFonts w:ascii="Arial" w:hAnsi="Arial" w:cs="Arial"/>
          <w:sz w:val="22"/>
          <w:szCs w:val="22"/>
        </w:rPr>
        <w:t xml:space="preserve">to the </w:t>
      </w:r>
      <w:r w:rsidRPr="00B22CF8">
        <w:rPr>
          <w:rFonts w:ascii="Arial" w:hAnsi="Arial" w:cs="Arial"/>
          <w:sz w:val="22"/>
          <w:szCs w:val="22"/>
        </w:rPr>
        <w:t>vacuum feedthroughs located close to their respective helix ends.</w:t>
      </w:r>
    </w:p>
    <w:p w14:paraId="622356DA" w14:textId="3BD5CA73" w:rsidR="00D52F26" w:rsidRPr="00B22CF8" w:rsidRDefault="00D52F26" w:rsidP="00C87F7F">
      <w:pPr>
        <w:pStyle w:val="ListParagraph"/>
        <w:numPr>
          <w:ilvl w:val="0"/>
          <w:numId w:val="14"/>
        </w:numPr>
        <w:jc w:val="both"/>
        <w:rPr>
          <w:rFonts w:ascii="Arial" w:hAnsi="Arial" w:cs="Arial"/>
          <w:sz w:val="22"/>
          <w:szCs w:val="22"/>
        </w:rPr>
      </w:pPr>
      <w:r w:rsidRPr="00B22CF8">
        <w:rPr>
          <w:rFonts w:ascii="Arial" w:hAnsi="Arial" w:cs="Arial"/>
          <w:sz w:val="22"/>
          <w:szCs w:val="22"/>
        </w:rPr>
        <w:t xml:space="preserve">The first </w:t>
      </w:r>
      <w:r>
        <w:rPr>
          <w:rFonts w:ascii="Arial" w:hAnsi="Arial" w:cs="Arial"/>
          <w:sz w:val="22"/>
          <w:szCs w:val="22"/>
        </w:rPr>
        <w:t xml:space="preserve">and </w:t>
      </w:r>
      <w:r w:rsidRPr="00B22CF8">
        <w:rPr>
          <w:rFonts w:ascii="Arial" w:hAnsi="Arial" w:cs="Arial"/>
          <w:sz w:val="22"/>
          <w:szCs w:val="22"/>
        </w:rPr>
        <w:t>the last turns of the helix wire shall not have electrodes attached</w:t>
      </w:r>
      <w:r>
        <w:rPr>
          <w:rFonts w:ascii="Arial" w:hAnsi="Arial" w:cs="Arial"/>
          <w:sz w:val="22"/>
          <w:szCs w:val="22"/>
        </w:rPr>
        <w:t xml:space="preserve"> to them.</w:t>
      </w:r>
    </w:p>
    <w:p w14:paraId="7CAD044B" w14:textId="7AB713B6" w:rsidR="00B22CF8" w:rsidRPr="00B22CF8" w:rsidRDefault="00B22CF8" w:rsidP="00E43063">
      <w:pPr>
        <w:pStyle w:val="ListParagraph"/>
        <w:numPr>
          <w:ilvl w:val="0"/>
          <w:numId w:val="14"/>
        </w:numPr>
        <w:jc w:val="both"/>
        <w:rPr>
          <w:rFonts w:ascii="Arial" w:hAnsi="Arial" w:cs="Arial"/>
          <w:sz w:val="22"/>
          <w:szCs w:val="22"/>
        </w:rPr>
      </w:pPr>
      <w:r w:rsidRPr="00C2424D">
        <w:rPr>
          <w:rFonts w:ascii="Arial" w:hAnsi="Arial" w:cs="Arial"/>
          <w:sz w:val="22"/>
          <w:szCs w:val="22"/>
        </w:rPr>
        <w:t>Thermal analyses</w:t>
      </w:r>
      <w:r w:rsidRPr="00B22CF8">
        <w:rPr>
          <w:rFonts w:ascii="Arial" w:hAnsi="Arial" w:cs="Arial"/>
          <w:sz w:val="22"/>
          <w:szCs w:val="22"/>
        </w:rPr>
        <w:t xml:space="preserve"> </w:t>
      </w:r>
      <w:r w:rsidR="00B6369F" w:rsidRPr="00C2424D">
        <w:rPr>
          <w:rFonts w:ascii="Arial" w:hAnsi="Arial" w:cs="Arial"/>
          <w:sz w:val="22"/>
          <w:szCs w:val="22"/>
        </w:rPr>
        <w:t xml:space="preserve">and tests </w:t>
      </w:r>
      <w:r w:rsidRPr="00B22CF8">
        <w:rPr>
          <w:rFonts w:ascii="Arial" w:hAnsi="Arial" w:cs="Arial"/>
          <w:sz w:val="22"/>
          <w:szCs w:val="22"/>
        </w:rPr>
        <w:t xml:space="preserve">shall consider </w:t>
      </w:r>
      <w:r>
        <w:rPr>
          <w:rFonts w:ascii="Arial" w:hAnsi="Arial" w:cs="Arial"/>
          <w:sz w:val="22"/>
          <w:szCs w:val="22"/>
        </w:rPr>
        <w:t xml:space="preserve">that </w:t>
      </w:r>
      <w:r w:rsidRPr="00B22CF8">
        <w:rPr>
          <w:rFonts w:ascii="Arial" w:hAnsi="Arial" w:cs="Arial"/>
          <w:sz w:val="22"/>
          <w:szCs w:val="22"/>
        </w:rPr>
        <w:t xml:space="preserve">each helix dissipates 6 W of electrical power and 40 W </w:t>
      </w:r>
      <w:r>
        <w:rPr>
          <w:rFonts w:ascii="Arial" w:hAnsi="Arial" w:cs="Arial"/>
          <w:sz w:val="22"/>
          <w:szCs w:val="22"/>
        </w:rPr>
        <w:t xml:space="preserve">from </w:t>
      </w:r>
      <w:r w:rsidRPr="00B22CF8">
        <w:rPr>
          <w:rFonts w:ascii="Arial" w:hAnsi="Arial" w:cs="Arial"/>
          <w:sz w:val="22"/>
          <w:szCs w:val="22"/>
        </w:rPr>
        <w:t>steady-state beam absorption (assume</w:t>
      </w:r>
      <w:r>
        <w:rPr>
          <w:rFonts w:ascii="Arial" w:hAnsi="Arial" w:cs="Arial"/>
          <w:sz w:val="22"/>
          <w:szCs w:val="22"/>
        </w:rPr>
        <w:t>d</w:t>
      </w:r>
      <w:r w:rsidRPr="00B22CF8">
        <w:rPr>
          <w:rFonts w:ascii="Arial" w:hAnsi="Arial" w:cs="Arial"/>
          <w:sz w:val="22"/>
          <w:szCs w:val="22"/>
        </w:rPr>
        <w:t xml:space="preserve"> </w:t>
      </w:r>
      <w:r w:rsidR="00B575F2">
        <w:rPr>
          <w:rFonts w:ascii="Arial" w:hAnsi="Arial" w:cs="Arial"/>
          <w:sz w:val="22"/>
          <w:szCs w:val="22"/>
        </w:rPr>
        <w:t xml:space="preserve">to be </w:t>
      </w:r>
      <w:r w:rsidRPr="00B22CF8">
        <w:rPr>
          <w:rFonts w:ascii="Arial" w:hAnsi="Arial" w:cs="Arial"/>
          <w:sz w:val="22"/>
          <w:szCs w:val="22"/>
        </w:rPr>
        <w:t>even</w:t>
      </w:r>
      <w:r>
        <w:rPr>
          <w:rFonts w:ascii="Arial" w:hAnsi="Arial" w:cs="Arial"/>
          <w:sz w:val="22"/>
          <w:szCs w:val="22"/>
        </w:rPr>
        <w:t>ly</w:t>
      </w:r>
      <w:r w:rsidRPr="00B22CF8">
        <w:rPr>
          <w:rFonts w:ascii="Arial" w:hAnsi="Arial" w:cs="Arial"/>
          <w:sz w:val="22"/>
          <w:szCs w:val="22"/>
        </w:rPr>
        <w:t xml:space="preserve"> distribut</w:t>
      </w:r>
      <w:r>
        <w:rPr>
          <w:rFonts w:ascii="Arial" w:hAnsi="Arial" w:cs="Arial"/>
          <w:sz w:val="22"/>
          <w:szCs w:val="22"/>
        </w:rPr>
        <w:t>ed</w:t>
      </w:r>
      <w:r w:rsidRPr="00B22CF8">
        <w:rPr>
          <w:rFonts w:ascii="Arial" w:hAnsi="Arial" w:cs="Arial"/>
          <w:sz w:val="22"/>
          <w:szCs w:val="22"/>
        </w:rPr>
        <w:t xml:space="preserve"> along the length</w:t>
      </w:r>
      <w:r w:rsidR="00B575F2">
        <w:rPr>
          <w:rFonts w:ascii="Arial" w:hAnsi="Arial" w:cs="Arial"/>
          <w:sz w:val="22"/>
          <w:szCs w:val="22"/>
        </w:rPr>
        <w:t xml:space="preserve"> of the structure</w:t>
      </w:r>
      <w:r w:rsidRPr="00B22CF8">
        <w:rPr>
          <w:rFonts w:ascii="Arial" w:hAnsi="Arial" w:cs="Arial"/>
          <w:sz w:val="22"/>
          <w:szCs w:val="22"/>
        </w:rPr>
        <w:t>).</w:t>
      </w:r>
    </w:p>
    <w:p w14:paraId="392E5EE0" w14:textId="359E8C8A" w:rsidR="00B22CF8" w:rsidRDefault="00B22CF8" w:rsidP="00E43063">
      <w:pPr>
        <w:pStyle w:val="ListParagraph"/>
        <w:numPr>
          <w:ilvl w:val="0"/>
          <w:numId w:val="14"/>
        </w:numPr>
        <w:jc w:val="both"/>
        <w:rPr>
          <w:rFonts w:ascii="Arial" w:hAnsi="Arial" w:cs="Arial"/>
          <w:sz w:val="22"/>
          <w:szCs w:val="22"/>
        </w:rPr>
      </w:pPr>
      <w:r w:rsidRPr="00B22CF8">
        <w:rPr>
          <w:rFonts w:ascii="Arial" w:hAnsi="Arial" w:cs="Arial"/>
          <w:sz w:val="22"/>
          <w:szCs w:val="22"/>
        </w:rPr>
        <w:t>The copper tube shall be water cooled.</w:t>
      </w:r>
    </w:p>
    <w:p w14:paraId="5BEB1C4E" w14:textId="77777777" w:rsidR="00607426" w:rsidRDefault="00B22CF8" w:rsidP="00E43063">
      <w:pPr>
        <w:pStyle w:val="ListParagraph"/>
        <w:numPr>
          <w:ilvl w:val="0"/>
          <w:numId w:val="14"/>
        </w:numPr>
        <w:jc w:val="both"/>
        <w:rPr>
          <w:rFonts w:ascii="Arial" w:hAnsi="Arial" w:cs="Arial"/>
          <w:sz w:val="22"/>
          <w:szCs w:val="22"/>
        </w:rPr>
      </w:pPr>
      <w:r>
        <w:rPr>
          <w:rFonts w:ascii="Arial" w:hAnsi="Arial" w:cs="Arial"/>
          <w:sz w:val="22"/>
          <w:szCs w:val="22"/>
        </w:rPr>
        <w:t>T</w:t>
      </w:r>
      <w:r w:rsidRPr="00B22CF8">
        <w:rPr>
          <w:rFonts w:ascii="Arial" w:hAnsi="Arial" w:cs="Arial"/>
          <w:sz w:val="22"/>
          <w:szCs w:val="22"/>
        </w:rPr>
        <w:t xml:space="preserve">he structure shall be designed </w:t>
      </w:r>
      <w:proofErr w:type="gramStart"/>
      <w:r w:rsidRPr="00B22CF8">
        <w:rPr>
          <w:rFonts w:ascii="Arial" w:hAnsi="Arial" w:cs="Arial"/>
          <w:sz w:val="22"/>
          <w:szCs w:val="22"/>
        </w:rPr>
        <w:t>so as to</w:t>
      </w:r>
      <w:proofErr w:type="gramEnd"/>
      <w:r w:rsidRPr="00B22CF8">
        <w:rPr>
          <w:rFonts w:ascii="Arial" w:hAnsi="Arial" w:cs="Arial"/>
          <w:sz w:val="22"/>
          <w:szCs w:val="22"/>
        </w:rPr>
        <w:t xml:space="preserve"> conduct the ~46 W </w:t>
      </w:r>
      <w:r>
        <w:rPr>
          <w:rFonts w:ascii="Arial" w:hAnsi="Arial" w:cs="Arial"/>
          <w:sz w:val="22"/>
          <w:szCs w:val="22"/>
        </w:rPr>
        <w:t xml:space="preserve">of dissipated power </w:t>
      </w:r>
      <w:r w:rsidRPr="00B22CF8">
        <w:rPr>
          <w:rFonts w:ascii="Arial" w:hAnsi="Arial" w:cs="Arial"/>
          <w:sz w:val="22"/>
          <w:szCs w:val="22"/>
        </w:rPr>
        <w:t>through the ceramic spacers to the copper tube.</w:t>
      </w:r>
    </w:p>
    <w:p w14:paraId="148AA576" w14:textId="1AD1CDAA" w:rsidR="00B22CF8" w:rsidRDefault="00B22CF8" w:rsidP="00C87F7F">
      <w:pPr>
        <w:pStyle w:val="ListParagraph"/>
        <w:numPr>
          <w:ilvl w:val="1"/>
          <w:numId w:val="15"/>
        </w:numPr>
        <w:jc w:val="both"/>
        <w:rPr>
          <w:rFonts w:ascii="Arial" w:hAnsi="Arial" w:cs="Arial"/>
          <w:sz w:val="22"/>
          <w:szCs w:val="22"/>
        </w:rPr>
      </w:pPr>
      <w:r w:rsidRPr="00B22CF8">
        <w:rPr>
          <w:rFonts w:ascii="Arial" w:hAnsi="Arial" w:cs="Arial"/>
          <w:sz w:val="22"/>
          <w:szCs w:val="22"/>
        </w:rPr>
        <w:t xml:space="preserve">The use of </w:t>
      </w:r>
      <w:r w:rsidR="00F37530" w:rsidRPr="00C2424D">
        <w:rPr>
          <w:rFonts w:ascii="Arial" w:hAnsi="Arial" w:cs="Arial"/>
          <w:sz w:val="22"/>
          <w:szCs w:val="22"/>
        </w:rPr>
        <w:t>vacuum compatible</w:t>
      </w:r>
      <w:r w:rsidR="00F37530">
        <w:rPr>
          <w:rFonts w:ascii="Arial" w:hAnsi="Arial" w:cs="Arial"/>
          <w:sz w:val="22"/>
          <w:szCs w:val="22"/>
        </w:rPr>
        <w:t xml:space="preserve"> </w:t>
      </w:r>
      <w:r w:rsidR="00C2424D">
        <w:rPr>
          <w:rFonts w:ascii="Arial" w:hAnsi="Arial" w:cs="Arial"/>
          <w:sz w:val="22"/>
          <w:szCs w:val="22"/>
        </w:rPr>
        <w:t xml:space="preserve">adhesives </w:t>
      </w:r>
      <w:r w:rsidRPr="00B22CF8">
        <w:rPr>
          <w:rFonts w:ascii="Arial" w:hAnsi="Arial" w:cs="Arial"/>
          <w:sz w:val="22"/>
          <w:szCs w:val="22"/>
        </w:rPr>
        <w:t>between the copper wire</w:t>
      </w:r>
      <w:r w:rsidR="00C2424D">
        <w:rPr>
          <w:rFonts w:ascii="Arial" w:hAnsi="Arial" w:cs="Arial"/>
          <w:sz w:val="22"/>
          <w:szCs w:val="22"/>
        </w:rPr>
        <w:t>,</w:t>
      </w:r>
      <w:r w:rsidRPr="00B22CF8">
        <w:rPr>
          <w:rFonts w:ascii="Arial" w:hAnsi="Arial" w:cs="Arial"/>
          <w:sz w:val="22"/>
          <w:szCs w:val="22"/>
        </w:rPr>
        <w:t xml:space="preserve"> ground tube and ceramic spacers is allowable.</w:t>
      </w:r>
    </w:p>
    <w:p w14:paraId="3AC37E4C" w14:textId="1F90EC68" w:rsidR="00F84ABD" w:rsidRDefault="00F84ABD" w:rsidP="00F84ABD">
      <w:pPr>
        <w:pStyle w:val="ListParagraph"/>
        <w:numPr>
          <w:ilvl w:val="0"/>
          <w:numId w:val="14"/>
        </w:numPr>
        <w:jc w:val="both"/>
        <w:rPr>
          <w:rFonts w:ascii="Arial" w:hAnsi="Arial" w:cs="Arial"/>
          <w:sz w:val="22"/>
          <w:szCs w:val="22"/>
        </w:rPr>
      </w:pPr>
      <w:r>
        <w:rPr>
          <w:rFonts w:ascii="Arial" w:hAnsi="Arial" w:cs="Arial"/>
          <w:sz w:val="22"/>
          <w:szCs w:val="22"/>
        </w:rPr>
        <w:t xml:space="preserve">The kicker structure should not deteriorate from steady-state irradiation from a beam loss of up to 20 </w:t>
      </w:r>
      <w:r w:rsidRPr="00F84ABD">
        <w:rPr>
          <w:rFonts w:ascii="Symbol" w:hAnsi="Symbol" w:cs="Arial"/>
          <w:sz w:val="22"/>
          <w:szCs w:val="22"/>
        </w:rPr>
        <w:t></w:t>
      </w:r>
      <w:r>
        <w:rPr>
          <w:rFonts w:ascii="Arial" w:hAnsi="Arial" w:cs="Arial"/>
          <w:sz w:val="22"/>
          <w:szCs w:val="22"/>
        </w:rPr>
        <w:t>A.</w:t>
      </w:r>
    </w:p>
    <w:p w14:paraId="1A75C906" w14:textId="23A832FE" w:rsidR="00F84ABD" w:rsidRDefault="00F84ABD" w:rsidP="00F84ABD">
      <w:pPr>
        <w:pStyle w:val="ListParagraph"/>
        <w:numPr>
          <w:ilvl w:val="1"/>
          <w:numId w:val="14"/>
        </w:numPr>
        <w:jc w:val="both"/>
        <w:rPr>
          <w:rFonts w:ascii="Arial" w:hAnsi="Arial" w:cs="Arial"/>
          <w:sz w:val="22"/>
          <w:szCs w:val="22"/>
        </w:rPr>
      </w:pPr>
      <w:r>
        <w:rPr>
          <w:rFonts w:ascii="Arial" w:hAnsi="Arial" w:cs="Arial"/>
          <w:sz w:val="22"/>
          <w:szCs w:val="22"/>
        </w:rPr>
        <w:t>The beam loss is assumed to come from the tails of the H</w:t>
      </w:r>
      <w:r w:rsidRPr="00F84ABD">
        <w:rPr>
          <w:rFonts w:ascii="Arial" w:hAnsi="Arial" w:cs="Arial"/>
          <w:sz w:val="22"/>
          <w:szCs w:val="22"/>
          <w:vertAlign w:val="superscript"/>
        </w:rPr>
        <w:t>-</w:t>
      </w:r>
      <w:r>
        <w:rPr>
          <w:rFonts w:ascii="Arial" w:hAnsi="Arial" w:cs="Arial"/>
          <w:sz w:val="22"/>
          <w:szCs w:val="22"/>
        </w:rPr>
        <w:t xml:space="preserve"> beam</w:t>
      </w:r>
    </w:p>
    <w:p w14:paraId="06B9117F" w14:textId="0936D500" w:rsidR="00F84ABD" w:rsidRDefault="00F84ABD" w:rsidP="00F84ABD">
      <w:pPr>
        <w:pStyle w:val="ListParagraph"/>
        <w:numPr>
          <w:ilvl w:val="0"/>
          <w:numId w:val="14"/>
        </w:numPr>
        <w:jc w:val="both"/>
        <w:rPr>
          <w:rFonts w:ascii="Arial" w:hAnsi="Arial" w:cs="Arial"/>
          <w:sz w:val="22"/>
          <w:szCs w:val="22"/>
        </w:rPr>
      </w:pPr>
      <w:r>
        <w:rPr>
          <w:rFonts w:ascii="Arial" w:hAnsi="Arial" w:cs="Arial"/>
          <w:sz w:val="22"/>
          <w:szCs w:val="22"/>
        </w:rPr>
        <w:t>All components should be high-vacuum compatible including in the case of steady-state irradiation from the H</w:t>
      </w:r>
      <w:r w:rsidRPr="004348A0">
        <w:rPr>
          <w:rFonts w:ascii="Arial" w:hAnsi="Arial" w:cs="Arial"/>
          <w:sz w:val="22"/>
          <w:szCs w:val="22"/>
          <w:vertAlign w:val="superscript"/>
        </w:rPr>
        <w:t>-</w:t>
      </w:r>
      <w:r>
        <w:rPr>
          <w:rFonts w:ascii="Arial" w:hAnsi="Arial" w:cs="Arial"/>
          <w:sz w:val="22"/>
          <w:szCs w:val="22"/>
        </w:rPr>
        <w:t xml:space="preserve"> beam (item 7 just above).</w:t>
      </w:r>
    </w:p>
    <w:p w14:paraId="17962796" w14:textId="5392EA56" w:rsidR="004348A0" w:rsidRPr="0080211F" w:rsidRDefault="004348A0" w:rsidP="00F84ABD">
      <w:pPr>
        <w:pStyle w:val="ListParagraph"/>
        <w:numPr>
          <w:ilvl w:val="0"/>
          <w:numId w:val="14"/>
        </w:numPr>
        <w:jc w:val="both"/>
        <w:rPr>
          <w:rFonts w:ascii="Arial" w:hAnsi="Arial" w:cs="Arial"/>
          <w:sz w:val="22"/>
          <w:szCs w:val="22"/>
        </w:rPr>
      </w:pPr>
      <w:r w:rsidRPr="0080211F">
        <w:rPr>
          <w:rFonts w:ascii="Arial" w:hAnsi="Arial" w:cs="Arial"/>
          <w:sz w:val="22"/>
          <w:szCs w:val="22"/>
        </w:rPr>
        <w:t xml:space="preserve">Vacuum without beam should be &lt; 100 </w:t>
      </w:r>
      <w:proofErr w:type="spellStart"/>
      <w:r w:rsidRPr="0080211F">
        <w:rPr>
          <w:rFonts w:ascii="Arial" w:hAnsi="Arial" w:cs="Arial"/>
          <w:sz w:val="22"/>
          <w:szCs w:val="22"/>
        </w:rPr>
        <w:t>nTorr</w:t>
      </w:r>
      <w:proofErr w:type="spellEnd"/>
      <w:r w:rsidR="00CD5EEF">
        <w:rPr>
          <w:rFonts w:ascii="Arial" w:hAnsi="Arial" w:cs="Arial"/>
          <w:sz w:val="22"/>
          <w:szCs w:val="22"/>
        </w:rPr>
        <w:t xml:space="preserve"> (with active pumping)</w:t>
      </w:r>
      <w:r w:rsidR="0080211F">
        <w:rPr>
          <w:rFonts w:ascii="Arial" w:hAnsi="Arial" w:cs="Arial"/>
          <w:sz w:val="22"/>
          <w:szCs w:val="22"/>
        </w:rPr>
        <w:t>, in accordance with the overall vacuum requirement for the MEBT.</w:t>
      </w:r>
    </w:p>
    <w:p w14:paraId="4B9CE59E" w14:textId="45AD47C4" w:rsidR="00D71576" w:rsidRDefault="00D71576" w:rsidP="00D71576">
      <w:pPr>
        <w:pStyle w:val="Heading2"/>
      </w:pPr>
      <w:bookmarkStart w:id="16" w:name="_Toc519669115"/>
      <w:r>
        <w:t>Protection electrodes</w:t>
      </w:r>
      <w:bookmarkStart w:id="17" w:name="_GoBack"/>
      <w:bookmarkEnd w:id="16"/>
      <w:bookmarkEnd w:id="17"/>
    </w:p>
    <w:p w14:paraId="373209CE" w14:textId="22E7D261" w:rsidR="00D71576" w:rsidRPr="00D71576" w:rsidRDefault="00D71576" w:rsidP="00D71576">
      <w:pPr>
        <w:spacing w:line="300" w:lineRule="auto"/>
        <w:jc w:val="both"/>
        <w:rPr>
          <w:rFonts w:ascii="Arial" w:hAnsi="Arial" w:cs="Arial"/>
          <w:sz w:val="22"/>
          <w:szCs w:val="22"/>
        </w:rPr>
      </w:pPr>
      <w:r>
        <w:rPr>
          <w:rFonts w:ascii="Arial" w:hAnsi="Arial" w:cs="Arial"/>
          <w:sz w:val="22"/>
          <w:szCs w:val="22"/>
        </w:rPr>
        <w:t>The kicker assembly sh</w:t>
      </w:r>
      <w:r w:rsidR="00C64EC4">
        <w:rPr>
          <w:rFonts w:ascii="Arial" w:hAnsi="Arial" w:cs="Arial"/>
          <w:sz w:val="22"/>
          <w:szCs w:val="22"/>
        </w:rPr>
        <w:t>all</w:t>
      </w:r>
      <w:r>
        <w:rPr>
          <w:rFonts w:ascii="Arial" w:hAnsi="Arial" w:cs="Arial"/>
          <w:sz w:val="22"/>
          <w:szCs w:val="22"/>
        </w:rPr>
        <w:t xml:space="preserve"> incorporate a pair of electrically isolated plates (protection electrodes a.k.a. masks) for protecting the kicker from accidental beam scraping. The beam current intercepted by the plates will be measured, and the values of the plates currents will be used as an indication of possible beam loss to the helices. The protection electrodes are mounted near the helices, one at each end.</w:t>
      </w:r>
      <w:r w:rsidR="00166A50">
        <w:rPr>
          <w:rFonts w:ascii="Arial" w:hAnsi="Arial" w:cs="Arial"/>
          <w:sz w:val="22"/>
          <w:szCs w:val="22"/>
        </w:rPr>
        <w:t xml:space="preserve"> Dimensions and resilience to irradiation from beam are given in the MEBT Kicker Assembly TRS [7]. The main requirements are duplicated below for convenience and clarity:</w:t>
      </w:r>
    </w:p>
    <w:p w14:paraId="1BB8CA01" w14:textId="5722D377" w:rsidR="000C360A" w:rsidRDefault="000C360A" w:rsidP="00D71576">
      <w:pPr>
        <w:pStyle w:val="ListParagraph"/>
        <w:numPr>
          <w:ilvl w:val="0"/>
          <w:numId w:val="18"/>
        </w:numPr>
        <w:jc w:val="both"/>
        <w:rPr>
          <w:rFonts w:ascii="Arial" w:hAnsi="Arial" w:cs="Arial"/>
          <w:sz w:val="22"/>
          <w:szCs w:val="22"/>
        </w:rPr>
      </w:pPr>
      <w:r>
        <w:rPr>
          <w:rFonts w:ascii="Arial" w:hAnsi="Arial" w:cs="Arial"/>
          <w:sz w:val="22"/>
          <w:szCs w:val="22"/>
        </w:rPr>
        <w:t>The slit height shall be 13 mm.</w:t>
      </w:r>
    </w:p>
    <w:p w14:paraId="44DF3C0F" w14:textId="6E17595D" w:rsidR="006A32CE" w:rsidRDefault="006A32CE" w:rsidP="000C360A">
      <w:pPr>
        <w:pStyle w:val="ListParagraph"/>
        <w:numPr>
          <w:ilvl w:val="1"/>
          <w:numId w:val="18"/>
        </w:numPr>
        <w:jc w:val="both"/>
        <w:rPr>
          <w:rFonts w:ascii="Arial" w:hAnsi="Arial" w:cs="Arial"/>
          <w:sz w:val="22"/>
          <w:szCs w:val="22"/>
        </w:rPr>
      </w:pPr>
      <w:r>
        <w:rPr>
          <w:rFonts w:ascii="Arial" w:hAnsi="Arial" w:cs="Arial"/>
          <w:sz w:val="22"/>
          <w:szCs w:val="22"/>
        </w:rPr>
        <w:t>The slit sides (</w:t>
      </w:r>
      <w:r w:rsidR="000C360A">
        <w:rPr>
          <w:rFonts w:ascii="Arial" w:hAnsi="Arial" w:cs="Arial"/>
          <w:sz w:val="22"/>
          <w:szCs w:val="22"/>
        </w:rPr>
        <w:t>vertical</w:t>
      </w:r>
      <w:r>
        <w:rPr>
          <w:rFonts w:ascii="Arial" w:hAnsi="Arial" w:cs="Arial"/>
          <w:sz w:val="22"/>
          <w:szCs w:val="22"/>
        </w:rPr>
        <w:t>) from the protection electrodes shall be aligned so that the offset of the assembly gap centerline, (16-13)/2 = 1.5 mm, is within ±0.2 mm.</w:t>
      </w:r>
    </w:p>
    <w:p w14:paraId="10CC3C86" w14:textId="67D8F240" w:rsidR="000C360A" w:rsidRDefault="000C360A" w:rsidP="000C360A">
      <w:pPr>
        <w:pStyle w:val="ListParagraph"/>
        <w:numPr>
          <w:ilvl w:val="0"/>
          <w:numId w:val="18"/>
        </w:numPr>
        <w:jc w:val="both"/>
        <w:rPr>
          <w:rFonts w:ascii="Arial" w:hAnsi="Arial" w:cs="Arial"/>
          <w:sz w:val="22"/>
          <w:szCs w:val="22"/>
        </w:rPr>
      </w:pPr>
      <w:r>
        <w:rPr>
          <w:rFonts w:ascii="Arial" w:hAnsi="Arial" w:cs="Arial"/>
          <w:sz w:val="22"/>
          <w:szCs w:val="22"/>
        </w:rPr>
        <w:t>The minimum plate width (horizontal) shall be 40 mm.</w:t>
      </w:r>
    </w:p>
    <w:p w14:paraId="08D267D5" w14:textId="65AC0A73" w:rsidR="000C360A" w:rsidRDefault="000C360A" w:rsidP="000C360A">
      <w:pPr>
        <w:pStyle w:val="ListParagraph"/>
        <w:numPr>
          <w:ilvl w:val="0"/>
          <w:numId w:val="18"/>
        </w:numPr>
        <w:jc w:val="both"/>
        <w:rPr>
          <w:rFonts w:ascii="Arial" w:hAnsi="Arial" w:cs="Arial"/>
          <w:sz w:val="22"/>
          <w:szCs w:val="22"/>
        </w:rPr>
      </w:pPr>
      <w:r>
        <w:rPr>
          <w:rFonts w:ascii="Arial" w:hAnsi="Arial" w:cs="Arial"/>
          <w:sz w:val="22"/>
          <w:szCs w:val="22"/>
        </w:rPr>
        <w:t>Each plate should withstand a steady-state heat load from the beam of 40 W.</w:t>
      </w:r>
    </w:p>
    <w:p w14:paraId="1419C661" w14:textId="0A06B592" w:rsidR="000C360A" w:rsidRPr="00352348" w:rsidRDefault="000C360A" w:rsidP="000C360A">
      <w:pPr>
        <w:pStyle w:val="ListParagraph"/>
        <w:numPr>
          <w:ilvl w:val="0"/>
          <w:numId w:val="18"/>
        </w:numPr>
        <w:jc w:val="both"/>
        <w:rPr>
          <w:rFonts w:ascii="Arial" w:hAnsi="Arial" w:cs="Arial"/>
          <w:sz w:val="22"/>
          <w:szCs w:val="22"/>
        </w:rPr>
      </w:pPr>
      <w:r>
        <w:rPr>
          <w:rFonts w:ascii="Arial" w:hAnsi="Arial" w:cs="Arial"/>
          <w:sz w:val="22"/>
          <w:szCs w:val="22"/>
        </w:rPr>
        <w:t>Each plate should withstand an accidental beam loss of up to 20 J.</w:t>
      </w:r>
    </w:p>
    <w:p w14:paraId="7B0D0816" w14:textId="77777777" w:rsidR="008F694E" w:rsidRPr="004F201D" w:rsidRDefault="008F694E" w:rsidP="008F694E">
      <w:pPr>
        <w:pStyle w:val="Heading1"/>
        <w:jc w:val="both"/>
        <w:rPr>
          <w:rFonts w:ascii="Arial" w:hAnsi="Arial" w:cs="Arial"/>
        </w:rPr>
      </w:pPr>
      <w:bookmarkStart w:id="18" w:name="_Toc519669116"/>
      <w:r w:rsidRPr="004F201D">
        <w:rPr>
          <w:rFonts w:ascii="Arial" w:hAnsi="Arial" w:cs="Arial"/>
        </w:rPr>
        <w:t>Safety Requirements</w:t>
      </w:r>
      <w:bookmarkEnd w:id="18"/>
    </w:p>
    <w:p w14:paraId="3DFC3C5D" w14:textId="77777777" w:rsidR="008F694E" w:rsidRPr="004F201D" w:rsidRDefault="008F694E" w:rsidP="008F694E">
      <w:pPr>
        <w:jc w:val="both"/>
        <w:rPr>
          <w:rFonts w:ascii="Arial" w:hAnsi="Arial" w:cs="Arial"/>
          <w:sz w:val="22"/>
          <w:szCs w:val="22"/>
        </w:rPr>
      </w:pPr>
      <w:r w:rsidRPr="004F201D">
        <w:rPr>
          <w:rFonts w:ascii="Arial" w:hAnsi="Arial" w:cs="Arial"/>
          <w:sz w:val="22"/>
          <w:szCs w:val="22"/>
        </w:rPr>
        <w:t>The system shall abide by all Fermilab ES&amp;H (FESHM) and all Fermilab Radiological Control Manual (FRCM) requirements including but not limited to:</w:t>
      </w:r>
    </w:p>
    <w:p w14:paraId="10A485BE" w14:textId="77777777" w:rsidR="008F694E" w:rsidRPr="004F201D" w:rsidRDefault="008F694E" w:rsidP="008F694E">
      <w:pPr>
        <w:rPr>
          <w:rFonts w:ascii="Arial" w:hAnsi="Arial" w:cs="Arial"/>
          <w:sz w:val="22"/>
          <w:szCs w:val="22"/>
        </w:rPr>
      </w:pPr>
    </w:p>
    <w:tbl>
      <w:tblPr>
        <w:tblStyle w:val="TableGrid"/>
        <w:tblW w:w="0" w:type="auto"/>
        <w:tblLook w:val="04A0" w:firstRow="1" w:lastRow="0" w:firstColumn="1" w:lastColumn="0" w:noHBand="0" w:noVBand="1"/>
      </w:tblPr>
      <w:tblGrid>
        <w:gridCol w:w="9350"/>
      </w:tblGrid>
      <w:tr w:rsidR="008F694E" w:rsidRPr="004F201D" w14:paraId="599576AD" w14:textId="77777777" w:rsidTr="00650377">
        <w:trPr>
          <w:trHeight w:val="432"/>
        </w:trPr>
        <w:tc>
          <w:tcPr>
            <w:tcW w:w="9350" w:type="dxa"/>
            <w:vAlign w:val="center"/>
          </w:tcPr>
          <w:p w14:paraId="12AB8838" w14:textId="77777777" w:rsidR="008F694E" w:rsidRPr="004F201D" w:rsidRDefault="008F694E" w:rsidP="00650377">
            <w:pPr>
              <w:rPr>
                <w:rFonts w:ascii="Arial" w:hAnsi="Arial" w:cs="Arial"/>
                <w:sz w:val="22"/>
                <w:szCs w:val="22"/>
              </w:rPr>
            </w:pPr>
            <w:r w:rsidRPr="004F201D">
              <w:rPr>
                <w:rFonts w:ascii="Arial" w:hAnsi="Arial" w:cs="Arial"/>
                <w:sz w:val="22"/>
                <w:szCs w:val="22"/>
              </w:rPr>
              <w:t>Pressure and Cryogenic Safety</w:t>
            </w:r>
          </w:p>
        </w:tc>
      </w:tr>
      <w:tr w:rsidR="008F694E" w:rsidRPr="004F201D" w14:paraId="75B37C18" w14:textId="77777777" w:rsidTr="00650377">
        <w:trPr>
          <w:trHeight w:val="432"/>
        </w:trPr>
        <w:tc>
          <w:tcPr>
            <w:tcW w:w="9350" w:type="dxa"/>
            <w:vAlign w:val="center"/>
          </w:tcPr>
          <w:p w14:paraId="55F6BCBD" w14:textId="77777777" w:rsidR="008F694E" w:rsidRPr="004F201D" w:rsidRDefault="008F694E" w:rsidP="00C87F7F">
            <w:pPr>
              <w:pStyle w:val="ListParagraph"/>
              <w:numPr>
                <w:ilvl w:val="0"/>
                <w:numId w:val="6"/>
              </w:numPr>
              <w:rPr>
                <w:rFonts w:ascii="Arial" w:hAnsi="Arial" w:cs="Arial"/>
                <w:sz w:val="22"/>
                <w:szCs w:val="22"/>
              </w:rPr>
            </w:pPr>
            <w:r w:rsidRPr="004F201D">
              <w:rPr>
                <w:rFonts w:ascii="Arial" w:hAnsi="Arial" w:cs="Arial"/>
                <w:sz w:val="22"/>
                <w:szCs w:val="22"/>
              </w:rPr>
              <w:t>FESHM Chapter 5031 Pressure Vessels</w:t>
            </w:r>
          </w:p>
        </w:tc>
      </w:tr>
      <w:tr w:rsidR="008F694E" w:rsidRPr="004F201D" w14:paraId="54688446" w14:textId="77777777" w:rsidTr="00650377">
        <w:trPr>
          <w:trHeight w:val="432"/>
        </w:trPr>
        <w:tc>
          <w:tcPr>
            <w:tcW w:w="9350" w:type="dxa"/>
            <w:vAlign w:val="center"/>
          </w:tcPr>
          <w:p w14:paraId="01AC91F8" w14:textId="77777777" w:rsidR="008F694E" w:rsidRPr="004F201D" w:rsidRDefault="008F694E" w:rsidP="00C87F7F">
            <w:pPr>
              <w:pStyle w:val="ListParagraph"/>
              <w:numPr>
                <w:ilvl w:val="0"/>
                <w:numId w:val="6"/>
              </w:numPr>
              <w:rPr>
                <w:rFonts w:ascii="Arial" w:hAnsi="Arial" w:cs="Arial"/>
                <w:sz w:val="22"/>
                <w:szCs w:val="22"/>
              </w:rPr>
            </w:pPr>
            <w:r w:rsidRPr="004F201D">
              <w:rPr>
                <w:rFonts w:ascii="Arial" w:hAnsi="Arial" w:cs="Arial"/>
                <w:sz w:val="22"/>
                <w:szCs w:val="22"/>
              </w:rPr>
              <w:t>FESHM Chapter 5031.1 Piping Systems</w:t>
            </w:r>
          </w:p>
        </w:tc>
      </w:tr>
      <w:tr w:rsidR="008F694E" w:rsidRPr="004F201D" w14:paraId="580A7BB1" w14:textId="77777777" w:rsidTr="00650377">
        <w:trPr>
          <w:trHeight w:val="432"/>
        </w:trPr>
        <w:tc>
          <w:tcPr>
            <w:tcW w:w="9350" w:type="dxa"/>
            <w:vAlign w:val="center"/>
          </w:tcPr>
          <w:p w14:paraId="48A75F94" w14:textId="77777777" w:rsidR="008F694E" w:rsidRPr="004F201D" w:rsidRDefault="008F694E" w:rsidP="00C87F7F">
            <w:pPr>
              <w:pStyle w:val="ListParagraph"/>
              <w:numPr>
                <w:ilvl w:val="0"/>
                <w:numId w:val="6"/>
              </w:numPr>
              <w:rPr>
                <w:rFonts w:ascii="Arial" w:hAnsi="Arial" w:cs="Arial"/>
                <w:sz w:val="22"/>
                <w:szCs w:val="22"/>
              </w:rPr>
            </w:pPr>
            <w:r w:rsidRPr="004F201D">
              <w:rPr>
                <w:rFonts w:ascii="Arial" w:hAnsi="Arial" w:cs="Arial"/>
                <w:sz w:val="22"/>
                <w:szCs w:val="22"/>
              </w:rPr>
              <w:t>FESHM Chapter 5031.5 Low Pressure Vessels and Fluid Containment</w:t>
            </w:r>
          </w:p>
        </w:tc>
      </w:tr>
      <w:tr w:rsidR="008F694E" w:rsidRPr="004F201D" w14:paraId="76587F54" w14:textId="77777777" w:rsidTr="00650377">
        <w:trPr>
          <w:trHeight w:val="432"/>
        </w:trPr>
        <w:tc>
          <w:tcPr>
            <w:tcW w:w="9350" w:type="dxa"/>
            <w:vAlign w:val="center"/>
          </w:tcPr>
          <w:p w14:paraId="253827B8" w14:textId="77777777" w:rsidR="008F694E" w:rsidRPr="004F201D" w:rsidRDefault="008F694E" w:rsidP="00C87F7F">
            <w:pPr>
              <w:pStyle w:val="ListParagraph"/>
              <w:numPr>
                <w:ilvl w:val="0"/>
                <w:numId w:val="6"/>
              </w:numPr>
              <w:rPr>
                <w:rFonts w:ascii="Arial" w:hAnsi="Arial" w:cs="Arial"/>
                <w:sz w:val="22"/>
                <w:szCs w:val="22"/>
              </w:rPr>
            </w:pPr>
            <w:r w:rsidRPr="004F201D">
              <w:rPr>
                <w:rFonts w:ascii="Arial" w:hAnsi="Arial" w:cs="Arial"/>
                <w:sz w:val="22"/>
                <w:szCs w:val="22"/>
              </w:rPr>
              <w:lastRenderedPageBreak/>
              <w:t>FESHM Chapter 5031.6 Dressed Niobium SRF Cavity Pressure Safety</w:t>
            </w:r>
          </w:p>
        </w:tc>
      </w:tr>
      <w:tr w:rsidR="008F694E" w:rsidRPr="004F201D" w14:paraId="408C69E3" w14:textId="77777777" w:rsidTr="00650377">
        <w:trPr>
          <w:trHeight w:val="432"/>
        </w:trPr>
        <w:tc>
          <w:tcPr>
            <w:tcW w:w="9350" w:type="dxa"/>
            <w:vAlign w:val="center"/>
          </w:tcPr>
          <w:p w14:paraId="3C19B047" w14:textId="77777777" w:rsidR="008F694E" w:rsidRPr="004F201D" w:rsidRDefault="008F694E" w:rsidP="00C87F7F">
            <w:pPr>
              <w:pStyle w:val="ListParagraph"/>
              <w:numPr>
                <w:ilvl w:val="0"/>
                <w:numId w:val="6"/>
              </w:numPr>
              <w:rPr>
                <w:rFonts w:ascii="Arial" w:hAnsi="Arial" w:cs="Arial"/>
                <w:sz w:val="22"/>
                <w:szCs w:val="22"/>
              </w:rPr>
            </w:pPr>
            <w:r w:rsidRPr="004F201D">
              <w:rPr>
                <w:rFonts w:ascii="Arial" w:hAnsi="Arial" w:cs="Arial"/>
                <w:sz w:val="22"/>
                <w:szCs w:val="22"/>
              </w:rPr>
              <w:t>FESHM Chapter 5032 Cryogenic System Review</w:t>
            </w:r>
          </w:p>
        </w:tc>
      </w:tr>
      <w:tr w:rsidR="008F694E" w:rsidRPr="004F201D" w14:paraId="1D248C8A" w14:textId="77777777" w:rsidTr="00650377">
        <w:trPr>
          <w:trHeight w:val="432"/>
        </w:trPr>
        <w:tc>
          <w:tcPr>
            <w:tcW w:w="9350" w:type="dxa"/>
            <w:vAlign w:val="center"/>
          </w:tcPr>
          <w:p w14:paraId="65C6F7FD" w14:textId="77777777" w:rsidR="008F694E" w:rsidRPr="004F201D" w:rsidRDefault="008F694E" w:rsidP="00C87F7F">
            <w:pPr>
              <w:pStyle w:val="ListParagraph"/>
              <w:numPr>
                <w:ilvl w:val="0"/>
                <w:numId w:val="6"/>
              </w:numPr>
              <w:rPr>
                <w:rFonts w:ascii="Arial" w:hAnsi="Arial" w:cs="Arial"/>
                <w:sz w:val="22"/>
                <w:szCs w:val="22"/>
              </w:rPr>
            </w:pPr>
            <w:r w:rsidRPr="004F201D">
              <w:rPr>
                <w:rFonts w:ascii="Arial" w:hAnsi="Arial" w:cs="Arial"/>
                <w:sz w:val="22"/>
                <w:szCs w:val="22"/>
              </w:rPr>
              <w:t>FESHM Chapter 5033 Vacuum Vessel Safety</w:t>
            </w:r>
          </w:p>
        </w:tc>
      </w:tr>
      <w:tr w:rsidR="008F694E" w:rsidRPr="004F201D" w14:paraId="3CEBED82" w14:textId="77777777" w:rsidTr="00650377">
        <w:trPr>
          <w:trHeight w:val="432"/>
        </w:trPr>
        <w:tc>
          <w:tcPr>
            <w:tcW w:w="9350" w:type="dxa"/>
            <w:vAlign w:val="center"/>
          </w:tcPr>
          <w:p w14:paraId="1E3045A1" w14:textId="77777777" w:rsidR="008F694E" w:rsidRPr="004F201D" w:rsidRDefault="008F694E" w:rsidP="00650377">
            <w:pPr>
              <w:rPr>
                <w:rFonts w:ascii="Arial" w:hAnsi="Arial" w:cs="Arial"/>
                <w:sz w:val="22"/>
                <w:szCs w:val="22"/>
              </w:rPr>
            </w:pPr>
            <w:r w:rsidRPr="004F201D">
              <w:rPr>
                <w:rFonts w:ascii="Arial" w:hAnsi="Arial" w:cs="Arial"/>
                <w:sz w:val="22"/>
                <w:szCs w:val="22"/>
              </w:rPr>
              <w:t>Electrical Safety</w:t>
            </w:r>
          </w:p>
        </w:tc>
      </w:tr>
      <w:tr w:rsidR="008F694E" w:rsidRPr="004F201D" w14:paraId="15B9D559" w14:textId="77777777" w:rsidTr="00650377">
        <w:trPr>
          <w:trHeight w:val="432"/>
        </w:trPr>
        <w:tc>
          <w:tcPr>
            <w:tcW w:w="9350" w:type="dxa"/>
            <w:vAlign w:val="center"/>
          </w:tcPr>
          <w:p w14:paraId="42035AA9" w14:textId="77777777" w:rsidR="008F694E" w:rsidRPr="004F201D" w:rsidRDefault="008F694E" w:rsidP="00C87F7F">
            <w:pPr>
              <w:pStyle w:val="ListParagraph"/>
              <w:numPr>
                <w:ilvl w:val="0"/>
                <w:numId w:val="7"/>
              </w:numPr>
              <w:rPr>
                <w:rFonts w:ascii="Arial" w:hAnsi="Arial" w:cs="Arial"/>
                <w:sz w:val="22"/>
                <w:szCs w:val="22"/>
              </w:rPr>
            </w:pPr>
            <w:r w:rsidRPr="004F201D">
              <w:rPr>
                <w:rFonts w:ascii="Arial" w:hAnsi="Arial" w:cs="Arial"/>
                <w:sz w:val="22"/>
                <w:szCs w:val="22"/>
              </w:rPr>
              <w:t>FESHM Chapter 9110 Electrical Utilization Equipment Safety</w:t>
            </w:r>
          </w:p>
        </w:tc>
      </w:tr>
      <w:tr w:rsidR="008F694E" w:rsidRPr="004F201D" w14:paraId="7C09856A" w14:textId="77777777" w:rsidTr="00650377">
        <w:trPr>
          <w:trHeight w:val="432"/>
        </w:trPr>
        <w:tc>
          <w:tcPr>
            <w:tcW w:w="9350" w:type="dxa"/>
            <w:vAlign w:val="center"/>
          </w:tcPr>
          <w:p w14:paraId="153A638B" w14:textId="77777777" w:rsidR="008F694E" w:rsidRPr="004F201D" w:rsidRDefault="008F694E" w:rsidP="00C87F7F">
            <w:pPr>
              <w:pStyle w:val="ListParagraph"/>
              <w:numPr>
                <w:ilvl w:val="0"/>
                <w:numId w:val="7"/>
              </w:numPr>
              <w:rPr>
                <w:rFonts w:ascii="Arial" w:hAnsi="Arial" w:cs="Arial"/>
                <w:sz w:val="22"/>
                <w:szCs w:val="22"/>
              </w:rPr>
            </w:pPr>
            <w:r w:rsidRPr="004F201D">
              <w:rPr>
                <w:rFonts w:ascii="Arial" w:hAnsi="Arial" w:cs="Arial"/>
                <w:sz w:val="22"/>
                <w:szCs w:val="22"/>
              </w:rPr>
              <w:t>FESHM Chapter 9160 Low Voltage, High Current Power Distribution Systems</w:t>
            </w:r>
          </w:p>
        </w:tc>
      </w:tr>
      <w:tr w:rsidR="008F694E" w:rsidRPr="004F201D" w14:paraId="6075A5F9" w14:textId="77777777" w:rsidTr="00650377">
        <w:trPr>
          <w:trHeight w:val="432"/>
        </w:trPr>
        <w:tc>
          <w:tcPr>
            <w:tcW w:w="9350" w:type="dxa"/>
            <w:vAlign w:val="center"/>
          </w:tcPr>
          <w:p w14:paraId="14501D03" w14:textId="77777777" w:rsidR="008F694E" w:rsidRPr="004F201D" w:rsidRDefault="008F694E" w:rsidP="00C87F7F">
            <w:pPr>
              <w:pStyle w:val="ListParagraph"/>
              <w:numPr>
                <w:ilvl w:val="0"/>
                <w:numId w:val="7"/>
              </w:numPr>
              <w:rPr>
                <w:rFonts w:ascii="Arial" w:hAnsi="Arial" w:cs="Arial"/>
                <w:sz w:val="22"/>
                <w:szCs w:val="22"/>
              </w:rPr>
            </w:pPr>
            <w:r w:rsidRPr="004F201D">
              <w:rPr>
                <w:rFonts w:ascii="Arial" w:hAnsi="Arial" w:cs="Arial"/>
                <w:sz w:val="22"/>
                <w:szCs w:val="22"/>
              </w:rPr>
              <w:t>FESHM Chapter 9190 Grounding Requirements for Electrical Distribution and Utilization Equipment</w:t>
            </w:r>
          </w:p>
        </w:tc>
      </w:tr>
      <w:tr w:rsidR="008F694E" w:rsidRPr="004F201D" w14:paraId="09AA8639" w14:textId="77777777" w:rsidTr="00650377">
        <w:trPr>
          <w:trHeight w:val="432"/>
        </w:trPr>
        <w:tc>
          <w:tcPr>
            <w:tcW w:w="9350" w:type="dxa"/>
            <w:vAlign w:val="center"/>
          </w:tcPr>
          <w:p w14:paraId="3C404BD9" w14:textId="2E0CD482" w:rsidR="008F694E" w:rsidRPr="004F201D" w:rsidRDefault="008F694E" w:rsidP="003E179C">
            <w:pPr>
              <w:shd w:val="clear" w:color="auto" w:fill="F8F8F8"/>
              <w:rPr>
                <w:rFonts w:ascii="Arial" w:hAnsi="Arial" w:cs="Arial"/>
                <w:sz w:val="22"/>
                <w:szCs w:val="22"/>
              </w:rPr>
            </w:pPr>
            <w:r w:rsidRPr="004F201D">
              <w:rPr>
                <w:rFonts w:ascii="Arial" w:hAnsi="Arial" w:cs="Arial"/>
                <w:sz w:val="22"/>
                <w:szCs w:val="22"/>
              </w:rPr>
              <w:t>Radiation Safety</w:t>
            </w:r>
          </w:p>
        </w:tc>
      </w:tr>
      <w:tr w:rsidR="008F694E" w:rsidRPr="004F201D" w14:paraId="0E6EDD26" w14:textId="77777777" w:rsidTr="00650377">
        <w:trPr>
          <w:trHeight w:val="432"/>
        </w:trPr>
        <w:tc>
          <w:tcPr>
            <w:tcW w:w="9350" w:type="dxa"/>
            <w:vAlign w:val="center"/>
          </w:tcPr>
          <w:p w14:paraId="6DEBE9A2" w14:textId="77777777" w:rsidR="008F694E" w:rsidRPr="004F201D" w:rsidRDefault="008F694E" w:rsidP="00C87F7F">
            <w:pPr>
              <w:pStyle w:val="ListParagraph"/>
              <w:numPr>
                <w:ilvl w:val="0"/>
                <w:numId w:val="7"/>
              </w:numPr>
              <w:shd w:val="clear" w:color="auto" w:fill="F8F8F8"/>
              <w:rPr>
                <w:rFonts w:ascii="Arial" w:hAnsi="Arial" w:cs="Arial"/>
                <w:sz w:val="22"/>
                <w:szCs w:val="22"/>
              </w:rPr>
            </w:pPr>
            <w:r w:rsidRPr="004F201D">
              <w:rPr>
                <w:rFonts w:ascii="Arial" w:hAnsi="Arial" w:cs="Arial"/>
                <w:sz w:val="22"/>
                <w:szCs w:val="22"/>
              </w:rPr>
              <w:t>FRCM Chapter 8 ALARA Management of Accelerator Radiation Shielding</w:t>
            </w:r>
          </w:p>
        </w:tc>
      </w:tr>
      <w:tr w:rsidR="008F694E" w:rsidRPr="004F201D" w14:paraId="3AE7E9A0" w14:textId="77777777" w:rsidTr="00650377">
        <w:trPr>
          <w:trHeight w:val="432"/>
        </w:trPr>
        <w:tc>
          <w:tcPr>
            <w:tcW w:w="9350" w:type="dxa"/>
            <w:vAlign w:val="center"/>
          </w:tcPr>
          <w:p w14:paraId="4E26A07E" w14:textId="77777777" w:rsidR="008F694E" w:rsidRPr="004F201D" w:rsidRDefault="008F694E" w:rsidP="00C87F7F">
            <w:pPr>
              <w:pStyle w:val="ListParagraph"/>
              <w:numPr>
                <w:ilvl w:val="0"/>
                <w:numId w:val="7"/>
              </w:numPr>
              <w:shd w:val="clear" w:color="auto" w:fill="F8F8F8"/>
              <w:rPr>
                <w:rFonts w:ascii="Arial" w:hAnsi="Arial" w:cs="Arial"/>
                <w:sz w:val="22"/>
                <w:szCs w:val="22"/>
              </w:rPr>
            </w:pPr>
            <w:r w:rsidRPr="004F201D">
              <w:rPr>
                <w:rFonts w:ascii="Arial" w:hAnsi="Arial" w:cs="Arial"/>
                <w:sz w:val="22"/>
                <w:szCs w:val="22"/>
              </w:rPr>
              <w:t>FRCM Chapter 10 Radiation Safety Interlock Systems</w:t>
            </w:r>
          </w:p>
        </w:tc>
      </w:tr>
      <w:tr w:rsidR="008F694E" w:rsidRPr="004F201D" w14:paraId="3B953DB3" w14:textId="77777777" w:rsidTr="00650377">
        <w:trPr>
          <w:trHeight w:val="432"/>
        </w:trPr>
        <w:tc>
          <w:tcPr>
            <w:tcW w:w="9350" w:type="dxa"/>
            <w:vAlign w:val="center"/>
          </w:tcPr>
          <w:p w14:paraId="6DFA6F85" w14:textId="77777777" w:rsidR="008F694E" w:rsidRPr="004F201D" w:rsidRDefault="008F694E" w:rsidP="00C87F7F">
            <w:pPr>
              <w:pStyle w:val="ListParagraph"/>
              <w:numPr>
                <w:ilvl w:val="0"/>
                <w:numId w:val="7"/>
              </w:numPr>
              <w:shd w:val="clear" w:color="auto" w:fill="F8F8F8"/>
              <w:rPr>
                <w:rFonts w:ascii="Arial" w:hAnsi="Arial" w:cs="Arial"/>
                <w:sz w:val="22"/>
                <w:szCs w:val="22"/>
              </w:rPr>
            </w:pPr>
            <w:r w:rsidRPr="004F201D">
              <w:rPr>
                <w:rFonts w:ascii="Arial" w:hAnsi="Arial" w:cs="Arial"/>
                <w:sz w:val="22"/>
                <w:szCs w:val="22"/>
              </w:rPr>
              <w:t>FRCM Chapter 11 Environmental Radiation Monitoring and Control</w:t>
            </w:r>
          </w:p>
        </w:tc>
      </w:tr>
      <w:tr w:rsidR="008F694E" w:rsidRPr="004F201D" w14:paraId="529816E0" w14:textId="77777777" w:rsidTr="00650377">
        <w:trPr>
          <w:trHeight w:val="432"/>
        </w:trPr>
        <w:tc>
          <w:tcPr>
            <w:tcW w:w="9350" w:type="dxa"/>
            <w:vAlign w:val="center"/>
          </w:tcPr>
          <w:p w14:paraId="676CC395" w14:textId="77777777" w:rsidR="008F694E" w:rsidRPr="004F201D" w:rsidRDefault="008F694E" w:rsidP="00650377">
            <w:pPr>
              <w:rPr>
                <w:rFonts w:ascii="Arial" w:hAnsi="Arial" w:cs="Arial"/>
                <w:sz w:val="22"/>
                <w:szCs w:val="22"/>
              </w:rPr>
            </w:pPr>
            <w:r w:rsidRPr="004F201D">
              <w:rPr>
                <w:rFonts w:ascii="Arial" w:hAnsi="Arial" w:cs="Arial"/>
                <w:sz w:val="22"/>
                <w:szCs w:val="22"/>
              </w:rPr>
              <w:t>General Safety</w:t>
            </w:r>
          </w:p>
        </w:tc>
      </w:tr>
      <w:tr w:rsidR="008F694E" w:rsidRPr="004F201D" w14:paraId="6BA06775" w14:textId="77777777" w:rsidTr="00650377">
        <w:trPr>
          <w:trHeight w:val="432"/>
        </w:trPr>
        <w:tc>
          <w:tcPr>
            <w:tcW w:w="9350" w:type="dxa"/>
            <w:vAlign w:val="center"/>
          </w:tcPr>
          <w:p w14:paraId="2FB270DC" w14:textId="77777777" w:rsidR="008F694E" w:rsidRPr="004F201D" w:rsidRDefault="008F694E" w:rsidP="00C87F7F">
            <w:pPr>
              <w:pStyle w:val="ListParagraph"/>
              <w:numPr>
                <w:ilvl w:val="0"/>
                <w:numId w:val="7"/>
              </w:numPr>
              <w:rPr>
                <w:rFonts w:ascii="Arial" w:hAnsi="Arial" w:cs="Arial"/>
                <w:sz w:val="22"/>
                <w:szCs w:val="22"/>
              </w:rPr>
            </w:pPr>
            <w:r w:rsidRPr="004F201D">
              <w:rPr>
                <w:rFonts w:ascii="Arial" w:hAnsi="Arial" w:cs="Arial"/>
                <w:sz w:val="22"/>
                <w:szCs w:val="22"/>
              </w:rPr>
              <w:t>FESHM Chapter 2000 Planning for Safe Operations</w:t>
            </w:r>
          </w:p>
        </w:tc>
      </w:tr>
    </w:tbl>
    <w:p w14:paraId="03ADF4E9" w14:textId="77777777" w:rsidR="008F694E" w:rsidRPr="004F201D" w:rsidRDefault="008F694E" w:rsidP="008F694E">
      <w:pPr>
        <w:rPr>
          <w:rFonts w:ascii="Arial" w:hAnsi="Arial" w:cs="Arial"/>
        </w:rPr>
      </w:pPr>
    </w:p>
    <w:p w14:paraId="4399366E" w14:textId="4F381C26" w:rsidR="008F694E" w:rsidRPr="004F201D" w:rsidRDefault="008F694E" w:rsidP="008F694E">
      <w:pPr>
        <w:jc w:val="both"/>
        <w:rPr>
          <w:rFonts w:ascii="Arial" w:hAnsi="Arial" w:cs="Arial"/>
          <w:sz w:val="22"/>
          <w:szCs w:val="22"/>
        </w:rPr>
      </w:pPr>
      <w:r w:rsidRPr="004F201D">
        <w:rPr>
          <w:rFonts w:ascii="Arial" w:hAnsi="Arial" w:cs="Arial"/>
          <w:sz w:val="22"/>
          <w:szCs w:val="22"/>
        </w:rPr>
        <w:t xml:space="preserve">Any changes in the applicability or adherence to these standards and requirements require the approval and authorization of the PIP-II </w:t>
      </w:r>
      <w:r w:rsidR="00D640E5" w:rsidRPr="004F201D">
        <w:rPr>
          <w:rFonts w:ascii="Arial" w:hAnsi="Arial" w:cs="Arial"/>
          <w:sz w:val="22"/>
          <w:szCs w:val="22"/>
        </w:rPr>
        <w:t>Technical Director</w:t>
      </w:r>
      <w:r w:rsidR="00434BDE" w:rsidRPr="004F201D">
        <w:rPr>
          <w:rFonts w:ascii="Arial" w:hAnsi="Arial" w:cs="Arial"/>
          <w:sz w:val="22"/>
          <w:szCs w:val="22"/>
        </w:rPr>
        <w:t xml:space="preserve"> or designee</w:t>
      </w:r>
      <w:r w:rsidRPr="004F201D">
        <w:rPr>
          <w:rFonts w:ascii="Arial" w:hAnsi="Arial" w:cs="Arial"/>
          <w:sz w:val="22"/>
          <w:szCs w:val="22"/>
        </w:rPr>
        <w:t>.</w:t>
      </w:r>
    </w:p>
    <w:p w14:paraId="67CA051B" w14:textId="77777777" w:rsidR="008F694E" w:rsidRPr="004F201D" w:rsidRDefault="008F694E" w:rsidP="008F694E">
      <w:pPr>
        <w:rPr>
          <w:rFonts w:ascii="Arial" w:hAnsi="Arial" w:cs="Arial"/>
          <w:sz w:val="22"/>
          <w:szCs w:val="22"/>
        </w:rPr>
      </w:pPr>
    </w:p>
    <w:p w14:paraId="4C32D345" w14:textId="77777777" w:rsidR="008F694E" w:rsidRPr="004F201D" w:rsidRDefault="008F694E" w:rsidP="008F694E">
      <w:pPr>
        <w:jc w:val="both"/>
        <w:rPr>
          <w:rFonts w:ascii="Arial" w:hAnsi="Arial" w:cs="Arial"/>
          <w:sz w:val="22"/>
          <w:szCs w:val="22"/>
        </w:rPr>
      </w:pPr>
      <w:r w:rsidRPr="004F201D">
        <w:rPr>
          <w:rFonts w:ascii="Arial" w:hAnsi="Arial" w:cs="Arial"/>
          <w:sz w:val="22"/>
          <w:szCs w:val="22"/>
        </w:rPr>
        <w:t>In addition, the following codes and standards in their latest edition shall be applied to the engineering, design, fabrication, assembly and tests of the given system:</w:t>
      </w:r>
    </w:p>
    <w:p w14:paraId="54DFDE93" w14:textId="77777777" w:rsidR="008F694E" w:rsidRPr="004F201D" w:rsidRDefault="008F694E" w:rsidP="008F694E">
      <w:pPr>
        <w:rPr>
          <w:rFonts w:ascii="Arial" w:hAnsi="Arial" w:cs="Arial"/>
          <w:sz w:val="22"/>
          <w:szCs w:val="22"/>
        </w:rPr>
      </w:pPr>
    </w:p>
    <w:tbl>
      <w:tblPr>
        <w:tblStyle w:val="TableGrid"/>
        <w:tblW w:w="0" w:type="auto"/>
        <w:tblLook w:val="04A0" w:firstRow="1" w:lastRow="0" w:firstColumn="1" w:lastColumn="0" w:noHBand="0" w:noVBand="1"/>
      </w:tblPr>
      <w:tblGrid>
        <w:gridCol w:w="9350"/>
      </w:tblGrid>
      <w:tr w:rsidR="008F694E" w:rsidRPr="004F201D" w14:paraId="26627976" w14:textId="77777777" w:rsidTr="00650377">
        <w:trPr>
          <w:trHeight w:val="432"/>
        </w:trPr>
        <w:tc>
          <w:tcPr>
            <w:tcW w:w="9350" w:type="dxa"/>
            <w:vAlign w:val="center"/>
          </w:tcPr>
          <w:p w14:paraId="79DCCAF1" w14:textId="0EED7630" w:rsidR="008F694E" w:rsidRPr="004F201D" w:rsidRDefault="008F694E" w:rsidP="003E179C">
            <w:pPr>
              <w:shd w:val="clear" w:color="auto" w:fill="F8F8F8"/>
              <w:rPr>
                <w:rFonts w:ascii="Arial" w:eastAsia="Times New Roman" w:hAnsi="Arial" w:cs="Arial"/>
                <w:vanish/>
                <w:color w:val="FFFFFF"/>
                <w:sz w:val="22"/>
                <w:szCs w:val="22"/>
              </w:rPr>
            </w:pPr>
            <w:r w:rsidRPr="004F201D">
              <w:rPr>
                <w:rFonts w:ascii="Arial" w:hAnsi="Arial" w:cs="Arial"/>
                <w:sz w:val="22"/>
                <w:szCs w:val="22"/>
              </w:rPr>
              <w:t>ASME B31.3 Process Piping</w:t>
            </w:r>
          </w:p>
        </w:tc>
      </w:tr>
      <w:tr w:rsidR="008F694E" w:rsidRPr="004F201D" w14:paraId="18637977" w14:textId="77777777" w:rsidTr="00650377">
        <w:trPr>
          <w:trHeight w:val="432"/>
        </w:trPr>
        <w:tc>
          <w:tcPr>
            <w:tcW w:w="9350" w:type="dxa"/>
            <w:vAlign w:val="center"/>
          </w:tcPr>
          <w:p w14:paraId="2ADA6BBA" w14:textId="77777777" w:rsidR="008F694E" w:rsidRPr="004F201D" w:rsidRDefault="008F694E" w:rsidP="00650377">
            <w:pPr>
              <w:rPr>
                <w:rFonts w:ascii="Arial" w:hAnsi="Arial" w:cs="Arial"/>
                <w:sz w:val="22"/>
                <w:szCs w:val="22"/>
              </w:rPr>
            </w:pPr>
            <w:r w:rsidRPr="004F201D">
              <w:rPr>
                <w:rFonts w:ascii="Arial" w:hAnsi="Arial" w:cs="Arial"/>
                <w:sz w:val="22"/>
                <w:szCs w:val="22"/>
              </w:rPr>
              <w:t>ASME Boiler and Pressure Vessel Code (BPVC)</w:t>
            </w:r>
          </w:p>
        </w:tc>
      </w:tr>
      <w:tr w:rsidR="008F694E" w:rsidRPr="004F201D" w14:paraId="5F4AE778" w14:textId="77777777" w:rsidTr="00650377">
        <w:trPr>
          <w:trHeight w:val="432"/>
        </w:trPr>
        <w:tc>
          <w:tcPr>
            <w:tcW w:w="9350" w:type="dxa"/>
            <w:vAlign w:val="center"/>
          </w:tcPr>
          <w:p w14:paraId="3B379B3B" w14:textId="77777777" w:rsidR="008F694E" w:rsidRPr="004F201D" w:rsidRDefault="008F694E" w:rsidP="00650377">
            <w:pPr>
              <w:rPr>
                <w:rFonts w:ascii="Arial" w:hAnsi="Arial" w:cs="Arial"/>
                <w:sz w:val="22"/>
                <w:szCs w:val="22"/>
              </w:rPr>
            </w:pPr>
            <w:r w:rsidRPr="004F201D">
              <w:rPr>
                <w:rFonts w:ascii="Arial" w:hAnsi="Arial" w:cs="Arial"/>
                <w:sz w:val="22"/>
                <w:szCs w:val="22"/>
              </w:rPr>
              <w:t>CGA S-1.3 Pressure Relief Standards</w:t>
            </w:r>
          </w:p>
        </w:tc>
      </w:tr>
      <w:tr w:rsidR="008F694E" w:rsidRPr="004F201D" w14:paraId="041A8807" w14:textId="77777777" w:rsidTr="00650377">
        <w:trPr>
          <w:trHeight w:val="432"/>
        </w:trPr>
        <w:tc>
          <w:tcPr>
            <w:tcW w:w="9350" w:type="dxa"/>
            <w:vAlign w:val="center"/>
          </w:tcPr>
          <w:p w14:paraId="579ED9E8" w14:textId="77777777" w:rsidR="008F694E" w:rsidRPr="004F201D" w:rsidRDefault="008F694E" w:rsidP="00650377">
            <w:pPr>
              <w:rPr>
                <w:rFonts w:ascii="Arial" w:hAnsi="Arial" w:cs="Arial"/>
                <w:sz w:val="22"/>
                <w:szCs w:val="22"/>
              </w:rPr>
            </w:pPr>
            <w:r w:rsidRPr="004F201D">
              <w:rPr>
                <w:rFonts w:ascii="Arial" w:hAnsi="Arial" w:cs="Arial"/>
                <w:sz w:val="22"/>
                <w:szCs w:val="22"/>
              </w:rPr>
              <w:t>NFPA 70 – National Electrical Code</w:t>
            </w:r>
          </w:p>
        </w:tc>
      </w:tr>
      <w:tr w:rsidR="008F694E" w:rsidRPr="004F201D" w14:paraId="43753AB5" w14:textId="77777777" w:rsidTr="00650377">
        <w:trPr>
          <w:trHeight w:val="432"/>
        </w:trPr>
        <w:tc>
          <w:tcPr>
            <w:tcW w:w="9350" w:type="dxa"/>
            <w:vAlign w:val="center"/>
          </w:tcPr>
          <w:p w14:paraId="08E139DB" w14:textId="77777777" w:rsidR="008F694E" w:rsidRPr="004F201D" w:rsidRDefault="008F694E" w:rsidP="00650377">
            <w:pPr>
              <w:rPr>
                <w:rFonts w:ascii="Arial" w:hAnsi="Arial" w:cs="Arial"/>
                <w:sz w:val="22"/>
                <w:szCs w:val="22"/>
              </w:rPr>
            </w:pPr>
            <w:r w:rsidRPr="004F201D">
              <w:rPr>
                <w:rFonts w:ascii="Arial" w:hAnsi="Arial" w:cs="Arial"/>
                <w:sz w:val="22"/>
                <w:szCs w:val="22"/>
              </w:rPr>
              <w:t>IEC Standards for Electrical Components</w:t>
            </w:r>
          </w:p>
        </w:tc>
      </w:tr>
    </w:tbl>
    <w:p w14:paraId="035A1BC8" w14:textId="77777777" w:rsidR="008F694E" w:rsidRPr="004F201D" w:rsidRDefault="008F694E" w:rsidP="008F694E">
      <w:pPr>
        <w:rPr>
          <w:rFonts w:ascii="Arial" w:hAnsi="Arial" w:cs="Arial"/>
        </w:rPr>
      </w:pPr>
    </w:p>
    <w:p w14:paraId="32E87BF5" w14:textId="1138AA38" w:rsidR="008F694E" w:rsidRPr="004F201D" w:rsidRDefault="008F694E" w:rsidP="008F694E">
      <w:pPr>
        <w:jc w:val="both"/>
        <w:rPr>
          <w:rFonts w:ascii="Arial" w:hAnsi="Arial" w:cs="Arial"/>
          <w:sz w:val="22"/>
          <w:szCs w:val="22"/>
        </w:rPr>
      </w:pPr>
      <w:r w:rsidRPr="004F201D">
        <w:rPr>
          <w:rFonts w:ascii="Arial" w:hAnsi="Arial" w:cs="Arial"/>
          <w:sz w:val="22"/>
          <w:szCs w:val="22"/>
        </w:rPr>
        <w:t xml:space="preserve">In cases where International Codes and Standards are used the system shall follow FESHM Chapter 2110 Ensuring Equivalent Safety Performance when Using International Codes and Standards and requires the approval and authorization of the PIP-II </w:t>
      </w:r>
      <w:r w:rsidR="00434BDE" w:rsidRPr="004F201D">
        <w:rPr>
          <w:rFonts w:ascii="Arial" w:hAnsi="Arial" w:cs="Arial"/>
          <w:sz w:val="22"/>
          <w:szCs w:val="22"/>
        </w:rPr>
        <w:t>Technical Director or designee</w:t>
      </w:r>
      <w:r w:rsidRPr="004F201D">
        <w:rPr>
          <w:rFonts w:ascii="Arial" w:hAnsi="Arial" w:cs="Arial"/>
          <w:sz w:val="22"/>
          <w:szCs w:val="22"/>
        </w:rPr>
        <w:t>.</w:t>
      </w:r>
    </w:p>
    <w:p w14:paraId="45E6CF1B" w14:textId="42A41174" w:rsidR="00B3039F" w:rsidRPr="004F201D" w:rsidRDefault="00B3039F" w:rsidP="008F694E">
      <w:pPr>
        <w:jc w:val="both"/>
        <w:rPr>
          <w:rFonts w:ascii="Arial" w:hAnsi="Arial" w:cs="Arial"/>
          <w:sz w:val="22"/>
          <w:szCs w:val="22"/>
        </w:rPr>
      </w:pPr>
    </w:p>
    <w:p w14:paraId="2B3E7665" w14:textId="5F0BFA90" w:rsidR="00B3039F" w:rsidRPr="004F201D" w:rsidRDefault="00B3039F" w:rsidP="008F694E">
      <w:pPr>
        <w:jc w:val="both"/>
        <w:rPr>
          <w:rFonts w:ascii="Arial" w:hAnsi="Arial" w:cs="Arial"/>
          <w:sz w:val="22"/>
          <w:szCs w:val="22"/>
        </w:rPr>
      </w:pPr>
      <w:r w:rsidRPr="004F201D">
        <w:rPr>
          <w:rFonts w:ascii="Arial" w:hAnsi="Arial" w:cs="Arial"/>
          <w:sz w:val="22"/>
          <w:szCs w:val="22"/>
        </w:rPr>
        <w:t>Additional Safety Requirements that are not listed in the general list above shall be included in the Requirements table in</w:t>
      </w:r>
      <w:r w:rsidR="00FE5DC5" w:rsidRPr="004F201D">
        <w:rPr>
          <w:rFonts w:ascii="Arial" w:hAnsi="Arial" w:cs="Arial"/>
          <w:sz w:val="22"/>
          <w:szCs w:val="22"/>
        </w:rPr>
        <w:t xml:space="preserve"> </w:t>
      </w:r>
      <w:r w:rsidR="00FC460B" w:rsidRPr="004F201D">
        <w:rPr>
          <w:rFonts w:ascii="Arial" w:hAnsi="Arial" w:cs="Arial"/>
          <w:sz w:val="22"/>
          <w:szCs w:val="22"/>
        </w:rPr>
        <w:t xml:space="preserve">the </w:t>
      </w:r>
      <w:r w:rsidR="00304A2A" w:rsidRPr="004F201D">
        <w:rPr>
          <w:rFonts w:ascii="Arial" w:hAnsi="Arial" w:cs="Arial"/>
          <w:sz w:val="22"/>
          <w:szCs w:val="22"/>
        </w:rPr>
        <w:t>Functional Requirements section.</w:t>
      </w:r>
    </w:p>
    <w:p w14:paraId="49883D0D" w14:textId="7FE71015" w:rsidR="00670C79" w:rsidRPr="004F201D" w:rsidRDefault="00670C79" w:rsidP="00670C79">
      <w:pPr>
        <w:pStyle w:val="Heading1"/>
        <w:jc w:val="both"/>
        <w:rPr>
          <w:rFonts w:ascii="Arial" w:hAnsi="Arial" w:cs="Arial"/>
        </w:rPr>
      </w:pPr>
      <w:bookmarkStart w:id="19" w:name="_Toc519669117"/>
      <w:r>
        <w:rPr>
          <w:rFonts w:ascii="Arial" w:hAnsi="Arial" w:cs="Arial"/>
        </w:rPr>
        <w:t>Annex</w:t>
      </w:r>
      <w:bookmarkEnd w:id="19"/>
    </w:p>
    <w:p w14:paraId="0A9AF4F7" w14:textId="215D8649" w:rsidR="00670C79" w:rsidRPr="004F201D" w:rsidRDefault="00670C79" w:rsidP="00670C79">
      <w:pPr>
        <w:spacing w:after="120"/>
        <w:jc w:val="both"/>
        <w:rPr>
          <w:rFonts w:ascii="Arial" w:hAnsi="Arial" w:cs="Arial"/>
          <w:sz w:val="22"/>
          <w:szCs w:val="22"/>
        </w:rPr>
      </w:pPr>
      <w:r>
        <w:rPr>
          <w:rFonts w:ascii="Arial" w:hAnsi="Arial" w:cs="Arial"/>
          <w:sz w:val="22"/>
          <w:szCs w:val="22"/>
        </w:rPr>
        <w:t>Requirements table with dimensions in the US Customary Units system.</w:t>
      </w:r>
    </w:p>
    <w:tbl>
      <w:tblPr>
        <w:tblStyle w:val="TableGrid"/>
        <w:tblW w:w="0" w:type="auto"/>
        <w:jc w:val="center"/>
        <w:tblLayout w:type="fixed"/>
        <w:tblLook w:val="04A0" w:firstRow="1" w:lastRow="0" w:firstColumn="1" w:lastColumn="0" w:noHBand="0" w:noVBand="1"/>
      </w:tblPr>
      <w:tblGrid>
        <w:gridCol w:w="738"/>
        <w:gridCol w:w="5557"/>
        <w:gridCol w:w="2610"/>
        <w:gridCol w:w="900"/>
      </w:tblGrid>
      <w:tr w:rsidR="00670C79" w:rsidRPr="007D4EDB" w14:paraId="3EED76FD" w14:textId="77777777" w:rsidTr="00166A50">
        <w:trPr>
          <w:jc w:val="center"/>
        </w:trPr>
        <w:tc>
          <w:tcPr>
            <w:tcW w:w="738" w:type="dxa"/>
            <w:tcBorders>
              <w:bottom w:val="single" w:sz="4" w:space="0" w:color="auto"/>
            </w:tcBorders>
          </w:tcPr>
          <w:p w14:paraId="06E62940" w14:textId="77777777" w:rsidR="00670C79" w:rsidRPr="007D4EDB" w:rsidRDefault="00670C79" w:rsidP="00EB222F">
            <w:pPr>
              <w:jc w:val="center"/>
              <w:rPr>
                <w:rFonts w:ascii="Arial" w:hAnsi="Arial" w:cs="Arial"/>
                <w:b/>
                <w:sz w:val="22"/>
                <w:szCs w:val="22"/>
              </w:rPr>
            </w:pPr>
            <w:r w:rsidRPr="007D4EDB">
              <w:rPr>
                <w:rFonts w:ascii="Arial" w:hAnsi="Arial" w:cs="Arial"/>
                <w:b/>
                <w:sz w:val="22"/>
                <w:szCs w:val="22"/>
              </w:rPr>
              <w:lastRenderedPageBreak/>
              <w:t>Item</w:t>
            </w:r>
          </w:p>
        </w:tc>
        <w:tc>
          <w:tcPr>
            <w:tcW w:w="5557" w:type="dxa"/>
            <w:tcBorders>
              <w:bottom w:val="single" w:sz="4" w:space="0" w:color="auto"/>
            </w:tcBorders>
          </w:tcPr>
          <w:p w14:paraId="46C92E87" w14:textId="77777777" w:rsidR="00670C79" w:rsidRPr="007D4EDB" w:rsidRDefault="00670C79" w:rsidP="00EB222F">
            <w:pPr>
              <w:jc w:val="center"/>
              <w:rPr>
                <w:rFonts w:ascii="Arial" w:hAnsi="Arial" w:cs="Arial"/>
                <w:b/>
                <w:sz w:val="22"/>
                <w:szCs w:val="22"/>
              </w:rPr>
            </w:pPr>
            <w:r w:rsidRPr="007D4EDB">
              <w:rPr>
                <w:rFonts w:ascii="Arial" w:hAnsi="Arial" w:cs="Arial"/>
                <w:b/>
                <w:sz w:val="22"/>
                <w:szCs w:val="22"/>
              </w:rPr>
              <w:t>Parameter</w:t>
            </w:r>
          </w:p>
        </w:tc>
        <w:tc>
          <w:tcPr>
            <w:tcW w:w="2610" w:type="dxa"/>
          </w:tcPr>
          <w:p w14:paraId="2F0AC650" w14:textId="77777777" w:rsidR="00670C79" w:rsidRPr="007D4EDB" w:rsidRDefault="00670C79" w:rsidP="00EB222F">
            <w:pPr>
              <w:jc w:val="center"/>
              <w:rPr>
                <w:rFonts w:ascii="Arial" w:hAnsi="Arial" w:cs="Arial"/>
                <w:b/>
                <w:sz w:val="22"/>
                <w:szCs w:val="22"/>
              </w:rPr>
            </w:pPr>
            <w:r w:rsidRPr="007D4EDB">
              <w:rPr>
                <w:rFonts w:ascii="Arial" w:hAnsi="Arial" w:cs="Arial"/>
                <w:b/>
                <w:sz w:val="22"/>
                <w:szCs w:val="22"/>
              </w:rPr>
              <w:t>Value</w:t>
            </w:r>
          </w:p>
        </w:tc>
        <w:tc>
          <w:tcPr>
            <w:tcW w:w="900" w:type="dxa"/>
          </w:tcPr>
          <w:p w14:paraId="4B66B9A9" w14:textId="77777777" w:rsidR="00670C79" w:rsidRPr="007D4EDB" w:rsidRDefault="00670C79" w:rsidP="00EB222F">
            <w:pPr>
              <w:jc w:val="center"/>
              <w:rPr>
                <w:rFonts w:ascii="Arial" w:hAnsi="Arial" w:cs="Arial"/>
                <w:b/>
                <w:sz w:val="22"/>
                <w:szCs w:val="22"/>
              </w:rPr>
            </w:pPr>
            <w:r w:rsidRPr="007D4EDB">
              <w:rPr>
                <w:rFonts w:ascii="Arial" w:hAnsi="Arial" w:cs="Arial"/>
                <w:b/>
                <w:sz w:val="22"/>
                <w:szCs w:val="22"/>
              </w:rPr>
              <w:t>Unit</w:t>
            </w:r>
          </w:p>
        </w:tc>
      </w:tr>
      <w:tr w:rsidR="00670C79" w:rsidRPr="007D4EDB" w14:paraId="48B18DB2" w14:textId="77777777" w:rsidTr="00166A50">
        <w:trPr>
          <w:trHeight w:val="467"/>
          <w:jc w:val="center"/>
        </w:trPr>
        <w:tc>
          <w:tcPr>
            <w:tcW w:w="9805" w:type="dxa"/>
            <w:gridSpan w:val="4"/>
            <w:tcBorders>
              <w:bottom w:val="single" w:sz="4" w:space="0" w:color="auto"/>
            </w:tcBorders>
            <w:vAlign w:val="center"/>
          </w:tcPr>
          <w:p w14:paraId="36FAA5A5" w14:textId="77777777" w:rsidR="00670C79" w:rsidRPr="007D4EDB" w:rsidRDefault="00670C79" w:rsidP="00EB222F">
            <w:pPr>
              <w:jc w:val="center"/>
              <w:rPr>
                <w:rFonts w:ascii="Arial" w:hAnsi="Arial" w:cs="Arial"/>
                <w:b/>
                <w:sz w:val="28"/>
                <w:szCs w:val="28"/>
              </w:rPr>
            </w:pPr>
            <w:r w:rsidRPr="007D4EDB">
              <w:rPr>
                <w:rFonts w:ascii="Arial" w:hAnsi="Arial" w:cs="Arial"/>
                <w:b/>
                <w:sz w:val="28"/>
                <w:szCs w:val="28"/>
              </w:rPr>
              <w:t>Helix</w:t>
            </w:r>
          </w:p>
        </w:tc>
      </w:tr>
      <w:tr w:rsidR="00670C79" w:rsidRPr="007D4EDB" w14:paraId="36AFDC07" w14:textId="77777777" w:rsidTr="00166A50">
        <w:trPr>
          <w:jc w:val="center"/>
        </w:trPr>
        <w:tc>
          <w:tcPr>
            <w:tcW w:w="738" w:type="dxa"/>
            <w:vAlign w:val="center"/>
          </w:tcPr>
          <w:p w14:paraId="5E95CEF0" w14:textId="77777777" w:rsidR="00670C79" w:rsidRPr="007D4EDB" w:rsidRDefault="00670C79" w:rsidP="00EB222F">
            <w:pPr>
              <w:jc w:val="center"/>
              <w:rPr>
                <w:rFonts w:ascii="Arial" w:hAnsi="Arial" w:cs="Arial"/>
              </w:rPr>
            </w:pPr>
            <w:r w:rsidRPr="007D4EDB">
              <w:rPr>
                <w:rFonts w:ascii="Arial" w:hAnsi="Arial" w:cs="Arial"/>
              </w:rPr>
              <w:t>1</w:t>
            </w:r>
          </w:p>
        </w:tc>
        <w:tc>
          <w:tcPr>
            <w:tcW w:w="5557" w:type="dxa"/>
            <w:vAlign w:val="center"/>
          </w:tcPr>
          <w:p w14:paraId="3430AEE5" w14:textId="77777777" w:rsidR="00670C79" w:rsidRPr="007D4EDB" w:rsidRDefault="00670C79" w:rsidP="00EB222F">
            <w:pPr>
              <w:rPr>
                <w:rFonts w:ascii="Arial" w:hAnsi="Arial" w:cs="Arial"/>
              </w:rPr>
            </w:pPr>
            <w:r w:rsidRPr="007D4EDB">
              <w:rPr>
                <w:rFonts w:ascii="Arial" w:hAnsi="Arial" w:cs="Arial"/>
              </w:rPr>
              <w:t>#13 flat magnet wire dimensions, nom. (</w:t>
            </w:r>
            <w:r w:rsidRPr="007D4EDB">
              <w:rPr>
                <w:rFonts w:ascii="Arial" w:hAnsi="Arial" w:cs="Arial"/>
                <w:i/>
              </w:rPr>
              <w:t>W</w:t>
            </w:r>
            <w:r w:rsidRPr="007D4EDB">
              <w:rPr>
                <w:rFonts w:ascii="Arial" w:hAnsi="Arial" w:cs="Arial"/>
              </w:rPr>
              <w:t xml:space="preserve"> × </w:t>
            </w:r>
            <w:r w:rsidRPr="007D4EDB">
              <w:rPr>
                <w:rFonts w:ascii="Arial" w:hAnsi="Arial" w:cs="Arial"/>
                <w:i/>
              </w:rPr>
              <w:t>t</w:t>
            </w:r>
            <w:r w:rsidRPr="007D4EDB">
              <w:rPr>
                <w:rFonts w:ascii="Arial" w:hAnsi="Arial" w:cs="Arial"/>
              </w:rPr>
              <w:t>)</w:t>
            </w:r>
          </w:p>
        </w:tc>
        <w:tc>
          <w:tcPr>
            <w:tcW w:w="2610" w:type="dxa"/>
          </w:tcPr>
          <w:p w14:paraId="4AB25BA3" w14:textId="77777777" w:rsidR="00670C79" w:rsidRPr="007D4EDB" w:rsidRDefault="00670C79" w:rsidP="00EB222F">
            <w:pPr>
              <w:jc w:val="center"/>
              <w:rPr>
                <w:rFonts w:ascii="Arial" w:hAnsi="Arial" w:cs="Arial"/>
              </w:rPr>
            </w:pPr>
            <w:r w:rsidRPr="007D4EDB">
              <w:rPr>
                <w:rFonts w:ascii="Arial" w:hAnsi="Arial" w:cs="Arial"/>
              </w:rPr>
              <w:t xml:space="preserve">.105 </w:t>
            </w:r>
            <w:r>
              <w:rPr>
                <w:rFonts w:ascii="Arial" w:hAnsi="Arial" w:cs="Arial"/>
              </w:rPr>
              <w:t>×</w:t>
            </w:r>
            <w:r w:rsidRPr="007D4EDB">
              <w:rPr>
                <w:rFonts w:ascii="Arial" w:hAnsi="Arial" w:cs="Arial"/>
              </w:rPr>
              <w:t xml:space="preserve"> .042</w:t>
            </w:r>
          </w:p>
        </w:tc>
        <w:tc>
          <w:tcPr>
            <w:tcW w:w="900" w:type="dxa"/>
          </w:tcPr>
          <w:p w14:paraId="37724AE4" w14:textId="77777777" w:rsidR="00670C79" w:rsidRPr="007D4EDB" w:rsidRDefault="00670C79" w:rsidP="00EB222F">
            <w:pPr>
              <w:jc w:val="center"/>
              <w:rPr>
                <w:rFonts w:ascii="Arial" w:hAnsi="Arial" w:cs="Arial"/>
              </w:rPr>
            </w:pPr>
            <w:r w:rsidRPr="007D4EDB">
              <w:rPr>
                <w:rFonts w:ascii="Arial" w:hAnsi="Arial" w:cs="Arial"/>
              </w:rPr>
              <w:t>inches</w:t>
            </w:r>
          </w:p>
        </w:tc>
      </w:tr>
      <w:tr w:rsidR="00FC4A3D" w:rsidRPr="007D4EDB" w14:paraId="7A57335B" w14:textId="77777777" w:rsidTr="00166A50">
        <w:trPr>
          <w:jc w:val="center"/>
        </w:trPr>
        <w:tc>
          <w:tcPr>
            <w:tcW w:w="738" w:type="dxa"/>
            <w:vAlign w:val="center"/>
          </w:tcPr>
          <w:p w14:paraId="3C63895A" w14:textId="7E5A2CF4" w:rsidR="00FC4A3D" w:rsidRPr="007D4EDB" w:rsidRDefault="00FC4A3D" w:rsidP="00EB222F">
            <w:pPr>
              <w:jc w:val="center"/>
              <w:rPr>
                <w:rFonts w:ascii="Arial" w:hAnsi="Arial" w:cs="Arial"/>
              </w:rPr>
            </w:pPr>
            <w:r>
              <w:rPr>
                <w:rFonts w:ascii="Arial" w:hAnsi="Arial" w:cs="Arial"/>
              </w:rPr>
              <w:t>2</w:t>
            </w:r>
          </w:p>
        </w:tc>
        <w:tc>
          <w:tcPr>
            <w:tcW w:w="5557" w:type="dxa"/>
            <w:vAlign w:val="center"/>
          </w:tcPr>
          <w:p w14:paraId="5199061B" w14:textId="24C19C79" w:rsidR="00FC4A3D" w:rsidRPr="007D4EDB" w:rsidRDefault="00FC4A3D" w:rsidP="00EB222F">
            <w:pPr>
              <w:rPr>
                <w:rFonts w:ascii="Arial" w:hAnsi="Arial" w:cs="Arial"/>
              </w:rPr>
            </w:pPr>
            <w:r>
              <w:rPr>
                <w:rFonts w:ascii="Arial" w:hAnsi="Arial" w:cs="Arial"/>
              </w:rPr>
              <w:t>Number of helical turns</w:t>
            </w:r>
          </w:p>
        </w:tc>
        <w:tc>
          <w:tcPr>
            <w:tcW w:w="2610" w:type="dxa"/>
          </w:tcPr>
          <w:p w14:paraId="768C0D6D" w14:textId="61FF2F8B" w:rsidR="00FC4A3D" w:rsidRPr="007D4EDB" w:rsidRDefault="00FC4A3D" w:rsidP="00EB222F">
            <w:pPr>
              <w:jc w:val="center"/>
              <w:rPr>
                <w:rFonts w:ascii="Arial" w:hAnsi="Arial" w:cs="Arial"/>
              </w:rPr>
            </w:pPr>
            <w:r>
              <w:rPr>
                <w:rFonts w:ascii="Arial" w:hAnsi="Arial" w:cs="Arial"/>
              </w:rPr>
              <w:t>47.5</w:t>
            </w:r>
          </w:p>
        </w:tc>
        <w:tc>
          <w:tcPr>
            <w:tcW w:w="900" w:type="dxa"/>
          </w:tcPr>
          <w:p w14:paraId="75EC03B5" w14:textId="77777777" w:rsidR="00FC4A3D" w:rsidRPr="007D4EDB" w:rsidRDefault="00FC4A3D" w:rsidP="00EB222F">
            <w:pPr>
              <w:jc w:val="center"/>
              <w:rPr>
                <w:rFonts w:ascii="Arial" w:hAnsi="Arial" w:cs="Arial"/>
              </w:rPr>
            </w:pPr>
          </w:p>
        </w:tc>
      </w:tr>
      <w:tr w:rsidR="00670C79" w:rsidRPr="007D4EDB" w14:paraId="43BFE903" w14:textId="77777777" w:rsidTr="00166A50">
        <w:trPr>
          <w:jc w:val="center"/>
        </w:trPr>
        <w:tc>
          <w:tcPr>
            <w:tcW w:w="738" w:type="dxa"/>
            <w:vAlign w:val="center"/>
          </w:tcPr>
          <w:p w14:paraId="1398D229" w14:textId="5E4A1123" w:rsidR="00670C79" w:rsidRPr="007D4EDB" w:rsidRDefault="00FC4A3D" w:rsidP="00EB222F">
            <w:pPr>
              <w:jc w:val="center"/>
              <w:rPr>
                <w:rFonts w:ascii="Arial" w:hAnsi="Arial" w:cs="Arial"/>
              </w:rPr>
            </w:pPr>
            <w:r>
              <w:rPr>
                <w:rFonts w:ascii="Arial" w:hAnsi="Arial" w:cs="Arial"/>
              </w:rPr>
              <w:t>3</w:t>
            </w:r>
          </w:p>
        </w:tc>
        <w:tc>
          <w:tcPr>
            <w:tcW w:w="5557" w:type="dxa"/>
            <w:vAlign w:val="center"/>
          </w:tcPr>
          <w:p w14:paraId="68C32BA9" w14:textId="73FC10A4" w:rsidR="00670C79" w:rsidRPr="007D4EDB" w:rsidRDefault="00670C79" w:rsidP="00EB222F">
            <w:pPr>
              <w:rPr>
                <w:rFonts w:ascii="Arial" w:hAnsi="Arial" w:cs="Arial"/>
              </w:rPr>
            </w:pPr>
            <w:r w:rsidRPr="007D4EDB">
              <w:rPr>
                <w:rFonts w:ascii="Arial" w:hAnsi="Arial" w:cs="Arial"/>
              </w:rPr>
              <w:t>Pitch (</w:t>
            </w:r>
            <w:r w:rsidRPr="007D4EDB">
              <w:rPr>
                <w:rFonts w:ascii="Arial" w:hAnsi="Arial" w:cs="Arial"/>
                <w:i/>
              </w:rPr>
              <w:t>P</w:t>
            </w:r>
            <w:r w:rsidRPr="007D4EDB">
              <w:rPr>
                <w:rFonts w:ascii="Arial" w:hAnsi="Arial" w:cs="Arial"/>
              </w:rPr>
              <w:t>). Tolerance of each turn location is with respect to the reference (one end of the ceramic spacer).</w:t>
            </w:r>
          </w:p>
        </w:tc>
        <w:tc>
          <w:tcPr>
            <w:tcW w:w="2610" w:type="dxa"/>
            <w:vAlign w:val="center"/>
          </w:tcPr>
          <w:p w14:paraId="1166F6E9" w14:textId="5402264C" w:rsidR="00670C79" w:rsidRPr="007D4EDB" w:rsidRDefault="00670C79" w:rsidP="00247921">
            <w:pPr>
              <w:jc w:val="center"/>
              <w:rPr>
                <w:rFonts w:ascii="Arial" w:hAnsi="Arial" w:cs="Arial"/>
              </w:rPr>
            </w:pPr>
            <w:r w:rsidRPr="007D4EDB">
              <w:rPr>
                <w:rFonts w:ascii="Arial" w:hAnsi="Arial" w:cs="Arial"/>
              </w:rPr>
              <w:t>.</w:t>
            </w:r>
            <w:r w:rsidR="000C378E">
              <w:rPr>
                <w:rFonts w:ascii="Arial" w:hAnsi="Arial" w:cs="Arial"/>
              </w:rPr>
              <w:t>412</w:t>
            </w:r>
            <w:r w:rsidRPr="007D4EDB">
              <w:rPr>
                <w:rFonts w:ascii="Arial" w:hAnsi="Arial" w:cs="Arial"/>
              </w:rPr>
              <w:t xml:space="preserve"> ±.002</w:t>
            </w:r>
          </w:p>
        </w:tc>
        <w:tc>
          <w:tcPr>
            <w:tcW w:w="900" w:type="dxa"/>
            <w:vAlign w:val="center"/>
          </w:tcPr>
          <w:p w14:paraId="361AF899" w14:textId="72F5F799" w:rsidR="00670C79" w:rsidRPr="007D4EDB" w:rsidRDefault="00670C79" w:rsidP="00247921">
            <w:pPr>
              <w:jc w:val="center"/>
              <w:rPr>
                <w:rFonts w:ascii="Arial" w:hAnsi="Arial" w:cs="Arial"/>
              </w:rPr>
            </w:pPr>
            <w:r w:rsidRPr="007D4EDB">
              <w:rPr>
                <w:rFonts w:ascii="Arial" w:hAnsi="Arial" w:cs="Arial"/>
              </w:rPr>
              <w:t>inches</w:t>
            </w:r>
          </w:p>
        </w:tc>
      </w:tr>
      <w:tr w:rsidR="00670C79" w:rsidRPr="007D4EDB" w14:paraId="5C968D6F" w14:textId="77777777" w:rsidTr="00166A50">
        <w:trPr>
          <w:jc w:val="center"/>
        </w:trPr>
        <w:tc>
          <w:tcPr>
            <w:tcW w:w="738" w:type="dxa"/>
            <w:vAlign w:val="center"/>
          </w:tcPr>
          <w:p w14:paraId="345AF35B" w14:textId="07F31380" w:rsidR="00670C79" w:rsidRPr="007D4EDB" w:rsidRDefault="00FC4A3D" w:rsidP="00EB222F">
            <w:pPr>
              <w:jc w:val="center"/>
              <w:rPr>
                <w:rFonts w:ascii="Arial" w:hAnsi="Arial" w:cs="Arial"/>
              </w:rPr>
            </w:pPr>
            <w:r>
              <w:rPr>
                <w:rFonts w:ascii="Arial" w:hAnsi="Arial" w:cs="Arial"/>
              </w:rPr>
              <w:t>4</w:t>
            </w:r>
          </w:p>
        </w:tc>
        <w:tc>
          <w:tcPr>
            <w:tcW w:w="5557" w:type="dxa"/>
            <w:vAlign w:val="center"/>
          </w:tcPr>
          <w:p w14:paraId="2036A6AE" w14:textId="77777777" w:rsidR="00670C79" w:rsidRPr="007D4EDB" w:rsidRDefault="00670C79" w:rsidP="00EB222F">
            <w:pPr>
              <w:rPr>
                <w:rFonts w:ascii="Arial" w:hAnsi="Arial" w:cs="Arial"/>
              </w:rPr>
            </w:pPr>
            <w:r w:rsidRPr="007D4EDB">
              <w:rPr>
                <w:rFonts w:ascii="Arial" w:hAnsi="Arial" w:cs="Arial"/>
              </w:rPr>
              <w:t>Helix wire height above ground in the central section (</w:t>
            </w:r>
            <w:r w:rsidRPr="007D4EDB">
              <w:rPr>
                <w:rFonts w:ascii="Arial" w:hAnsi="Arial" w:cs="Arial"/>
                <w:i/>
              </w:rPr>
              <w:t>h</w:t>
            </w:r>
            <w:r w:rsidRPr="007D4EDB">
              <w:rPr>
                <w:rFonts w:ascii="Arial" w:hAnsi="Arial" w:cs="Arial"/>
              </w:rPr>
              <w:t>)</w:t>
            </w:r>
          </w:p>
        </w:tc>
        <w:tc>
          <w:tcPr>
            <w:tcW w:w="2610" w:type="dxa"/>
          </w:tcPr>
          <w:p w14:paraId="36C9D91A" w14:textId="041C327D" w:rsidR="00670C79" w:rsidRPr="007D4EDB" w:rsidRDefault="00670C79" w:rsidP="00247921">
            <w:pPr>
              <w:jc w:val="center"/>
              <w:rPr>
                <w:rFonts w:ascii="Arial" w:hAnsi="Arial" w:cs="Arial"/>
              </w:rPr>
            </w:pPr>
            <w:r w:rsidRPr="007D4EDB">
              <w:rPr>
                <w:rFonts w:ascii="Arial" w:hAnsi="Arial" w:cs="Arial"/>
              </w:rPr>
              <w:t>.2</w:t>
            </w:r>
            <w:r w:rsidR="00594DE3">
              <w:rPr>
                <w:rFonts w:ascii="Arial" w:hAnsi="Arial" w:cs="Arial"/>
              </w:rPr>
              <w:t>40</w:t>
            </w:r>
            <w:r w:rsidRPr="007D4EDB">
              <w:rPr>
                <w:rFonts w:ascii="Arial" w:hAnsi="Arial" w:cs="Arial"/>
              </w:rPr>
              <w:t xml:space="preserve"> ±.002</w:t>
            </w:r>
          </w:p>
        </w:tc>
        <w:tc>
          <w:tcPr>
            <w:tcW w:w="900" w:type="dxa"/>
          </w:tcPr>
          <w:p w14:paraId="789A9016" w14:textId="60FA3009" w:rsidR="00670C79" w:rsidRPr="007D4EDB" w:rsidRDefault="00670C79" w:rsidP="00EB222F">
            <w:pPr>
              <w:jc w:val="center"/>
              <w:rPr>
                <w:rFonts w:ascii="Arial" w:hAnsi="Arial" w:cs="Arial"/>
              </w:rPr>
            </w:pPr>
            <w:r w:rsidRPr="007D4EDB">
              <w:rPr>
                <w:rFonts w:ascii="Arial" w:hAnsi="Arial" w:cs="Arial"/>
              </w:rPr>
              <w:t>inche</w:t>
            </w:r>
            <w:r w:rsidR="00247921">
              <w:rPr>
                <w:rFonts w:ascii="Arial" w:hAnsi="Arial" w:cs="Arial"/>
              </w:rPr>
              <w:t>s</w:t>
            </w:r>
          </w:p>
        </w:tc>
      </w:tr>
      <w:tr w:rsidR="00670C79" w:rsidRPr="007D4EDB" w14:paraId="6D3F9083" w14:textId="77777777" w:rsidTr="00166A50">
        <w:trPr>
          <w:jc w:val="center"/>
        </w:trPr>
        <w:tc>
          <w:tcPr>
            <w:tcW w:w="738" w:type="dxa"/>
            <w:vAlign w:val="center"/>
          </w:tcPr>
          <w:p w14:paraId="16BCB577" w14:textId="1186AB10" w:rsidR="00670C79" w:rsidRPr="007D4EDB" w:rsidRDefault="00FC4A3D" w:rsidP="00EB222F">
            <w:pPr>
              <w:jc w:val="center"/>
              <w:rPr>
                <w:rFonts w:ascii="Arial" w:hAnsi="Arial" w:cs="Arial"/>
              </w:rPr>
            </w:pPr>
            <w:r>
              <w:rPr>
                <w:rFonts w:ascii="Arial" w:hAnsi="Arial" w:cs="Arial"/>
              </w:rPr>
              <w:t>5</w:t>
            </w:r>
          </w:p>
        </w:tc>
        <w:tc>
          <w:tcPr>
            <w:tcW w:w="5557" w:type="dxa"/>
            <w:vAlign w:val="center"/>
          </w:tcPr>
          <w:p w14:paraId="608A5D69" w14:textId="77777777" w:rsidR="00670C79" w:rsidRPr="007D4EDB" w:rsidRDefault="00670C79" w:rsidP="00EB222F">
            <w:pPr>
              <w:rPr>
                <w:rFonts w:ascii="Arial" w:hAnsi="Arial" w:cs="Arial"/>
              </w:rPr>
            </w:pPr>
            <w:r w:rsidRPr="007D4EDB">
              <w:rPr>
                <w:rFonts w:ascii="Arial" w:hAnsi="Arial" w:cs="Arial"/>
              </w:rPr>
              <w:t>Copper tube central section OD (the helix “ground”)</w:t>
            </w:r>
          </w:p>
        </w:tc>
        <w:tc>
          <w:tcPr>
            <w:tcW w:w="2610" w:type="dxa"/>
          </w:tcPr>
          <w:p w14:paraId="0C34D63C" w14:textId="0B5DF095" w:rsidR="00670C79" w:rsidRPr="007D4EDB" w:rsidRDefault="00670C79" w:rsidP="00247921">
            <w:pPr>
              <w:jc w:val="center"/>
              <w:rPr>
                <w:rFonts w:ascii="Arial" w:hAnsi="Arial" w:cs="Arial"/>
              </w:rPr>
            </w:pPr>
            <w:r w:rsidRPr="007D4EDB">
              <w:rPr>
                <w:rFonts w:ascii="Arial" w:hAnsi="Arial" w:cs="Arial"/>
              </w:rPr>
              <w:t>1.116 ±.003</w:t>
            </w:r>
          </w:p>
        </w:tc>
        <w:tc>
          <w:tcPr>
            <w:tcW w:w="900" w:type="dxa"/>
          </w:tcPr>
          <w:p w14:paraId="620B7976" w14:textId="4C668A73" w:rsidR="00670C79" w:rsidRPr="007D4EDB" w:rsidRDefault="00670C79" w:rsidP="00EB222F">
            <w:pPr>
              <w:jc w:val="center"/>
              <w:rPr>
                <w:rFonts w:ascii="Arial" w:hAnsi="Arial" w:cs="Arial"/>
              </w:rPr>
            </w:pPr>
            <w:r w:rsidRPr="007D4EDB">
              <w:rPr>
                <w:rFonts w:ascii="Arial" w:hAnsi="Arial" w:cs="Arial"/>
              </w:rPr>
              <w:t>inches</w:t>
            </w:r>
          </w:p>
        </w:tc>
      </w:tr>
      <w:tr w:rsidR="00670C79" w:rsidRPr="007D4EDB" w14:paraId="2C2B9D10" w14:textId="77777777" w:rsidTr="00166A50">
        <w:trPr>
          <w:jc w:val="center"/>
        </w:trPr>
        <w:tc>
          <w:tcPr>
            <w:tcW w:w="738" w:type="dxa"/>
            <w:vAlign w:val="center"/>
          </w:tcPr>
          <w:p w14:paraId="3A97D9F7" w14:textId="7402A0FF" w:rsidR="00670C79" w:rsidRPr="007D4EDB" w:rsidRDefault="00FC4A3D" w:rsidP="00EB222F">
            <w:pPr>
              <w:jc w:val="center"/>
              <w:rPr>
                <w:rFonts w:ascii="Arial" w:hAnsi="Arial" w:cs="Arial"/>
              </w:rPr>
            </w:pPr>
            <w:r>
              <w:rPr>
                <w:rFonts w:ascii="Arial" w:hAnsi="Arial" w:cs="Arial"/>
              </w:rPr>
              <w:t>6</w:t>
            </w:r>
          </w:p>
        </w:tc>
        <w:tc>
          <w:tcPr>
            <w:tcW w:w="5557" w:type="dxa"/>
            <w:vAlign w:val="center"/>
          </w:tcPr>
          <w:p w14:paraId="6E91B39E" w14:textId="77777777" w:rsidR="00670C79" w:rsidRPr="007D4EDB" w:rsidRDefault="00670C79" w:rsidP="00EB222F">
            <w:pPr>
              <w:rPr>
                <w:rFonts w:ascii="Arial" w:hAnsi="Arial" w:cs="Arial"/>
              </w:rPr>
            </w:pPr>
            <w:r w:rsidRPr="007D4EDB">
              <w:rPr>
                <w:rFonts w:ascii="Arial" w:hAnsi="Arial" w:cs="Arial"/>
              </w:rPr>
              <w:t>Central section tube length having the OD value stated in item 4</w:t>
            </w:r>
          </w:p>
        </w:tc>
        <w:tc>
          <w:tcPr>
            <w:tcW w:w="2610" w:type="dxa"/>
            <w:vAlign w:val="center"/>
          </w:tcPr>
          <w:p w14:paraId="53D755FA" w14:textId="62EA6294" w:rsidR="00670C79" w:rsidRPr="007D4EDB" w:rsidRDefault="00670C79" w:rsidP="00247921">
            <w:pPr>
              <w:jc w:val="center"/>
              <w:rPr>
                <w:rFonts w:ascii="Arial" w:hAnsi="Arial" w:cs="Arial"/>
              </w:rPr>
            </w:pPr>
            <w:r w:rsidRPr="007D4EDB">
              <w:rPr>
                <w:rFonts w:ascii="Arial" w:hAnsi="Arial" w:cs="Arial"/>
              </w:rPr>
              <w:t>18.</w:t>
            </w:r>
            <w:r w:rsidR="00F43FA7">
              <w:rPr>
                <w:rFonts w:ascii="Arial" w:hAnsi="Arial" w:cs="Arial"/>
              </w:rPr>
              <w:t>746</w:t>
            </w:r>
            <w:r w:rsidRPr="007D4EDB">
              <w:rPr>
                <w:rFonts w:ascii="Arial" w:hAnsi="Arial" w:cs="Arial"/>
              </w:rPr>
              <w:t xml:space="preserve"> ±.01</w:t>
            </w:r>
          </w:p>
        </w:tc>
        <w:tc>
          <w:tcPr>
            <w:tcW w:w="900" w:type="dxa"/>
            <w:vAlign w:val="center"/>
          </w:tcPr>
          <w:p w14:paraId="070A2B4B" w14:textId="0C5CD7CD" w:rsidR="00670C79" w:rsidRPr="007D4EDB" w:rsidRDefault="00670C79" w:rsidP="00247921">
            <w:pPr>
              <w:jc w:val="center"/>
              <w:rPr>
                <w:rFonts w:ascii="Arial" w:hAnsi="Arial" w:cs="Arial"/>
              </w:rPr>
            </w:pPr>
            <w:r w:rsidRPr="007D4EDB">
              <w:rPr>
                <w:rFonts w:ascii="Arial" w:hAnsi="Arial" w:cs="Arial"/>
              </w:rPr>
              <w:t>inches</w:t>
            </w:r>
          </w:p>
        </w:tc>
      </w:tr>
      <w:tr w:rsidR="00670C79" w:rsidRPr="007D4EDB" w14:paraId="0C64FCCF" w14:textId="77777777" w:rsidTr="00166A50">
        <w:trPr>
          <w:jc w:val="center"/>
        </w:trPr>
        <w:tc>
          <w:tcPr>
            <w:tcW w:w="738" w:type="dxa"/>
            <w:vAlign w:val="center"/>
          </w:tcPr>
          <w:p w14:paraId="203526DC" w14:textId="7BB95655" w:rsidR="00670C79" w:rsidRPr="007D4EDB" w:rsidRDefault="00FC4A3D" w:rsidP="00EB222F">
            <w:pPr>
              <w:jc w:val="center"/>
              <w:rPr>
                <w:rFonts w:ascii="Arial" w:hAnsi="Arial" w:cs="Arial"/>
              </w:rPr>
            </w:pPr>
            <w:r>
              <w:rPr>
                <w:rFonts w:ascii="Arial" w:hAnsi="Arial" w:cs="Arial"/>
              </w:rPr>
              <w:t>7</w:t>
            </w:r>
          </w:p>
        </w:tc>
        <w:tc>
          <w:tcPr>
            <w:tcW w:w="5557" w:type="dxa"/>
            <w:vAlign w:val="center"/>
          </w:tcPr>
          <w:p w14:paraId="32209AAB" w14:textId="77777777" w:rsidR="00670C79" w:rsidRPr="007D4EDB" w:rsidRDefault="00670C79" w:rsidP="00EB222F">
            <w:pPr>
              <w:rPr>
                <w:rFonts w:ascii="Arial" w:hAnsi="Arial" w:cs="Arial"/>
              </w:rPr>
            </w:pPr>
            <w:r w:rsidRPr="007D4EDB">
              <w:rPr>
                <w:rFonts w:ascii="Arial" w:hAnsi="Arial" w:cs="Arial"/>
              </w:rPr>
              <w:t>Copper tube stepped-end OD at both ends, see item 4 in Section 1.2 and Figure 2</w:t>
            </w:r>
          </w:p>
        </w:tc>
        <w:tc>
          <w:tcPr>
            <w:tcW w:w="2610" w:type="dxa"/>
            <w:vAlign w:val="center"/>
          </w:tcPr>
          <w:p w14:paraId="7E2DD369" w14:textId="19733B22" w:rsidR="00670C79" w:rsidRPr="007D4EDB" w:rsidRDefault="00670C79" w:rsidP="00247921">
            <w:pPr>
              <w:jc w:val="center"/>
              <w:rPr>
                <w:rFonts w:ascii="Arial" w:hAnsi="Arial" w:cs="Arial"/>
              </w:rPr>
            </w:pPr>
            <w:r w:rsidRPr="007D4EDB">
              <w:rPr>
                <w:rFonts w:ascii="Arial" w:hAnsi="Arial" w:cs="Arial"/>
              </w:rPr>
              <w:t>.800 ±.002</w:t>
            </w:r>
          </w:p>
        </w:tc>
        <w:tc>
          <w:tcPr>
            <w:tcW w:w="900" w:type="dxa"/>
            <w:vAlign w:val="center"/>
          </w:tcPr>
          <w:p w14:paraId="3F14649F" w14:textId="7D6D6623" w:rsidR="00670C79" w:rsidRPr="007D4EDB" w:rsidRDefault="00670C79" w:rsidP="00247921">
            <w:pPr>
              <w:jc w:val="center"/>
              <w:rPr>
                <w:rFonts w:ascii="Arial" w:hAnsi="Arial" w:cs="Arial"/>
              </w:rPr>
            </w:pPr>
            <w:r w:rsidRPr="007D4EDB">
              <w:rPr>
                <w:rFonts w:ascii="Arial" w:hAnsi="Arial" w:cs="Arial"/>
              </w:rPr>
              <w:t>inches</w:t>
            </w:r>
          </w:p>
        </w:tc>
      </w:tr>
      <w:tr w:rsidR="00670C79" w:rsidRPr="007D4EDB" w14:paraId="1B26CE91" w14:textId="77777777" w:rsidTr="00166A50">
        <w:trPr>
          <w:jc w:val="center"/>
        </w:trPr>
        <w:tc>
          <w:tcPr>
            <w:tcW w:w="738" w:type="dxa"/>
            <w:vAlign w:val="center"/>
          </w:tcPr>
          <w:p w14:paraId="19434AE6" w14:textId="69A23921" w:rsidR="00670C79" w:rsidRPr="007D4EDB" w:rsidRDefault="00FC4A3D" w:rsidP="00EB222F">
            <w:pPr>
              <w:jc w:val="center"/>
              <w:rPr>
                <w:rFonts w:ascii="Arial" w:hAnsi="Arial" w:cs="Arial"/>
              </w:rPr>
            </w:pPr>
            <w:r>
              <w:rPr>
                <w:rFonts w:ascii="Arial" w:hAnsi="Arial" w:cs="Arial"/>
              </w:rPr>
              <w:t>8</w:t>
            </w:r>
          </w:p>
        </w:tc>
        <w:tc>
          <w:tcPr>
            <w:tcW w:w="5557" w:type="dxa"/>
            <w:vAlign w:val="center"/>
          </w:tcPr>
          <w:p w14:paraId="459D07C9" w14:textId="77777777" w:rsidR="00670C79" w:rsidRPr="007D4EDB" w:rsidRDefault="00670C79" w:rsidP="00EB222F">
            <w:pPr>
              <w:rPr>
                <w:rFonts w:ascii="Arial" w:hAnsi="Arial" w:cs="Arial"/>
              </w:rPr>
            </w:pPr>
            <w:r w:rsidRPr="007D4EDB">
              <w:rPr>
                <w:rFonts w:ascii="Arial" w:hAnsi="Arial" w:cs="Arial"/>
              </w:rPr>
              <w:t>Helix length measured between wire centers where wire is clamped at both ends (52.5 turns)</w:t>
            </w:r>
          </w:p>
        </w:tc>
        <w:tc>
          <w:tcPr>
            <w:tcW w:w="2610" w:type="dxa"/>
            <w:vAlign w:val="center"/>
          </w:tcPr>
          <w:p w14:paraId="344086A2" w14:textId="74DE79D4" w:rsidR="00670C79" w:rsidRPr="007D4EDB" w:rsidRDefault="00670C79" w:rsidP="00247921">
            <w:pPr>
              <w:jc w:val="center"/>
              <w:rPr>
                <w:rFonts w:ascii="Arial" w:hAnsi="Arial" w:cs="Arial"/>
              </w:rPr>
            </w:pPr>
            <w:r w:rsidRPr="007D4EDB">
              <w:rPr>
                <w:rFonts w:ascii="Arial" w:hAnsi="Arial" w:cs="Arial"/>
              </w:rPr>
              <w:t>19.74</w:t>
            </w:r>
          </w:p>
        </w:tc>
        <w:tc>
          <w:tcPr>
            <w:tcW w:w="900" w:type="dxa"/>
            <w:vAlign w:val="center"/>
          </w:tcPr>
          <w:p w14:paraId="2A79BBCF" w14:textId="50CBD8A1" w:rsidR="00670C79" w:rsidRPr="007D4EDB" w:rsidRDefault="00670C79" w:rsidP="00247921">
            <w:pPr>
              <w:jc w:val="center"/>
              <w:rPr>
                <w:rFonts w:ascii="Arial" w:hAnsi="Arial" w:cs="Arial"/>
              </w:rPr>
            </w:pPr>
            <w:r w:rsidRPr="007D4EDB">
              <w:rPr>
                <w:rFonts w:ascii="Arial" w:hAnsi="Arial" w:cs="Arial"/>
              </w:rPr>
              <w:t>inches</w:t>
            </w:r>
          </w:p>
        </w:tc>
      </w:tr>
      <w:tr w:rsidR="00670C79" w:rsidRPr="007D4EDB" w14:paraId="0F2FE09C" w14:textId="77777777" w:rsidTr="00166A50">
        <w:trPr>
          <w:jc w:val="center"/>
        </w:trPr>
        <w:tc>
          <w:tcPr>
            <w:tcW w:w="738" w:type="dxa"/>
            <w:vAlign w:val="center"/>
          </w:tcPr>
          <w:p w14:paraId="3ACF4666" w14:textId="51DFA3AD" w:rsidR="00670C79" w:rsidRPr="007D4EDB" w:rsidRDefault="00FC4A3D" w:rsidP="00EB222F">
            <w:pPr>
              <w:jc w:val="center"/>
              <w:rPr>
                <w:rFonts w:ascii="Arial" w:hAnsi="Arial" w:cs="Arial"/>
              </w:rPr>
            </w:pPr>
            <w:r>
              <w:rPr>
                <w:rFonts w:ascii="Arial" w:hAnsi="Arial" w:cs="Arial"/>
              </w:rPr>
              <w:t>9</w:t>
            </w:r>
          </w:p>
        </w:tc>
        <w:tc>
          <w:tcPr>
            <w:tcW w:w="5557" w:type="dxa"/>
            <w:vAlign w:val="center"/>
          </w:tcPr>
          <w:p w14:paraId="3CCC99F6" w14:textId="77777777" w:rsidR="00670C79" w:rsidRPr="007D4EDB" w:rsidRDefault="00670C79" w:rsidP="00EB222F">
            <w:pPr>
              <w:rPr>
                <w:rFonts w:ascii="Arial" w:hAnsi="Arial" w:cs="Arial"/>
              </w:rPr>
            </w:pPr>
            <w:r w:rsidRPr="007D4EDB">
              <w:rPr>
                <w:rFonts w:ascii="Arial" w:hAnsi="Arial" w:cs="Arial"/>
              </w:rPr>
              <w:t>Approximate Microstrip wire total length, 52.5 turns</w:t>
            </w:r>
          </w:p>
        </w:tc>
        <w:tc>
          <w:tcPr>
            <w:tcW w:w="2610" w:type="dxa"/>
          </w:tcPr>
          <w:p w14:paraId="103B4338" w14:textId="0AC46127" w:rsidR="00670C79" w:rsidRPr="007D4EDB" w:rsidRDefault="00670C79" w:rsidP="00EB222F">
            <w:pPr>
              <w:jc w:val="center"/>
              <w:rPr>
                <w:rFonts w:ascii="Arial" w:hAnsi="Arial" w:cs="Arial"/>
              </w:rPr>
            </w:pPr>
            <w:r w:rsidRPr="007D4EDB">
              <w:rPr>
                <w:rFonts w:ascii="Arial" w:hAnsi="Arial" w:cs="Arial"/>
              </w:rPr>
              <w:t>263</w:t>
            </w:r>
          </w:p>
        </w:tc>
        <w:tc>
          <w:tcPr>
            <w:tcW w:w="900" w:type="dxa"/>
          </w:tcPr>
          <w:p w14:paraId="4C8E6E72" w14:textId="60D2FA9A" w:rsidR="00670C79" w:rsidRPr="007D4EDB" w:rsidRDefault="00670C79" w:rsidP="00EB222F">
            <w:pPr>
              <w:jc w:val="center"/>
              <w:rPr>
                <w:rFonts w:ascii="Arial" w:hAnsi="Arial" w:cs="Arial"/>
              </w:rPr>
            </w:pPr>
            <w:r>
              <w:rPr>
                <w:rFonts w:ascii="Arial" w:hAnsi="Arial" w:cs="Arial"/>
              </w:rPr>
              <w:t>i</w:t>
            </w:r>
            <w:r w:rsidRPr="007D4EDB">
              <w:rPr>
                <w:rFonts w:ascii="Arial" w:hAnsi="Arial" w:cs="Arial"/>
              </w:rPr>
              <w:t>nches</w:t>
            </w:r>
          </w:p>
        </w:tc>
      </w:tr>
      <w:tr w:rsidR="00670C79" w:rsidRPr="007D4EDB" w14:paraId="6378B9FB" w14:textId="77777777" w:rsidTr="00166A50">
        <w:trPr>
          <w:jc w:val="center"/>
        </w:trPr>
        <w:tc>
          <w:tcPr>
            <w:tcW w:w="738" w:type="dxa"/>
            <w:vAlign w:val="center"/>
          </w:tcPr>
          <w:p w14:paraId="3AC8884E" w14:textId="20C47305" w:rsidR="00670C79" w:rsidRPr="007D4EDB" w:rsidRDefault="00FC4A3D" w:rsidP="00EB222F">
            <w:pPr>
              <w:jc w:val="center"/>
              <w:rPr>
                <w:rFonts w:ascii="Arial" w:hAnsi="Arial" w:cs="Arial"/>
              </w:rPr>
            </w:pPr>
            <w:r>
              <w:rPr>
                <w:rFonts w:ascii="Arial" w:hAnsi="Arial" w:cs="Arial"/>
              </w:rPr>
              <w:t>10</w:t>
            </w:r>
          </w:p>
        </w:tc>
        <w:tc>
          <w:tcPr>
            <w:tcW w:w="5557" w:type="dxa"/>
            <w:vAlign w:val="center"/>
          </w:tcPr>
          <w:p w14:paraId="3A21E4B0" w14:textId="77777777" w:rsidR="00670C79" w:rsidRPr="007D4EDB" w:rsidRDefault="00670C79" w:rsidP="00EB222F">
            <w:pPr>
              <w:rPr>
                <w:rFonts w:ascii="Arial" w:hAnsi="Arial" w:cs="Arial"/>
              </w:rPr>
            </w:pPr>
            <w:r w:rsidRPr="007D4EDB">
              <w:rPr>
                <w:rFonts w:ascii="Arial" w:hAnsi="Arial" w:cs="Arial"/>
              </w:rPr>
              <w:t>Helix diameter, microstrip wire center-to-center</w:t>
            </w:r>
          </w:p>
        </w:tc>
        <w:tc>
          <w:tcPr>
            <w:tcW w:w="2610" w:type="dxa"/>
          </w:tcPr>
          <w:p w14:paraId="414F114C" w14:textId="1B6F3689" w:rsidR="00670C79" w:rsidRPr="007D4EDB" w:rsidRDefault="00670C79" w:rsidP="00EB222F">
            <w:pPr>
              <w:jc w:val="center"/>
              <w:rPr>
                <w:rFonts w:ascii="Arial" w:hAnsi="Arial" w:cs="Arial"/>
              </w:rPr>
            </w:pPr>
            <w:r w:rsidRPr="007D4EDB">
              <w:rPr>
                <w:rFonts w:ascii="Arial" w:hAnsi="Arial" w:cs="Arial"/>
              </w:rPr>
              <w:t>1.</w:t>
            </w:r>
            <w:r w:rsidR="00A62975">
              <w:rPr>
                <w:rFonts w:ascii="Arial" w:hAnsi="Arial" w:cs="Arial"/>
              </w:rPr>
              <w:t>638</w:t>
            </w:r>
          </w:p>
        </w:tc>
        <w:tc>
          <w:tcPr>
            <w:tcW w:w="900" w:type="dxa"/>
          </w:tcPr>
          <w:p w14:paraId="115776E4" w14:textId="77777777" w:rsidR="00670C79" w:rsidRPr="007D4EDB" w:rsidRDefault="00670C79" w:rsidP="00EB222F">
            <w:pPr>
              <w:jc w:val="center"/>
              <w:rPr>
                <w:rFonts w:ascii="Arial" w:hAnsi="Arial" w:cs="Arial"/>
              </w:rPr>
            </w:pPr>
            <w:r w:rsidRPr="007D4EDB">
              <w:rPr>
                <w:rFonts w:ascii="Arial" w:hAnsi="Arial" w:cs="Arial"/>
              </w:rPr>
              <w:t>inches</w:t>
            </w:r>
          </w:p>
        </w:tc>
      </w:tr>
      <w:tr w:rsidR="00670C79" w:rsidRPr="007D4EDB" w14:paraId="530DC130" w14:textId="77777777" w:rsidTr="00166A50">
        <w:trPr>
          <w:cantSplit/>
          <w:jc w:val="center"/>
        </w:trPr>
        <w:tc>
          <w:tcPr>
            <w:tcW w:w="738" w:type="dxa"/>
            <w:vAlign w:val="center"/>
          </w:tcPr>
          <w:p w14:paraId="2983B205" w14:textId="022033A8"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1</w:t>
            </w:r>
          </w:p>
        </w:tc>
        <w:tc>
          <w:tcPr>
            <w:tcW w:w="5557" w:type="dxa"/>
            <w:vAlign w:val="center"/>
          </w:tcPr>
          <w:p w14:paraId="3C512982" w14:textId="327EA848" w:rsidR="00670C79" w:rsidRPr="007D4EDB" w:rsidRDefault="00670C79" w:rsidP="00EB222F">
            <w:pPr>
              <w:rPr>
                <w:rFonts w:ascii="Arial" w:hAnsi="Arial" w:cs="Arial"/>
              </w:rPr>
            </w:pPr>
            <w:r w:rsidRPr="007D4EDB">
              <w:rPr>
                <w:rFonts w:ascii="Arial" w:hAnsi="Arial" w:cs="Arial"/>
              </w:rPr>
              <w:t>Electrode dimensions (</w:t>
            </w:r>
            <w:r w:rsidRPr="00166A50">
              <w:rPr>
                <w:rFonts w:ascii="Arial" w:hAnsi="Arial" w:cs="Arial"/>
              </w:rPr>
              <w:t>copper</w:t>
            </w:r>
            <w:r w:rsidRPr="007D4EDB">
              <w:rPr>
                <w:rFonts w:ascii="Arial" w:hAnsi="Arial" w:cs="Arial"/>
              </w:rPr>
              <w:t xml:space="preserve">) </w:t>
            </w:r>
          </w:p>
        </w:tc>
        <w:tc>
          <w:tcPr>
            <w:tcW w:w="2610" w:type="dxa"/>
            <w:vAlign w:val="center"/>
          </w:tcPr>
          <w:p w14:paraId="1CEF57F1" w14:textId="567D16CB" w:rsidR="00670C79" w:rsidRPr="007D4EDB" w:rsidRDefault="00670C79" w:rsidP="00247921">
            <w:pPr>
              <w:jc w:val="center"/>
              <w:rPr>
                <w:rFonts w:ascii="Arial" w:hAnsi="Arial" w:cs="Arial"/>
              </w:rPr>
            </w:pPr>
            <w:r w:rsidRPr="007D4EDB">
              <w:rPr>
                <w:rFonts w:ascii="Arial" w:hAnsi="Arial" w:cs="Arial"/>
              </w:rPr>
              <w:t>.</w:t>
            </w:r>
            <w:r w:rsidR="00A17FC6">
              <w:rPr>
                <w:rFonts w:ascii="Arial" w:hAnsi="Arial" w:cs="Arial"/>
              </w:rPr>
              <w:t>300</w:t>
            </w:r>
            <w:r w:rsidRPr="007D4EDB">
              <w:rPr>
                <w:rFonts w:ascii="Arial" w:hAnsi="Arial" w:cs="Arial"/>
              </w:rPr>
              <w:t xml:space="preserve"> ±.002 </w:t>
            </w:r>
            <w:r>
              <w:rPr>
                <w:rFonts w:ascii="Arial" w:hAnsi="Arial" w:cs="Arial"/>
              </w:rPr>
              <w:t>×</w:t>
            </w:r>
            <w:r w:rsidRPr="007D4EDB">
              <w:rPr>
                <w:rFonts w:ascii="Arial" w:hAnsi="Arial" w:cs="Arial"/>
              </w:rPr>
              <w:t xml:space="preserve"> .7874 ±.002 </w:t>
            </w:r>
            <w:r>
              <w:rPr>
                <w:rFonts w:ascii="Arial" w:hAnsi="Arial" w:cs="Arial"/>
              </w:rPr>
              <w:t>×</w:t>
            </w:r>
            <w:r w:rsidRPr="007D4EDB">
              <w:rPr>
                <w:rFonts w:ascii="Arial" w:hAnsi="Arial" w:cs="Arial"/>
              </w:rPr>
              <w:t xml:space="preserve"> .020</w:t>
            </w:r>
          </w:p>
        </w:tc>
        <w:tc>
          <w:tcPr>
            <w:tcW w:w="900" w:type="dxa"/>
            <w:vAlign w:val="center"/>
          </w:tcPr>
          <w:p w14:paraId="109F8714" w14:textId="610F735B" w:rsidR="00670C79" w:rsidRPr="007D4EDB" w:rsidRDefault="00AA7963" w:rsidP="00247921">
            <w:pPr>
              <w:jc w:val="center"/>
              <w:rPr>
                <w:rFonts w:ascii="Arial" w:hAnsi="Arial" w:cs="Arial"/>
              </w:rPr>
            </w:pPr>
            <w:r>
              <w:rPr>
                <w:rFonts w:ascii="Arial" w:hAnsi="Arial" w:cs="Arial"/>
              </w:rPr>
              <w:t>i</w:t>
            </w:r>
            <w:r w:rsidR="00670C79" w:rsidRPr="007D4EDB">
              <w:rPr>
                <w:rFonts w:ascii="Arial" w:hAnsi="Arial" w:cs="Arial"/>
              </w:rPr>
              <w:t>nches</w:t>
            </w:r>
          </w:p>
        </w:tc>
      </w:tr>
      <w:tr w:rsidR="00670C79" w:rsidRPr="007D4EDB" w14:paraId="0FF02B9A" w14:textId="77777777" w:rsidTr="00166A50">
        <w:trPr>
          <w:jc w:val="center"/>
        </w:trPr>
        <w:tc>
          <w:tcPr>
            <w:tcW w:w="738" w:type="dxa"/>
            <w:vAlign w:val="center"/>
          </w:tcPr>
          <w:p w14:paraId="51B92DBF" w14:textId="17509E0A"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2</w:t>
            </w:r>
          </w:p>
        </w:tc>
        <w:tc>
          <w:tcPr>
            <w:tcW w:w="5557" w:type="dxa"/>
            <w:vAlign w:val="center"/>
          </w:tcPr>
          <w:p w14:paraId="481CD406" w14:textId="7B09DC83" w:rsidR="00670C79" w:rsidRPr="007D4EDB" w:rsidRDefault="00670C79" w:rsidP="00EB222F">
            <w:pPr>
              <w:rPr>
                <w:rFonts w:ascii="Arial" w:hAnsi="Arial" w:cs="Arial"/>
              </w:rPr>
            </w:pPr>
            <w:r w:rsidRPr="007D4EDB">
              <w:rPr>
                <w:rFonts w:ascii="Arial" w:hAnsi="Arial" w:cs="Arial"/>
              </w:rPr>
              <w:t>Ceramic spacer thickness, (thickness is 1/8 in. nom.)</w:t>
            </w:r>
          </w:p>
        </w:tc>
        <w:tc>
          <w:tcPr>
            <w:tcW w:w="2610" w:type="dxa"/>
            <w:vAlign w:val="center"/>
          </w:tcPr>
          <w:p w14:paraId="14FEC9A4" w14:textId="5F06BE08" w:rsidR="00670C79" w:rsidRPr="007D4EDB" w:rsidRDefault="00670C79" w:rsidP="00EB222F">
            <w:pPr>
              <w:jc w:val="center"/>
              <w:rPr>
                <w:rFonts w:ascii="Arial" w:hAnsi="Arial" w:cs="Arial"/>
              </w:rPr>
            </w:pPr>
            <w:r w:rsidRPr="007D4EDB">
              <w:rPr>
                <w:rFonts w:ascii="Arial" w:hAnsi="Arial" w:cs="Arial"/>
              </w:rPr>
              <w:t>.</w:t>
            </w:r>
            <w:r w:rsidR="00AA7963">
              <w:rPr>
                <w:rFonts w:ascii="Arial" w:hAnsi="Arial" w:cs="Arial"/>
              </w:rPr>
              <w:t xml:space="preserve">136 </w:t>
            </w:r>
            <w:r w:rsidR="00AA7963" w:rsidRPr="007D4EDB">
              <w:rPr>
                <w:rFonts w:ascii="Arial" w:hAnsi="Arial" w:cs="Arial"/>
              </w:rPr>
              <w:t>±.</w:t>
            </w:r>
            <w:r w:rsidR="00AA7963">
              <w:rPr>
                <w:rFonts w:ascii="Arial" w:hAnsi="Arial" w:cs="Arial"/>
              </w:rPr>
              <w:t>002</w:t>
            </w:r>
          </w:p>
        </w:tc>
        <w:tc>
          <w:tcPr>
            <w:tcW w:w="900" w:type="dxa"/>
            <w:vAlign w:val="center"/>
          </w:tcPr>
          <w:p w14:paraId="0D8A5BCB" w14:textId="77777777" w:rsidR="00670C79" w:rsidRPr="007D4EDB" w:rsidRDefault="00670C79" w:rsidP="00EB222F">
            <w:pPr>
              <w:jc w:val="center"/>
              <w:rPr>
                <w:rFonts w:ascii="Arial" w:hAnsi="Arial" w:cs="Arial"/>
              </w:rPr>
            </w:pPr>
            <w:r w:rsidRPr="007D4EDB">
              <w:rPr>
                <w:rFonts w:ascii="Arial" w:hAnsi="Arial" w:cs="Arial"/>
              </w:rPr>
              <w:t>inches</w:t>
            </w:r>
          </w:p>
        </w:tc>
      </w:tr>
      <w:tr w:rsidR="00670C79" w:rsidRPr="007D4EDB" w14:paraId="7E6B760C" w14:textId="77777777" w:rsidTr="00166A50">
        <w:trPr>
          <w:jc w:val="center"/>
        </w:trPr>
        <w:tc>
          <w:tcPr>
            <w:tcW w:w="738" w:type="dxa"/>
            <w:vAlign w:val="center"/>
          </w:tcPr>
          <w:p w14:paraId="0BC576E9" w14:textId="4055F1FD"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3</w:t>
            </w:r>
          </w:p>
        </w:tc>
        <w:tc>
          <w:tcPr>
            <w:tcW w:w="5557" w:type="dxa"/>
            <w:vAlign w:val="center"/>
          </w:tcPr>
          <w:p w14:paraId="316F7275" w14:textId="77777777" w:rsidR="00670C79" w:rsidRPr="007D4EDB" w:rsidRDefault="00670C79" w:rsidP="00EB222F">
            <w:pPr>
              <w:rPr>
                <w:rFonts w:ascii="Arial" w:hAnsi="Arial" w:cs="Arial"/>
              </w:rPr>
            </w:pPr>
            <w:r w:rsidRPr="007D4EDB">
              <w:rPr>
                <w:rFonts w:ascii="Arial" w:hAnsi="Arial" w:cs="Arial"/>
              </w:rPr>
              <w:t xml:space="preserve">Ceramic spacer dielectric constant </w:t>
            </w:r>
          </w:p>
        </w:tc>
        <w:tc>
          <w:tcPr>
            <w:tcW w:w="2610" w:type="dxa"/>
            <w:vAlign w:val="center"/>
          </w:tcPr>
          <w:p w14:paraId="1B86B39F" w14:textId="683B94CF" w:rsidR="00670C79" w:rsidRPr="007D4EDB" w:rsidRDefault="00670C79" w:rsidP="00EB222F">
            <w:pPr>
              <w:jc w:val="center"/>
              <w:rPr>
                <w:rFonts w:ascii="Arial" w:hAnsi="Arial" w:cs="Arial"/>
              </w:rPr>
            </w:pPr>
            <w:r w:rsidRPr="007D4EDB">
              <w:rPr>
                <w:rFonts w:ascii="Arial" w:hAnsi="Arial" w:cs="Arial"/>
              </w:rPr>
              <w:t>5.</w:t>
            </w:r>
            <w:r w:rsidR="00455B46">
              <w:rPr>
                <w:rFonts w:ascii="Arial" w:hAnsi="Arial" w:cs="Arial"/>
              </w:rPr>
              <w:t>9</w:t>
            </w:r>
            <w:r w:rsidRPr="007D4EDB">
              <w:rPr>
                <w:rFonts w:ascii="Arial" w:hAnsi="Arial" w:cs="Arial"/>
              </w:rPr>
              <w:t xml:space="preserve"> ±.2</w:t>
            </w:r>
          </w:p>
        </w:tc>
        <w:tc>
          <w:tcPr>
            <w:tcW w:w="900" w:type="dxa"/>
            <w:vAlign w:val="center"/>
          </w:tcPr>
          <w:p w14:paraId="19A58852" w14:textId="77777777" w:rsidR="00670C79" w:rsidRPr="007D4EDB" w:rsidRDefault="00670C79" w:rsidP="00EB222F">
            <w:pPr>
              <w:jc w:val="center"/>
              <w:rPr>
                <w:rFonts w:ascii="Arial" w:hAnsi="Arial" w:cs="Arial"/>
              </w:rPr>
            </w:pPr>
          </w:p>
        </w:tc>
      </w:tr>
      <w:tr w:rsidR="00670C79" w:rsidRPr="007D4EDB" w14:paraId="2BB83A4C" w14:textId="77777777" w:rsidTr="00166A50">
        <w:trPr>
          <w:jc w:val="center"/>
        </w:trPr>
        <w:tc>
          <w:tcPr>
            <w:tcW w:w="738" w:type="dxa"/>
            <w:vAlign w:val="center"/>
          </w:tcPr>
          <w:p w14:paraId="7B9C9667" w14:textId="4CA5B3E5"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4</w:t>
            </w:r>
          </w:p>
        </w:tc>
        <w:tc>
          <w:tcPr>
            <w:tcW w:w="5557" w:type="dxa"/>
            <w:vAlign w:val="center"/>
          </w:tcPr>
          <w:p w14:paraId="4142EAEC" w14:textId="77777777" w:rsidR="00670C79" w:rsidRPr="007D4EDB" w:rsidRDefault="00670C79" w:rsidP="00EB222F">
            <w:pPr>
              <w:rPr>
                <w:rFonts w:ascii="Arial" w:hAnsi="Arial" w:cs="Arial"/>
              </w:rPr>
            </w:pPr>
            <w:r w:rsidRPr="007D4EDB">
              <w:rPr>
                <w:rFonts w:ascii="Arial" w:hAnsi="Arial" w:cs="Arial"/>
              </w:rPr>
              <w:t>Ceramic spacer thermal conductivity, minimum</w:t>
            </w:r>
          </w:p>
        </w:tc>
        <w:tc>
          <w:tcPr>
            <w:tcW w:w="2610" w:type="dxa"/>
            <w:vAlign w:val="center"/>
          </w:tcPr>
          <w:p w14:paraId="3F3B432A" w14:textId="77777777" w:rsidR="00670C79" w:rsidRPr="007D4EDB" w:rsidRDefault="00670C79" w:rsidP="00EB222F">
            <w:pPr>
              <w:jc w:val="center"/>
              <w:rPr>
                <w:rFonts w:ascii="Arial" w:hAnsi="Arial" w:cs="Arial"/>
              </w:rPr>
            </w:pPr>
            <w:r w:rsidRPr="007D4EDB">
              <w:rPr>
                <w:rFonts w:ascii="Arial" w:hAnsi="Arial" w:cs="Arial"/>
              </w:rPr>
              <w:t>50</w:t>
            </w:r>
          </w:p>
        </w:tc>
        <w:tc>
          <w:tcPr>
            <w:tcW w:w="900" w:type="dxa"/>
            <w:vAlign w:val="center"/>
          </w:tcPr>
          <w:p w14:paraId="5F8C7D85" w14:textId="77777777" w:rsidR="00670C79" w:rsidRPr="007D4EDB" w:rsidRDefault="00670C79" w:rsidP="00EB222F">
            <w:pPr>
              <w:jc w:val="center"/>
              <w:rPr>
                <w:rFonts w:ascii="Arial" w:hAnsi="Arial" w:cs="Arial"/>
              </w:rPr>
            </w:pPr>
            <w:r w:rsidRPr="007D4EDB">
              <w:rPr>
                <w:rFonts w:ascii="Arial" w:hAnsi="Arial" w:cs="Arial"/>
              </w:rPr>
              <w:t>W/m/K</w:t>
            </w:r>
          </w:p>
        </w:tc>
      </w:tr>
      <w:tr w:rsidR="00670C79" w:rsidRPr="007D4EDB" w14:paraId="2A6BE7FF" w14:textId="77777777" w:rsidTr="00166A50">
        <w:trPr>
          <w:jc w:val="center"/>
        </w:trPr>
        <w:tc>
          <w:tcPr>
            <w:tcW w:w="738" w:type="dxa"/>
            <w:vAlign w:val="center"/>
          </w:tcPr>
          <w:p w14:paraId="55A14D6D" w14:textId="0A7D1DF9"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5</w:t>
            </w:r>
          </w:p>
        </w:tc>
        <w:tc>
          <w:tcPr>
            <w:tcW w:w="5557" w:type="dxa"/>
            <w:vAlign w:val="center"/>
          </w:tcPr>
          <w:p w14:paraId="282423F1" w14:textId="77777777" w:rsidR="00670C79" w:rsidRPr="007D4EDB" w:rsidRDefault="00670C79" w:rsidP="00EB222F">
            <w:pPr>
              <w:rPr>
                <w:rFonts w:ascii="Arial" w:hAnsi="Arial" w:cs="Arial"/>
              </w:rPr>
            </w:pPr>
            <w:r w:rsidRPr="007D4EDB">
              <w:rPr>
                <w:rFonts w:ascii="Arial" w:hAnsi="Arial" w:cs="Arial"/>
              </w:rPr>
              <w:t>Space between facing helix electrode surfaces of the two parallel helices</w:t>
            </w:r>
          </w:p>
        </w:tc>
        <w:tc>
          <w:tcPr>
            <w:tcW w:w="2610" w:type="dxa"/>
            <w:vAlign w:val="center"/>
          </w:tcPr>
          <w:p w14:paraId="0D83AA1F" w14:textId="1A99B41B" w:rsidR="00670C79" w:rsidRPr="007D4EDB" w:rsidRDefault="00670C79" w:rsidP="00EB222F">
            <w:pPr>
              <w:jc w:val="center"/>
              <w:rPr>
                <w:rFonts w:ascii="Arial" w:hAnsi="Arial" w:cs="Arial"/>
              </w:rPr>
            </w:pPr>
            <w:r w:rsidRPr="007D4EDB">
              <w:rPr>
                <w:rFonts w:ascii="Arial" w:hAnsi="Arial" w:cs="Arial"/>
              </w:rPr>
              <w:t>.630 ±.02</w:t>
            </w:r>
          </w:p>
        </w:tc>
        <w:tc>
          <w:tcPr>
            <w:tcW w:w="900" w:type="dxa"/>
            <w:vAlign w:val="center"/>
          </w:tcPr>
          <w:p w14:paraId="2CE6B9A0" w14:textId="3ED35BA5" w:rsidR="00670C79" w:rsidRPr="007D4EDB" w:rsidRDefault="00670C79" w:rsidP="00247921">
            <w:pPr>
              <w:jc w:val="center"/>
              <w:rPr>
                <w:rFonts w:ascii="Arial" w:hAnsi="Arial" w:cs="Arial"/>
              </w:rPr>
            </w:pPr>
            <w:r w:rsidRPr="007D4EDB">
              <w:rPr>
                <w:rFonts w:ascii="Arial" w:hAnsi="Arial" w:cs="Arial"/>
              </w:rPr>
              <w:t>inches</w:t>
            </w:r>
          </w:p>
        </w:tc>
      </w:tr>
      <w:tr w:rsidR="00670C79" w:rsidRPr="007D4EDB" w14:paraId="5914A6D6" w14:textId="77777777" w:rsidTr="00166A50">
        <w:trPr>
          <w:jc w:val="center"/>
        </w:trPr>
        <w:tc>
          <w:tcPr>
            <w:tcW w:w="738" w:type="dxa"/>
            <w:vAlign w:val="center"/>
          </w:tcPr>
          <w:p w14:paraId="08AFF64F" w14:textId="25222DA1"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6</w:t>
            </w:r>
          </w:p>
        </w:tc>
        <w:tc>
          <w:tcPr>
            <w:tcW w:w="5557" w:type="dxa"/>
            <w:vAlign w:val="center"/>
          </w:tcPr>
          <w:p w14:paraId="6188F1EA" w14:textId="77777777" w:rsidR="00670C79" w:rsidRPr="007D4EDB" w:rsidRDefault="00670C79" w:rsidP="00EB222F">
            <w:pPr>
              <w:rPr>
                <w:rFonts w:ascii="Arial" w:hAnsi="Arial" w:cs="Arial"/>
              </w:rPr>
            </w:pPr>
            <w:r w:rsidRPr="007D4EDB">
              <w:rPr>
                <w:rFonts w:ascii="Arial" w:hAnsi="Arial" w:cs="Arial"/>
              </w:rPr>
              <w:t>Minimum space between helix wire and enclosure surface—top, bottom and sides</w:t>
            </w:r>
          </w:p>
        </w:tc>
        <w:tc>
          <w:tcPr>
            <w:tcW w:w="2610" w:type="dxa"/>
            <w:vAlign w:val="center"/>
          </w:tcPr>
          <w:p w14:paraId="5DB58735" w14:textId="2FA0C72A" w:rsidR="00670C79" w:rsidRPr="007D4EDB" w:rsidRDefault="00670C79" w:rsidP="00EB222F">
            <w:pPr>
              <w:jc w:val="center"/>
              <w:rPr>
                <w:rFonts w:ascii="Arial" w:hAnsi="Arial" w:cs="Arial"/>
              </w:rPr>
            </w:pPr>
            <w:r w:rsidRPr="007D4EDB">
              <w:rPr>
                <w:rFonts w:ascii="Arial" w:hAnsi="Arial" w:cs="Arial"/>
              </w:rPr>
              <w:t>2.5</w:t>
            </w:r>
          </w:p>
        </w:tc>
        <w:tc>
          <w:tcPr>
            <w:tcW w:w="900" w:type="dxa"/>
            <w:vAlign w:val="center"/>
          </w:tcPr>
          <w:p w14:paraId="1810D6FF" w14:textId="2E35C8F1" w:rsidR="00670C79" w:rsidRPr="007D4EDB" w:rsidRDefault="00670C79" w:rsidP="00EB222F">
            <w:pPr>
              <w:jc w:val="center"/>
              <w:rPr>
                <w:rFonts w:ascii="Arial" w:hAnsi="Arial" w:cs="Arial"/>
              </w:rPr>
            </w:pPr>
            <w:r w:rsidRPr="007D4EDB">
              <w:rPr>
                <w:rFonts w:ascii="Arial" w:hAnsi="Arial" w:cs="Arial"/>
              </w:rPr>
              <w:t>inches</w:t>
            </w:r>
          </w:p>
        </w:tc>
      </w:tr>
      <w:tr w:rsidR="00670C79" w:rsidRPr="007D4EDB" w14:paraId="331FEC81" w14:textId="77777777" w:rsidTr="00166A50">
        <w:trPr>
          <w:trHeight w:val="593"/>
          <w:jc w:val="center"/>
        </w:trPr>
        <w:tc>
          <w:tcPr>
            <w:tcW w:w="9805" w:type="dxa"/>
            <w:gridSpan w:val="4"/>
            <w:vAlign w:val="center"/>
          </w:tcPr>
          <w:p w14:paraId="08515469" w14:textId="77777777" w:rsidR="00670C79" w:rsidRPr="007D4EDB" w:rsidRDefault="00670C79" w:rsidP="00EB222F">
            <w:pPr>
              <w:jc w:val="center"/>
              <w:rPr>
                <w:rFonts w:ascii="Arial" w:hAnsi="Arial" w:cs="Arial"/>
                <w:sz w:val="28"/>
                <w:szCs w:val="28"/>
              </w:rPr>
            </w:pPr>
            <w:r w:rsidRPr="007D4EDB">
              <w:rPr>
                <w:rFonts w:ascii="Arial" w:hAnsi="Arial" w:cs="Arial"/>
                <w:b/>
                <w:sz w:val="28"/>
                <w:szCs w:val="28"/>
              </w:rPr>
              <w:t>200 Ohm Interconnecting Microstrip Transmission Lines</w:t>
            </w:r>
          </w:p>
        </w:tc>
      </w:tr>
      <w:tr w:rsidR="00670C79" w:rsidRPr="007D4EDB" w14:paraId="3C3D2C8C" w14:textId="77777777" w:rsidTr="00166A50">
        <w:trPr>
          <w:jc w:val="center"/>
        </w:trPr>
        <w:tc>
          <w:tcPr>
            <w:tcW w:w="738" w:type="dxa"/>
            <w:vAlign w:val="center"/>
          </w:tcPr>
          <w:p w14:paraId="6AC0D8B8" w14:textId="6828EC6A"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7</w:t>
            </w:r>
          </w:p>
        </w:tc>
        <w:tc>
          <w:tcPr>
            <w:tcW w:w="5557" w:type="dxa"/>
            <w:vAlign w:val="center"/>
          </w:tcPr>
          <w:p w14:paraId="0346EC1B" w14:textId="77777777" w:rsidR="00670C79" w:rsidRPr="007D4EDB" w:rsidRDefault="00670C79" w:rsidP="00EB222F">
            <w:pPr>
              <w:rPr>
                <w:rFonts w:ascii="Arial" w:hAnsi="Arial" w:cs="Arial"/>
              </w:rPr>
            </w:pPr>
            <w:r w:rsidRPr="007D4EDB">
              <w:rPr>
                <w:rFonts w:ascii="Arial" w:hAnsi="Arial" w:cs="Arial"/>
              </w:rPr>
              <w:t>Signal wire size</w:t>
            </w:r>
          </w:p>
        </w:tc>
        <w:tc>
          <w:tcPr>
            <w:tcW w:w="2610" w:type="dxa"/>
          </w:tcPr>
          <w:p w14:paraId="52DC7271" w14:textId="77777777" w:rsidR="00670C79" w:rsidRPr="007D4EDB" w:rsidRDefault="00670C79" w:rsidP="00EB222F">
            <w:pPr>
              <w:jc w:val="center"/>
              <w:rPr>
                <w:rFonts w:ascii="Arial" w:hAnsi="Arial" w:cs="Arial"/>
              </w:rPr>
            </w:pPr>
            <w:r w:rsidRPr="007D4EDB">
              <w:rPr>
                <w:rFonts w:ascii="Arial" w:hAnsi="Arial" w:cs="Arial"/>
              </w:rPr>
              <w:t>#16 solid round wire</w:t>
            </w:r>
          </w:p>
          <w:p w14:paraId="6E1F4074" w14:textId="77777777" w:rsidR="00670C79" w:rsidRPr="007D4EDB" w:rsidRDefault="00670C79" w:rsidP="00EB222F">
            <w:pPr>
              <w:jc w:val="center"/>
              <w:rPr>
                <w:rFonts w:ascii="Arial" w:hAnsi="Arial" w:cs="Arial"/>
              </w:rPr>
            </w:pPr>
            <w:r w:rsidRPr="007D4EDB">
              <w:rPr>
                <w:rFonts w:ascii="Arial" w:hAnsi="Arial" w:cs="Arial"/>
              </w:rPr>
              <w:t>(dia. = .051 in.)</w:t>
            </w:r>
          </w:p>
        </w:tc>
        <w:tc>
          <w:tcPr>
            <w:tcW w:w="900" w:type="dxa"/>
          </w:tcPr>
          <w:p w14:paraId="3FF88618" w14:textId="77777777" w:rsidR="00670C79" w:rsidRPr="007D4EDB" w:rsidRDefault="00670C79" w:rsidP="00EB222F">
            <w:pPr>
              <w:jc w:val="center"/>
              <w:rPr>
                <w:rFonts w:ascii="Arial" w:hAnsi="Arial" w:cs="Arial"/>
              </w:rPr>
            </w:pPr>
          </w:p>
        </w:tc>
      </w:tr>
      <w:tr w:rsidR="00670C79" w:rsidRPr="007D4EDB" w14:paraId="03827EED" w14:textId="77777777" w:rsidTr="00166A50">
        <w:trPr>
          <w:trHeight w:val="314"/>
          <w:jc w:val="center"/>
        </w:trPr>
        <w:tc>
          <w:tcPr>
            <w:tcW w:w="738" w:type="dxa"/>
            <w:vAlign w:val="center"/>
          </w:tcPr>
          <w:p w14:paraId="11E2CAEF" w14:textId="4C56AE6A"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8</w:t>
            </w:r>
          </w:p>
        </w:tc>
        <w:tc>
          <w:tcPr>
            <w:tcW w:w="5557" w:type="dxa"/>
            <w:vAlign w:val="center"/>
          </w:tcPr>
          <w:p w14:paraId="448FDEA8" w14:textId="77777777" w:rsidR="00670C79" w:rsidRPr="007D4EDB" w:rsidRDefault="00670C79" w:rsidP="00EB222F">
            <w:pPr>
              <w:rPr>
                <w:rFonts w:ascii="Arial" w:hAnsi="Arial" w:cs="Arial"/>
              </w:rPr>
            </w:pPr>
            <w:r w:rsidRPr="007D4EDB">
              <w:rPr>
                <w:rFonts w:ascii="Arial" w:hAnsi="Arial" w:cs="Arial"/>
              </w:rPr>
              <w:t>Signal wire height above ground, wire center to ground surface</w:t>
            </w:r>
          </w:p>
        </w:tc>
        <w:tc>
          <w:tcPr>
            <w:tcW w:w="2610" w:type="dxa"/>
            <w:vAlign w:val="center"/>
          </w:tcPr>
          <w:p w14:paraId="4C3C077C" w14:textId="3A7D64C9" w:rsidR="00670C79" w:rsidRPr="007D4EDB" w:rsidRDefault="00670C79" w:rsidP="00247921">
            <w:pPr>
              <w:jc w:val="center"/>
              <w:rPr>
                <w:rFonts w:ascii="Arial" w:hAnsi="Arial" w:cs="Arial"/>
              </w:rPr>
            </w:pPr>
            <w:r w:rsidRPr="007D4EDB">
              <w:rPr>
                <w:rFonts w:ascii="Arial" w:hAnsi="Arial" w:cs="Arial"/>
              </w:rPr>
              <w:t>.350 ±.005</w:t>
            </w:r>
          </w:p>
        </w:tc>
        <w:tc>
          <w:tcPr>
            <w:tcW w:w="900" w:type="dxa"/>
            <w:vAlign w:val="center"/>
          </w:tcPr>
          <w:p w14:paraId="35F7EE6C" w14:textId="0764F44D" w:rsidR="00670C79" w:rsidRPr="007D4EDB" w:rsidRDefault="00670C79" w:rsidP="00247921">
            <w:pPr>
              <w:jc w:val="center"/>
              <w:rPr>
                <w:rFonts w:ascii="Arial" w:hAnsi="Arial" w:cs="Arial"/>
              </w:rPr>
            </w:pPr>
            <w:r w:rsidRPr="007D4EDB">
              <w:rPr>
                <w:rFonts w:ascii="Arial" w:hAnsi="Arial" w:cs="Arial"/>
              </w:rPr>
              <w:t>inches</w:t>
            </w:r>
          </w:p>
        </w:tc>
      </w:tr>
      <w:tr w:rsidR="00670C79" w:rsidRPr="007D4EDB" w14:paraId="3D8940AA" w14:textId="77777777" w:rsidTr="00166A50">
        <w:trPr>
          <w:jc w:val="center"/>
        </w:trPr>
        <w:tc>
          <w:tcPr>
            <w:tcW w:w="738" w:type="dxa"/>
            <w:vAlign w:val="center"/>
          </w:tcPr>
          <w:p w14:paraId="404C0DD5" w14:textId="7B24B8E9" w:rsidR="00670C79" w:rsidRPr="007D4EDB" w:rsidRDefault="00670C79" w:rsidP="00EB222F">
            <w:pPr>
              <w:jc w:val="center"/>
              <w:rPr>
                <w:rFonts w:ascii="Arial" w:hAnsi="Arial" w:cs="Arial"/>
              </w:rPr>
            </w:pPr>
            <w:r w:rsidRPr="007D4EDB">
              <w:rPr>
                <w:rFonts w:ascii="Arial" w:hAnsi="Arial" w:cs="Arial"/>
              </w:rPr>
              <w:t>1</w:t>
            </w:r>
            <w:r w:rsidR="00FC4A3D">
              <w:rPr>
                <w:rFonts w:ascii="Arial" w:hAnsi="Arial" w:cs="Arial"/>
              </w:rPr>
              <w:t>9</w:t>
            </w:r>
          </w:p>
        </w:tc>
        <w:tc>
          <w:tcPr>
            <w:tcW w:w="5557" w:type="dxa"/>
            <w:vAlign w:val="center"/>
          </w:tcPr>
          <w:p w14:paraId="40BB8603" w14:textId="77777777" w:rsidR="00670C79" w:rsidRPr="007D4EDB" w:rsidRDefault="00670C79" w:rsidP="00EB222F">
            <w:pPr>
              <w:rPr>
                <w:rFonts w:ascii="Arial" w:hAnsi="Arial" w:cs="Arial"/>
              </w:rPr>
            </w:pPr>
            <w:r w:rsidRPr="007D4EDB">
              <w:rPr>
                <w:rFonts w:ascii="Arial" w:hAnsi="Arial" w:cs="Arial"/>
              </w:rPr>
              <w:t>Ground strip, copper shim stock; width x thickness</w:t>
            </w:r>
          </w:p>
        </w:tc>
        <w:tc>
          <w:tcPr>
            <w:tcW w:w="2610" w:type="dxa"/>
          </w:tcPr>
          <w:p w14:paraId="259D0379" w14:textId="7BE00C59" w:rsidR="00670C79" w:rsidRPr="007D4EDB" w:rsidRDefault="00670C79" w:rsidP="00247921">
            <w:pPr>
              <w:jc w:val="center"/>
              <w:rPr>
                <w:rFonts w:ascii="Arial" w:hAnsi="Arial" w:cs="Arial"/>
              </w:rPr>
            </w:pPr>
            <w:r w:rsidRPr="007D4EDB">
              <w:rPr>
                <w:rFonts w:ascii="Arial" w:hAnsi="Arial" w:cs="Arial"/>
              </w:rPr>
              <w:t xml:space="preserve">.75 ±.01 </w:t>
            </w:r>
            <w:r>
              <w:rPr>
                <w:rFonts w:ascii="Arial" w:hAnsi="Arial" w:cs="Arial"/>
              </w:rPr>
              <w:t>×</w:t>
            </w:r>
            <w:r w:rsidRPr="007D4EDB">
              <w:rPr>
                <w:rFonts w:ascii="Arial" w:hAnsi="Arial" w:cs="Arial"/>
              </w:rPr>
              <w:t xml:space="preserve"> .010</w:t>
            </w:r>
          </w:p>
        </w:tc>
        <w:tc>
          <w:tcPr>
            <w:tcW w:w="900" w:type="dxa"/>
          </w:tcPr>
          <w:p w14:paraId="139B07DC" w14:textId="32134F72" w:rsidR="00670C79" w:rsidRPr="007D4EDB" w:rsidRDefault="00670C79" w:rsidP="00EB222F">
            <w:pPr>
              <w:jc w:val="center"/>
              <w:rPr>
                <w:rFonts w:ascii="Arial" w:hAnsi="Arial" w:cs="Arial"/>
              </w:rPr>
            </w:pPr>
            <w:r w:rsidRPr="007D4EDB">
              <w:rPr>
                <w:rFonts w:ascii="Arial" w:hAnsi="Arial" w:cs="Arial"/>
              </w:rPr>
              <w:t>inches</w:t>
            </w:r>
          </w:p>
        </w:tc>
      </w:tr>
      <w:tr w:rsidR="00670C79" w:rsidRPr="007D4EDB" w14:paraId="3764079E" w14:textId="77777777" w:rsidTr="008F69B9">
        <w:trPr>
          <w:jc w:val="center"/>
        </w:trPr>
        <w:tc>
          <w:tcPr>
            <w:tcW w:w="738" w:type="dxa"/>
            <w:vAlign w:val="center"/>
          </w:tcPr>
          <w:p w14:paraId="55828702" w14:textId="4261CB24" w:rsidR="00670C79" w:rsidRPr="007D4EDB" w:rsidRDefault="00FC4A3D" w:rsidP="00EB222F">
            <w:pPr>
              <w:jc w:val="center"/>
              <w:rPr>
                <w:rFonts w:ascii="Arial" w:hAnsi="Arial" w:cs="Arial"/>
              </w:rPr>
            </w:pPr>
            <w:r>
              <w:rPr>
                <w:rFonts w:ascii="Arial" w:hAnsi="Arial" w:cs="Arial"/>
              </w:rPr>
              <w:t>20</w:t>
            </w:r>
          </w:p>
        </w:tc>
        <w:tc>
          <w:tcPr>
            <w:tcW w:w="5557" w:type="dxa"/>
            <w:vAlign w:val="center"/>
          </w:tcPr>
          <w:p w14:paraId="0B823BFC" w14:textId="77777777" w:rsidR="00670C79" w:rsidRPr="007D4EDB" w:rsidRDefault="00670C79" w:rsidP="00EB222F">
            <w:pPr>
              <w:rPr>
                <w:rFonts w:ascii="Arial" w:hAnsi="Arial" w:cs="Arial"/>
              </w:rPr>
            </w:pPr>
            <w:r w:rsidRPr="007D4EDB">
              <w:rPr>
                <w:rFonts w:ascii="Arial" w:hAnsi="Arial" w:cs="Arial"/>
              </w:rPr>
              <w:t>Minimum space between microstrip signal wire and enclosure wall</w:t>
            </w:r>
          </w:p>
        </w:tc>
        <w:tc>
          <w:tcPr>
            <w:tcW w:w="2610" w:type="dxa"/>
            <w:vAlign w:val="center"/>
          </w:tcPr>
          <w:p w14:paraId="1E43E760" w14:textId="517E8CD8" w:rsidR="00670C79" w:rsidRPr="007D4EDB" w:rsidRDefault="00670C79" w:rsidP="008F69B9">
            <w:pPr>
              <w:jc w:val="center"/>
              <w:rPr>
                <w:rFonts w:ascii="Arial" w:hAnsi="Arial" w:cs="Arial"/>
              </w:rPr>
            </w:pPr>
            <w:r w:rsidRPr="007D4EDB">
              <w:rPr>
                <w:rFonts w:ascii="Arial" w:hAnsi="Arial" w:cs="Arial"/>
              </w:rPr>
              <w:t>1.0</w:t>
            </w:r>
          </w:p>
        </w:tc>
        <w:tc>
          <w:tcPr>
            <w:tcW w:w="900" w:type="dxa"/>
            <w:vAlign w:val="center"/>
          </w:tcPr>
          <w:p w14:paraId="2E100386" w14:textId="16BE0A13" w:rsidR="00670C79" w:rsidRPr="007D4EDB" w:rsidRDefault="00670C79" w:rsidP="008F69B9">
            <w:pPr>
              <w:jc w:val="center"/>
              <w:rPr>
                <w:rFonts w:ascii="Arial" w:hAnsi="Arial" w:cs="Arial"/>
              </w:rPr>
            </w:pPr>
            <w:r w:rsidRPr="007D4EDB">
              <w:rPr>
                <w:rFonts w:ascii="Arial" w:hAnsi="Arial" w:cs="Arial"/>
              </w:rPr>
              <w:t>inches</w:t>
            </w:r>
          </w:p>
        </w:tc>
      </w:tr>
    </w:tbl>
    <w:p w14:paraId="6DAD5EE1" w14:textId="315F29E3" w:rsidR="008F3CD1" w:rsidRPr="004F201D" w:rsidRDefault="008F3CD1" w:rsidP="0042542A">
      <w:pPr>
        <w:spacing w:before="120"/>
        <w:ind w:right="1022"/>
        <w:jc w:val="both"/>
        <w:rPr>
          <w:rFonts w:ascii="Arial" w:hAnsi="Arial" w:cs="Arial"/>
        </w:rPr>
      </w:pPr>
    </w:p>
    <w:p w14:paraId="2AD6C840" w14:textId="77777777" w:rsidR="00813418" w:rsidRPr="004F201D" w:rsidRDefault="00813418" w:rsidP="0042542A">
      <w:pPr>
        <w:spacing w:before="120"/>
        <w:ind w:right="1022"/>
        <w:jc w:val="both"/>
        <w:rPr>
          <w:rFonts w:ascii="Arial" w:hAnsi="Arial" w:cs="Arial"/>
        </w:rPr>
      </w:pPr>
    </w:p>
    <w:sectPr w:rsidR="00813418" w:rsidRPr="004F201D" w:rsidSect="00701F2D">
      <w:headerReference w:type="even" r:id="rId18"/>
      <w:headerReference w:type="default" r:id="rId19"/>
      <w:footerReference w:type="even" r:id="rId20"/>
      <w:footerReference w:type="default" r:id="rId21"/>
      <w:headerReference w:type="first" r:id="rId22"/>
      <w:pgSz w:w="12240" w:h="15840" w:code="1"/>
      <w:pgMar w:top="1800" w:right="1080" w:bottom="144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3ABB0" w14:textId="77777777" w:rsidR="0080211F" w:rsidRDefault="0080211F" w:rsidP="008C6B3A">
      <w:r>
        <w:separator/>
      </w:r>
    </w:p>
    <w:p w14:paraId="0C7E630C" w14:textId="77777777" w:rsidR="0080211F" w:rsidRDefault="0080211F"/>
    <w:p w14:paraId="67AA6A3F" w14:textId="77777777" w:rsidR="0080211F" w:rsidRDefault="0080211F" w:rsidP="00D346FA"/>
  </w:endnote>
  <w:endnote w:type="continuationSeparator" w:id="0">
    <w:p w14:paraId="0DDC5B45" w14:textId="77777777" w:rsidR="0080211F" w:rsidRDefault="0080211F" w:rsidP="008C6B3A">
      <w:r>
        <w:continuationSeparator/>
      </w:r>
    </w:p>
    <w:p w14:paraId="59A61BB7" w14:textId="77777777" w:rsidR="0080211F" w:rsidRDefault="0080211F"/>
    <w:p w14:paraId="5482176B" w14:textId="77777777" w:rsidR="0080211F" w:rsidRDefault="0080211F" w:rsidP="00D346FA"/>
  </w:endnote>
  <w:endnote w:type="continuationNotice" w:id="1">
    <w:p w14:paraId="4B966932" w14:textId="77777777" w:rsidR="0080211F" w:rsidRDefault="00802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HelveticaNeue-Roman">
    <w:altName w:val="Arial"/>
    <w:panose1 w:val="00000000000000000000"/>
    <w:charset w:val="4D"/>
    <w:family w:val="auto"/>
    <w:notTrueType/>
    <w:pitch w:val="default"/>
    <w:sig w:usb0="00000003" w:usb1="00000000" w:usb2="00000000" w:usb3="00000000" w:csb0="00000001" w:csb1="00000000"/>
  </w:font>
  <w:font w:name="Palatino-Roman">
    <w:altName w:val="Palatino Linotype"/>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60E5" w14:textId="77777777" w:rsidR="0080211F" w:rsidRDefault="0080211F" w:rsidP="00696033">
    <w:pPr>
      <w:pStyle w:val="Footer"/>
      <w:framePr w:wrap="around" w:vAnchor="text" w:hAnchor="margin" w:xAlign="right" w:y="1"/>
      <w:tabs>
        <w:tab w:val="clear" w:pos="4320"/>
        <w:tab w:val="clear" w:pos="8640"/>
        <w:tab w:val="center" w:pos="4680"/>
        <w:tab w:val="right" w:pos="9360"/>
      </w:tabs>
      <w:rPr>
        <w:rStyle w:val="PageNumber"/>
      </w:rPr>
    </w:pPr>
    <w:r w:rsidRPr="00696033">
      <w:rPr>
        <w:rStyle w:val="PageNumber"/>
      </w:rPr>
      <w:t>[Type text]</w:t>
    </w:r>
    <w:r w:rsidRPr="00696033">
      <w:rPr>
        <w:rStyle w:val="PageNumber"/>
      </w:rPr>
      <w:tab/>
      <w:t>[Type text]</w:t>
    </w:r>
    <w:r w:rsidRPr="00696033">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73C4F6A6" w14:textId="77777777" w:rsidR="0080211F" w:rsidRDefault="0080211F" w:rsidP="006F10CE">
    <w:pPr>
      <w:pStyle w:val="Footer"/>
      <w:tabs>
        <w:tab w:val="clear" w:pos="4320"/>
        <w:tab w:val="clear" w:pos="8640"/>
        <w:tab w:val="center" w:pos="4680"/>
        <w:tab w:val="right" w:pos="9360"/>
      </w:tabs>
      <w:ind w:right="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9C0B" w14:textId="7244DE75" w:rsidR="0080211F" w:rsidRPr="00ED6DFD" w:rsidRDefault="0080211F" w:rsidP="00701F2D">
    <w:pPr>
      <w:pStyle w:val="Footer2"/>
      <w:tabs>
        <w:tab w:val="center" w:pos="4680"/>
        <w:tab w:val="right" w:pos="10710"/>
      </w:tabs>
      <w:spacing w:after="60"/>
      <w:ind w:left="-605" w:right="-965"/>
      <w:jc w:val="left"/>
      <w:rPr>
        <w:sz w:val="15"/>
        <w:szCs w:val="15"/>
      </w:rPr>
    </w:pPr>
    <w:r w:rsidRPr="00ED6DFD">
      <w:rPr>
        <w:rStyle w:val="PageNumber"/>
        <w:sz w:val="15"/>
        <w:szCs w:val="15"/>
      </w:rPr>
      <w:t xml:space="preserve">Fermi National Accelerator Laboratory </w:t>
    </w:r>
    <w:r w:rsidRPr="00ED6DFD">
      <w:rPr>
        <w:rStyle w:val="PageNumber"/>
        <w:color w:val="auto"/>
        <w:sz w:val="15"/>
        <w:szCs w:val="15"/>
      </w:rPr>
      <w:tab/>
    </w:r>
    <w:r w:rsidRPr="00ED6DFD">
      <w:rPr>
        <w:rStyle w:val="PageNumber"/>
        <w:color w:val="auto"/>
        <w:sz w:val="15"/>
        <w:szCs w:val="15"/>
      </w:rPr>
      <w:tab/>
      <w:t xml:space="preserve">     </w:t>
    </w:r>
    <w:r w:rsidRPr="00ED6DFD">
      <w:rPr>
        <w:rStyle w:val="PageNumber"/>
        <w:sz w:val="15"/>
        <w:szCs w:val="15"/>
      </w:rPr>
      <w:fldChar w:fldCharType="begin"/>
    </w:r>
    <w:r w:rsidRPr="00ED6DFD">
      <w:rPr>
        <w:rStyle w:val="PageNumber"/>
        <w:sz w:val="15"/>
        <w:szCs w:val="15"/>
      </w:rPr>
      <w:instrText xml:space="preserve"> PAGE </w:instrText>
    </w:r>
    <w:r w:rsidRPr="00ED6DFD">
      <w:rPr>
        <w:rStyle w:val="PageNumber"/>
        <w:sz w:val="15"/>
        <w:szCs w:val="15"/>
      </w:rPr>
      <w:fldChar w:fldCharType="separate"/>
    </w:r>
    <w:r>
      <w:rPr>
        <w:rStyle w:val="PageNumber"/>
        <w:noProof/>
        <w:sz w:val="15"/>
        <w:szCs w:val="15"/>
      </w:rPr>
      <w:t>2</w:t>
    </w:r>
    <w:r w:rsidRPr="00ED6DFD">
      <w:rPr>
        <w:rStyle w:val="PageNumber"/>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146F7" w14:textId="77777777" w:rsidR="0080211F" w:rsidRDefault="0080211F" w:rsidP="00696033">
    <w:pPr>
      <w:pStyle w:val="Footer"/>
      <w:framePr w:wrap="around" w:vAnchor="text" w:hAnchor="margin" w:xAlign="right" w:y="1"/>
      <w:tabs>
        <w:tab w:val="clear" w:pos="4320"/>
        <w:tab w:val="clear" w:pos="8640"/>
        <w:tab w:val="center" w:pos="4680"/>
        <w:tab w:val="right" w:pos="9360"/>
      </w:tabs>
      <w:rPr>
        <w:rStyle w:val="PageNumber"/>
      </w:rPr>
    </w:pPr>
    <w:r w:rsidRPr="00696033">
      <w:rPr>
        <w:rStyle w:val="PageNumber"/>
      </w:rPr>
      <w:t>[Type text]</w:t>
    </w:r>
    <w:r w:rsidRPr="00696033">
      <w:rPr>
        <w:rStyle w:val="PageNumber"/>
      </w:rPr>
      <w:tab/>
      <w:t>[Type text]</w:t>
    </w:r>
    <w:r w:rsidRPr="00696033">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154C64F9" w14:textId="77777777" w:rsidR="0080211F" w:rsidRDefault="0080211F" w:rsidP="006F10CE">
    <w:pPr>
      <w:pStyle w:val="Footer"/>
      <w:tabs>
        <w:tab w:val="clear" w:pos="4320"/>
        <w:tab w:val="clear" w:pos="8640"/>
        <w:tab w:val="center" w:pos="4680"/>
        <w:tab w:val="right" w:pos="9360"/>
      </w:tabs>
      <w:ind w:right="360"/>
    </w:pPr>
    <w:r>
      <w:t>[Type text]</w:t>
    </w:r>
    <w:r>
      <w:tab/>
      <w:t>[Type text]</w:t>
    </w:r>
    <w:r>
      <w:tab/>
      <w:t>[Type text]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2E572" w14:textId="496A118E" w:rsidR="0080211F" w:rsidRPr="00ED6DFD" w:rsidRDefault="0080211F" w:rsidP="00701F2D">
    <w:pPr>
      <w:pStyle w:val="Footer2"/>
      <w:tabs>
        <w:tab w:val="center" w:pos="4680"/>
        <w:tab w:val="right" w:pos="10710"/>
      </w:tabs>
      <w:spacing w:after="60"/>
      <w:ind w:left="-605" w:right="-965"/>
      <w:jc w:val="left"/>
      <w:rPr>
        <w:sz w:val="15"/>
        <w:szCs w:val="15"/>
      </w:rPr>
    </w:pPr>
    <w:r w:rsidRPr="00ED6DFD">
      <w:rPr>
        <w:rStyle w:val="PageNumber"/>
        <w:sz w:val="15"/>
        <w:szCs w:val="15"/>
      </w:rPr>
      <w:t xml:space="preserve">Fermi National Accelerator Laboratory </w:t>
    </w:r>
    <w:r w:rsidRPr="00ED6DFD">
      <w:rPr>
        <w:rStyle w:val="PageNumber"/>
        <w:color w:val="auto"/>
        <w:sz w:val="15"/>
        <w:szCs w:val="15"/>
      </w:rPr>
      <w:tab/>
    </w:r>
    <w:r w:rsidRPr="00ED6DFD">
      <w:rPr>
        <w:rStyle w:val="PageNumber"/>
        <w:color w:val="auto"/>
        <w:sz w:val="15"/>
        <w:szCs w:val="15"/>
      </w:rPr>
      <w:tab/>
      <w:t xml:space="preserve">     </w:t>
    </w:r>
    <w:r w:rsidRPr="00ED6DFD">
      <w:rPr>
        <w:rStyle w:val="PageNumber"/>
        <w:sz w:val="15"/>
        <w:szCs w:val="15"/>
      </w:rPr>
      <w:fldChar w:fldCharType="begin"/>
    </w:r>
    <w:r w:rsidRPr="00ED6DFD">
      <w:rPr>
        <w:rStyle w:val="PageNumber"/>
        <w:sz w:val="15"/>
        <w:szCs w:val="15"/>
      </w:rPr>
      <w:instrText xml:space="preserve"> PAGE </w:instrText>
    </w:r>
    <w:r w:rsidRPr="00ED6DFD">
      <w:rPr>
        <w:rStyle w:val="PageNumber"/>
        <w:sz w:val="15"/>
        <w:szCs w:val="15"/>
      </w:rPr>
      <w:fldChar w:fldCharType="separate"/>
    </w:r>
    <w:r>
      <w:rPr>
        <w:rStyle w:val="PageNumber"/>
        <w:noProof/>
        <w:sz w:val="15"/>
        <w:szCs w:val="15"/>
      </w:rPr>
      <w:t>9</w:t>
    </w:r>
    <w:r w:rsidRPr="00ED6DFD">
      <w:rPr>
        <w:rStyle w:val="PageNumbe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D667B" w14:textId="77777777" w:rsidR="0080211F" w:rsidRDefault="0080211F" w:rsidP="008C6B3A">
      <w:r>
        <w:separator/>
      </w:r>
    </w:p>
    <w:p w14:paraId="54914EE1" w14:textId="77777777" w:rsidR="0080211F" w:rsidRDefault="0080211F"/>
    <w:p w14:paraId="658BF18A" w14:textId="77777777" w:rsidR="0080211F" w:rsidRDefault="0080211F" w:rsidP="00D346FA"/>
  </w:footnote>
  <w:footnote w:type="continuationSeparator" w:id="0">
    <w:p w14:paraId="50A6A789" w14:textId="77777777" w:rsidR="0080211F" w:rsidRDefault="0080211F" w:rsidP="008C6B3A">
      <w:r>
        <w:continuationSeparator/>
      </w:r>
    </w:p>
    <w:p w14:paraId="24760C76" w14:textId="77777777" w:rsidR="0080211F" w:rsidRDefault="0080211F"/>
    <w:p w14:paraId="5FC8CE9A" w14:textId="77777777" w:rsidR="0080211F" w:rsidRDefault="0080211F" w:rsidP="00D346FA"/>
  </w:footnote>
  <w:footnote w:type="continuationNotice" w:id="1">
    <w:p w14:paraId="7450BA3D" w14:textId="77777777" w:rsidR="0080211F" w:rsidRDefault="008021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5F05" w14:textId="77777777" w:rsidR="0080211F" w:rsidRDefault="0080211F" w:rsidP="008738F9">
    <w:pPr>
      <w:pStyle w:val="Header"/>
    </w:pPr>
    <w:r>
      <w:t>[Type text]</w:t>
    </w:r>
    <w:r>
      <w:rPr>
        <w:color w:val="auto"/>
      </w:rPr>
      <w:tab/>
    </w:r>
    <w:r>
      <w:t>[Type text]</w:t>
    </w:r>
    <w:r>
      <w:rPr>
        <w:color w:val="auto"/>
      </w:rPr>
      <w:tab/>
    </w:r>
    <w:r>
      <w:t>[Type text]</w:t>
    </w:r>
  </w:p>
  <w:p w14:paraId="3A1910F8" w14:textId="77777777" w:rsidR="0080211F" w:rsidRDefault="0080211F" w:rsidP="008738F9">
    <w:pPr>
      <w:pStyle w:val="Header"/>
    </w:pPr>
    <w:r>
      <w:t>[Type text]</w:t>
    </w:r>
    <w:r>
      <w:tab/>
      <w:t>[Type text]</w:t>
    </w:r>
    <w:r>
      <w:tab/>
      <w:t>[Type text]</w:t>
    </w:r>
  </w:p>
  <w:p w14:paraId="6EACBEE0" w14:textId="77777777" w:rsidR="0080211F" w:rsidRDefault="0080211F" w:rsidP="00873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52B54" w14:textId="40E1D094" w:rsidR="0080211F" w:rsidRPr="008738F9" w:rsidRDefault="0080211F" w:rsidP="008738F9">
    <w:pPr>
      <w:pStyle w:val="Header"/>
    </w:pPr>
    <w:r w:rsidRPr="008738F9">
      <w:rPr>
        <w:noProof/>
      </w:rPr>
      <w:drawing>
        <wp:anchor distT="0" distB="0" distL="114300" distR="114300" simplePos="0" relativeHeight="251659776" behindDoc="1" locked="0" layoutInCell="1" allowOverlap="1" wp14:anchorId="2193E581" wp14:editId="41D83CDC">
          <wp:simplePos x="0" y="0"/>
          <wp:positionH relativeFrom="leftMargin">
            <wp:posOffset>0</wp:posOffset>
          </wp:positionH>
          <wp:positionV relativeFrom="paragraph">
            <wp:posOffset>-274320</wp:posOffset>
          </wp:positionV>
          <wp:extent cx="7772400" cy="10058400"/>
          <wp:effectExtent l="0" t="0" r="0" b="0"/>
          <wp:wrapNone/>
          <wp:docPr id="1" name="Picture 1" descr="ScientistNotes_HeadFoot_0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tistNotes_HeadFoot_090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DOCPROPERTY  Project  \* MERGEFORMAT ">
      <w:r>
        <w:t>PIP-II</w:t>
      </w:r>
    </w:fldSimple>
    <w:r w:rsidRPr="008738F9">
      <w:t xml:space="preserve"> </w:t>
    </w:r>
    <w:r>
      <w:t>MEBT Kicker Mechanical Structure TRS</w:t>
    </w:r>
    <w:r w:rsidRPr="008738F9">
      <w:rPr>
        <w:color w:val="auto"/>
      </w:rPr>
      <w:tab/>
    </w:r>
    <w:r w:rsidRPr="008738F9">
      <w:rPr>
        <w:color w:val="aut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A87CB" w14:textId="77777777" w:rsidR="0080211F" w:rsidRDefault="0080211F" w:rsidP="008738F9">
    <w:pPr>
      <w:pStyle w:val="Header"/>
    </w:pPr>
    <w:r>
      <w:rPr>
        <w:noProof/>
      </w:rPr>
      <w:drawing>
        <wp:anchor distT="0" distB="0" distL="114300" distR="114300" simplePos="0" relativeHeight="251661312" behindDoc="1" locked="1" layoutInCell="1" allowOverlap="1" wp14:anchorId="1FA3AA34" wp14:editId="64C53E0B">
          <wp:simplePos x="0" y="0"/>
          <wp:positionH relativeFrom="leftMargin">
            <wp:posOffset>0</wp:posOffset>
          </wp:positionH>
          <wp:positionV relativeFrom="margin">
            <wp:posOffset>-1143000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44DD6" w14:textId="77777777" w:rsidR="0080211F" w:rsidRDefault="0080211F" w:rsidP="008738F9">
    <w:pPr>
      <w:pStyle w:val="Header"/>
    </w:pPr>
    <w:r>
      <w:t>[Type text]</w:t>
    </w:r>
    <w:r>
      <w:rPr>
        <w:color w:val="auto"/>
      </w:rPr>
      <w:tab/>
    </w:r>
    <w:r>
      <w:t>[Type text]</w:t>
    </w:r>
    <w:r>
      <w:rPr>
        <w:color w:val="auto"/>
      </w:rPr>
      <w:tab/>
    </w:r>
    <w:r>
      <w:t>[Type text]</w:t>
    </w:r>
  </w:p>
  <w:p w14:paraId="240AFDFC" w14:textId="77777777" w:rsidR="0080211F" w:rsidRDefault="0080211F" w:rsidP="008738F9">
    <w:pPr>
      <w:pStyle w:val="Header"/>
    </w:pPr>
    <w:r>
      <w:t>[Type text]</w:t>
    </w:r>
    <w:r>
      <w:tab/>
      <w:t>[Type text]</w:t>
    </w:r>
    <w:r>
      <w:tab/>
      <w:t>[Type text]</w:t>
    </w:r>
  </w:p>
  <w:p w14:paraId="54BE6E1C" w14:textId="77777777" w:rsidR="0080211F" w:rsidRDefault="0080211F" w:rsidP="008738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2308" w14:textId="320B9A27" w:rsidR="0080211F" w:rsidRPr="008738F9" w:rsidRDefault="0080211F" w:rsidP="008738F9">
    <w:pPr>
      <w:pStyle w:val="Header"/>
    </w:pPr>
    <w:r w:rsidRPr="008738F9">
      <w:rPr>
        <w:noProof/>
      </w:rPr>
      <w:drawing>
        <wp:anchor distT="0" distB="0" distL="114300" distR="114300" simplePos="0" relativeHeight="251656704" behindDoc="1" locked="0" layoutInCell="1" allowOverlap="1" wp14:anchorId="4C13B021" wp14:editId="41DD0AB9">
          <wp:simplePos x="0" y="0"/>
          <wp:positionH relativeFrom="leftMargin">
            <wp:posOffset>0</wp:posOffset>
          </wp:positionH>
          <wp:positionV relativeFrom="paragraph">
            <wp:posOffset>-274320</wp:posOffset>
          </wp:positionV>
          <wp:extent cx="7772400" cy="10058400"/>
          <wp:effectExtent l="0" t="0" r="0" b="0"/>
          <wp:wrapNone/>
          <wp:docPr id="5" name="Picture 5" descr="ScientistNotes_HeadFoot_0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tistNotes_HeadFoot_090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DOCPROPERTY  Project  \* MERGEFORMAT ">
      <w:r>
        <w:t>PIP-II</w:t>
      </w:r>
    </w:fldSimple>
    <w:r w:rsidRPr="008738F9">
      <w:t xml:space="preserve"> </w:t>
    </w:r>
    <w:r>
      <w:t>MEBT Kicker Mechanical Structure TRS</w:t>
    </w:r>
    <w:r w:rsidRPr="008738F9">
      <w:rPr>
        <w:color w:val="auto"/>
      </w:rPr>
      <w:tab/>
    </w:r>
    <w:r w:rsidRPr="008738F9">
      <w:rPr>
        <w:color w:val="auto"/>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2F0FB" w14:textId="77777777" w:rsidR="0080211F" w:rsidRDefault="0080211F" w:rsidP="008738F9">
    <w:pPr>
      <w:pStyle w:val="Header"/>
    </w:pPr>
    <w:r>
      <w:rPr>
        <w:noProof/>
      </w:rPr>
      <w:drawing>
        <wp:anchor distT="0" distB="0" distL="114300" distR="114300" simplePos="0" relativeHeight="251658240" behindDoc="1" locked="1" layoutInCell="1" allowOverlap="1" wp14:anchorId="294FE402" wp14:editId="78EAEAE7">
          <wp:simplePos x="0" y="0"/>
          <wp:positionH relativeFrom="leftMargin">
            <wp:posOffset>0</wp:posOffset>
          </wp:positionH>
          <wp:positionV relativeFrom="margin">
            <wp:posOffset>-1143000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73070"/>
    <w:multiLevelType w:val="multilevel"/>
    <w:tmpl w:val="6E90263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42C0BDB"/>
    <w:multiLevelType w:val="multilevel"/>
    <w:tmpl w:val="612AEAFA"/>
    <w:lvl w:ilvl="0">
      <w:start w:val="1"/>
      <w:numFmt w:val="decimal"/>
      <w:lvlText w:val="%1"/>
      <w:lvlJc w:val="left"/>
      <w:pPr>
        <w:ind w:left="1892" w:hanging="1152"/>
      </w:pPr>
      <w:rPr>
        <w:rFonts w:ascii="Arial" w:eastAsia="Arial" w:hAnsi="Arial" w:cs="Arial" w:hint="default"/>
        <w:b/>
        <w:bCs/>
        <w:w w:val="99"/>
        <w:sz w:val="24"/>
        <w:szCs w:val="24"/>
        <w:lang w:val="en-US" w:eastAsia="en-US" w:bidi="en-US"/>
      </w:rPr>
    </w:lvl>
    <w:lvl w:ilvl="1">
      <w:start w:val="1"/>
      <w:numFmt w:val="decimal"/>
      <w:lvlText w:val="%1.%2"/>
      <w:lvlJc w:val="left"/>
      <w:pPr>
        <w:ind w:left="1892" w:hanging="1152"/>
      </w:pPr>
      <w:rPr>
        <w:rFonts w:ascii="Arial" w:eastAsia="Arial" w:hAnsi="Arial" w:cs="Arial" w:hint="default"/>
        <w:b/>
        <w:bCs/>
        <w:w w:val="99"/>
        <w:sz w:val="24"/>
        <w:szCs w:val="24"/>
        <w:lang w:val="en-US" w:eastAsia="en-US" w:bidi="en-US"/>
      </w:rPr>
    </w:lvl>
    <w:lvl w:ilvl="2">
      <w:numFmt w:val="bullet"/>
      <w:pStyle w:val="ListPar2"/>
      <w:lvlText w:val=""/>
      <w:lvlJc w:val="left"/>
      <w:pPr>
        <w:ind w:left="1460" w:hanging="360"/>
      </w:pPr>
      <w:rPr>
        <w:rFonts w:ascii="Symbol" w:eastAsia="Symbol" w:hAnsi="Symbol" w:cs="Symbol" w:hint="default"/>
        <w:w w:val="76"/>
        <w:sz w:val="24"/>
        <w:szCs w:val="24"/>
        <w:lang w:val="en-US" w:eastAsia="en-US" w:bidi="en-US"/>
      </w:rPr>
    </w:lvl>
    <w:lvl w:ilvl="3">
      <w:numFmt w:val="bullet"/>
      <w:lvlText w:val="•"/>
      <w:lvlJc w:val="left"/>
      <w:pPr>
        <w:ind w:left="3931" w:hanging="360"/>
      </w:pPr>
      <w:rPr>
        <w:rFonts w:hint="default"/>
        <w:lang w:val="en-US" w:eastAsia="en-US" w:bidi="en-US"/>
      </w:rPr>
    </w:lvl>
    <w:lvl w:ilvl="4">
      <w:numFmt w:val="bullet"/>
      <w:lvlText w:val="•"/>
      <w:lvlJc w:val="left"/>
      <w:pPr>
        <w:ind w:left="4946" w:hanging="360"/>
      </w:pPr>
      <w:rPr>
        <w:rFonts w:hint="default"/>
        <w:lang w:val="en-US" w:eastAsia="en-US" w:bidi="en-US"/>
      </w:rPr>
    </w:lvl>
    <w:lvl w:ilvl="5">
      <w:numFmt w:val="bullet"/>
      <w:lvlText w:val="•"/>
      <w:lvlJc w:val="left"/>
      <w:pPr>
        <w:ind w:left="5962" w:hanging="360"/>
      </w:pPr>
      <w:rPr>
        <w:rFonts w:hint="default"/>
        <w:lang w:val="en-US" w:eastAsia="en-US" w:bidi="en-US"/>
      </w:rPr>
    </w:lvl>
    <w:lvl w:ilvl="6">
      <w:numFmt w:val="bullet"/>
      <w:lvlText w:val="•"/>
      <w:lvlJc w:val="left"/>
      <w:pPr>
        <w:ind w:left="6977" w:hanging="360"/>
      </w:pPr>
      <w:rPr>
        <w:rFonts w:hint="default"/>
        <w:lang w:val="en-US" w:eastAsia="en-US" w:bidi="en-US"/>
      </w:rPr>
    </w:lvl>
    <w:lvl w:ilvl="7">
      <w:numFmt w:val="bullet"/>
      <w:lvlText w:val="•"/>
      <w:lvlJc w:val="left"/>
      <w:pPr>
        <w:ind w:left="7993" w:hanging="360"/>
      </w:pPr>
      <w:rPr>
        <w:rFonts w:hint="default"/>
        <w:lang w:val="en-US" w:eastAsia="en-US" w:bidi="en-US"/>
      </w:rPr>
    </w:lvl>
    <w:lvl w:ilvl="8">
      <w:numFmt w:val="bullet"/>
      <w:lvlText w:val="•"/>
      <w:lvlJc w:val="left"/>
      <w:pPr>
        <w:ind w:left="9008" w:hanging="360"/>
      </w:pPr>
      <w:rPr>
        <w:rFonts w:hint="default"/>
        <w:lang w:val="en-US" w:eastAsia="en-US" w:bidi="en-US"/>
      </w:rPr>
    </w:lvl>
  </w:abstractNum>
  <w:abstractNum w:abstractNumId="2" w15:restartNumberingAfterBreak="0">
    <w:nsid w:val="1517482A"/>
    <w:multiLevelType w:val="hybridMultilevel"/>
    <w:tmpl w:val="4E9A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47872"/>
    <w:multiLevelType w:val="hybridMultilevel"/>
    <w:tmpl w:val="E924C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D3F90"/>
    <w:multiLevelType w:val="hybridMultilevel"/>
    <w:tmpl w:val="F2820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6F5251"/>
    <w:multiLevelType w:val="hybridMultilevel"/>
    <w:tmpl w:val="82C42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4870F4"/>
    <w:multiLevelType w:val="multilevel"/>
    <w:tmpl w:val="F3BACB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BCC4FE6"/>
    <w:multiLevelType w:val="hybridMultilevel"/>
    <w:tmpl w:val="F664F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502D5"/>
    <w:multiLevelType w:val="hybridMultilevel"/>
    <w:tmpl w:val="86528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DF320B"/>
    <w:multiLevelType w:val="hybridMultilevel"/>
    <w:tmpl w:val="9B44E9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F735CB"/>
    <w:multiLevelType w:val="hybridMultilevel"/>
    <w:tmpl w:val="F2820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137C11"/>
    <w:multiLevelType w:val="hybridMultilevel"/>
    <w:tmpl w:val="C0E8F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52795D"/>
    <w:multiLevelType w:val="hybridMultilevel"/>
    <w:tmpl w:val="538C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BF6515"/>
    <w:multiLevelType w:val="hybridMultilevel"/>
    <w:tmpl w:val="61CEB93A"/>
    <w:lvl w:ilvl="0" w:tplc="04090001">
      <w:start w:val="1"/>
      <w:numFmt w:val="bullet"/>
      <w:pStyle w:val="tatiana"/>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698B4391"/>
    <w:multiLevelType w:val="hybridMultilevel"/>
    <w:tmpl w:val="41ACC844"/>
    <w:lvl w:ilvl="0" w:tplc="5296BEF2">
      <w:start w:val="1"/>
      <w:numFmt w:val="bullet"/>
      <w:pStyle w:val="Normal2a"/>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B2652CE"/>
    <w:multiLevelType w:val="hybridMultilevel"/>
    <w:tmpl w:val="D2F6D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163FE1"/>
    <w:multiLevelType w:val="hybridMultilevel"/>
    <w:tmpl w:val="F1A00A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D85F2A"/>
    <w:multiLevelType w:val="hybridMultilevel"/>
    <w:tmpl w:val="356E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4"/>
  </w:num>
  <w:num w:numId="4">
    <w:abstractNumId w:val="1"/>
  </w:num>
  <w:num w:numId="5">
    <w:abstractNumId w:val="6"/>
  </w:num>
  <w:num w:numId="6">
    <w:abstractNumId w:val="2"/>
  </w:num>
  <w:num w:numId="7">
    <w:abstractNumId w:val="11"/>
  </w:num>
  <w:num w:numId="8">
    <w:abstractNumId w:val="12"/>
  </w:num>
  <w:num w:numId="9">
    <w:abstractNumId w:val="5"/>
  </w:num>
  <w:num w:numId="10">
    <w:abstractNumId w:val="8"/>
  </w:num>
  <w:num w:numId="11">
    <w:abstractNumId w:val="15"/>
  </w:num>
  <w:num w:numId="12">
    <w:abstractNumId w:val="3"/>
  </w:num>
  <w:num w:numId="13">
    <w:abstractNumId w:val="4"/>
  </w:num>
  <w:num w:numId="14">
    <w:abstractNumId w:val="16"/>
  </w:num>
  <w:num w:numId="15">
    <w:abstractNumId w:val="7"/>
  </w:num>
  <w:num w:numId="16">
    <w:abstractNumId w:val="9"/>
  </w:num>
  <w:num w:numId="17">
    <w:abstractNumId w:val="17"/>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1"/>
  <w:proofState w:spelling="clean" w:grammar="clean"/>
  <w:defaultTabStop w:val="432"/>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4908A3"/>
    <w:rsid w:val="00000C8F"/>
    <w:rsid w:val="00003ED5"/>
    <w:rsid w:val="000119B0"/>
    <w:rsid w:val="00015C3B"/>
    <w:rsid w:val="00026859"/>
    <w:rsid w:val="00027B21"/>
    <w:rsid w:val="00027F12"/>
    <w:rsid w:val="000414EB"/>
    <w:rsid w:val="00043F97"/>
    <w:rsid w:val="0004685C"/>
    <w:rsid w:val="00050A5A"/>
    <w:rsid w:val="000529B7"/>
    <w:rsid w:val="00062F13"/>
    <w:rsid w:val="00063CFB"/>
    <w:rsid w:val="00065F36"/>
    <w:rsid w:val="00067F4F"/>
    <w:rsid w:val="00071C20"/>
    <w:rsid w:val="00072AB0"/>
    <w:rsid w:val="000732C6"/>
    <w:rsid w:val="0007578A"/>
    <w:rsid w:val="00076FBE"/>
    <w:rsid w:val="00077A08"/>
    <w:rsid w:val="0008072A"/>
    <w:rsid w:val="000821A9"/>
    <w:rsid w:val="00083632"/>
    <w:rsid w:val="000843D1"/>
    <w:rsid w:val="0008541C"/>
    <w:rsid w:val="00087370"/>
    <w:rsid w:val="000879A7"/>
    <w:rsid w:val="00094F4A"/>
    <w:rsid w:val="00095418"/>
    <w:rsid w:val="000A326B"/>
    <w:rsid w:val="000A5A0F"/>
    <w:rsid w:val="000B3500"/>
    <w:rsid w:val="000B40F6"/>
    <w:rsid w:val="000B4291"/>
    <w:rsid w:val="000B529B"/>
    <w:rsid w:val="000B6145"/>
    <w:rsid w:val="000C360A"/>
    <w:rsid w:val="000C378E"/>
    <w:rsid w:val="000C5B84"/>
    <w:rsid w:val="000C619D"/>
    <w:rsid w:val="000D1025"/>
    <w:rsid w:val="000D33B9"/>
    <w:rsid w:val="000D47F7"/>
    <w:rsid w:val="000D515B"/>
    <w:rsid w:val="000D6589"/>
    <w:rsid w:val="000D7680"/>
    <w:rsid w:val="000E380B"/>
    <w:rsid w:val="000E6F03"/>
    <w:rsid w:val="000F1653"/>
    <w:rsid w:val="000F25E4"/>
    <w:rsid w:val="000F5484"/>
    <w:rsid w:val="000F6F49"/>
    <w:rsid w:val="0010186E"/>
    <w:rsid w:val="00101AA4"/>
    <w:rsid w:val="00103A58"/>
    <w:rsid w:val="00105DC5"/>
    <w:rsid w:val="001107F7"/>
    <w:rsid w:val="00110A9C"/>
    <w:rsid w:val="00111294"/>
    <w:rsid w:val="00112694"/>
    <w:rsid w:val="00121325"/>
    <w:rsid w:val="0012353F"/>
    <w:rsid w:val="001257A6"/>
    <w:rsid w:val="001314BE"/>
    <w:rsid w:val="00134954"/>
    <w:rsid w:val="00140851"/>
    <w:rsid w:val="001417D9"/>
    <w:rsid w:val="00142DF9"/>
    <w:rsid w:val="00147C42"/>
    <w:rsid w:val="001602A7"/>
    <w:rsid w:val="00163D2D"/>
    <w:rsid w:val="00165D2D"/>
    <w:rsid w:val="00166A50"/>
    <w:rsid w:val="00166DBE"/>
    <w:rsid w:val="00170C35"/>
    <w:rsid w:val="00172F94"/>
    <w:rsid w:val="001747CF"/>
    <w:rsid w:val="0017570F"/>
    <w:rsid w:val="00177150"/>
    <w:rsid w:val="001774E6"/>
    <w:rsid w:val="001810B7"/>
    <w:rsid w:val="00183725"/>
    <w:rsid w:val="00190BB9"/>
    <w:rsid w:val="001911B7"/>
    <w:rsid w:val="0019172B"/>
    <w:rsid w:val="00193770"/>
    <w:rsid w:val="001937B1"/>
    <w:rsid w:val="001975FA"/>
    <w:rsid w:val="001A15DD"/>
    <w:rsid w:val="001A1871"/>
    <w:rsid w:val="001B0113"/>
    <w:rsid w:val="001B1B21"/>
    <w:rsid w:val="001B2013"/>
    <w:rsid w:val="001B3A34"/>
    <w:rsid w:val="001B3E34"/>
    <w:rsid w:val="001B7CA5"/>
    <w:rsid w:val="001C038B"/>
    <w:rsid w:val="001C6E29"/>
    <w:rsid w:val="001C6F5E"/>
    <w:rsid w:val="001C7AD5"/>
    <w:rsid w:val="001D1A1A"/>
    <w:rsid w:val="001D2432"/>
    <w:rsid w:val="001D3070"/>
    <w:rsid w:val="001E2492"/>
    <w:rsid w:val="001E31DB"/>
    <w:rsid w:val="001F69D7"/>
    <w:rsid w:val="001F7C54"/>
    <w:rsid w:val="002037D0"/>
    <w:rsid w:val="002066E6"/>
    <w:rsid w:val="002067C9"/>
    <w:rsid w:val="00207BB9"/>
    <w:rsid w:val="00210650"/>
    <w:rsid w:val="002140CA"/>
    <w:rsid w:val="00214330"/>
    <w:rsid w:val="002178F8"/>
    <w:rsid w:val="0022225E"/>
    <w:rsid w:val="002266E6"/>
    <w:rsid w:val="00231727"/>
    <w:rsid w:val="002330D7"/>
    <w:rsid w:val="00235AB7"/>
    <w:rsid w:val="0023668E"/>
    <w:rsid w:val="002370C8"/>
    <w:rsid w:val="002438C6"/>
    <w:rsid w:val="00243D22"/>
    <w:rsid w:val="00246BFB"/>
    <w:rsid w:val="0024751E"/>
    <w:rsid w:val="00247921"/>
    <w:rsid w:val="00254955"/>
    <w:rsid w:val="0025745C"/>
    <w:rsid w:val="00260217"/>
    <w:rsid w:val="0026047E"/>
    <w:rsid w:val="00263E3C"/>
    <w:rsid w:val="0026461B"/>
    <w:rsid w:val="00266160"/>
    <w:rsid w:val="002706DD"/>
    <w:rsid w:val="00270ABF"/>
    <w:rsid w:val="002710ED"/>
    <w:rsid w:val="00276E08"/>
    <w:rsid w:val="002842A1"/>
    <w:rsid w:val="00284DF8"/>
    <w:rsid w:val="00291D53"/>
    <w:rsid w:val="00292B2B"/>
    <w:rsid w:val="00294049"/>
    <w:rsid w:val="00296141"/>
    <w:rsid w:val="00297CC8"/>
    <w:rsid w:val="002A361F"/>
    <w:rsid w:val="002B1998"/>
    <w:rsid w:val="002C2B61"/>
    <w:rsid w:val="002C4734"/>
    <w:rsid w:val="002D0732"/>
    <w:rsid w:val="002D6F65"/>
    <w:rsid w:val="002D72C2"/>
    <w:rsid w:val="002E385F"/>
    <w:rsid w:val="002E3A75"/>
    <w:rsid w:val="002E5ACB"/>
    <w:rsid w:val="002E6084"/>
    <w:rsid w:val="002E6440"/>
    <w:rsid w:val="003002EB"/>
    <w:rsid w:val="00304A2A"/>
    <w:rsid w:val="00305BC1"/>
    <w:rsid w:val="003115C8"/>
    <w:rsid w:val="00312719"/>
    <w:rsid w:val="0031564F"/>
    <w:rsid w:val="0032279E"/>
    <w:rsid w:val="00334AFB"/>
    <w:rsid w:val="00342BD6"/>
    <w:rsid w:val="003470CD"/>
    <w:rsid w:val="00351F5C"/>
    <w:rsid w:val="00352348"/>
    <w:rsid w:val="003610FF"/>
    <w:rsid w:val="00362CD0"/>
    <w:rsid w:val="00365CBA"/>
    <w:rsid w:val="00365D98"/>
    <w:rsid w:val="0036657D"/>
    <w:rsid w:val="003723A9"/>
    <w:rsid w:val="003731BF"/>
    <w:rsid w:val="003775A9"/>
    <w:rsid w:val="00380E4B"/>
    <w:rsid w:val="0038319B"/>
    <w:rsid w:val="00383902"/>
    <w:rsid w:val="00385F11"/>
    <w:rsid w:val="00386DA9"/>
    <w:rsid w:val="00392394"/>
    <w:rsid w:val="00392C33"/>
    <w:rsid w:val="0039582F"/>
    <w:rsid w:val="00396CEA"/>
    <w:rsid w:val="003A0651"/>
    <w:rsid w:val="003A1499"/>
    <w:rsid w:val="003A3064"/>
    <w:rsid w:val="003A6150"/>
    <w:rsid w:val="003B0980"/>
    <w:rsid w:val="003B22E3"/>
    <w:rsid w:val="003B744E"/>
    <w:rsid w:val="003B7D85"/>
    <w:rsid w:val="003C261B"/>
    <w:rsid w:val="003C2AF5"/>
    <w:rsid w:val="003C4AA5"/>
    <w:rsid w:val="003C5A3A"/>
    <w:rsid w:val="003D2A29"/>
    <w:rsid w:val="003E179C"/>
    <w:rsid w:val="003E7380"/>
    <w:rsid w:val="003F2ED1"/>
    <w:rsid w:val="003F407D"/>
    <w:rsid w:val="003F55EA"/>
    <w:rsid w:val="003F5DCF"/>
    <w:rsid w:val="003F5F52"/>
    <w:rsid w:val="00401881"/>
    <w:rsid w:val="00402E14"/>
    <w:rsid w:val="0040516A"/>
    <w:rsid w:val="00405BC1"/>
    <w:rsid w:val="00414134"/>
    <w:rsid w:val="004142C6"/>
    <w:rsid w:val="00420E33"/>
    <w:rsid w:val="0042514C"/>
    <w:rsid w:val="0042542A"/>
    <w:rsid w:val="00432ED7"/>
    <w:rsid w:val="004348A0"/>
    <w:rsid w:val="00434BDE"/>
    <w:rsid w:val="00440887"/>
    <w:rsid w:val="00440C71"/>
    <w:rsid w:val="00444609"/>
    <w:rsid w:val="00447918"/>
    <w:rsid w:val="004522D3"/>
    <w:rsid w:val="00453FDF"/>
    <w:rsid w:val="00455B46"/>
    <w:rsid w:val="0045717D"/>
    <w:rsid w:val="004622D1"/>
    <w:rsid w:val="0046336F"/>
    <w:rsid w:val="00465865"/>
    <w:rsid w:val="00477C8A"/>
    <w:rsid w:val="00485D08"/>
    <w:rsid w:val="004908A3"/>
    <w:rsid w:val="00493391"/>
    <w:rsid w:val="00496F50"/>
    <w:rsid w:val="004A060E"/>
    <w:rsid w:val="004A07D7"/>
    <w:rsid w:val="004A65FF"/>
    <w:rsid w:val="004A7B7F"/>
    <w:rsid w:val="004B4F28"/>
    <w:rsid w:val="004B7A68"/>
    <w:rsid w:val="004C04F5"/>
    <w:rsid w:val="004C4255"/>
    <w:rsid w:val="004D30C8"/>
    <w:rsid w:val="004D3ED7"/>
    <w:rsid w:val="004D707B"/>
    <w:rsid w:val="004D7764"/>
    <w:rsid w:val="004D78D0"/>
    <w:rsid w:val="004E2C52"/>
    <w:rsid w:val="004F19A2"/>
    <w:rsid w:val="004F201D"/>
    <w:rsid w:val="004F4722"/>
    <w:rsid w:val="004F4937"/>
    <w:rsid w:val="005000C7"/>
    <w:rsid w:val="00501F50"/>
    <w:rsid w:val="0050359D"/>
    <w:rsid w:val="005069ED"/>
    <w:rsid w:val="00511433"/>
    <w:rsid w:val="00515181"/>
    <w:rsid w:val="00515CFF"/>
    <w:rsid w:val="00530B88"/>
    <w:rsid w:val="005316C3"/>
    <w:rsid w:val="00532DEB"/>
    <w:rsid w:val="00534410"/>
    <w:rsid w:val="00540A46"/>
    <w:rsid w:val="00541AF2"/>
    <w:rsid w:val="00542A6E"/>
    <w:rsid w:val="005454C8"/>
    <w:rsid w:val="00545914"/>
    <w:rsid w:val="0055232D"/>
    <w:rsid w:val="005608C1"/>
    <w:rsid w:val="00563290"/>
    <w:rsid w:val="00565602"/>
    <w:rsid w:val="00570A4A"/>
    <w:rsid w:val="00574221"/>
    <w:rsid w:val="00574AD3"/>
    <w:rsid w:val="00581327"/>
    <w:rsid w:val="005850B0"/>
    <w:rsid w:val="005858E8"/>
    <w:rsid w:val="00586869"/>
    <w:rsid w:val="00586CBB"/>
    <w:rsid w:val="0059235B"/>
    <w:rsid w:val="00594DE3"/>
    <w:rsid w:val="00596237"/>
    <w:rsid w:val="00597A68"/>
    <w:rsid w:val="00597C5C"/>
    <w:rsid w:val="005A2021"/>
    <w:rsid w:val="005A3E04"/>
    <w:rsid w:val="005A536A"/>
    <w:rsid w:val="005A59BE"/>
    <w:rsid w:val="005A6215"/>
    <w:rsid w:val="005B1C2F"/>
    <w:rsid w:val="005B4499"/>
    <w:rsid w:val="005B5B8D"/>
    <w:rsid w:val="005C3A34"/>
    <w:rsid w:val="005C4B11"/>
    <w:rsid w:val="005D2F6C"/>
    <w:rsid w:val="005D3656"/>
    <w:rsid w:val="005D38AB"/>
    <w:rsid w:val="005D4005"/>
    <w:rsid w:val="005D6DE7"/>
    <w:rsid w:val="005E6307"/>
    <w:rsid w:val="005F0F99"/>
    <w:rsid w:val="005F1A4A"/>
    <w:rsid w:val="005F25A8"/>
    <w:rsid w:val="005F2F75"/>
    <w:rsid w:val="005F4965"/>
    <w:rsid w:val="005F5B01"/>
    <w:rsid w:val="005F643E"/>
    <w:rsid w:val="005F76BD"/>
    <w:rsid w:val="006053B0"/>
    <w:rsid w:val="00607426"/>
    <w:rsid w:val="00611DD3"/>
    <w:rsid w:val="00615560"/>
    <w:rsid w:val="006203DC"/>
    <w:rsid w:val="00620907"/>
    <w:rsid w:val="00620E3C"/>
    <w:rsid w:val="00621DA4"/>
    <w:rsid w:val="00623AD2"/>
    <w:rsid w:val="00626090"/>
    <w:rsid w:val="006274B3"/>
    <w:rsid w:val="006277E5"/>
    <w:rsid w:val="00634CD6"/>
    <w:rsid w:val="00645DBD"/>
    <w:rsid w:val="0064657C"/>
    <w:rsid w:val="00646D88"/>
    <w:rsid w:val="00646FD6"/>
    <w:rsid w:val="00650377"/>
    <w:rsid w:val="00650769"/>
    <w:rsid w:val="00650EF5"/>
    <w:rsid w:val="00653C48"/>
    <w:rsid w:val="0066168E"/>
    <w:rsid w:val="00670C79"/>
    <w:rsid w:val="006715E9"/>
    <w:rsid w:val="00675B49"/>
    <w:rsid w:val="00677435"/>
    <w:rsid w:val="0068112A"/>
    <w:rsid w:val="00682383"/>
    <w:rsid w:val="0068481E"/>
    <w:rsid w:val="00685B98"/>
    <w:rsid w:val="0068717B"/>
    <w:rsid w:val="00690F1C"/>
    <w:rsid w:val="00692361"/>
    <w:rsid w:val="00693F88"/>
    <w:rsid w:val="00694F3C"/>
    <w:rsid w:val="00696033"/>
    <w:rsid w:val="00697676"/>
    <w:rsid w:val="006A09AA"/>
    <w:rsid w:val="006A32CE"/>
    <w:rsid w:val="006A5232"/>
    <w:rsid w:val="006A6D2F"/>
    <w:rsid w:val="006A7F3B"/>
    <w:rsid w:val="006B4405"/>
    <w:rsid w:val="006C21A5"/>
    <w:rsid w:val="006D4B90"/>
    <w:rsid w:val="006E5B2C"/>
    <w:rsid w:val="006E5C2C"/>
    <w:rsid w:val="006E626D"/>
    <w:rsid w:val="006E748B"/>
    <w:rsid w:val="006E7B7D"/>
    <w:rsid w:val="006F0CFF"/>
    <w:rsid w:val="006F10CE"/>
    <w:rsid w:val="006F2319"/>
    <w:rsid w:val="00701F2D"/>
    <w:rsid w:val="007126EC"/>
    <w:rsid w:val="00712F7E"/>
    <w:rsid w:val="0071440D"/>
    <w:rsid w:val="007149A1"/>
    <w:rsid w:val="007161B6"/>
    <w:rsid w:val="0071725F"/>
    <w:rsid w:val="007240CC"/>
    <w:rsid w:val="00725838"/>
    <w:rsid w:val="0072659D"/>
    <w:rsid w:val="00727EC8"/>
    <w:rsid w:val="00737244"/>
    <w:rsid w:val="00740448"/>
    <w:rsid w:val="00742084"/>
    <w:rsid w:val="007425E6"/>
    <w:rsid w:val="007437CF"/>
    <w:rsid w:val="0074400D"/>
    <w:rsid w:val="0075060F"/>
    <w:rsid w:val="00751339"/>
    <w:rsid w:val="00753ACA"/>
    <w:rsid w:val="00757665"/>
    <w:rsid w:val="0076231E"/>
    <w:rsid w:val="007629ED"/>
    <w:rsid w:val="007660A6"/>
    <w:rsid w:val="00770CDD"/>
    <w:rsid w:val="007739B9"/>
    <w:rsid w:val="00774D3B"/>
    <w:rsid w:val="00775253"/>
    <w:rsid w:val="00782E79"/>
    <w:rsid w:val="00783B2F"/>
    <w:rsid w:val="00787547"/>
    <w:rsid w:val="007978D0"/>
    <w:rsid w:val="007A33EB"/>
    <w:rsid w:val="007B249D"/>
    <w:rsid w:val="007B2E25"/>
    <w:rsid w:val="007B2E8F"/>
    <w:rsid w:val="007B7F98"/>
    <w:rsid w:val="007C0865"/>
    <w:rsid w:val="007C195D"/>
    <w:rsid w:val="007D030C"/>
    <w:rsid w:val="007D2CEB"/>
    <w:rsid w:val="007D4C35"/>
    <w:rsid w:val="007D4EDB"/>
    <w:rsid w:val="007D60D4"/>
    <w:rsid w:val="007D6C06"/>
    <w:rsid w:val="007D753F"/>
    <w:rsid w:val="007D7DC3"/>
    <w:rsid w:val="007D7EDE"/>
    <w:rsid w:val="007E0EDB"/>
    <w:rsid w:val="007E307C"/>
    <w:rsid w:val="007E46FB"/>
    <w:rsid w:val="007E5AFC"/>
    <w:rsid w:val="007E69EF"/>
    <w:rsid w:val="007F442C"/>
    <w:rsid w:val="007F51F0"/>
    <w:rsid w:val="00801E8B"/>
    <w:rsid w:val="0080211F"/>
    <w:rsid w:val="0080271D"/>
    <w:rsid w:val="00811C93"/>
    <w:rsid w:val="00813418"/>
    <w:rsid w:val="0081341C"/>
    <w:rsid w:val="0081370E"/>
    <w:rsid w:val="00817DFD"/>
    <w:rsid w:val="00817F98"/>
    <w:rsid w:val="0082002B"/>
    <w:rsid w:val="00820E6B"/>
    <w:rsid w:val="00821A60"/>
    <w:rsid w:val="00822084"/>
    <w:rsid w:val="008247C7"/>
    <w:rsid w:val="00825A50"/>
    <w:rsid w:val="008318E8"/>
    <w:rsid w:val="00831EEC"/>
    <w:rsid w:val="00835529"/>
    <w:rsid w:val="00835B8F"/>
    <w:rsid w:val="00840BBF"/>
    <w:rsid w:val="008455C1"/>
    <w:rsid w:val="008469AC"/>
    <w:rsid w:val="00852C39"/>
    <w:rsid w:val="008571E8"/>
    <w:rsid w:val="00861E2A"/>
    <w:rsid w:val="00863401"/>
    <w:rsid w:val="00863858"/>
    <w:rsid w:val="008657C5"/>
    <w:rsid w:val="008660DF"/>
    <w:rsid w:val="00871778"/>
    <w:rsid w:val="00871AE0"/>
    <w:rsid w:val="00872EE2"/>
    <w:rsid w:val="008738F9"/>
    <w:rsid w:val="00875918"/>
    <w:rsid w:val="008804F8"/>
    <w:rsid w:val="00881176"/>
    <w:rsid w:val="00881F5F"/>
    <w:rsid w:val="00882654"/>
    <w:rsid w:val="008849B6"/>
    <w:rsid w:val="00885A1B"/>
    <w:rsid w:val="008902E7"/>
    <w:rsid w:val="008942AA"/>
    <w:rsid w:val="00897450"/>
    <w:rsid w:val="008A0C7D"/>
    <w:rsid w:val="008A0F62"/>
    <w:rsid w:val="008A1B1C"/>
    <w:rsid w:val="008A210C"/>
    <w:rsid w:val="008A65EC"/>
    <w:rsid w:val="008B011F"/>
    <w:rsid w:val="008B1172"/>
    <w:rsid w:val="008B189A"/>
    <w:rsid w:val="008B49B3"/>
    <w:rsid w:val="008C056C"/>
    <w:rsid w:val="008C4DAA"/>
    <w:rsid w:val="008C597C"/>
    <w:rsid w:val="008C6B3A"/>
    <w:rsid w:val="008D15DF"/>
    <w:rsid w:val="008D3005"/>
    <w:rsid w:val="008D5DCD"/>
    <w:rsid w:val="008D762F"/>
    <w:rsid w:val="008E0F57"/>
    <w:rsid w:val="008E5345"/>
    <w:rsid w:val="008E712D"/>
    <w:rsid w:val="008F3850"/>
    <w:rsid w:val="008F3CD1"/>
    <w:rsid w:val="008F4073"/>
    <w:rsid w:val="008F53D6"/>
    <w:rsid w:val="008F694E"/>
    <w:rsid w:val="008F69B9"/>
    <w:rsid w:val="00901D37"/>
    <w:rsid w:val="00907CFA"/>
    <w:rsid w:val="009127E2"/>
    <w:rsid w:val="0091296B"/>
    <w:rsid w:val="00916B3E"/>
    <w:rsid w:val="00921DA4"/>
    <w:rsid w:val="00927A0D"/>
    <w:rsid w:val="00932199"/>
    <w:rsid w:val="009407F8"/>
    <w:rsid w:val="009416DF"/>
    <w:rsid w:val="009466F3"/>
    <w:rsid w:val="009476B2"/>
    <w:rsid w:val="00956A0C"/>
    <w:rsid w:val="00960097"/>
    <w:rsid w:val="00965E04"/>
    <w:rsid w:val="00972C83"/>
    <w:rsid w:val="00975185"/>
    <w:rsid w:val="00980B61"/>
    <w:rsid w:val="00983303"/>
    <w:rsid w:val="00986435"/>
    <w:rsid w:val="00990A11"/>
    <w:rsid w:val="00996DDF"/>
    <w:rsid w:val="009A16E9"/>
    <w:rsid w:val="009A4119"/>
    <w:rsid w:val="009A553A"/>
    <w:rsid w:val="009A5DA0"/>
    <w:rsid w:val="009B2C8A"/>
    <w:rsid w:val="009B36BF"/>
    <w:rsid w:val="009C1A25"/>
    <w:rsid w:val="009D3D9E"/>
    <w:rsid w:val="009F528B"/>
    <w:rsid w:val="009F5579"/>
    <w:rsid w:val="009F5982"/>
    <w:rsid w:val="009F5EAF"/>
    <w:rsid w:val="009F6E73"/>
    <w:rsid w:val="00A0207B"/>
    <w:rsid w:val="00A065A6"/>
    <w:rsid w:val="00A0665F"/>
    <w:rsid w:val="00A06EFF"/>
    <w:rsid w:val="00A101F9"/>
    <w:rsid w:val="00A1084F"/>
    <w:rsid w:val="00A10877"/>
    <w:rsid w:val="00A12E82"/>
    <w:rsid w:val="00A131A9"/>
    <w:rsid w:val="00A16405"/>
    <w:rsid w:val="00A16910"/>
    <w:rsid w:val="00A17FC6"/>
    <w:rsid w:val="00A24B9F"/>
    <w:rsid w:val="00A24CF7"/>
    <w:rsid w:val="00A251C4"/>
    <w:rsid w:val="00A348AF"/>
    <w:rsid w:val="00A417A4"/>
    <w:rsid w:val="00A42842"/>
    <w:rsid w:val="00A43000"/>
    <w:rsid w:val="00A5162D"/>
    <w:rsid w:val="00A53F3F"/>
    <w:rsid w:val="00A540C2"/>
    <w:rsid w:val="00A62975"/>
    <w:rsid w:val="00A64734"/>
    <w:rsid w:val="00A64B42"/>
    <w:rsid w:val="00A66435"/>
    <w:rsid w:val="00A66E4E"/>
    <w:rsid w:val="00A7176B"/>
    <w:rsid w:val="00A830EB"/>
    <w:rsid w:val="00A839C0"/>
    <w:rsid w:val="00A84F05"/>
    <w:rsid w:val="00A90405"/>
    <w:rsid w:val="00A90786"/>
    <w:rsid w:val="00A90DA5"/>
    <w:rsid w:val="00A92350"/>
    <w:rsid w:val="00A927E6"/>
    <w:rsid w:val="00A93CCA"/>
    <w:rsid w:val="00A95CC6"/>
    <w:rsid w:val="00A97999"/>
    <w:rsid w:val="00AA1574"/>
    <w:rsid w:val="00AA1DF9"/>
    <w:rsid w:val="00AA3764"/>
    <w:rsid w:val="00AA7963"/>
    <w:rsid w:val="00AB1613"/>
    <w:rsid w:val="00AB3FF8"/>
    <w:rsid w:val="00AB5ED1"/>
    <w:rsid w:val="00AC35ED"/>
    <w:rsid w:val="00AC4433"/>
    <w:rsid w:val="00AC6253"/>
    <w:rsid w:val="00AD27D1"/>
    <w:rsid w:val="00AD4BE4"/>
    <w:rsid w:val="00AD6E33"/>
    <w:rsid w:val="00AD7112"/>
    <w:rsid w:val="00AE0205"/>
    <w:rsid w:val="00AE1EB0"/>
    <w:rsid w:val="00AE2CE9"/>
    <w:rsid w:val="00AE4F8C"/>
    <w:rsid w:val="00AE7E63"/>
    <w:rsid w:val="00AF3ABD"/>
    <w:rsid w:val="00AF3DE1"/>
    <w:rsid w:val="00AF3E4B"/>
    <w:rsid w:val="00AF7531"/>
    <w:rsid w:val="00B02433"/>
    <w:rsid w:val="00B02A4F"/>
    <w:rsid w:val="00B039CD"/>
    <w:rsid w:val="00B10A13"/>
    <w:rsid w:val="00B10BB0"/>
    <w:rsid w:val="00B10E94"/>
    <w:rsid w:val="00B10FD2"/>
    <w:rsid w:val="00B1164B"/>
    <w:rsid w:val="00B1336C"/>
    <w:rsid w:val="00B1702C"/>
    <w:rsid w:val="00B17DBC"/>
    <w:rsid w:val="00B21559"/>
    <w:rsid w:val="00B22CF8"/>
    <w:rsid w:val="00B2383D"/>
    <w:rsid w:val="00B24F16"/>
    <w:rsid w:val="00B25406"/>
    <w:rsid w:val="00B2722B"/>
    <w:rsid w:val="00B3039F"/>
    <w:rsid w:val="00B31378"/>
    <w:rsid w:val="00B31794"/>
    <w:rsid w:val="00B31D3A"/>
    <w:rsid w:val="00B33B89"/>
    <w:rsid w:val="00B40ADB"/>
    <w:rsid w:val="00B41B6A"/>
    <w:rsid w:val="00B4298F"/>
    <w:rsid w:val="00B4687E"/>
    <w:rsid w:val="00B478F8"/>
    <w:rsid w:val="00B47F54"/>
    <w:rsid w:val="00B54914"/>
    <w:rsid w:val="00B562F3"/>
    <w:rsid w:val="00B575F2"/>
    <w:rsid w:val="00B578DA"/>
    <w:rsid w:val="00B633A5"/>
    <w:rsid w:val="00B6369F"/>
    <w:rsid w:val="00B63A9B"/>
    <w:rsid w:val="00B63DBD"/>
    <w:rsid w:val="00B6495B"/>
    <w:rsid w:val="00B64E1B"/>
    <w:rsid w:val="00B65691"/>
    <w:rsid w:val="00B678AC"/>
    <w:rsid w:val="00B71DEC"/>
    <w:rsid w:val="00B75161"/>
    <w:rsid w:val="00B76B06"/>
    <w:rsid w:val="00B77E9C"/>
    <w:rsid w:val="00B81F4B"/>
    <w:rsid w:val="00B8602D"/>
    <w:rsid w:val="00B87641"/>
    <w:rsid w:val="00B9083B"/>
    <w:rsid w:val="00B912B0"/>
    <w:rsid w:val="00B95548"/>
    <w:rsid w:val="00B95FB3"/>
    <w:rsid w:val="00B9785E"/>
    <w:rsid w:val="00BA1CE4"/>
    <w:rsid w:val="00BB0A47"/>
    <w:rsid w:val="00BB4473"/>
    <w:rsid w:val="00BC5075"/>
    <w:rsid w:val="00BC5236"/>
    <w:rsid w:val="00BC6FD1"/>
    <w:rsid w:val="00BD0DDD"/>
    <w:rsid w:val="00BD1F17"/>
    <w:rsid w:val="00BD58E7"/>
    <w:rsid w:val="00BF02D0"/>
    <w:rsid w:val="00BF11DE"/>
    <w:rsid w:val="00BF1527"/>
    <w:rsid w:val="00BF1F9E"/>
    <w:rsid w:val="00BF2F1F"/>
    <w:rsid w:val="00BF44FB"/>
    <w:rsid w:val="00BF725A"/>
    <w:rsid w:val="00C0001A"/>
    <w:rsid w:val="00C0669E"/>
    <w:rsid w:val="00C070F2"/>
    <w:rsid w:val="00C13503"/>
    <w:rsid w:val="00C154D6"/>
    <w:rsid w:val="00C2424D"/>
    <w:rsid w:val="00C34AC8"/>
    <w:rsid w:val="00C3536C"/>
    <w:rsid w:val="00C42210"/>
    <w:rsid w:val="00C43E12"/>
    <w:rsid w:val="00C447F3"/>
    <w:rsid w:val="00C46129"/>
    <w:rsid w:val="00C50B57"/>
    <w:rsid w:val="00C51377"/>
    <w:rsid w:val="00C53129"/>
    <w:rsid w:val="00C55814"/>
    <w:rsid w:val="00C635CF"/>
    <w:rsid w:val="00C64EC4"/>
    <w:rsid w:val="00C6639B"/>
    <w:rsid w:val="00C678FF"/>
    <w:rsid w:val="00C67AFD"/>
    <w:rsid w:val="00C700B3"/>
    <w:rsid w:val="00C73FD2"/>
    <w:rsid w:val="00C7422F"/>
    <w:rsid w:val="00C74812"/>
    <w:rsid w:val="00C76503"/>
    <w:rsid w:val="00C808BC"/>
    <w:rsid w:val="00C8388F"/>
    <w:rsid w:val="00C87F7F"/>
    <w:rsid w:val="00C90AE4"/>
    <w:rsid w:val="00C97494"/>
    <w:rsid w:val="00CA093B"/>
    <w:rsid w:val="00CA7B8E"/>
    <w:rsid w:val="00CA7BB5"/>
    <w:rsid w:val="00CB7901"/>
    <w:rsid w:val="00CB7CB5"/>
    <w:rsid w:val="00CC27FE"/>
    <w:rsid w:val="00CC4A10"/>
    <w:rsid w:val="00CD250B"/>
    <w:rsid w:val="00CD2A5E"/>
    <w:rsid w:val="00CD52BD"/>
    <w:rsid w:val="00CD5EEF"/>
    <w:rsid w:val="00CD68A7"/>
    <w:rsid w:val="00CE0488"/>
    <w:rsid w:val="00CE53D3"/>
    <w:rsid w:val="00CE6368"/>
    <w:rsid w:val="00CE6588"/>
    <w:rsid w:val="00CF0921"/>
    <w:rsid w:val="00CF2B5A"/>
    <w:rsid w:val="00CF6296"/>
    <w:rsid w:val="00D01D95"/>
    <w:rsid w:val="00D03855"/>
    <w:rsid w:val="00D05FFF"/>
    <w:rsid w:val="00D06600"/>
    <w:rsid w:val="00D06F25"/>
    <w:rsid w:val="00D1375B"/>
    <w:rsid w:val="00D144B3"/>
    <w:rsid w:val="00D15B94"/>
    <w:rsid w:val="00D169FE"/>
    <w:rsid w:val="00D17411"/>
    <w:rsid w:val="00D202E3"/>
    <w:rsid w:val="00D30E80"/>
    <w:rsid w:val="00D346FA"/>
    <w:rsid w:val="00D35145"/>
    <w:rsid w:val="00D3593C"/>
    <w:rsid w:val="00D435B5"/>
    <w:rsid w:val="00D456E2"/>
    <w:rsid w:val="00D4787E"/>
    <w:rsid w:val="00D52F26"/>
    <w:rsid w:val="00D60D0F"/>
    <w:rsid w:val="00D6260D"/>
    <w:rsid w:val="00D62FC2"/>
    <w:rsid w:val="00D63F7A"/>
    <w:rsid w:val="00D640E5"/>
    <w:rsid w:val="00D70E6B"/>
    <w:rsid w:val="00D71576"/>
    <w:rsid w:val="00D71E86"/>
    <w:rsid w:val="00D73146"/>
    <w:rsid w:val="00D76049"/>
    <w:rsid w:val="00D772B7"/>
    <w:rsid w:val="00D7758B"/>
    <w:rsid w:val="00D80213"/>
    <w:rsid w:val="00D80F96"/>
    <w:rsid w:val="00D81085"/>
    <w:rsid w:val="00D818F1"/>
    <w:rsid w:val="00D825A4"/>
    <w:rsid w:val="00D84463"/>
    <w:rsid w:val="00D978FF"/>
    <w:rsid w:val="00DA18D4"/>
    <w:rsid w:val="00DA3677"/>
    <w:rsid w:val="00DA5380"/>
    <w:rsid w:val="00DB0FF6"/>
    <w:rsid w:val="00DB2AB3"/>
    <w:rsid w:val="00DB2FB1"/>
    <w:rsid w:val="00DB404B"/>
    <w:rsid w:val="00DB7CCF"/>
    <w:rsid w:val="00DC0A8E"/>
    <w:rsid w:val="00DD1AA1"/>
    <w:rsid w:val="00DD3B2E"/>
    <w:rsid w:val="00DD76C2"/>
    <w:rsid w:val="00DE17E8"/>
    <w:rsid w:val="00DE2F47"/>
    <w:rsid w:val="00DE30B6"/>
    <w:rsid w:val="00DE33B5"/>
    <w:rsid w:val="00DE3AC1"/>
    <w:rsid w:val="00DF0668"/>
    <w:rsid w:val="00DF2B70"/>
    <w:rsid w:val="00DF3BE5"/>
    <w:rsid w:val="00DF4268"/>
    <w:rsid w:val="00DF750E"/>
    <w:rsid w:val="00E00D37"/>
    <w:rsid w:val="00E03446"/>
    <w:rsid w:val="00E04533"/>
    <w:rsid w:val="00E0621E"/>
    <w:rsid w:val="00E11BE2"/>
    <w:rsid w:val="00E1654E"/>
    <w:rsid w:val="00E170F6"/>
    <w:rsid w:val="00E33D03"/>
    <w:rsid w:val="00E346D1"/>
    <w:rsid w:val="00E43063"/>
    <w:rsid w:val="00E440F4"/>
    <w:rsid w:val="00E4428B"/>
    <w:rsid w:val="00E4550C"/>
    <w:rsid w:val="00E500C3"/>
    <w:rsid w:val="00E60C48"/>
    <w:rsid w:val="00E70EEA"/>
    <w:rsid w:val="00E72535"/>
    <w:rsid w:val="00E7260E"/>
    <w:rsid w:val="00E73B11"/>
    <w:rsid w:val="00E8373A"/>
    <w:rsid w:val="00E848D5"/>
    <w:rsid w:val="00E91CD1"/>
    <w:rsid w:val="00EA1316"/>
    <w:rsid w:val="00EA1AFA"/>
    <w:rsid w:val="00EA2A27"/>
    <w:rsid w:val="00EA5856"/>
    <w:rsid w:val="00EA6F8B"/>
    <w:rsid w:val="00EB222F"/>
    <w:rsid w:val="00EB34E0"/>
    <w:rsid w:val="00EB6B0F"/>
    <w:rsid w:val="00EB7EFB"/>
    <w:rsid w:val="00EC0922"/>
    <w:rsid w:val="00EC3A72"/>
    <w:rsid w:val="00EC5FAE"/>
    <w:rsid w:val="00EC7B59"/>
    <w:rsid w:val="00ED0E41"/>
    <w:rsid w:val="00ED6DFD"/>
    <w:rsid w:val="00EE11BD"/>
    <w:rsid w:val="00EE7CC8"/>
    <w:rsid w:val="00EF12BE"/>
    <w:rsid w:val="00EF269C"/>
    <w:rsid w:val="00F000DC"/>
    <w:rsid w:val="00F01014"/>
    <w:rsid w:val="00F03053"/>
    <w:rsid w:val="00F03B79"/>
    <w:rsid w:val="00F03BB3"/>
    <w:rsid w:val="00F065FC"/>
    <w:rsid w:val="00F10D4A"/>
    <w:rsid w:val="00F1184E"/>
    <w:rsid w:val="00F17FF8"/>
    <w:rsid w:val="00F228D7"/>
    <w:rsid w:val="00F2722A"/>
    <w:rsid w:val="00F27AEE"/>
    <w:rsid w:val="00F33926"/>
    <w:rsid w:val="00F34459"/>
    <w:rsid w:val="00F37530"/>
    <w:rsid w:val="00F37AE1"/>
    <w:rsid w:val="00F41BA6"/>
    <w:rsid w:val="00F42F7A"/>
    <w:rsid w:val="00F43FA7"/>
    <w:rsid w:val="00F506F6"/>
    <w:rsid w:val="00F52E36"/>
    <w:rsid w:val="00F667B3"/>
    <w:rsid w:val="00F70F3D"/>
    <w:rsid w:val="00F74404"/>
    <w:rsid w:val="00F83569"/>
    <w:rsid w:val="00F84ABD"/>
    <w:rsid w:val="00F8505C"/>
    <w:rsid w:val="00F92C3A"/>
    <w:rsid w:val="00F92D2A"/>
    <w:rsid w:val="00F92DAC"/>
    <w:rsid w:val="00F956C3"/>
    <w:rsid w:val="00FA1792"/>
    <w:rsid w:val="00FA208E"/>
    <w:rsid w:val="00FA52C7"/>
    <w:rsid w:val="00FB1A9D"/>
    <w:rsid w:val="00FC3721"/>
    <w:rsid w:val="00FC372D"/>
    <w:rsid w:val="00FC3FE0"/>
    <w:rsid w:val="00FC460B"/>
    <w:rsid w:val="00FC4A3D"/>
    <w:rsid w:val="00FD4B2A"/>
    <w:rsid w:val="00FD526C"/>
    <w:rsid w:val="00FD5C4B"/>
    <w:rsid w:val="00FE2B06"/>
    <w:rsid w:val="00FE42D6"/>
    <w:rsid w:val="00FE580C"/>
    <w:rsid w:val="00FE5DC5"/>
    <w:rsid w:val="00FF245F"/>
    <w:rsid w:val="00FF2F6C"/>
    <w:rsid w:val="00FF5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F7D5A69"/>
  <w14:defaultImageDpi w14:val="300"/>
  <w15:docId w15:val="{E66FD4D9-0742-480A-ACA2-E9F39D0F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53A"/>
    <w:rPr>
      <w:rFonts w:ascii="Palatino" w:hAnsi="Palatino"/>
      <w:szCs w:val="24"/>
    </w:rPr>
  </w:style>
  <w:style w:type="paragraph" w:styleId="Heading1">
    <w:name w:val="heading 1"/>
    <w:basedOn w:val="Notessubhead"/>
    <w:next w:val="NotesBody11pt"/>
    <w:link w:val="Heading1Char"/>
    <w:uiPriority w:val="9"/>
    <w:qFormat/>
    <w:rsid w:val="00C13503"/>
    <w:pPr>
      <w:numPr>
        <w:numId w:val="1"/>
      </w:numPr>
      <w:spacing w:before="240" w:after="120"/>
      <w:outlineLvl w:val="0"/>
    </w:pPr>
  </w:style>
  <w:style w:type="paragraph" w:styleId="Heading2">
    <w:name w:val="heading 2"/>
    <w:basedOn w:val="Normal"/>
    <w:next w:val="NotesBody11pt"/>
    <w:link w:val="Heading2Char"/>
    <w:uiPriority w:val="9"/>
    <w:qFormat/>
    <w:rsid w:val="00AD6E33"/>
    <w:pPr>
      <w:keepNext/>
      <w:numPr>
        <w:ilvl w:val="1"/>
        <w:numId w:val="1"/>
      </w:numPr>
      <w:overflowPunct w:val="0"/>
      <w:autoSpaceDE w:val="0"/>
      <w:autoSpaceDN w:val="0"/>
      <w:adjustRightInd w:val="0"/>
      <w:spacing w:before="240" w:after="60"/>
      <w:textAlignment w:val="baseline"/>
      <w:outlineLvl w:val="1"/>
    </w:pPr>
    <w:rPr>
      <w:rFonts w:ascii="Helvetica" w:eastAsia="MS Gothic" w:hAnsi="Helvetica" w:cs="Helvetica"/>
      <w:bCs/>
      <w:color w:val="004C97"/>
      <w:sz w:val="22"/>
      <w:szCs w:val="26"/>
    </w:rPr>
  </w:style>
  <w:style w:type="paragraph" w:styleId="Heading3">
    <w:name w:val="heading 3"/>
    <w:basedOn w:val="Normal"/>
    <w:next w:val="Normal"/>
    <w:link w:val="Heading3Char"/>
    <w:uiPriority w:val="9"/>
    <w:qFormat/>
    <w:rsid w:val="00003ED5"/>
    <w:pPr>
      <w:keepNext/>
      <w:keepLines/>
      <w:numPr>
        <w:ilvl w:val="2"/>
        <w:numId w:val="1"/>
      </w:numPr>
      <w:spacing w:before="200"/>
      <w:ind w:left="1944"/>
      <w:outlineLvl w:val="2"/>
    </w:pPr>
    <w:rPr>
      <w:rFonts w:ascii="Helvetica" w:eastAsia="MS Gothic" w:hAnsi="Helvetica" w:cs="Helvetica"/>
      <w:bCs/>
      <w:color w:val="4F81BD"/>
      <w:sz w:val="22"/>
      <w:szCs w:val="22"/>
    </w:rPr>
  </w:style>
  <w:style w:type="paragraph" w:styleId="Heading4">
    <w:name w:val="heading 4"/>
    <w:basedOn w:val="Normal"/>
    <w:next w:val="Normal"/>
    <w:link w:val="Heading4Char"/>
    <w:uiPriority w:val="9"/>
    <w:unhideWhenUsed/>
    <w:qFormat/>
    <w:rsid w:val="00402E14"/>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792"/>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A1792"/>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A1792"/>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17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17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B3A"/>
    <w:rPr>
      <w:rFonts w:ascii="Lucida Grande" w:hAnsi="Lucida Grande" w:cs="Lucida Grande"/>
      <w:sz w:val="18"/>
      <w:szCs w:val="18"/>
    </w:rPr>
  </w:style>
  <w:style w:type="character" w:customStyle="1" w:styleId="BalloonTextChar">
    <w:name w:val="Balloon Text Char"/>
    <w:link w:val="BalloonText"/>
    <w:uiPriority w:val="99"/>
    <w:semiHidden/>
    <w:rsid w:val="008C6B3A"/>
    <w:rPr>
      <w:rFonts w:ascii="Lucida Grande" w:hAnsi="Lucida Grande" w:cs="Lucida Grande"/>
      <w:sz w:val="18"/>
      <w:szCs w:val="18"/>
    </w:rPr>
  </w:style>
  <w:style w:type="paragraph" w:styleId="Header">
    <w:name w:val="header"/>
    <w:basedOn w:val="FooterPage"/>
    <w:link w:val="HeaderChar"/>
    <w:autoRedefine/>
    <w:uiPriority w:val="99"/>
    <w:unhideWhenUsed/>
    <w:rsid w:val="008738F9"/>
    <w:pPr>
      <w:keepNext/>
      <w:keepLines/>
      <w:tabs>
        <w:tab w:val="center" w:pos="4680"/>
        <w:tab w:val="right" w:pos="10710"/>
      </w:tabs>
      <w:spacing w:before="120"/>
      <w:ind w:left="-605" w:right="-965"/>
      <w:jc w:val="left"/>
    </w:pPr>
    <w:rPr>
      <w:sz w:val="15"/>
      <w:szCs w:val="15"/>
    </w:rPr>
  </w:style>
  <w:style w:type="character" w:customStyle="1" w:styleId="HeaderChar">
    <w:name w:val="Header Char"/>
    <w:link w:val="Header"/>
    <w:uiPriority w:val="99"/>
    <w:rsid w:val="008738F9"/>
    <w:rPr>
      <w:rFonts w:ascii="Helvetica" w:hAnsi="Helvetica"/>
      <w:color w:val="004C97"/>
      <w:sz w:val="15"/>
      <w:szCs w:val="15"/>
    </w:rPr>
  </w:style>
  <w:style w:type="paragraph" w:styleId="Footer">
    <w:name w:val="footer"/>
    <w:basedOn w:val="Normal"/>
    <w:link w:val="FooterChar"/>
    <w:uiPriority w:val="99"/>
    <w:unhideWhenUsed/>
    <w:rsid w:val="008C6B3A"/>
    <w:pPr>
      <w:tabs>
        <w:tab w:val="center" w:pos="4320"/>
        <w:tab w:val="right" w:pos="8640"/>
      </w:tabs>
    </w:pPr>
  </w:style>
  <w:style w:type="character" w:customStyle="1" w:styleId="FooterChar">
    <w:name w:val="Footer Char"/>
    <w:basedOn w:val="DefaultParagraphFont"/>
    <w:link w:val="Footer"/>
    <w:uiPriority w:val="99"/>
    <w:rsid w:val="008C6B3A"/>
  </w:style>
  <w:style w:type="paragraph" w:customStyle="1" w:styleId="Text9512Helvetica55">
    <w:name w:val="Text_9.5/12 Helvetica 55"/>
    <w:basedOn w:val="Normal"/>
    <w:uiPriority w:val="99"/>
    <w:rsid w:val="00E00D37"/>
    <w:pPr>
      <w:widowControl w:val="0"/>
      <w:suppressAutoHyphens/>
      <w:autoSpaceDE w:val="0"/>
      <w:autoSpaceDN w:val="0"/>
      <w:adjustRightInd w:val="0"/>
      <w:spacing w:line="240" w:lineRule="atLeast"/>
      <w:textAlignment w:val="center"/>
    </w:pPr>
    <w:rPr>
      <w:rFonts w:ascii="HelveticaNeue-Roman" w:hAnsi="HelveticaNeue-Roman" w:cs="HelveticaNeue-Roman"/>
      <w:color w:val="3F3F3F"/>
      <w:szCs w:val="19"/>
    </w:rPr>
  </w:style>
  <w:style w:type="character" w:customStyle="1" w:styleId="Heading2Char">
    <w:name w:val="Heading 2 Char"/>
    <w:link w:val="Heading2"/>
    <w:uiPriority w:val="9"/>
    <w:rsid w:val="00AD6E33"/>
    <w:rPr>
      <w:rFonts w:ascii="Helvetica" w:eastAsia="MS Gothic" w:hAnsi="Helvetica" w:cs="Helvetica"/>
      <w:bCs/>
      <w:color w:val="004C97"/>
      <w:sz w:val="22"/>
      <w:szCs w:val="26"/>
    </w:rPr>
  </w:style>
  <w:style w:type="character" w:styleId="Hyperlink">
    <w:name w:val="Hyperlink"/>
    <w:uiPriority w:val="99"/>
    <w:unhideWhenUsed/>
    <w:rsid w:val="001602A7"/>
    <w:rPr>
      <w:color w:val="0000FF"/>
      <w:u w:val="single"/>
    </w:rPr>
  </w:style>
  <w:style w:type="paragraph" w:customStyle="1" w:styleId="Address1">
    <w:name w:val="Address 1"/>
    <w:qFormat/>
    <w:rsid w:val="008455C1"/>
    <w:pPr>
      <w:tabs>
        <w:tab w:val="left" w:pos="270"/>
      </w:tabs>
      <w:spacing w:line="276" w:lineRule="auto"/>
      <w:ind w:right="360"/>
    </w:pPr>
    <w:rPr>
      <w:rFonts w:ascii="Helvetica" w:hAnsi="Helvetica"/>
      <w:color w:val="63666A"/>
      <w:sz w:val="18"/>
      <w:szCs w:val="24"/>
    </w:rPr>
  </w:style>
  <w:style w:type="paragraph" w:customStyle="1" w:styleId="Address2">
    <w:name w:val="Address 2"/>
    <w:qFormat/>
    <w:rsid w:val="002067C9"/>
    <w:pPr>
      <w:spacing w:line="276" w:lineRule="auto"/>
    </w:pPr>
    <w:rPr>
      <w:rFonts w:ascii="Helvetica" w:eastAsia="MS Gothic" w:hAnsi="Helvetica"/>
      <w:b/>
      <w:bCs/>
      <w:color w:val="63666A"/>
      <w:sz w:val="18"/>
      <w:szCs w:val="26"/>
    </w:rPr>
  </w:style>
  <w:style w:type="paragraph" w:customStyle="1" w:styleId="Text9512PalatinoRegular">
    <w:name w:val="Text_9.5/12 Palatino_Regular"/>
    <w:basedOn w:val="Normal"/>
    <w:uiPriority w:val="99"/>
    <w:rsid w:val="001602A7"/>
    <w:pPr>
      <w:widowControl w:val="0"/>
      <w:tabs>
        <w:tab w:val="left" w:pos="120"/>
        <w:tab w:val="left" w:pos="2840"/>
        <w:tab w:val="left" w:pos="4260"/>
      </w:tabs>
      <w:autoSpaceDE w:val="0"/>
      <w:autoSpaceDN w:val="0"/>
      <w:adjustRightInd w:val="0"/>
      <w:spacing w:line="240" w:lineRule="atLeast"/>
      <w:textAlignment w:val="center"/>
    </w:pPr>
    <w:rPr>
      <w:rFonts w:ascii="Palatino-Roman" w:hAnsi="Palatino-Roman" w:cs="Palatino-Roman"/>
      <w:color w:val="000000"/>
      <w:szCs w:val="19"/>
    </w:rPr>
  </w:style>
  <w:style w:type="paragraph" w:customStyle="1" w:styleId="Footer2">
    <w:name w:val="Footer 2"/>
    <w:rsid w:val="006F10CE"/>
    <w:pPr>
      <w:ind w:right="-990"/>
      <w:jc w:val="right"/>
    </w:pPr>
    <w:rPr>
      <w:rFonts w:ascii="Helvetica" w:hAnsi="Helvetica"/>
      <w:color w:val="004C97"/>
      <w:sz w:val="14"/>
      <w:szCs w:val="24"/>
    </w:rPr>
  </w:style>
  <w:style w:type="character" w:styleId="PageNumber">
    <w:name w:val="page number"/>
    <w:basedOn w:val="DefaultParagraphFont"/>
    <w:uiPriority w:val="99"/>
    <w:semiHidden/>
    <w:unhideWhenUsed/>
    <w:rsid w:val="007126EC"/>
  </w:style>
  <w:style w:type="paragraph" w:styleId="Title">
    <w:name w:val="Title"/>
    <w:basedOn w:val="Normal"/>
    <w:next w:val="Normal"/>
    <w:link w:val="TitleChar"/>
    <w:uiPriority w:val="10"/>
    <w:qFormat/>
    <w:rsid w:val="0064657C"/>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64657C"/>
    <w:rPr>
      <w:rFonts w:ascii="Calibri" w:eastAsia="MS Gothic" w:hAnsi="Calibri" w:cs="Times New Roman"/>
      <w:color w:val="17365D"/>
      <w:spacing w:val="5"/>
      <w:kern w:val="28"/>
      <w:sz w:val="52"/>
      <w:szCs w:val="52"/>
    </w:rPr>
  </w:style>
  <w:style w:type="paragraph" w:customStyle="1" w:styleId="AgendaTitle">
    <w:name w:val="Agenda Title"/>
    <w:basedOn w:val="Title"/>
    <w:rsid w:val="00542A6E"/>
    <w:pPr>
      <w:pBdr>
        <w:bottom w:val="single" w:sz="4" w:space="2" w:color="auto"/>
      </w:pBdr>
      <w:spacing w:after="160"/>
    </w:pPr>
    <w:rPr>
      <w:rFonts w:ascii="Palatino" w:hAnsi="Palatino"/>
      <w:b/>
      <w:sz w:val="20"/>
    </w:rPr>
  </w:style>
  <w:style w:type="paragraph" w:customStyle="1" w:styleId="InternalVersion">
    <w:name w:val="Internal Version #"/>
    <w:basedOn w:val="Normal"/>
    <w:qFormat/>
    <w:rsid w:val="00C808BC"/>
    <w:pPr>
      <w:ind w:right="-979"/>
      <w:jc w:val="right"/>
    </w:pPr>
    <w:rPr>
      <w:b/>
      <w:sz w:val="18"/>
      <w:szCs w:val="18"/>
    </w:rPr>
  </w:style>
  <w:style w:type="paragraph" w:customStyle="1" w:styleId="FooterPage">
    <w:name w:val="Footer Page #"/>
    <w:basedOn w:val="Footer2"/>
    <w:rsid w:val="000414EB"/>
  </w:style>
  <w:style w:type="paragraph" w:customStyle="1" w:styleId="Title24pt">
    <w:name w:val="Title 24pt"/>
    <w:basedOn w:val="Normal"/>
    <w:rsid w:val="00D202E3"/>
    <w:pPr>
      <w:pBdr>
        <w:bottom w:val="single" w:sz="4" w:space="1" w:color="004C97"/>
      </w:pBdr>
      <w:spacing w:line="300" w:lineRule="auto"/>
    </w:pPr>
    <w:rPr>
      <w:rFonts w:ascii="Helvetica" w:hAnsi="Helvetica"/>
      <w:b/>
      <w:color w:val="004C97"/>
      <w:sz w:val="48"/>
      <w:szCs w:val="28"/>
    </w:rPr>
  </w:style>
  <w:style w:type="paragraph" w:customStyle="1" w:styleId="Subtitle16pt">
    <w:name w:val="Subtitle 16pt"/>
    <w:basedOn w:val="AgendaTitle"/>
    <w:autoRedefine/>
    <w:rsid w:val="007B2E8F"/>
    <w:pPr>
      <w:pBdr>
        <w:bottom w:val="single" w:sz="4" w:space="2" w:color="004C97"/>
      </w:pBdr>
    </w:pPr>
    <w:rPr>
      <w:rFonts w:ascii="Helvetica" w:hAnsi="Helvetica"/>
      <w:b w:val="0"/>
      <w:bCs/>
      <w:color w:val="004C97"/>
      <w:sz w:val="24"/>
      <w:szCs w:val="24"/>
    </w:rPr>
  </w:style>
  <w:style w:type="paragraph" w:customStyle="1" w:styleId="Notessubhead">
    <w:name w:val="Notes subhead"/>
    <w:basedOn w:val="AgendaTitle"/>
    <w:autoRedefine/>
    <w:rsid w:val="00193770"/>
    <w:pPr>
      <w:pBdr>
        <w:bottom w:val="single" w:sz="4" w:space="2" w:color="004C97"/>
      </w:pBdr>
    </w:pPr>
    <w:rPr>
      <w:rFonts w:ascii="Helvetica" w:hAnsi="Helvetica"/>
      <w:color w:val="004C97"/>
      <w:sz w:val="22"/>
    </w:rPr>
  </w:style>
  <w:style w:type="paragraph" w:customStyle="1" w:styleId="NotesBody11pt">
    <w:name w:val="Notes Body 11pt"/>
    <w:basedOn w:val="Normal"/>
    <w:qFormat/>
    <w:rsid w:val="00787547"/>
    <w:pPr>
      <w:spacing w:line="300" w:lineRule="auto"/>
      <w:jc w:val="both"/>
    </w:pPr>
    <w:rPr>
      <w:rFonts w:ascii="Helvetica" w:hAnsi="Helvetica"/>
      <w:sz w:val="22"/>
      <w:szCs w:val="22"/>
    </w:rPr>
  </w:style>
  <w:style w:type="table" w:styleId="TableGrid">
    <w:name w:val="Table Grid"/>
    <w:basedOn w:val="TableNormal"/>
    <w:uiPriority w:val="59"/>
    <w:rsid w:val="00B2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116Helvetica55">
    <w:name w:val="Text_11/16 Helvetica 55"/>
    <w:basedOn w:val="Normal"/>
    <w:uiPriority w:val="99"/>
    <w:rsid w:val="00831EEC"/>
    <w:pPr>
      <w:widowControl w:val="0"/>
      <w:autoSpaceDE w:val="0"/>
      <w:autoSpaceDN w:val="0"/>
      <w:adjustRightInd w:val="0"/>
      <w:spacing w:line="320" w:lineRule="atLeast"/>
      <w:textAlignment w:val="center"/>
    </w:pPr>
    <w:rPr>
      <w:rFonts w:ascii="HelveticaNeue-Roman" w:hAnsi="HelveticaNeue-Roman" w:cs="HelveticaNeue-Roman"/>
      <w:color w:val="000000"/>
      <w:sz w:val="22"/>
      <w:szCs w:val="22"/>
    </w:rPr>
  </w:style>
  <w:style w:type="paragraph" w:customStyle="1" w:styleId="Tablesubhead">
    <w:name w:val="Table subhead"/>
    <w:basedOn w:val="Normal"/>
    <w:rsid w:val="00831EEC"/>
    <w:pPr>
      <w:spacing w:before="240" w:after="120" w:line="360" w:lineRule="auto"/>
    </w:pPr>
    <w:rPr>
      <w:rFonts w:ascii="Helvetica" w:hAnsi="Helvetica"/>
      <w:b/>
      <w:color w:val="004C97"/>
    </w:rPr>
  </w:style>
  <w:style w:type="paragraph" w:customStyle="1" w:styleId="Style1">
    <w:name w:val="Style1"/>
    <w:basedOn w:val="Normal"/>
    <w:rsid w:val="000B6145"/>
    <w:pPr>
      <w:spacing w:line="480" w:lineRule="auto"/>
    </w:pPr>
    <w:rPr>
      <w:rFonts w:ascii="Helvetica" w:hAnsi="Helvetica"/>
    </w:rPr>
  </w:style>
  <w:style w:type="paragraph" w:customStyle="1" w:styleId="TableBodyText">
    <w:name w:val="Table Body Text"/>
    <w:basedOn w:val="Header"/>
    <w:rsid w:val="00E73B11"/>
    <w:pPr>
      <w:spacing w:before="80" w:after="120" w:line="25" w:lineRule="atLeast"/>
      <w:ind w:left="-25"/>
    </w:pPr>
    <w:rPr>
      <w:sz w:val="22"/>
    </w:rPr>
  </w:style>
  <w:style w:type="paragraph" w:customStyle="1" w:styleId="TableSubheads">
    <w:name w:val="Table Subheads"/>
    <w:basedOn w:val="Tablesubhead"/>
    <w:autoRedefine/>
    <w:rsid w:val="009F528B"/>
    <w:pPr>
      <w:spacing w:before="40" w:after="80" w:line="240" w:lineRule="auto"/>
      <w:ind w:left="-29"/>
    </w:pPr>
    <w:rPr>
      <w:color w:val="auto"/>
      <w:sz w:val="22"/>
    </w:rPr>
  </w:style>
  <w:style w:type="paragraph" w:customStyle="1" w:styleId="Title24ptWhite">
    <w:name w:val="Title 24pt White"/>
    <w:basedOn w:val="Title24pt"/>
    <w:autoRedefine/>
    <w:qFormat/>
    <w:rsid w:val="00C97494"/>
    <w:pPr>
      <w:pBdr>
        <w:bottom w:val="single" w:sz="12" w:space="1" w:color="FFFFFF"/>
      </w:pBdr>
    </w:pPr>
    <w:rPr>
      <w:color w:val="FFFFFF"/>
    </w:rPr>
  </w:style>
  <w:style w:type="paragraph" w:customStyle="1" w:styleId="Subtitle16ptwhite">
    <w:name w:val="Subtitle 16pt white"/>
    <w:basedOn w:val="Subtitle16pt"/>
    <w:rsid w:val="00C97494"/>
    <w:pPr>
      <w:pBdr>
        <w:bottom w:val="single" w:sz="12" w:space="2" w:color="FFFFFF"/>
      </w:pBdr>
    </w:pPr>
    <w:rPr>
      <w:color w:val="FFFFFF"/>
    </w:rPr>
  </w:style>
  <w:style w:type="character" w:customStyle="1" w:styleId="Heading3Char">
    <w:name w:val="Heading 3 Char"/>
    <w:link w:val="Heading3"/>
    <w:uiPriority w:val="9"/>
    <w:rsid w:val="00003ED5"/>
    <w:rPr>
      <w:rFonts w:ascii="Helvetica" w:eastAsia="MS Gothic" w:hAnsi="Helvetica" w:cs="Helvetica"/>
      <w:bCs/>
      <w:color w:val="4F81BD"/>
      <w:sz w:val="22"/>
      <w:szCs w:val="22"/>
    </w:rPr>
  </w:style>
  <w:style w:type="paragraph" w:styleId="NoSpacing">
    <w:name w:val="No Spacing"/>
    <w:uiPriority w:val="1"/>
    <w:qFormat/>
    <w:rsid w:val="00342BD6"/>
    <w:pPr>
      <w:tabs>
        <w:tab w:val="left" w:pos="1714"/>
      </w:tabs>
    </w:pPr>
    <w:rPr>
      <w:rFonts w:ascii="Palatino" w:hAnsi="Palatino"/>
      <w:szCs w:val="24"/>
    </w:rPr>
  </w:style>
  <w:style w:type="paragraph" w:customStyle="1" w:styleId="Style2">
    <w:name w:val="Style2"/>
    <w:basedOn w:val="Notessubhead"/>
    <w:qFormat/>
    <w:rsid w:val="00D17411"/>
    <w:rPr>
      <w:szCs w:val="22"/>
    </w:rPr>
  </w:style>
  <w:style w:type="paragraph" w:customStyle="1" w:styleId="Title11pt">
    <w:name w:val="Title 11pt"/>
    <w:basedOn w:val="Normal"/>
    <w:qFormat/>
    <w:rsid w:val="001D1A1A"/>
    <w:pPr>
      <w:spacing w:line="480" w:lineRule="auto"/>
    </w:pPr>
    <w:rPr>
      <w:rFonts w:ascii="Helvetica" w:hAnsi="Helvetica"/>
    </w:rPr>
  </w:style>
  <w:style w:type="character" w:customStyle="1" w:styleId="Heading1Char">
    <w:name w:val="Heading 1 Char"/>
    <w:basedOn w:val="DefaultParagraphFont"/>
    <w:link w:val="Heading1"/>
    <w:uiPriority w:val="9"/>
    <w:rsid w:val="00C13503"/>
    <w:rPr>
      <w:rFonts w:ascii="Helvetica" w:eastAsia="MS Gothic" w:hAnsi="Helvetica"/>
      <w:b/>
      <w:color w:val="004C97"/>
      <w:spacing w:val="5"/>
      <w:kern w:val="28"/>
      <w:sz w:val="22"/>
      <w:szCs w:val="52"/>
    </w:rPr>
  </w:style>
  <w:style w:type="paragraph" w:styleId="TOC1">
    <w:name w:val="toc 1"/>
    <w:next w:val="Normal"/>
    <w:autoRedefine/>
    <w:uiPriority w:val="39"/>
    <w:unhideWhenUsed/>
    <w:rsid w:val="00142DF9"/>
    <w:pPr>
      <w:tabs>
        <w:tab w:val="left" w:pos="440"/>
        <w:tab w:val="right" w:leader="dot" w:pos="10070"/>
      </w:tabs>
      <w:spacing w:after="100" w:line="360" w:lineRule="auto"/>
    </w:pPr>
    <w:rPr>
      <w:rFonts w:ascii="Helvetica" w:hAnsi="Helvetica"/>
      <w:noProof/>
      <w:sz w:val="22"/>
      <w:szCs w:val="24"/>
    </w:rPr>
  </w:style>
  <w:style w:type="paragraph" w:styleId="TOCHeading">
    <w:name w:val="TOC Heading"/>
    <w:next w:val="Normal"/>
    <w:uiPriority w:val="39"/>
    <w:unhideWhenUsed/>
    <w:qFormat/>
    <w:rsid w:val="005B1C2F"/>
    <w:pPr>
      <w:spacing w:line="259" w:lineRule="auto"/>
    </w:pPr>
    <w:rPr>
      <w:rFonts w:ascii="Helvetica" w:eastAsia="MS Gothic" w:hAnsi="Helvetica"/>
      <w:color w:val="004C97"/>
      <w:spacing w:val="5"/>
      <w:kern w:val="28"/>
      <w:sz w:val="32"/>
      <w:szCs w:val="52"/>
    </w:rPr>
  </w:style>
  <w:style w:type="paragraph" w:styleId="ListParagraph">
    <w:name w:val="List Paragraph"/>
    <w:basedOn w:val="Normal"/>
    <w:link w:val="ListParagraphChar"/>
    <w:uiPriority w:val="34"/>
    <w:qFormat/>
    <w:rsid w:val="005B1C2F"/>
    <w:pPr>
      <w:ind w:left="720"/>
      <w:contextualSpacing/>
    </w:pPr>
  </w:style>
  <w:style w:type="paragraph" w:styleId="Caption">
    <w:name w:val="caption"/>
    <w:next w:val="NotesBody11pt"/>
    <w:link w:val="CaptionChar"/>
    <w:unhideWhenUsed/>
    <w:qFormat/>
    <w:rsid w:val="00F2722A"/>
    <w:pPr>
      <w:keepNext/>
      <w:spacing w:before="120" w:after="120"/>
      <w:ind w:left="360" w:hanging="360"/>
    </w:pPr>
    <w:rPr>
      <w:rFonts w:ascii="Helvetica" w:eastAsia="MS Gothic" w:hAnsi="Helvetica"/>
      <w:b/>
      <w:color w:val="004C97"/>
      <w:spacing w:val="5"/>
      <w:kern w:val="28"/>
      <w:sz w:val="22"/>
      <w:szCs w:val="52"/>
    </w:rPr>
  </w:style>
  <w:style w:type="paragraph" w:styleId="TOC2">
    <w:name w:val="toc 2"/>
    <w:basedOn w:val="Normal"/>
    <w:next w:val="Normal"/>
    <w:autoRedefine/>
    <w:uiPriority w:val="39"/>
    <w:unhideWhenUsed/>
    <w:rsid w:val="00F228D7"/>
    <w:pPr>
      <w:tabs>
        <w:tab w:val="left" w:pos="880"/>
        <w:tab w:val="right" w:leader="dot" w:pos="10070"/>
      </w:tabs>
      <w:spacing w:after="100"/>
      <w:ind w:left="200"/>
    </w:pPr>
    <w:rPr>
      <w:rFonts w:ascii="Helvetica" w:hAnsi="Helvetica"/>
      <w:noProof/>
      <w:sz w:val="22"/>
    </w:rPr>
  </w:style>
  <w:style w:type="character" w:customStyle="1" w:styleId="Heading4Char">
    <w:name w:val="Heading 4 Char"/>
    <w:basedOn w:val="DefaultParagraphFont"/>
    <w:link w:val="Heading4"/>
    <w:uiPriority w:val="9"/>
    <w:rsid w:val="00402E14"/>
    <w:rPr>
      <w:rFonts w:asciiTheme="majorHAnsi" w:eastAsiaTheme="majorEastAsia" w:hAnsiTheme="majorHAnsi" w:cstheme="majorBidi"/>
      <w:i/>
      <w:iCs/>
      <w:color w:val="365F91" w:themeColor="accent1" w:themeShade="BF"/>
      <w:szCs w:val="24"/>
    </w:rPr>
  </w:style>
  <w:style w:type="paragraph" w:styleId="TableofFigures">
    <w:name w:val="table of figures"/>
    <w:next w:val="Normal"/>
    <w:uiPriority w:val="99"/>
    <w:unhideWhenUsed/>
    <w:rsid w:val="00FD526C"/>
    <w:pPr>
      <w:spacing w:after="100" w:line="360" w:lineRule="auto"/>
    </w:pPr>
    <w:rPr>
      <w:rFonts w:ascii="Helvetica" w:hAnsi="Helvetica"/>
      <w:sz w:val="22"/>
      <w:szCs w:val="24"/>
    </w:rPr>
  </w:style>
  <w:style w:type="character" w:styleId="PlaceholderText">
    <w:name w:val="Placeholder Text"/>
    <w:basedOn w:val="DefaultParagraphFont"/>
    <w:uiPriority w:val="99"/>
    <w:semiHidden/>
    <w:rsid w:val="00E60C48"/>
    <w:rPr>
      <w:color w:val="808080"/>
    </w:rPr>
  </w:style>
  <w:style w:type="table" w:customStyle="1" w:styleId="DefaultTable">
    <w:name w:val="DefaultTable"/>
    <w:basedOn w:val="TableNormal"/>
    <w:uiPriority w:val="99"/>
    <w:rsid w:val="00112694"/>
    <w:tblPr/>
  </w:style>
  <w:style w:type="table" w:customStyle="1" w:styleId="PIP-IITable2">
    <w:name w:val="PIP-II_Table2"/>
    <w:basedOn w:val="TableNormal"/>
    <w:uiPriority w:val="99"/>
    <w:rsid w:val="005D2F6C"/>
    <w:rPr>
      <w:rFonts w:ascii="Helvetica" w:hAnsi="Helvetica"/>
      <w:color w:val="004C97"/>
    </w:rPr>
    <w:tblPr>
      <w:tblBorders>
        <w:top w:val="single" w:sz="4" w:space="0" w:color="004C97"/>
        <w:bottom w:val="single" w:sz="4" w:space="0" w:color="004C97"/>
        <w:insideH w:val="single" w:sz="4" w:space="0" w:color="004C97"/>
        <w:insideV w:val="single" w:sz="4" w:space="0" w:color="004C97"/>
      </w:tblBorders>
    </w:tblPr>
    <w:tblStylePr w:type="firstRow">
      <w:rPr>
        <w:rFonts w:ascii="Helvetica" w:hAnsi="Helvetica"/>
        <w:b/>
        <w:color w:val="000000" w:themeColor="text1"/>
        <w:sz w:val="20"/>
      </w:rPr>
    </w:tblStylePr>
  </w:style>
  <w:style w:type="table" w:customStyle="1" w:styleId="PIP-IITable">
    <w:name w:val="PIP-II_Table"/>
    <w:basedOn w:val="TableNormal"/>
    <w:uiPriority w:val="99"/>
    <w:rsid w:val="000B3500"/>
    <w:pPr>
      <w:keepNext/>
    </w:pPr>
    <w:rPr>
      <w:rFonts w:ascii="Helvetica" w:hAnsi="Helvetica"/>
      <w:color w:val="004C97"/>
    </w:rPr>
    <w:tblPr>
      <w:tblBorders>
        <w:top w:val="single" w:sz="4" w:space="0" w:color="004C97"/>
        <w:bottom w:val="single" w:sz="4" w:space="0" w:color="004C97"/>
        <w:insideH w:val="single" w:sz="4" w:space="0" w:color="004C97"/>
        <w:insideV w:val="single" w:sz="4" w:space="0" w:color="004C97"/>
      </w:tblBorders>
    </w:tblPr>
    <w:tblStylePr w:type="firstRow">
      <w:rPr>
        <w:rFonts w:ascii="Helvetica" w:hAnsi="Helvetica"/>
        <w:b/>
        <w:color w:val="000000" w:themeColor="text1"/>
        <w:sz w:val="20"/>
      </w:rPr>
    </w:tblStylePr>
  </w:style>
  <w:style w:type="paragraph" w:customStyle="1" w:styleId="Body">
    <w:name w:val="Body"/>
    <w:basedOn w:val="Normal"/>
    <w:link w:val="BodyChar"/>
    <w:qFormat/>
    <w:rsid w:val="00B8602D"/>
    <w:pPr>
      <w:overflowPunct w:val="0"/>
      <w:autoSpaceDE w:val="0"/>
      <w:autoSpaceDN w:val="0"/>
      <w:adjustRightInd w:val="0"/>
      <w:ind w:left="288"/>
      <w:textAlignment w:val="baseline"/>
    </w:pPr>
    <w:rPr>
      <w:rFonts w:ascii="Calibri" w:eastAsia="Times New Roman" w:hAnsi="Calibri"/>
      <w:sz w:val="22"/>
    </w:rPr>
  </w:style>
  <w:style w:type="character" w:customStyle="1" w:styleId="BodyChar">
    <w:name w:val="Body Char"/>
    <w:basedOn w:val="DefaultParagraphFont"/>
    <w:link w:val="Body"/>
    <w:rsid w:val="00B8602D"/>
    <w:rPr>
      <w:rFonts w:ascii="Calibri" w:eastAsia="Times New Roman" w:hAnsi="Calibri"/>
      <w:sz w:val="22"/>
      <w:szCs w:val="24"/>
    </w:rPr>
  </w:style>
  <w:style w:type="paragraph" w:customStyle="1" w:styleId="Bodytextstyle">
    <w:name w:val="Body text style"/>
    <w:basedOn w:val="Normal"/>
    <w:autoRedefine/>
    <w:uiPriority w:val="99"/>
    <w:qFormat/>
    <w:rsid w:val="00B8602D"/>
    <w:pPr>
      <w:spacing w:after="240" w:line="280" w:lineRule="exact"/>
    </w:pPr>
    <w:rPr>
      <w:rFonts w:asciiTheme="minorHAnsi" w:eastAsia="Cambria" w:hAnsiTheme="minorHAnsi" w:cs="TimesNewRomanPSMT"/>
      <w:noProof/>
      <w:sz w:val="22"/>
    </w:rPr>
  </w:style>
  <w:style w:type="character" w:customStyle="1" w:styleId="CaptionChar">
    <w:name w:val="Caption Char"/>
    <w:basedOn w:val="DefaultParagraphFont"/>
    <w:link w:val="Caption"/>
    <w:rsid w:val="002D72C2"/>
    <w:rPr>
      <w:rFonts w:ascii="Helvetica" w:eastAsia="MS Gothic" w:hAnsi="Helvetica"/>
      <w:b/>
      <w:color w:val="004C97"/>
      <w:spacing w:val="5"/>
      <w:kern w:val="28"/>
      <w:sz w:val="22"/>
      <w:szCs w:val="52"/>
    </w:rPr>
  </w:style>
  <w:style w:type="character" w:customStyle="1" w:styleId="UnresolvedMention1">
    <w:name w:val="Unresolved Mention1"/>
    <w:basedOn w:val="DefaultParagraphFont"/>
    <w:uiPriority w:val="99"/>
    <w:semiHidden/>
    <w:unhideWhenUsed/>
    <w:rsid w:val="000D7680"/>
    <w:rPr>
      <w:color w:val="808080"/>
      <w:shd w:val="clear" w:color="auto" w:fill="E6E6E6"/>
    </w:rPr>
  </w:style>
  <w:style w:type="paragraph" w:styleId="CommentText">
    <w:name w:val="annotation text"/>
    <w:basedOn w:val="Normal"/>
    <w:link w:val="CommentTextChar"/>
    <w:uiPriority w:val="99"/>
    <w:unhideWhenUsed/>
    <w:rsid w:val="00D05FFF"/>
    <w:pPr>
      <w:overflowPunct w:val="0"/>
      <w:autoSpaceDE w:val="0"/>
      <w:autoSpaceDN w:val="0"/>
      <w:adjustRightInd w:val="0"/>
      <w:textAlignment w:val="baseline"/>
    </w:pPr>
    <w:rPr>
      <w:rFonts w:asciiTheme="minorHAnsi" w:eastAsia="Times New Roman" w:hAnsiTheme="minorHAnsi"/>
    </w:rPr>
  </w:style>
  <w:style w:type="character" w:customStyle="1" w:styleId="CommentTextChar">
    <w:name w:val="Comment Text Char"/>
    <w:basedOn w:val="DefaultParagraphFont"/>
    <w:link w:val="CommentText"/>
    <w:uiPriority w:val="99"/>
    <w:rsid w:val="00D05FFF"/>
    <w:rPr>
      <w:rFonts w:asciiTheme="minorHAnsi" w:eastAsia="Times New Roman" w:hAnsiTheme="minorHAnsi"/>
      <w:szCs w:val="24"/>
    </w:rPr>
  </w:style>
  <w:style w:type="paragraph" w:styleId="BodyText">
    <w:name w:val="Body Text"/>
    <w:basedOn w:val="Normal"/>
    <w:link w:val="BodyTextChar"/>
    <w:uiPriority w:val="1"/>
    <w:qFormat/>
    <w:rsid w:val="00B9785E"/>
    <w:pPr>
      <w:widowControl w:val="0"/>
      <w:autoSpaceDE w:val="0"/>
      <w:autoSpaceDN w:val="0"/>
      <w:spacing w:before="117"/>
      <w:ind w:left="880" w:hanging="360"/>
    </w:pPr>
    <w:rPr>
      <w:rFonts w:ascii="Arial" w:eastAsia="Arial" w:hAnsi="Arial" w:cs="Arial"/>
      <w:sz w:val="22"/>
      <w:szCs w:val="22"/>
      <w:lang w:bidi="en-US"/>
    </w:rPr>
  </w:style>
  <w:style w:type="character" w:customStyle="1" w:styleId="BodyTextChar">
    <w:name w:val="Body Text Char"/>
    <w:basedOn w:val="DefaultParagraphFont"/>
    <w:link w:val="BodyText"/>
    <w:uiPriority w:val="1"/>
    <w:rsid w:val="00B9785E"/>
    <w:rPr>
      <w:rFonts w:ascii="Arial" w:eastAsia="Arial" w:hAnsi="Arial" w:cs="Arial"/>
      <w:sz w:val="22"/>
      <w:szCs w:val="22"/>
      <w:lang w:bidi="en-US"/>
    </w:rPr>
  </w:style>
  <w:style w:type="paragraph" w:customStyle="1" w:styleId="Default">
    <w:name w:val="Default"/>
    <w:rsid w:val="000879A7"/>
    <w:pPr>
      <w:autoSpaceDE w:val="0"/>
      <w:autoSpaceDN w:val="0"/>
      <w:adjustRightInd w:val="0"/>
    </w:pPr>
    <w:rPr>
      <w:rFonts w:ascii="Arial" w:hAnsi="Arial" w:cs="Arial"/>
      <w:color w:val="000000"/>
      <w:sz w:val="24"/>
      <w:szCs w:val="24"/>
    </w:rPr>
  </w:style>
  <w:style w:type="paragraph" w:customStyle="1" w:styleId="Normal1">
    <w:name w:val="Normal 1"/>
    <w:basedOn w:val="Normal"/>
    <w:link w:val="Normal1Char"/>
    <w:qFormat/>
    <w:rsid w:val="00AD6E33"/>
    <w:pPr>
      <w:ind w:left="270"/>
    </w:pPr>
    <w:rPr>
      <w:rFonts w:ascii="Helvetica" w:hAnsi="Helvetica"/>
      <w:sz w:val="22"/>
      <w:szCs w:val="22"/>
    </w:rPr>
  </w:style>
  <w:style w:type="paragraph" w:customStyle="1" w:styleId="Normal2">
    <w:name w:val="Normal 2"/>
    <w:basedOn w:val="NotesBody11pt"/>
    <w:link w:val="Normal2Char"/>
    <w:qFormat/>
    <w:rsid w:val="00110A9C"/>
    <w:pPr>
      <w:ind w:left="720"/>
    </w:pPr>
  </w:style>
  <w:style w:type="character" w:customStyle="1" w:styleId="Normal1Char">
    <w:name w:val="Normal 1 Char"/>
    <w:basedOn w:val="DefaultParagraphFont"/>
    <w:link w:val="Normal1"/>
    <w:rsid w:val="00AD6E33"/>
    <w:rPr>
      <w:rFonts w:ascii="Helvetica" w:hAnsi="Helvetica"/>
      <w:sz w:val="22"/>
      <w:szCs w:val="22"/>
    </w:rPr>
  </w:style>
  <w:style w:type="paragraph" w:customStyle="1" w:styleId="Normal2a">
    <w:name w:val="Normal 2a"/>
    <w:basedOn w:val="Normal2"/>
    <w:link w:val="Normal2aChar"/>
    <w:qFormat/>
    <w:rsid w:val="00110A9C"/>
    <w:pPr>
      <w:numPr>
        <w:numId w:val="3"/>
      </w:numPr>
      <w:ind w:left="1080"/>
    </w:pPr>
  </w:style>
  <w:style w:type="character" w:customStyle="1" w:styleId="Normal2Char">
    <w:name w:val="Normal 2 Char"/>
    <w:basedOn w:val="BodyChar"/>
    <w:link w:val="Normal2"/>
    <w:rsid w:val="00110A9C"/>
    <w:rPr>
      <w:rFonts w:ascii="Helvetica" w:eastAsia="Times New Roman" w:hAnsi="Helvetica"/>
      <w:sz w:val="22"/>
      <w:szCs w:val="22"/>
    </w:rPr>
  </w:style>
  <w:style w:type="character" w:customStyle="1" w:styleId="Normal2aChar">
    <w:name w:val="Normal 2a Char"/>
    <w:basedOn w:val="Normal2Char"/>
    <w:link w:val="Normal2a"/>
    <w:rsid w:val="00110A9C"/>
    <w:rPr>
      <w:rFonts w:ascii="Helvetica" w:eastAsia="Times New Roman" w:hAnsi="Helvetica"/>
      <w:sz w:val="22"/>
      <w:szCs w:val="22"/>
    </w:rPr>
  </w:style>
  <w:style w:type="paragraph" w:styleId="Revision">
    <w:name w:val="Revision"/>
    <w:hidden/>
    <w:uiPriority w:val="99"/>
    <w:semiHidden/>
    <w:rsid w:val="00882654"/>
    <w:rPr>
      <w:rFonts w:ascii="Palatino" w:hAnsi="Palatino"/>
      <w:szCs w:val="24"/>
    </w:rPr>
  </w:style>
  <w:style w:type="character" w:customStyle="1" w:styleId="Heading5Char">
    <w:name w:val="Heading 5 Char"/>
    <w:basedOn w:val="DefaultParagraphFont"/>
    <w:link w:val="Heading5"/>
    <w:uiPriority w:val="9"/>
    <w:semiHidden/>
    <w:rsid w:val="00FA1792"/>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FA1792"/>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FA1792"/>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FA17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1792"/>
    <w:rPr>
      <w:rFonts w:asciiTheme="majorHAnsi" w:eastAsiaTheme="majorEastAsia" w:hAnsiTheme="majorHAnsi" w:cstheme="majorBidi"/>
      <w:i/>
      <w:iCs/>
      <w:color w:val="272727" w:themeColor="text1" w:themeTint="D8"/>
      <w:sz w:val="21"/>
      <w:szCs w:val="21"/>
    </w:rPr>
  </w:style>
  <w:style w:type="paragraph" w:styleId="TOC3">
    <w:name w:val="toc 3"/>
    <w:basedOn w:val="Normal"/>
    <w:uiPriority w:val="39"/>
    <w:qFormat/>
    <w:rsid w:val="00FA1792"/>
    <w:pPr>
      <w:ind w:left="1839" w:hanging="624"/>
    </w:pPr>
    <w:rPr>
      <w:rFonts w:ascii="Arial" w:eastAsia="Arial" w:hAnsi="Arial" w:cs="Arial"/>
      <w:sz w:val="24"/>
    </w:rPr>
  </w:style>
  <w:style w:type="paragraph" w:customStyle="1" w:styleId="TableParagraph">
    <w:name w:val="Table Paragraph"/>
    <w:basedOn w:val="Normal"/>
    <w:uiPriority w:val="1"/>
    <w:qFormat/>
    <w:rsid w:val="00FA1792"/>
    <w:pPr>
      <w:spacing w:before="19"/>
    </w:pPr>
    <w:rPr>
      <w:rFonts w:ascii="Arial Narrow" w:eastAsia="Arial Narrow" w:hAnsi="Arial Narrow" w:cs="Arial Narrow"/>
    </w:rPr>
  </w:style>
  <w:style w:type="paragraph" w:customStyle="1" w:styleId="p1">
    <w:name w:val="p1"/>
    <w:basedOn w:val="Normal"/>
    <w:rsid w:val="00FA1792"/>
    <w:rPr>
      <w:rFonts w:eastAsiaTheme="minorHAnsi"/>
      <w:sz w:val="18"/>
      <w:szCs w:val="18"/>
    </w:rPr>
  </w:style>
  <w:style w:type="paragraph" w:customStyle="1" w:styleId="Normal20">
    <w:name w:val="Normal2"/>
    <w:basedOn w:val="Normal"/>
    <w:link w:val="Normal2Char0"/>
    <w:uiPriority w:val="1"/>
    <w:qFormat/>
    <w:rsid w:val="00FA1792"/>
    <w:pPr>
      <w:ind w:left="1710"/>
    </w:pPr>
  </w:style>
  <w:style w:type="paragraph" w:customStyle="1" w:styleId="ListPar2">
    <w:name w:val="List Par 2"/>
    <w:basedOn w:val="ListParagraph"/>
    <w:link w:val="ListPar2Char"/>
    <w:uiPriority w:val="1"/>
    <w:qFormat/>
    <w:rsid w:val="00FA1792"/>
    <w:pPr>
      <w:numPr>
        <w:ilvl w:val="2"/>
        <w:numId w:val="4"/>
      </w:numPr>
    </w:pPr>
  </w:style>
  <w:style w:type="character" w:customStyle="1" w:styleId="ListParagraphChar">
    <w:name w:val="List Paragraph Char"/>
    <w:basedOn w:val="DefaultParagraphFont"/>
    <w:link w:val="ListParagraph"/>
    <w:uiPriority w:val="1"/>
    <w:rsid w:val="00FA1792"/>
    <w:rPr>
      <w:rFonts w:ascii="Palatino" w:hAnsi="Palatino"/>
      <w:szCs w:val="24"/>
    </w:rPr>
  </w:style>
  <w:style w:type="character" w:customStyle="1" w:styleId="Normal2Char0">
    <w:name w:val="Normal2 Char"/>
    <w:basedOn w:val="ListParagraphChar"/>
    <w:link w:val="Normal20"/>
    <w:uiPriority w:val="1"/>
    <w:rsid w:val="00FA1792"/>
    <w:rPr>
      <w:rFonts w:ascii="Palatino" w:hAnsi="Palatino"/>
      <w:szCs w:val="24"/>
    </w:rPr>
  </w:style>
  <w:style w:type="character" w:customStyle="1" w:styleId="ListPar2Char">
    <w:name w:val="List Par 2 Char"/>
    <w:basedOn w:val="ListParagraphChar"/>
    <w:link w:val="ListPar2"/>
    <w:uiPriority w:val="1"/>
    <w:rsid w:val="00FA1792"/>
    <w:rPr>
      <w:rFonts w:ascii="Palatino" w:hAnsi="Palatino"/>
      <w:szCs w:val="24"/>
    </w:rPr>
  </w:style>
  <w:style w:type="character" w:styleId="CommentReference">
    <w:name w:val="annotation reference"/>
    <w:basedOn w:val="DefaultParagraphFont"/>
    <w:uiPriority w:val="99"/>
    <w:semiHidden/>
    <w:unhideWhenUsed/>
    <w:rsid w:val="00FA1792"/>
    <w:rPr>
      <w:sz w:val="16"/>
      <w:szCs w:val="16"/>
    </w:rPr>
  </w:style>
  <w:style w:type="paragraph" w:styleId="CommentSubject">
    <w:name w:val="annotation subject"/>
    <w:basedOn w:val="CommentText"/>
    <w:next w:val="CommentText"/>
    <w:link w:val="CommentSubjectChar"/>
    <w:uiPriority w:val="99"/>
    <w:semiHidden/>
    <w:unhideWhenUsed/>
    <w:rsid w:val="00FA1792"/>
    <w:pPr>
      <w:tabs>
        <w:tab w:val="left" w:pos="1714"/>
      </w:tabs>
      <w:overflowPunct/>
      <w:autoSpaceDE/>
      <w:autoSpaceDN/>
      <w:adjustRightInd/>
      <w:textAlignment w:val="auto"/>
    </w:pPr>
    <w:rPr>
      <w:rFonts w:ascii="Palatino" w:eastAsia="MS Mincho" w:hAnsi="Palatino"/>
      <w:b/>
      <w:bCs/>
      <w:szCs w:val="20"/>
    </w:rPr>
  </w:style>
  <w:style w:type="character" w:customStyle="1" w:styleId="CommentSubjectChar">
    <w:name w:val="Comment Subject Char"/>
    <w:basedOn w:val="CommentTextChar"/>
    <w:link w:val="CommentSubject"/>
    <w:uiPriority w:val="99"/>
    <w:semiHidden/>
    <w:rsid w:val="00FA1792"/>
    <w:rPr>
      <w:rFonts w:ascii="Palatino" w:eastAsia="Times New Roman" w:hAnsi="Palatino"/>
      <w:b/>
      <w:bCs/>
      <w:szCs w:val="24"/>
    </w:rPr>
  </w:style>
  <w:style w:type="paragraph" w:customStyle="1" w:styleId="paragraph">
    <w:name w:val="paragraph"/>
    <w:basedOn w:val="Normal"/>
    <w:rsid w:val="00FA1792"/>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FA1792"/>
  </w:style>
  <w:style w:type="character" w:customStyle="1" w:styleId="eop">
    <w:name w:val="eop"/>
    <w:basedOn w:val="DefaultParagraphFont"/>
    <w:rsid w:val="00FA1792"/>
  </w:style>
  <w:style w:type="table" w:styleId="PlainTable5">
    <w:name w:val="Plain Table 5"/>
    <w:basedOn w:val="TableNormal"/>
    <w:uiPriority w:val="45"/>
    <w:rsid w:val="00FA1792"/>
    <w:pPr>
      <w:widowControl w:val="0"/>
      <w:autoSpaceDE w:val="0"/>
      <w:autoSpaceDN w:val="0"/>
    </w:pPr>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FA1792"/>
    <w:pPr>
      <w:spacing w:before="100" w:beforeAutospacing="1" w:after="100" w:afterAutospacing="1"/>
    </w:pPr>
    <w:rPr>
      <w:rFonts w:ascii="Times New Roman" w:hAnsi="Times New Roman"/>
      <w:sz w:val="24"/>
    </w:rPr>
  </w:style>
  <w:style w:type="character" w:customStyle="1" w:styleId="UnresolvedMention10">
    <w:name w:val="Unresolved Mention1"/>
    <w:basedOn w:val="DefaultParagraphFont"/>
    <w:uiPriority w:val="99"/>
    <w:semiHidden/>
    <w:unhideWhenUsed/>
    <w:rsid w:val="00FA1792"/>
    <w:rPr>
      <w:color w:val="808080"/>
      <w:shd w:val="clear" w:color="auto" w:fill="E6E6E6"/>
    </w:rPr>
  </w:style>
  <w:style w:type="paragraph" w:customStyle="1" w:styleId="tatiana">
    <w:name w:val="tatiana"/>
    <w:basedOn w:val="Heading1"/>
    <w:link w:val="tatianaChar"/>
    <w:qFormat/>
    <w:rsid w:val="00FA1792"/>
    <w:pPr>
      <w:numPr>
        <w:numId w:val="2"/>
      </w:numPr>
    </w:pPr>
  </w:style>
  <w:style w:type="character" w:customStyle="1" w:styleId="tatianaChar">
    <w:name w:val="tatiana Char"/>
    <w:basedOn w:val="Heading1Char"/>
    <w:link w:val="tatiana"/>
    <w:rsid w:val="00FA1792"/>
    <w:rPr>
      <w:rFonts w:ascii="Helvetica" w:eastAsia="MS Gothic" w:hAnsi="Helvetica"/>
      <w:b/>
      <w:color w:val="004C97"/>
      <w:spacing w:val="5"/>
      <w:kern w:val="28"/>
      <w:sz w:val="22"/>
      <w:szCs w:val="52"/>
    </w:rPr>
  </w:style>
  <w:style w:type="table" w:styleId="ListTable3-Accent1">
    <w:name w:val="List Table 3 Accent 1"/>
    <w:basedOn w:val="TableNormal"/>
    <w:uiPriority w:val="48"/>
    <w:rsid w:val="002266E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FollowedHyperlink">
    <w:name w:val="FollowedHyperlink"/>
    <w:basedOn w:val="DefaultParagraphFont"/>
    <w:uiPriority w:val="99"/>
    <w:semiHidden/>
    <w:unhideWhenUsed/>
    <w:rsid w:val="00FE2B06"/>
    <w:rPr>
      <w:color w:val="800080" w:themeColor="followedHyperlink"/>
      <w:u w:val="single"/>
    </w:rPr>
  </w:style>
  <w:style w:type="table" w:customStyle="1" w:styleId="TableGrid1">
    <w:name w:val="Table Grid1"/>
    <w:basedOn w:val="TableNormal"/>
    <w:next w:val="TableGrid"/>
    <w:uiPriority w:val="59"/>
    <w:rsid w:val="004A0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365737">
      <w:bodyDiv w:val="1"/>
      <w:marLeft w:val="0"/>
      <w:marRight w:val="0"/>
      <w:marTop w:val="0"/>
      <w:marBottom w:val="0"/>
      <w:divBdr>
        <w:top w:val="none" w:sz="0" w:space="0" w:color="auto"/>
        <w:left w:val="none" w:sz="0" w:space="0" w:color="auto"/>
        <w:bottom w:val="none" w:sz="0" w:space="0" w:color="auto"/>
        <w:right w:val="none" w:sz="0" w:space="0" w:color="auto"/>
      </w:divBdr>
      <w:divsChild>
        <w:div w:id="1141535216">
          <w:marLeft w:val="0"/>
          <w:marRight w:val="0"/>
          <w:marTop w:val="0"/>
          <w:marBottom w:val="0"/>
          <w:divBdr>
            <w:top w:val="none" w:sz="0" w:space="0" w:color="auto"/>
            <w:left w:val="none" w:sz="0" w:space="0" w:color="auto"/>
            <w:bottom w:val="none" w:sz="0" w:space="0" w:color="auto"/>
            <w:right w:val="none" w:sz="0" w:space="0" w:color="auto"/>
          </w:divBdr>
          <w:divsChild>
            <w:div w:id="371537895">
              <w:marLeft w:val="0"/>
              <w:marRight w:val="0"/>
              <w:marTop w:val="0"/>
              <w:marBottom w:val="0"/>
              <w:divBdr>
                <w:top w:val="none" w:sz="0" w:space="0" w:color="auto"/>
                <w:left w:val="none" w:sz="0" w:space="0" w:color="auto"/>
                <w:bottom w:val="none" w:sz="0" w:space="0" w:color="auto"/>
                <w:right w:val="none" w:sz="0" w:space="0" w:color="auto"/>
              </w:divBdr>
            </w:div>
          </w:divsChild>
        </w:div>
        <w:div w:id="2097747886">
          <w:marLeft w:val="0"/>
          <w:marRight w:val="0"/>
          <w:marTop w:val="0"/>
          <w:marBottom w:val="0"/>
          <w:divBdr>
            <w:top w:val="none" w:sz="0" w:space="0" w:color="auto"/>
            <w:left w:val="none" w:sz="0" w:space="0" w:color="auto"/>
            <w:bottom w:val="none" w:sz="0" w:space="0" w:color="auto"/>
            <w:right w:val="none" w:sz="0" w:space="0" w:color="auto"/>
          </w:divBdr>
          <w:divsChild>
            <w:div w:id="807553926">
              <w:marLeft w:val="0"/>
              <w:marRight w:val="0"/>
              <w:marTop w:val="0"/>
              <w:marBottom w:val="0"/>
              <w:divBdr>
                <w:top w:val="none" w:sz="0" w:space="0" w:color="auto"/>
                <w:left w:val="none" w:sz="0" w:space="0" w:color="auto"/>
                <w:bottom w:val="none" w:sz="0" w:space="0" w:color="auto"/>
                <w:right w:val="none" w:sz="0" w:space="0" w:color="auto"/>
              </w:divBdr>
              <w:divsChild>
                <w:div w:id="786005572">
                  <w:marLeft w:val="0"/>
                  <w:marRight w:val="0"/>
                  <w:marTop w:val="0"/>
                  <w:marBottom w:val="0"/>
                  <w:divBdr>
                    <w:top w:val="none" w:sz="0" w:space="0" w:color="auto"/>
                    <w:left w:val="none" w:sz="0" w:space="0" w:color="auto"/>
                    <w:bottom w:val="none" w:sz="0" w:space="0" w:color="auto"/>
                    <w:right w:val="none" w:sz="0" w:space="0" w:color="auto"/>
                  </w:divBdr>
                </w:div>
                <w:div w:id="679896994">
                  <w:marLeft w:val="0"/>
                  <w:marRight w:val="0"/>
                  <w:marTop w:val="0"/>
                  <w:marBottom w:val="0"/>
                  <w:divBdr>
                    <w:top w:val="none" w:sz="0" w:space="0" w:color="auto"/>
                    <w:left w:val="none" w:sz="0" w:space="0" w:color="auto"/>
                    <w:bottom w:val="none" w:sz="0" w:space="0" w:color="auto"/>
                    <w:right w:val="none" w:sz="0" w:space="0" w:color="auto"/>
                  </w:divBdr>
                </w:div>
                <w:div w:id="1455321180">
                  <w:marLeft w:val="0"/>
                  <w:marRight w:val="0"/>
                  <w:marTop w:val="0"/>
                  <w:marBottom w:val="0"/>
                  <w:divBdr>
                    <w:top w:val="none" w:sz="0" w:space="0" w:color="auto"/>
                    <w:left w:val="none" w:sz="0" w:space="0" w:color="auto"/>
                    <w:bottom w:val="none" w:sz="0" w:space="0" w:color="auto"/>
                    <w:right w:val="none" w:sz="0" w:space="0" w:color="auto"/>
                  </w:divBdr>
                </w:div>
                <w:div w:id="725109847">
                  <w:marLeft w:val="0"/>
                  <w:marRight w:val="0"/>
                  <w:marTop w:val="0"/>
                  <w:marBottom w:val="0"/>
                  <w:divBdr>
                    <w:top w:val="none" w:sz="0" w:space="0" w:color="auto"/>
                    <w:left w:val="none" w:sz="0" w:space="0" w:color="auto"/>
                    <w:bottom w:val="none" w:sz="0" w:space="0" w:color="auto"/>
                    <w:right w:val="none" w:sz="0" w:space="0" w:color="auto"/>
                  </w:divBdr>
                </w:div>
                <w:div w:id="1052575875">
                  <w:marLeft w:val="0"/>
                  <w:marRight w:val="0"/>
                  <w:marTop w:val="0"/>
                  <w:marBottom w:val="0"/>
                  <w:divBdr>
                    <w:top w:val="none" w:sz="0" w:space="0" w:color="auto"/>
                    <w:left w:val="none" w:sz="0" w:space="0" w:color="auto"/>
                    <w:bottom w:val="none" w:sz="0" w:space="0" w:color="auto"/>
                    <w:right w:val="none" w:sz="0" w:space="0" w:color="auto"/>
                  </w:divBdr>
                </w:div>
                <w:div w:id="4639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irectorate-docdb.fnal.gov/cgi-bin/RetrieveFile?docid=34"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shq.fnal.gov/manuals/feshm/"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DEB873B-776B-4702-A0E0-32C28390F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Pages>
  <Words>2302</Words>
  <Characters>13125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Functional Requirement Specification Template</vt:lpstr>
    </vt:vector>
  </TitlesOfParts>
  <Company>Fermi National Accelerator Laboratory</Company>
  <LinksUpToDate>false</LinksUpToDate>
  <CharactersWithSpaces>15397</CharactersWithSpaces>
  <SharedDoc>false</SharedDoc>
  <HLinks>
    <vt:vector size="6" baseType="variant">
      <vt:variant>
        <vt:i4>983063</vt:i4>
      </vt:variant>
      <vt:variant>
        <vt:i4>-1</vt:i4>
      </vt:variant>
      <vt:variant>
        <vt:i4>2051</vt:i4>
      </vt:variant>
      <vt:variant>
        <vt:i4>1</vt:i4>
      </vt:variant>
      <vt:variant>
        <vt:lpwstr>ScientistNotes_HeadFoot_090415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Requirement Specification Template</dc:title>
  <dc:subject>Template</dc:subject>
  <dc:creator>Tatiana Hamilton x8486 32216N</dc:creator>
  <cp:keywords/>
  <cp:lastModifiedBy>Lionel R Prost</cp:lastModifiedBy>
  <cp:revision>38</cp:revision>
  <cp:lastPrinted>2018-06-07T19:10:00Z</cp:lastPrinted>
  <dcterms:created xsi:type="dcterms:W3CDTF">2018-07-18T14:05:00Z</dcterms:created>
  <dcterms:modified xsi:type="dcterms:W3CDTF">2018-07-26T15:18:00Z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Project">
    <vt:lpwstr>PIP-II</vt:lpwstr>
  </property>
</Properties>
</file>