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44E2" w14:textId="77777777" w:rsidR="008C5CBB" w:rsidRDefault="000C3FAF" w:rsidP="001B7405">
      <w:pPr>
        <w:spacing w:before="960" w:after="960"/>
        <w:jc w:val="center"/>
        <w:rPr>
          <w:rFonts w:ascii="Arial" w:hAnsi="Arial" w:cs="Arial"/>
          <w:b/>
          <w:sz w:val="40"/>
          <w:szCs w:val="40"/>
        </w:rPr>
      </w:pPr>
      <w:r w:rsidRPr="000C3FAF">
        <w:rPr>
          <w:b/>
          <w:noProof/>
          <w:sz w:val="40"/>
          <w:szCs w:val="40"/>
        </w:rPr>
        <w:drawing>
          <wp:inline distT="0" distB="0" distL="0" distR="0" wp14:anchorId="17AF8C8C" wp14:editId="44AF8D8F">
            <wp:extent cx="4057610" cy="1691297"/>
            <wp:effectExtent l="0" t="0" r="635" b="444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057610" cy="169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5841" w14:textId="07C203DD" w:rsidR="00F06049" w:rsidRDefault="000C5708" w:rsidP="001B7405">
      <w:pPr>
        <w:spacing w:before="19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</w:t>
      </w:r>
      <w:r w:rsidR="00931EC6" w:rsidRPr="001445A8">
        <w:rPr>
          <w:rFonts w:ascii="Arial" w:hAnsi="Arial" w:cs="Arial"/>
          <w:b/>
          <w:sz w:val="40"/>
          <w:szCs w:val="40"/>
        </w:rPr>
        <w:t xml:space="preserve"> </w:t>
      </w:r>
      <w:r w:rsidR="007E0E56">
        <w:rPr>
          <w:rFonts w:ascii="Arial" w:hAnsi="Arial" w:cs="Arial"/>
          <w:b/>
          <w:sz w:val="40"/>
          <w:szCs w:val="40"/>
        </w:rPr>
        <w:t>HL-LHC Accelerator Upgrade Project</w:t>
      </w:r>
    </w:p>
    <w:p w14:paraId="40ED8809" w14:textId="335D476A" w:rsidR="00F06049" w:rsidRPr="00572156" w:rsidRDefault="009C5BA7" w:rsidP="001B7405">
      <w:pPr>
        <w:pStyle w:val="Header"/>
        <w:tabs>
          <w:tab w:val="clear" w:pos="8640"/>
          <w:tab w:val="right" w:pos="9963"/>
        </w:tabs>
        <w:spacing w:before="720"/>
        <w:ind w:right="-11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INTERNAL </w:t>
      </w:r>
      <w:r w:rsidR="00572156" w:rsidRPr="00572156">
        <w:rPr>
          <w:rFonts w:ascii="Arial" w:hAnsi="Arial" w:cs="Arial"/>
          <w:b/>
          <w:sz w:val="32"/>
        </w:rPr>
        <w:t>INTERFACE CONTROL DOCUMENT</w:t>
      </w:r>
    </w:p>
    <w:p w14:paraId="32D098EC" w14:textId="436215BC" w:rsidR="00784FF8" w:rsidRDefault="00572156" w:rsidP="001B7405">
      <w:pPr>
        <w:pStyle w:val="Header"/>
        <w:tabs>
          <w:tab w:val="clear" w:pos="8640"/>
          <w:tab w:val="right" w:pos="9963"/>
        </w:tabs>
        <w:spacing w:before="720" w:after="1920"/>
        <w:ind w:right="-113"/>
        <w:jc w:val="center"/>
        <w:rPr>
          <w:b/>
          <w:sz w:val="32"/>
        </w:rPr>
      </w:pPr>
      <w:r w:rsidRPr="00572156">
        <w:rPr>
          <w:rFonts w:ascii="Arial" w:hAnsi="Arial" w:cs="Arial"/>
          <w:b/>
          <w:sz w:val="32"/>
        </w:rPr>
        <w:t xml:space="preserve">WBS </w:t>
      </w:r>
      <w:r w:rsidR="00E3107A" w:rsidRPr="00E3107A">
        <w:rPr>
          <w:rFonts w:ascii="Arial" w:hAnsi="Arial" w:cs="Arial"/>
          <w:b/>
          <w:sz w:val="32"/>
        </w:rPr>
        <w:t>302.2.0</w:t>
      </w:r>
      <w:r w:rsidR="00377D43">
        <w:rPr>
          <w:rFonts w:ascii="Arial" w:hAnsi="Arial" w:cs="Arial"/>
          <w:b/>
          <w:sz w:val="32"/>
        </w:rPr>
        <w:t>2</w:t>
      </w:r>
      <w:r w:rsidR="00E3107A" w:rsidRPr="00E3107A">
        <w:rPr>
          <w:rFonts w:ascii="Arial" w:hAnsi="Arial" w:cs="Arial"/>
          <w:b/>
          <w:sz w:val="32"/>
        </w:rPr>
        <w:t xml:space="preserve"> - 302.2.0</w:t>
      </w:r>
      <w:r w:rsidR="00101769">
        <w:rPr>
          <w:rFonts w:ascii="Arial" w:hAnsi="Arial" w:cs="Arial"/>
          <w:b/>
          <w:sz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4FF8" w14:paraId="233E87BB" w14:textId="77777777" w:rsidTr="00784FF8">
        <w:tc>
          <w:tcPr>
            <w:tcW w:w="8630" w:type="dxa"/>
          </w:tcPr>
          <w:p w14:paraId="1D8841DC" w14:textId="49EDACC3" w:rsidR="00784FF8" w:rsidRPr="006C36EF" w:rsidRDefault="00572156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 w:rsidRPr="006C36EF">
              <w:rPr>
                <w:rFonts w:ascii="Arial" w:hAnsi="Arial" w:cs="Arial"/>
                <w:b/>
                <w:bCs/>
                <w:sz w:val="18"/>
              </w:rPr>
              <w:t>Prepared</w:t>
            </w:r>
            <w:r w:rsidR="00784FF8" w:rsidRPr="006C36EF">
              <w:rPr>
                <w:rFonts w:ascii="Arial" w:hAnsi="Arial" w:cs="Arial"/>
                <w:b/>
                <w:bCs/>
                <w:sz w:val="18"/>
              </w:rPr>
              <w:t xml:space="preserve"> by:</w:t>
            </w:r>
          </w:p>
          <w:p w14:paraId="36364FF6" w14:textId="2C6F4909" w:rsidR="00784FF8" w:rsidRPr="006C36EF" w:rsidRDefault="00377D43" w:rsidP="007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Cooley</w:t>
            </w:r>
            <w:r w:rsidR="00784FF8" w:rsidRPr="006C36EF">
              <w:rPr>
                <w:rFonts w:ascii="Arial" w:hAnsi="Arial" w:cs="Arial"/>
              </w:rPr>
              <w:t xml:space="preserve">, </w:t>
            </w:r>
            <w:r w:rsidR="00572156" w:rsidRPr="006C36EF">
              <w:rPr>
                <w:rFonts w:ascii="Arial" w:hAnsi="Arial" w:cs="Arial"/>
              </w:rPr>
              <w:t>WBS 302.</w:t>
            </w:r>
            <w:r w:rsidR="00E3107A" w:rsidRPr="006C36EF">
              <w:rPr>
                <w:rFonts w:ascii="Arial" w:hAnsi="Arial" w:cs="Arial"/>
              </w:rPr>
              <w:t>2</w:t>
            </w:r>
            <w:r w:rsidR="00572156" w:rsidRPr="006C36EF">
              <w:rPr>
                <w:rFonts w:ascii="Arial" w:hAnsi="Arial" w:cs="Arial"/>
              </w:rPr>
              <w:t>.</w:t>
            </w:r>
            <w:r w:rsidR="00E3107A" w:rsidRPr="006C36E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72156" w:rsidRPr="006C36EF">
              <w:rPr>
                <w:rFonts w:ascii="Arial" w:hAnsi="Arial" w:cs="Arial"/>
              </w:rPr>
              <w:t xml:space="preserve"> L3 Manager</w:t>
            </w:r>
            <w:r w:rsidR="00784FF8" w:rsidRPr="006C36EF">
              <w:rPr>
                <w:rFonts w:ascii="Arial" w:hAnsi="Arial" w:cs="Arial"/>
              </w:rPr>
              <w:t xml:space="preserve">, </w:t>
            </w:r>
            <w:r w:rsidR="00101769">
              <w:rPr>
                <w:rFonts w:ascii="Arial" w:hAnsi="Arial" w:cs="Arial"/>
              </w:rPr>
              <w:t>Strand Procurement</w:t>
            </w:r>
          </w:p>
          <w:p w14:paraId="252F50E1" w14:textId="133306C5" w:rsidR="00E3107A" w:rsidRPr="006C36EF" w:rsidRDefault="00101769" w:rsidP="00E31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Pong</w:t>
            </w:r>
            <w:r w:rsidR="00572156" w:rsidRPr="006C36EF">
              <w:rPr>
                <w:rFonts w:ascii="Arial" w:hAnsi="Arial" w:cs="Arial"/>
              </w:rPr>
              <w:t>, WBS 302.</w:t>
            </w:r>
            <w:r w:rsidR="00E3107A" w:rsidRPr="006C36EF">
              <w:rPr>
                <w:rFonts w:ascii="Arial" w:hAnsi="Arial" w:cs="Arial"/>
              </w:rPr>
              <w:t>2</w:t>
            </w:r>
            <w:r w:rsidR="00572156" w:rsidRPr="006C36EF">
              <w:rPr>
                <w:rFonts w:ascii="Arial" w:hAnsi="Arial" w:cs="Arial"/>
              </w:rPr>
              <w:t>.</w:t>
            </w:r>
            <w:r w:rsidR="00E3107A" w:rsidRPr="006C36E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="00572156" w:rsidRPr="006C36EF">
              <w:rPr>
                <w:rFonts w:ascii="Arial" w:hAnsi="Arial" w:cs="Arial"/>
              </w:rPr>
              <w:t xml:space="preserve"> L3 Manager, </w:t>
            </w:r>
            <w:r w:rsidR="00E3107A" w:rsidRPr="006C36E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able</w:t>
            </w:r>
            <w:r w:rsidR="00E3107A" w:rsidRPr="006C36EF">
              <w:rPr>
                <w:rFonts w:ascii="Arial" w:hAnsi="Arial" w:cs="Arial"/>
              </w:rPr>
              <w:t xml:space="preserve"> Fabrication </w:t>
            </w:r>
          </w:p>
        </w:tc>
      </w:tr>
      <w:tr w:rsidR="00784FF8" w14:paraId="13D2F9CD" w14:textId="77777777" w:rsidTr="00784FF8">
        <w:tc>
          <w:tcPr>
            <w:tcW w:w="8630" w:type="dxa"/>
          </w:tcPr>
          <w:p w14:paraId="6C3BF519" w14:textId="5336A037" w:rsidR="00784FF8" w:rsidRPr="006C36EF" w:rsidRDefault="00784FF8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 w:rsidRPr="006C36EF">
              <w:rPr>
                <w:rFonts w:ascii="Arial" w:hAnsi="Arial" w:cs="Arial"/>
                <w:b/>
                <w:bCs/>
                <w:sz w:val="18"/>
              </w:rPr>
              <w:t xml:space="preserve">Reviewed by: </w:t>
            </w:r>
          </w:p>
          <w:p w14:paraId="7AC294AF" w14:textId="3F0BFC9C" w:rsidR="00572156" w:rsidRPr="006C36EF" w:rsidRDefault="006C36EF" w:rsidP="00572156">
            <w:pPr>
              <w:rPr>
                <w:rFonts w:ascii="Arial" w:hAnsi="Arial" w:cs="Arial"/>
              </w:rPr>
            </w:pPr>
            <w:r w:rsidRPr="006C36EF">
              <w:rPr>
                <w:rFonts w:ascii="Arial" w:hAnsi="Arial" w:cs="Arial"/>
              </w:rPr>
              <w:t>Giorgio Ambrosio</w:t>
            </w:r>
            <w:r w:rsidR="00572156" w:rsidRPr="006C36EF">
              <w:rPr>
                <w:rFonts w:ascii="Arial" w:hAnsi="Arial" w:cs="Arial"/>
              </w:rPr>
              <w:t>, WBS 302.</w:t>
            </w:r>
            <w:r w:rsidRPr="006C36EF">
              <w:rPr>
                <w:rFonts w:ascii="Arial" w:hAnsi="Arial" w:cs="Arial"/>
              </w:rPr>
              <w:t>2</w:t>
            </w:r>
            <w:r w:rsidR="00572156" w:rsidRPr="006C36EF">
              <w:rPr>
                <w:rFonts w:ascii="Arial" w:hAnsi="Arial" w:cs="Arial"/>
              </w:rPr>
              <w:t xml:space="preserve"> L2 Manager</w:t>
            </w:r>
          </w:p>
          <w:p w14:paraId="30E9C90E" w14:textId="42311544" w:rsidR="00784FF8" w:rsidRPr="006C36EF" w:rsidRDefault="00572156" w:rsidP="00784FF8">
            <w:pPr>
              <w:rPr>
                <w:rFonts w:ascii="Arial" w:hAnsi="Arial" w:cs="Arial"/>
              </w:rPr>
            </w:pPr>
            <w:r w:rsidRPr="006C36EF">
              <w:rPr>
                <w:rFonts w:ascii="Arial" w:hAnsi="Arial" w:cs="Arial"/>
              </w:rPr>
              <w:t>Ruben Carcagno, HL-LHC AUP Deputy Project Manager, FNAL</w:t>
            </w:r>
          </w:p>
        </w:tc>
      </w:tr>
      <w:tr w:rsidR="00784FF8" w14:paraId="0736863A" w14:textId="77777777" w:rsidTr="00784FF8">
        <w:tc>
          <w:tcPr>
            <w:tcW w:w="8630" w:type="dxa"/>
          </w:tcPr>
          <w:p w14:paraId="32023ED2" w14:textId="77777777" w:rsidR="00784FF8" w:rsidRPr="006C36EF" w:rsidRDefault="00784FF8" w:rsidP="00784FF8">
            <w:pPr>
              <w:rPr>
                <w:rFonts w:ascii="Arial" w:hAnsi="Arial" w:cs="Arial"/>
                <w:b/>
                <w:bCs/>
                <w:sz w:val="18"/>
              </w:rPr>
            </w:pPr>
            <w:r w:rsidRPr="006C36EF">
              <w:rPr>
                <w:rFonts w:ascii="Arial" w:hAnsi="Arial" w:cs="Arial"/>
                <w:b/>
                <w:bCs/>
                <w:sz w:val="18"/>
              </w:rPr>
              <w:t>Approved by:</w:t>
            </w:r>
          </w:p>
          <w:p w14:paraId="1FC5ED8A" w14:textId="0399B85D" w:rsidR="00B26790" w:rsidRPr="006C36EF" w:rsidRDefault="00572156" w:rsidP="00784FF8">
            <w:pPr>
              <w:rPr>
                <w:rFonts w:ascii="Arial" w:hAnsi="Arial" w:cs="Arial"/>
              </w:rPr>
            </w:pPr>
            <w:r w:rsidRPr="006C36EF">
              <w:rPr>
                <w:rFonts w:ascii="Arial" w:hAnsi="Arial" w:cs="Arial"/>
              </w:rPr>
              <w:t>Giorgio Apollinari, HL-LHC AUP Project Manager, FNAL</w:t>
            </w:r>
          </w:p>
        </w:tc>
      </w:tr>
    </w:tbl>
    <w:p w14:paraId="50AAFE85" w14:textId="77777777" w:rsidR="001B7405" w:rsidRDefault="001B7405">
      <w:pPr>
        <w:rPr>
          <w:sz w:val="24"/>
          <w:szCs w:val="24"/>
        </w:rPr>
      </w:pPr>
      <w:bookmarkStart w:id="0" w:name="_Toc465734408"/>
      <w:r>
        <w:rPr>
          <w:sz w:val="24"/>
          <w:szCs w:val="24"/>
        </w:rPr>
        <w:br w:type="page"/>
      </w:r>
    </w:p>
    <w:p w14:paraId="41D5D141" w14:textId="77777777" w:rsidR="00217B63" w:rsidRPr="006D3727" w:rsidRDefault="00217B63" w:rsidP="00A6128F">
      <w:pPr>
        <w:spacing w:after="240"/>
        <w:jc w:val="center"/>
        <w:rPr>
          <w:rFonts w:ascii="Arial" w:hAnsi="Arial" w:cs="Arial"/>
          <w:color w:val="000000"/>
        </w:rPr>
      </w:pPr>
      <w:r w:rsidRPr="006D3727">
        <w:rPr>
          <w:rFonts w:ascii="Arial" w:hAnsi="Arial" w:cs="Arial"/>
          <w:b/>
          <w:color w:val="000000"/>
          <w:u w:val="single"/>
        </w:rPr>
        <w:lastRenderedPageBreak/>
        <w:t xml:space="preserve">Revision </w:t>
      </w:r>
      <w:r w:rsidR="00BF6D00" w:rsidRPr="006D3727">
        <w:rPr>
          <w:rFonts w:ascii="Arial" w:hAnsi="Arial" w:cs="Arial"/>
          <w:b/>
          <w:color w:val="000000"/>
          <w:u w:val="single"/>
        </w:rPr>
        <w:t>History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330"/>
        <w:gridCol w:w="1418"/>
        <w:gridCol w:w="5753"/>
      </w:tblGrid>
      <w:tr w:rsidR="00BF6D00" w:rsidRPr="001445A8" w14:paraId="655EE80C" w14:textId="77777777" w:rsidTr="001B7405">
        <w:trPr>
          <w:jc w:val="center"/>
        </w:trPr>
        <w:tc>
          <w:tcPr>
            <w:tcW w:w="1075" w:type="dxa"/>
          </w:tcPr>
          <w:p w14:paraId="4516C867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Revision</w:t>
            </w:r>
          </w:p>
        </w:tc>
        <w:tc>
          <w:tcPr>
            <w:tcW w:w="1330" w:type="dxa"/>
          </w:tcPr>
          <w:p w14:paraId="1612F382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1418" w:type="dxa"/>
          </w:tcPr>
          <w:p w14:paraId="70147EC4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Section No.</w:t>
            </w:r>
          </w:p>
        </w:tc>
        <w:tc>
          <w:tcPr>
            <w:tcW w:w="5753" w:type="dxa"/>
          </w:tcPr>
          <w:p w14:paraId="5D501C6A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45A8">
              <w:rPr>
                <w:rFonts w:ascii="Arial" w:hAnsi="Arial" w:cs="Arial"/>
                <w:b/>
                <w:color w:val="000000"/>
              </w:rPr>
              <w:t>Revision Description</w:t>
            </w:r>
          </w:p>
        </w:tc>
      </w:tr>
      <w:tr w:rsidR="00BF6D00" w:rsidRPr="001445A8" w14:paraId="4CBF5FC6" w14:textId="77777777" w:rsidTr="001B7405">
        <w:trPr>
          <w:jc w:val="center"/>
        </w:trPr>
        <w:tc>
          <w:tcPr>
            <w:tcW w:w="1075" w:type="dxa"/>
          </w:tcPr>
          <w:p w14:paraId="04F8F086" w14:textId="39B84AF1" w:rsidR="00BF6D00" w:rsidRPr="001445A8" w:rsidRDefault="000C5708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v0</w:t>
            </w:r>
          </w:p>
        </w:tc>
        <w:tc>
          <w:tcPr>
            <w:tcW w:w="1330" w:type="dxa"/>
          </w:tcPr>
          <w:p w14:paraId="5D300830" w14:textId="67995364" w:rsidR="00BF6D00" w:rsidRPr="001B7405" w:rsidRDefault="001B7405" w:rsidP="00DB6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2017 04 11</w:t>
            </w:r>
          </w:p>
        </w:tc>
        <w:tc>
          <w:tcPr>
            <w:tcW w:w="1418" w:type="dxa"/>
          </w:tcPr>
          <w:p w14:paraId="16B70C88" w14:textId="77777777" w:rsidR="00BF6D00" w:rsidRPr="001445A8" w:rsidRDefault="00BF6D00" w:rsidP="00DB649B">
            <w:pPr>
              <w:jc w:val="center"/>
              <w:rPr>
                <w:rFonts w:ascii="Arial" w:hAnsi="Arial" w:cs="Arial"/>
                <w:color w:val="000000"/>
              </w:rPr>
            </w:pPr>
            <w:r w:rsidRPr="001445A8">
              <w:rPr>
                <w:rFonts w:ascii="Arial" w:hAnsi="Arial" w:cs="Arial"/>
                <w:color w:val="000000"/>
              </w:rPr>
              <w:t>All</w:t>
            </w:r>
          </w:p>
        </w:tc>
        <w:tc>
          <w:tcPr>
            <w:tcW w:w="5753" w:type="dxa"/>
          </w:tcPr>
          <w:p w14:paraId="076870E3" w14:textId="77777777" w:rsidR="00BF6D00" w:rsidRPr="001445A8" w:rsidRDefault="00BF6D00" w:rsidP="00DB649B">
            <w:pPr>
              <w:rPr>
                <w:rFonts w:ascii="Arial" w:hAnsi="Arial" w:cs="Arial"/>
                <w:color w:val="000000"/>
              </w:rPr>
            </w:pPr>
            <w:r w:rsidRPr="001445A8">
              <w:rPr>
                <w:rFonts w:ascii="Arial" w:hAnsi="Arial" w:cs="Arial"/>
                <w:color w:val="000000"/>
              </w:rPr>
              <w:t>Initial Release</w:t>
            </w:r>
          </w:p>
        </w:tc>
      </w:tr>
      <w:tr w:rsidR="00BF6D00" w:rsidRPr="001445A8" w14:paraId="7E27AE76" w14:textId="77777777" w:rsidTr="001B7405">
        <w:trPr>
          <w:jc w:val="center"/>
        </w:trPr>
        <w:tc>
          <w:tcPr>
            <w:tcW w:w="1075" w:type="dxa"/>
          </w:tcPr>
          <w:p w14:paraId="64CA0851" w14:textId="7F4634FC" w:rsidR="00BF6D00" w:rsidRPr="001445A8" w:rsidRDefault="001B7405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v1</w:t>
            </w:r>
          </w:p>
        </w:tc>
        <w:tc>
          <w:tcPr>
            <w:tcW w:w="1330" w:type="dxa"/>
          </w:tcPr>
          <w:p w14:paraId="35AE0004" w14:textId="112931B4" w:rsidR="00BF6D00" w:rsidRPr="001445A8" w:rsidRDefault="001B7405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2018 05 16</w:t>
            </w:r>
          </w:p>
        </w:tc>
        <w:tc>
          <w:tcPr>
            <w:tcW w:w="1418" w:type="dxa"/>
          </w:tcPr>
          <w:p w14:paraId="15306C40" w14:textId="20301303" w:rsidR="00B7511E" w:rsidRDefault="00B7511E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</w:t>
            </w:r>
          </w:p>
          <w:p w14:paraId="43136BC7" w14:textId="3997F21F" w:rsidR="00BF6D00" w:rsidRDefault="001B7405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450B8E81" w14:textId="77777777" w:rsidR="001B7405" w:rsidRDefault="001B7405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7511E">
              <w:rPr>
                <w:rFonts w:ascii="Arial" w:hAnsi="Arial" w:cs="Arial"/>
                <w:color w:val="000000"/>
              </w:rPr>
              <w:br/>
            </w:r>
          </w:p>
          <w:p w14:paraId="6F436534" w14:textId="3F3F1C52" w:rsidR="00B7511E" w:rsidRPr="001445A8" w:rsidRDefault="00B7511E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53" w:type="dxa"/>
          </w:tcPr>
          <w:p w14:paraId="75A2553F" w14:textId="00F37C2E" w:rsidR="00B7511E" w:rsidRDefault="00B7511E" w:rsidP="00DB64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Formatting, removing extraneous lines and “draft” watermark</w:t>
            </w:r>
          </w:p>
          <w:p w14:paraId="0BF23424" w14:textId="29A337D9" w:rsidR="00BF6D00" w:rsidRDefault="001B7405" w:rsidP="00DB64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Corrected the entities</w:t>
            </w:r>
          </w:p>
          <w:p w14:paraId="61171C91" w14:textId="77777777" w:rsidR="001B7405" w:rsidRDefault="001B7405" w:rsidP="001B7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Updated the samples provided </w:t>
            </w:r>
            <w:r w:rsidR="00B7511E">
              <w:rPr>
                <w:rFonts w:ascii="Arial" w:hAnsi="Arial" w:cs="Arial"/>
                <w:color w:val="000000"/>
              </w:rPr>
              <w:t>by 302.2.03 to include virgin leftover wires</w:t>
            </w:r>
          </w:p>
          <w:p w14:paraId="078E6E3C" w14:textId="6C1ECDC2" w:rsidR="00B7511E" w:rsidRPr="001445A8" w:rsidRDefault="00B7511E" w:rsidP="00B751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Updated reference documents to include Vector 464341 and to exclude “cable report” which is equivalent to Vector 464234</w:t>
            </w:r>
          </w:p>
        </w:tc>
      </w:tr>
      <w:tr w:rsidR="00C344A9" w:rsidRPr="001445A8" w14:paraId="459E2FCC" w14:textId="77777777" w:rsidTr="001B7405">
        <w:trPr>
          <w:jc w:val="center"/>
        </w:trPr>
        <w:tc>
          <w:tcPr>
            <w:tcW w:w="1075" w:type="dxa"/>
          </w:tcPr>
          <w:p w14:paraId="141D7F94" w14:textId="0629B071" w:rsidR="00C344A9" w:rsidRDefault="00C344A9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v2</w:t>
            </w:r>
          </w:p>
        </w:tc>
        <w:tc>
          <w:tcPr>
            <w:tcW w:w="1330" w:type="dxa"/>
          </w:tcPr>
          <w:p w14:paraId="4AB403DE" w14:textId="1A7C18FB" w:rsidR="00C344A9" w:rsidRDefault="00C344A9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2018 11 26</w:t>
            </w:r>
          </w:p>
        </w:tc>
        <w:tc>
          <w:tcPr>
            <w:tcW w:w="1418" w:type="dxa"/>
          </w:tcPr>
          <w:p w14:paraId="770530D7" w14:textId="46E21E79" w:rsidR="00C344A9" w:rsidRDefault="00C344A9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53" w:type="dxa"/>
          </w:tcPr>
          <w:p w14:paraId="1D2F961A" w14:textId="2FAA8FB7" w:rsidR="00C344A9" w:rsidRDefault="00C344A9" w:rsidP="00DB64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Removal of obsolete acceptance/acknowledgment</w:t>
            </w:r>
          </w:p>
        </w:tc>
      </w:tr>
      <w:tr w:rsidR="00D917C1" w:rsidRPr="001445A8" w14:paraId="199ED0E3" w14:textId="77777777" w:rsidTr="001B7405">
        <w:trPr>
          <w:jc w:val="center"/>
        </w:trPr>
        <w:tc>
          <w:tcPr>
            <w:tcW w:w="1075" w:type="dxa"/>
          </w:tcPr>
          <w:p w14:paraId="159FD2CB" w14:textId="19829A1B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v3</w:t>
            </w:r>
          </w:p>
        </w:tc>
        <w:tc>
          <w:tcPr>
            <w:tcW w:w="1330" w:type="dxa"/>
          </w:tcPr>
          <w:p w14:paraId="2F666301" w14:textId="6E957AFF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2018 11 26</w:t>
            </w:r>
          </w:p>
        </w:tc>
        <w:tc>
          <w:tcPr>
            <w:tcW w:w="1418" w:type="dxa"/>
          </w:tcPr>
          <w:p w14:paraId="05F0EC1E" w14:textId="7A77FF5C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Nil</w:t>
            </w:r>
          </w:p>
        </w:tc>
        <w:tc>
          <w:tcPr>
            <w:tcW w:w="5753" w:type="dxa"/>
          </w:tcPr>
          <w:p w14:paraId="069EEAB5" w14:textId="371A59C1" w:rsidR="00D917C1" w:rsidRDefault="00D917C1" w:rsidP="00DB64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Metadata edit on </w:t>
            </w:r>
            <w:proofErr w:type="spellStart"/>
            <w:r>
              <w:rPr>
                <w:rFonts w:ascii="Arial" w:hAnsi="Arial" w:cs="Arial"/>
                <w:color w:val="000000"/>
              </w:rPr>
              <w:t>DocDB</w:t>
            </w:r>
            <w:proofErr w:type="spellEnd"/>
          </w:p>
        </w:tc>
      </w:tr>
      <w:tr w:rsidR="00D917C1" w:rsidRPr="001445A8" w14:paraId="365FBCEA" w14:textId="77777777" w:rsidTr="001B7405">
        <w:trPr>
          <w:jc w:val="center"/>
        </w:trPr>
        <w:tc>
          <w:tcPr>
            <w:tcW w:w="1075" w:type="dxa"/>
          </w:tcPr>
          <w:p w14:paraId="28814485" w14:textId="70F32DD1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v4</w:t>
            </w:r>
          </w:p>
        </w:tc>
        <w:tc>
          <w:tcPr>
            <w:tcW w:w="1330" w:type="dxa"/>
          </w:tcPr>
          <w:p w14:paraId="022E6F6C" w14:textId="68D5C4CE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2018 11 27</w:t>
            </w:r>
          </w:p>
        </w:tc>
        <w:tc>
          <w:tcPr>
            <w:tcW w:w="1418" w:type="dxa"/>
          </w:tcPr>
          <w:p w14:paraId="4A753230" w14:textId="5ED741F9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Nil</w:t>
            </w:r>
          </w:p>
        </w:tc>
        <w:tc>
          <w:tcPr>
            <w:tcW w:w="5753" w:type="dxa"/>
          </w:tcPr>
          <w:p w14:paraId="0D133EE0" w14:textId="69899EEE" w:rsidR="00D917C1" w:rsidRDefault="00D917C1" w:rsidP="00DB64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Signoff list edit on </w:t>
            </w:r>
            <w:proofErr w:type="spellStart"/>
            <w:r>
              <w:rPr>
                <w:rFonts w:ascii="Arial" w:hAnsi="Arial" w:cs="Arial"/>
                <w:color w:val="000000"/>
              </w:rPr>
              <w:t>DocDB</w:t>
            </w:r>
            <w:proofErr w:type="spellEnd"/>
          </w:p>
        </w:tc>
      </w:tr>
      <w:tr w:rsidR="00D917C1" w:rsidRPr="001445A8" w14:paraId="23598236" w14:textId="77777777" w:rsidTr="001B7405">
        <w:trPr>
          <w:jc w:val="center"/>
        </w:trPr>
        <w:tc>
          <w:tcPr>
            <w:tcW w:w="1075" w:type="dxa"/>
          </w:tcPr>
          <w:p w14:paraId="4DE13D28" w14:textId="6F326EE2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v5</w:t>
            </w:r>
          </w:p>
        </w:tc>
        <w:tc>
          <w:tcPr>
            <w:tcW w:w="1330" w:type="dxa"/>
          </w:tcPr>
          <w:p w14:paraId="54F3F9BB" w14:textId="72C1A9A8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2018 12 17</w:t>
            </w:r>
          </w:p>
        </w:tc>
        <w:tc>
          <w:tcPr>
            <w:tcW w:w="1418" w:type="dxa"/>
          </w:tcPr>
          <w:p w14:paraId="2EC04F61" w14:textId="7011FEE5" w:rsidR="00D917C1" w:rsidRDefault="00D917C1" w:rsidP="00DB649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53" w:type="dxa"/>
          </w:tcPr>
          <w:p w14:paraId="22B20AEA" w14:textId="0D4BB556" w:rsidR="00D917C1" w:rsidRDefault="00D917C1" w:rsidP="00DB649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Typo correction and text update</w:t>
            </w:r>
          </w:p>
        </w:tc>
      </w:tr>
    </w:tbl>
    <w:p w14:paraId="2C2ACEBA" w14:textId="77777777" w:rsidR="00217B63" w:rsidRDefault="00217B63" w:rsidP="00217B63">
      <w:pPr>
        <w:jc w:val="both"/>
        <w:rPr>
          <w:color w:val="000000"/>
        </w:rPr>
      </w:pPr>
      <w:r>
        <w:rPr>
          <w:color w:val="000000"/>
        </w:rPr>
        <w:br w:type="page"/>
      </w:r>
    </w:p>
    <w:p w14:paraId="01497650" w14:textId="77777777" w:rsidR="00217B63" w:rsidRDefault="00217B63" w:rsidP="00F255F7">
      <w:pPr>
        <w:rPr>
          <w:sz w:val="24"/>
          <w:szCs w:val="24"/>
        </w:rPr>
      </w:pPr>
    </w:p>
    <w:p w14:paraId="7A4C8C23" w14:textId="77777777" w:rsidR="007225FD" w:rsidRPr="001445A8" w:rsidRDefault="007225FD" w:rsidP="00F255F7">
      <w:pPr>
        <w:rPr>
          <w:rFonts w:ascii="Arial" w:hAnsi="Arial" w:cs="Arial"/>
          <w:b/>
          <w:sz w:val="24"/>
          <w:szCs w:val="24"/>
        </w:rPr>
      </w:pPr>
      <w:r w:rsidRPr="001445A8">
        <w:rPr>
          <w:rFonts w:ascii="Arial" w:hAnsi="Arial" w:cs="Arial"/>
          <w:b/>
          <w:sz w:val="24"/>
          <w:szCs w:val="24"/>
        </w:rPr>
        <w:t>TABLE OF CONTENTS</w:t>
      </w:r>
    </w:p>
    <w:p w14:paraId="65A919F1" w14:textId="77777777" w:rsidR="007225FD" w:rsidRPr="001445A8" w:rsidRDefault="007225FD" w:rsidP="00F255F7">
      <w:pPr>
        <w:rPr>
          <w:rFonts w:ascii="Arial" w:hAnsi="Arial" w:cs="Arial"/>
          <w:sz w:val="24"/>
          <w:szCs w:val="24"/>
        </w:rPr>
      </w:pPr>
    </w:p>
    <w:p w14:paraId="48EA4B66" w14:textId="008E33D4" w:rsidR="00A51EEB" w:rsidRDefault="006D3727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rFonts w:ascii="Arial" w:hAnsi="Arial" w:cs="Arial"/>
          <w:b w:val="0"/>
          <w:caps w:val="0"/>
          <w:sz w:val="24"/>
          <w:szCs w:val="24"/>
        </w:rPr>
        <w:fldChar w:fldCharType="begin"/>
      </w:r>
      <w:r>
        <w:rPr>
          <w:rFonts w:ascii="Arial" w:hAnsi="Arial" w:cs="Arial"/>
          <w:b w:val="0"/>
          <w:caps w:val="0"/>
          <w:sz w:val="24"/>
          <w:szCs w:val="24"/>
        </w:rPr>
        <w:instrText xml:space="preserve"> TOC \h \z \t "Level 1,1,Level 2,2,Level 3,3" </w:instrText>
      </w:r>
      <w:r>
        <w:rPr>
          <w:rFonts w:ascii="Arial" w:hAnsi="Arial" w:cs="Arial"/>
          <w:b w:val="0"/>
          <w:caps w:val="0"/>
          <w:sz w:val="24"/>
          <w:szCs w:val="24"/>
        </w:rPr>
        <w:fldChar w:fldCharType="separate"/>
      </w:r>
      <w:hyperlink w:anchor="_Toc478552247" w:history="1">
        <w:r w:rsidR="00A51EEB" w:rsidRPr="006761C6">
          <w:rPr>
            <w:rStyle w:val="Hyperlink"/>
            <w:noProof/>
          </w:rPr>
          <w:t>1.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Introduction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_Toc478552247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A51EEB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5F5B609E" w14:textId="710008B6" w:rsidR="00A51EEB" w:rsidRDefault="003F012F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8552248" w:history="1">
        <w:r w:rsidR="00A51EEB" w:rsidRPr="006761C6">
          <w:rPr>
            <w:rStyle w:val="Hyperlink"/>
            <w:noProof/>
          </w:rPr>
          <w:t>2.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ICD Approval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_Toc478552248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A51EEB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4F968210" w14:textId="7FEC141C" w:rsidR="00A51EEB" w:rsidRDefault="003F012F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8552249" w:history="1">
        <w:r w:rsidR="00A51EEB" w:rsidRPr="006761C6">
          <w:rPr>
            <w:rStyle w:val="Hyperlink"/>
            <w:noProof/>
          </w:rPr>
          <w:t>3.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Table 1 – Physical Interfaces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_Toc478552249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A51EEB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5C087288" w14:textId="0FFD27E9" w:rsidR="00A51EEB" w:rsidRDefault="003F012F">
      <w:pPr>
        <w:pStyle w:val="TOC1"/>
        <w:tabs>
          <w:tab w:val="left" w:pos="40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78552250" w:history="1">
        <w:r w:rsidR="00A51EEB" w:rsidRPr="006761C6">
          <w:rPr>
            <w:rStyle w:val="Hyperlink"/>
            <w:noProof/>
          </w:rPr>
          <w:t>4.</w:t>
        </w:r>
        <w:r w:rsidR="00A51EEB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A51EEB" w:rsidRPr="006761C6">
          <w:rPr>
            <w:rStyle w:val="Hyperlink"/>
            <w:noProof/>
          </w:rPr>
          <w:t>Table 2 – Data Interfaces</w:t>
        </w:r>
        <w:r w:rsidR="00A51EEB">
          <w:rPr>
            <w:noProof/>
            <w:webHidden/>
          </w:rPr>
          <w:tab/>
        </w:r>
        <w:r w:rsidR="00A51EEB">
          <w:rPr>
            <w:noProof/>
            <w:webHidden/>
          </w:rPr>
          <w:fldChar w:fldCharType="begin"/>
        </w:r>
        <w:r w:rsidR="00A51EEB">
          <w:rPr>
            <w:noProof/>
            <w:webHidden/>
          </w:rPr>
          <w:instrText xml:space="preserve"> PAGEREF _Toc478552250 \h </w:instrText>
        </w:r>
        <w:r w:rsidR="00A51EEB">
          <w:rPr>
            <w:noProof/>
            <w:webHidden/>
          </w:rPr>
        </w:r>
        <w:r w:rsidR="00A51EEB">
          <w:rPr>
            <w:noProof/>
            <w:webHidden/>
          </w:rPr>
          <w:fldChar w:fldCharType="separate"/>
        </w:r>
        <w:r w:rsidR="00A51EEB">
          <w:rPr>
            <w:noProof/>
            <w:webHidden/>
          </w:rPr>
          <w:t>4</w:t>
        </w:r>
        <w:r w:rsidR="00A51EEB">
          <w:rPr>
            <w:noProof/>
            <w:webHidden/>
          </w:rPr>
          <w:fldChar w:fldCharType="end"/>
        </w:r>
      </w:hyperlink>
    </w:p>
    <w:p w14:paraId="40E0EF90" w14:textId="5EB7B6BD" w:rsidR="007225FD" w:rsidRDefault="006D3727" w:rsidP="00F255F7">
      <w:pPr>
        <w:rPr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fldChar w:fldCharType="end"/>
      </w:r>
    </w:p>
    <w:p w14:paraId="10534C9E" w14:textId="77777777" w:rsidR="004148DA" w:rsidRPr="005B332C" w:rsidRDefault="00A33CDB" w:rsidP="00F255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AF130D" w14:textId="27EBE09C" w:rsidR="00F255F7" w:rsidRPr="001445A8" w:rsidRDefault="002B3EF6" w:rsidP="001445A8">
      <w:pPr>
        <w:pStyle w:val="Level1"/>
      </w:pPr>
      <w:bookmarkStart w:id="1" w:name="_Toc478552247"/>
      <w:r>
        <w:lastRenderedPageBreak/>
        <w:t>Introduction</w:t>
      </w:r>
      <w:bookmarkEnd w:id="1"/>
    </w:p>
    <w:p w14:paraId="022BADDC" w14:textId="08E9C795" w:rsidR="002B3EF6" w:rsidRPr="002453F4" w:rsidRDefault="002B3EF6" w:rsidP="001B7405">
      <w:pPr>
        <w:spacing w:before="240" w:after="240"/>
      </w:pPr>
      <w:r w:rsidRPr="002453F4">
        <w:t xml:space="preserve">This Interface Control Document (ICD) provides complete </w:t>
      </w:r>
      <w:r>
        <w:t>information about the</w:t>
      </w:r>
      <w:r w:rsidR="00A51EEB">
        <w:t xml:space="preserve"> internal</w:t>
      </w:r>
      <w:r>
        <w:t xml:space="preserve"> technical </w:t>
      </w:r>
      <w:r w:rsidRPr="002453F4">
        <w:t>interfaces between the two entities named below.</w:t>
      </w:r>
      <w:r w:rsidR="00A51EEB">
        <w:t xml:space="preserve"> This document is for </w:t>
      </w:r>
      <w:r w:rsidR="00A51EEB" w:rsidRPr="00A51EEB">
        <w:rPr>
          <w:b/>
        </w:rPr>
        <w:t>internal interfaces only</w:t>
      </w:r>
      <w:r w:rsidR="00A51EEB">
        <w:t xml:space="preserve"> (from one L3 WBS to another L3 WBS). </w:t>
      </w:r>
      <w:r w:rsidRPr="002453F4">
        <w:t xml:space="preserve"> </w:t>
      </w:r>
      <w:r w:rsidR="00A51EEB">
        <w:t xml:space="preserve">External interfaces (mainly with CERN) are defined in ICD. </w:t>
      </w:r>
      <w:r w:rsidRPr="002453F4">
        <w:t xml:space="preserve">This ICD contains two tables: Table 1 – </w:t>
      </w:r>
      <w:r>
        <w:t>Physical</w:t>
      </w:r>
      <w:r w:rsidRPr="002453F4">
        <w:t xml:space="preserve"> Interfaces and Table 2 – </w:t>
      </w:r>
      <w:r>
        <w:t>Data</w:t>
      </w:r>
      <w:r w:rsidRPr="002453F4">
        <w:t xml:space="preserve"> Interfaces.</w:t>
      </w:r>
      <w:r>
        <w:t xml:space="preserve"> Physical Interfaces include the flow of materials from one WBS entity to another, while Data Interfaces include the flow of data and documentation from one WBS entity to another.</w:t>
      </w:r>
    </w:p>
    <w:tbl>
      <w:tblPr>
        <w:tblStyle w:val="LightList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4319"/>
      </w:tblGrid>
      <w:tr w:rsidR="007F3B1F" w:rsidRPr="007F3B1F" w14:paraId="086A79DA" w14:textId="77777777" w:rsidTr="00E3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  <w:shd w:val="clear" w:color="auto" w:fill="D9D9D9" w:themeFill="background1" w:themeFillShade="D9"/>
          </w:tcPr>
          <w:p w14:paraId="61B218B3" w14:textId="77777777" w:rsidR="002B3EF6" w:rsidRPr="007F3B1F" w:rsidRDefault="002B3EF6" w:rsidP="007F3B1F">
            <w:pPr>
              <w:rPr>
                <w:color w:val="auto"/>
              </w:rPr>
            </w:pPr>
            <w:r w:rsidRPr="007F3B1F">
              <w:rPr>
                <w:color w:val="auto"/>
              </w:rPr>
              <w:t>This document represents interfaces between the following two entities:</w:t>
            </w:r>
          </w:p>
        </w:tc>
      </w:tr>
      <w:tr w:rsidR="001B7405" w:rsidRPr="002453F4" w14:paraId="45805CC9" w14:textId="77777777" w:rsidTr="001B74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1" w:type="dxa"/>
            <w:vAlign w:val="center"/>
          </w:tcPr>
          <w:p w14:paraId="77D1461B" w14:textId="202B7489" w:rsidR="001B7405" w:rsidRPr="00E3107A" w:rsidRDefault="001B7405" w:rsidP="001B7405">
            <w:pPr>
              <w:rPr>
                <w:b w:val="0"/>
              </w:rPr>
            </w:pPr>
            <w:r w:rsidRPr="00E3107A">
              <w:rPr>
                <w:b w:val="0"/>
              </w:rPr>
              <w:t>WBS 302.2.0</w:t>
            </w:r>
            <w:r>
              <w:rPr>
                <w:b w:val="0"/>
              </w:rPr>
              <w:t>2</w:t>
            </w:r>
            <w:r w:rsidRPr="00E3107A">
              <w:rPr>
                <w:b w:val="0"/>
              </w:rPr>
              <w:t xml:space="preserve"> </w:t>
            </w:r>
            <w:r>
              <w:rPr>
                <w:b w:val="0"/>
              </w:rPr>
              <w:t>Strand Procurement</w:t>
            </w:r>
          </w:p>
        </w:tc>
        <w:tc>
          <w:tcPr>
            <w:tcW w:w="4319" w:type="dxa"/>
            <w:vAlign w:val="center"/>
          </w:tcPr>
          <w:p w14:paraId="327B7691" w14:textId="74DA140E" w:rsidR="001B7405" w:rsidRPr="00E3107A" w:rsidRDefault="001B7405" w:rsidP="001B7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107A">
              <w:t>WBS 302.2.03 Cable Fabrication</w:t>
            </w:r>
          </w:p>
        </w:tc>
      </w:tr>
    </w:tbl>
    <w:p w14:paraId="00ED3ED7" w14:textId="5705B81B" w:rsidR="002B3EF6" w:rsidRDefault="002B3EF6" w:rsidP="001B7405">
      <w:pPr>
        <w:pStyle w:val="Level1"/>
        <w:spacing w:before="240"/>
        <w:ind w:left="0" w:firstLine="0"/>
      </w:pPr>
      <w:bookmarkStart w:id="2" w:name="_Toc478552248"/>
      <w:r>
        <w:t>I</w:t>
      </w:r>
      <w:r w:rsidR="00BC5CDD">
        <w:t>CD Approval</w:t>
      </w:r>
      <w:bookmarkEnd w:id="2"/>
    </w:p>
    <w:p w14:paraId="716C37B7" w14:textId="2A32BB74" w:rsidR="002B3EF6" w:rsidRDefault="007F3B1F" w:rsidP="001B7405">
      <w:pPr>
        <w:spacing w:before="240" w:after="240"/>
      </w:pPr>
      <w:r>
        <w:t xml:space="preserve">Electronic signature </w:t>
      </w:r>
      <w:r w:rsidR="002B3EF6" w:rsidRPr="002453F4">
        <w:t>is requ</w:t>
      </w:r>
      <w:r w:rsidR="00A51EEB">
        <w:t xml:space="preserve">ired by </w:t>
      </w:r>
      <w:r>
        <w:t>the following personnel: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2860"/>
        <w:gridCol w:w="2909"/>
      </w:tblGrid>
      <w:tr w:rsidR="002B3EF6" w:rsidRPr="002453F4" w14:paraId="1D26D8E6" w14:textId="77777777" w:rsidTr="00E3107A">
        <w:tc>
          <w:tcPr>
            <w:tcW w:w="2861" w:type="dxa"/>
          </w:tcPr>
          <w:p w14:paraId="5FA25579" w14:textId="48DA46B0" w:rsidR="002B3EF6" w:rsidRPr="002453F4" w:rsidRDefault="002B3EF6" w:rsidP="007F3B1F">
            <w:r>
              <w:t>WBS M</w:t>
            </w:r>
            <w:r w:rsidR="00760788">
              <w:t>anager</w:t>
            </w:r>
          </w:p>
        </w:tc>
        <w:tc>
          <w:tcPr>
            <w:tcW w:w="2860" w:type="dxa"/>
          </w:tcPr>
          <w:p w14:paraId="71B5F5AB" w14:textId="3EA6450E" w:rsidR="002B3EF6" w:rsidRPr="002453F4" w:rsidRDefault="00760788" w:rsidP="007F3B1F">
            <w:r>
              <w:t>WBS Manager</w:t>
            </w:r>
          </w:p>
        </w:tc>
        <w:tc>
          <w:tcPr>
            <w:tcW w:w="2909" w:type="dxa"/>
          </w:tcPr>
          <w:p w14:paraId="6C9EA4D8" w14:textId="2D4D1705" w:rsidR="002B3EF6" w:rsidRPr="002453F4" w:rsidRDefault="00760788" w:rsidP="007F3B1F">
            <w:r>
              <w:t>HL-LHC AUP Project Management Office</w:t>
            </w:r>
          </w:p>
        </w:tc>
      </w:tr>
      <w:tr w:rsidR="001B7405" w:rsidRPr="001B7405" w14:paraId="504E1ABB" w14:textId="77777777" w:rsidTr="00B7511E">
        <w:trPr>
          <w:trHeight w:val="680"/>
        </w:trPr>
        <w:tc>
          <w:tcPr>
            <w:tcW w:w="2861" w:type="dxa"/>
            <w:vAlign w:val="center"/>
          </w:tcPr>
          <w:p w14:paraId="27646306" w14:textId="54065F19" w:rsidR="00381258" w:rsidRPr="001B7405" w:rsidRDefault="00381258" w:rsidP="001B7405">
            <w:r w:rsidRPr="001B7405">
              <w:t>WBS 302.2.02 L3 Manager</w:t>
            </w:r>
          </w:p>
          <w:p w14:paraId="364AA767" w14:textId="137B11BC" w:rsidR="00381258" w:rsidRPr="001B7405" w:rsidRDefault="00381258" w:rsidP="001B7405">
            <w:r w:rsidRPr="001B7405">
              <w:t>Lance Cooley</w:t>
            </w:r>
          </w:p>
        </w:tc>
        <w:tc>
          <w:tcPr>
            <w:tcW w:w="2860" w:type="dxa"/>
            <w:vAlign w:val="center"/>
          </w:tcPr>
          <w:p w14:paraId="0B916B7C" w14:textId="77777777" w:rsidR="00381258" w:rsidRPr="001B7405" w:rsidRDefault="00381258" w:rsidP="001B7405">
            <w:r w:rsidRPr="001B7405">
              <w:t>WBS 302.2.03 L3 Manager</w:t>
            </w:r>
          </w:p>
          <w:p w14:paraId="7F744A20" w14:textId="3C8C2A9B" w:rsidR="00381258" w:rsidRPr="001B7405" w:rsidRDefault="00381258" w:rsidP="001B7405">
            <w:r w:rsidRPr="001B7405">
              <w:t>Ian Pong</w:t>
            </w:r>
          </w:p>
        </w:tc>
        <w:tc>
          <w:tcPr>
            <w:tcW w:w="2909" w:type="dxa"/>
            <w:vAlign w:val="center"/>
          </w:tcPr>
          <w:p w14:paraId="5775EFDF" w14:textId="77777777" w:rsidR="004A6359" w:rsidRPr="004A6359" w:rsidRDefault="004A6359" w:rsidP="004A6359">
            <w:pPr>
              <w:spacing w:before="40" w:after="120"/>
              <w:contextualSpacing/>
              <w:rPr>
                <w:rFonts w:ascii="Times New Roman" w:hAnsi="Times New Roman"/>
              </w:rPr>
            </w:pPr>
            <w:r w:rsidRPr="004A6359">
              <w:rPr>
                <w:rFonts w:ascii="Times New Roman" w:hAnsi="Times New Roman"/>
              </w:rPr>
              <w:t>WBS 302.2 L2 Manager</w:t>
            </w:r>
          </w:p>
          <w:p w14:paraId="3845294C" w14:textId="62802E41" w:rsidR="00381258" w:rsidRPr="001B7405" w:rsidRDefault="004A6359" w:rsidP="004A6359">
            <w:r w:rsidRPr="004A6359">
              <w:rPr>
                <w:rFonts w:ascii="Times New Roman" w:hAnsi="Times New Roman"/>
              </w:rPr>
              <w:t>System integration Manager</w:t>
            </w:r>
            <w:r w:rsidRPr="004A6359">
              <w:rPr>
                <w:rFonts w:ascii="Times New Roman" w:hAnsi="Times New Roman"/>
              </w:rPr>
              <w:br/>
              <w:t>Deputy Project Manager</w:t>
            </w:r>
            <w:r w:rsidRPr="004A6359">
              <w:rPr>
                <w:rFonts w:ascii="Times New Roman" w:hAnsi="Times New Roman"/>
              </w:rPr>
              <w:br/>
              <w:t>Project Manager</w:t>
            </w:r>
            <w:bookmarkStart w:id="3" w:name="_GoBack"/>
            <w:bookmarkEnd w:id="3"/>
          </w:p>
        </w:tc>
      </w:tr>
    </w:tbl>
    <w:p w14:paraId="2AABBB48" w14:textId="2F1193B1" w:rsidR="00BC5CDD" w:rsidRDefault="00BC5CDD" w:rsidP="001B7405">
      <w:pPr>
        <w:pStyle w:val="Level1"/>
        <w:spacing w:before="240"/>
        <w:ind w:left="0" w:firstLine="0"/>
      </w:pPr>
      <w:bookmarkStart w:id="4" w:name="_Toc478552249"/>
      <w:r>
        <w:t>T</w:t>
      </w:r>
      <w:r w:rsidR="00875493">
        <w:t>able 1</w:t>
      </w:r>
      <w:r>
        <w:t xml:space="preserve"> – Physical Interfaces</w:t>
      </w:r>
      <w:bookmarkEnd w:id="4"/>
    </w:p>
    <w:p w14:paraId="39092757" w14:textId="1195F569" w:rsidR="00990951" w:rsidRDefault="00BC5CDD" w:rsidP="001B7405">
      <w:pPr>
        <w:spacing w:before="240" w:after="240"/>
      </w:pPr>
      <w:r w:rsidRPr="002453F4">
        <w:t xml:space="preserve">Note: hyperlinks within table link to other controlled documents or drawings that define the </w:t>
      </w:r>
      <w:r w:rsidR="00875493">
        <w:t>physical interface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508"/>
        <w:gridCol w:w="2158"/>
      </w:tblGrid>
      <w:tr w:rsidR="00990951" w14:paraId="6C8393BF" w14:textId="77777777" w:rsidTr="00B7511E">
        <w:tc>
          <w:tcPr>
            <w:tcW w:w="1555" w:type="dxa"/>
            <w:shd w:val="clear" w:color="auto" w:fill="B4C6E7" w:themeFill="accent5" w:themeFillTint="66"/>
          </w:tcPr>
          <w:p w14:paraId="6E6CE2C3" w14:textId="7A202463" w:rsidR="00990951" w:rsidRDefault="00990951" w:rsidP="00990951">
            <w:pPr>
              <w:jc w:val="center"/>
            </w:pPr>
            <w:r w:rsidRPr="00990951">
              <w:rPr>
                <w:b/>
              </w:rPr>
              <w:t>Item</w:t>
            </w:r>
          </w:p>
        </w:tc>
        <w:tc>
          <w:tcPr>
            <w:tcW w:w="2409" w:type="dxa"/>
            <w:shd w:val="clear" w:color="auto" w:fill="B4C6E7" w:themeFill="accent5" w:themeFillTint="66"/>
          </w:tcPr>
          <w:p w14:paraId="624443E8" w14:textId="73E54D7F" w:rsidR="00990951" w:rsidRPr="006C36EF" w:rsidRDefault="00990951" w:rsidP="006C36EF">
            <w:pPr>
              <w:jc w:val="center"/>
            </w:pPr>
            <w:r w:rsidRPr="006C36EF">
              <w:rPr>
                <w:b/>
              </w:rPr>
              <w:t>WBS 302.</w:t>
            </w:r>
            <w:r w:rsidR="006C36EF">
              <w:rPr>
                <w:b/>
              </w:rPr>
              <w:t>2.0</w:t>
            </w:r>
            <w:r w:rsidR="00377D43">
              <w:rPr>
                <w:b/>
              </w:rPr>
              <w:t>2</w:t>
            </w:r>
            <w:r w:rsidR="006C36EF">
              <w:rPr>
                <w:b/>
              </w:rPr>
              <w:t xml:space="preserve"> </w:t>
            </w:r>
            <w:r w:rsidRPr="006C36EF">
              <w:rPr>
                <w:b/>
              </w:rPr>
              <w:t>Provides</w:t>
            </w:r>
          </w:p>
        </w:tc>
        <w:tc>
          <w:tcPr>
            <w:tcW w:w="2508" w:type="dxa"/>
            <w:shd w:val="clear" w:color="auto" w:fill="B4C6E7" w:themeFill="accent5" w:themeFillTint="66"/>
          </w:tcPr>
          <w:p w14:paraId="062668F6" w14:textId="6735294D" w:rsidR="006C36EF" w:rsidRDefault="00990951" w:rsidP="006C36EF">
            <w:pPr>
              <w:jc w:val="center"/>
              <w:rPr>
                <w:b/>
              </w:rPr>
            </w:pPr>
            <w:r w:rsidRPr="006C36EF">
              <w:rPr>
                <w:b/>
              </w:rPr>
              <w:t>WBS 302.</w:t>
            </w:r>
            <w:r w:rsidR="006C36EF">
              <w:rPr>
                <w:b/>
              </w:rPr>
              <w:t>2</w:t>
            </w:r>
            <w:r w:rsidRPr="006C36EF">
              <w:rPr>
                <w:b/>
              </w:rPr>
              <w:t>.</w:t>
            </w:r>
            <w:r w:rsidR="006C36EF">
              <w:rPr>
                <w:b/>
              </w:rPr>
              <w:t>0</w:t>
            </w:r>
            <w:r w:rsidR="00381258">
              <w:rPr>
                <w:b/>
              </w:rPr>
              <w:t>3</w:t>
            </w:r>
          </w:p>
          <w:p w14:paraId="6FEDF8DD" w14:textId="57A13915" w:rsidR="00990951" w:rsidRPr="006C36EF" w:rsidRDefault="006C36EF" w:rsidP="006C36EF">
            <w:pPr>
              <w:jc w:val="center"/>
            </w:pPr>
            <w:r>
              <w:rPr>
                <w:b/>
              </w:rPr>
              <w:t>Provide</w:t>
            </w:r>
          </w:p>
        </w:tc>
        <w:tc>
          <w:tcPr>
            <w:tcW w:w="2158" w:type="dxa"/>
            <w:shd w:val="clear" w:color="auto" w:fill="B4C6E7" w:themeFill="accent5" w:themeFillTint="66"/>
          </w:tcPr>
          <w:p w14:paraId="17713178" w14:textId="33B39199" w:rsidR="00990951" w:rsidRDefault="00990951" w:rsidP="00990951">
            <w:pPr>
              <w:jc w:val="center"/>
            </w:pPr>
            <w:r>
              <w:rPr>
                <w:b/>
              </w:rPr>
              <w:t xml:space="preserve">Reference Documents, </w:t>
            </w:r>
            <w:r w:rsidRPr="00990951">
              <w:rPr>
                <w:b/>
              </w:rPr>
              <w:t>Drawings</w:t>
            </w:r>
            <w:r>
              <w:rPr>
                <w:b/>
              </w:rPr>
              <w:t>, etc.</w:t>
            </w:r>
          </w:p>
        </w:tc>
      </w:tr>
      <w:tr w:rsidR="00990951" w14:paraId="2D424083" w14:textId="77777777" w:rsidTr="00B7511E">
        <w:tc>
          <w:tcPr>
            <w:tcW w:w="1555" w:type="dxa"/>
          </w:tcPr>
          <w:p w14:paraId="0EC7E759" w14:textId="5EB9FB55" w:rsidR="00990951" w:rsidRDefault="00381258" w:rsidP="00B7511E">
            <w:pPr>
              <w:spacing w:before="60" w:after="60"/>
            </w:pPr>
            <w:r>
              <w:t>Nb</w:t>
            </w:r>
            <w:r w:rsidRPr="00381258">
              <w:rPr>
                <w:vertAlign w:val="subscript"/>
              </w:rPr>
              <w:t>3</w:t>
            </w:r>
            <w:r w:rsidR="001B7405">
              <w:t>Sn strand</w:t>
            </w:r>
          </w:p>
        </w:tc>
        <w:tc>
          <w:tcPr>
            <w:tcW w:w="2409" w:type="dxa"/>
          </w:tcPr>
          <w:p w14:paraId="2602F69C" w14:textId="419723E9" w:rsidR="0024508C" w:rsidRDefault="00381258" w:rsidP="00B7511E">
            <w:pPr>
              <w:spacing w:before="60" w:after="60"/>
            </w:pPr>
            <w:r>
              <w:t>Spools of Nb</w:t>
            </w:r>
            <w:r>
              <w:rPr>
                <w:vertAlign w:val="subscript"/>
              </w:rPr>
              <w:t>3</w:t>
            </w:r>
            <w:r>
              <w:t>Sn</w:t>
            </w:r>
            <w:r w:rsidR="00186D96">
              <w:t xml:space="preserve"> </w:t>
            </w:r>
            <w:r>
              <w:t xml:space="preserve">strand shipped by supplier directly to LBNL </w:t>
            </w:r>
          </w:p>
        </w:tc>
        <w:tc>
          <w:tcPr>
            <w:tcW w:w="2508" w:type="dxa"/>
          </w:tcPr>
          <w:p w14:paraId="5ABB77C4" w14:textId="7D919522" w:rsidR="0024508C" w:rsidRDefault="00101769" w:rsidP="00B7511E">
            <w:pPr>
              <w:spacing w:before="60" w:after="60"/>
            </w:pPr>
            <w:r>
              <w:t>Acknowledgment of strand r</w:t>
            </w:r>
            <w:r w:rsidR="00381258">
              <w:t>eceipt with label and weight information</w:t>
            </w:r>
          </w:p>
        </w:tc>
        <w:tc>
          <w:tcPr>
            <w:tcW w:w="2158" w:type="dxa"/>
          </w:tcPr>
          <w:p w14:paraId="5FAC44C3" w14:textId="77777777" w:rsidR="00186D96" w:rsidRDefault="00381258" w:rsidP="00B7511E">
            <w:pPr>
              <w:spacing w:before="60" w:after="60"/>
            </w:pPr>
            <w:r>
              <w:t>Vector 464341</w:t>
            </w:r>
          </w:p>
          <w:p w14:paraId="64EE83C6" w14:textId="57515D61" w:rsidR="00AD316A" w:rsidRDefault="00AD316A" w:rsidP="009855E8">
            <w:pPr>
              <w:pStyle w:val="Heading1"/>
              <w:outlineLvl w:val="0"/>
            </w:pPr>
            <w:r w:rsidRPr="00AD316A">
              <w:rPr>
                <w:rFonts w:cstheme="minorHAnsi"/>
                <w:b w:val="0"/>
              </w:rPr>
              <w:t>US-HiLumi Doc-40</w:t>
            </w:r>
          </w:p>
        </w:tc>
      </w:tr>
      <w:tr w:rsidR="00990951" w14:paraId="6C8A051B" w14:textId="77777777" w:rsidTr="00B7511E">
        <w:tc>
          <w:tcPr>
            <w:tcW w:w="1555" w:type="dxa"/>
          </w:tcPr>
          <w:p w14:paraId="00F43B00" w14:textId="29010FBF" w:rsidR="00990951" w:rsidRDefault="00101769" w:rsidP="00B7511E">
            <w:pPr>
              <w:spacing w:before="60" w:after="60"/>
            </w:pPr>
            <w:r>
              <w:t>Cable samples</w:t>
            </w:r>
          </w:p>
        </w:tc>
        <w:tc>
          <w:tcPr>
            <w:tcW w:w="2409" w:type="dxa"/>
          </w:tcPr>
          <w:p w14:paraId="348822DA" w14:textId="34491428" w:rsidR="00990951" w:rsidRDefault="00101769" w:rsidP="00B7511E">
            <w:pPr>
              <w:spacing w:before="60" w:after="60"/>
            </w:pPr>
            <w:r>
              <w:t>Acknowledgment of sample receipt</w:t>
            </w:r>
          </w:p>
        </w:tc>
        <w:tc>
          <w:tcPr>
            <w:tcW w:w="2508" w:type="dxa"/>
          </w:tcPr>
          <w:p w14:paraId="65ADD358" w14:textId="100701C9" w:rsidR="00990951" w:rsidRDefault="00101769" w:rsidP="00B7511E">
            <w:pPr>
              <w:spacing w:before="60" w:after="60"/>
            </w:pPr>
            <w:r>
              <w:t>2</w:t>
            </w:r>
            <w:r w:rsidR="00B7511E">
              <w:t> </w:t>
            </w:r>
            <w:r>
              <w:t>m lengths extracted strand</w:t>
            </w:r>
            <w:r w:rsidR="001B7405">
              <w:t>s</w:t>
            </w:r>
            <w:r>
              <w:t xml:space="preserve"> </w:t>
            </w:r>
            <w:r w:rsidR="001B7405">
              <w:t xml:space="preserve">and virgin leftover wires for </w:t>
            </w:r>
            <w:r>
              <w:t xml:space="preserve">witness sample </w:t>
            </w:r>
            <w:r w:rsidR="001B7405">
              <w:t>preparation</w:t>
            </w:r>
          </w:p>
        </w:tc>
        <w:tc>
          <w:tcPr>
            <w:tcW w:w="2158" w:type="dxa"/>
          </w:tcPr>
          <w:p w14:paraId="5891CD9E" w14:textId="55335047" w:rsidR="00101769" w:rsidRDefault="00101769" w:rsidP="009855E8">
            <w:pPr>
              <w:spacing w:before="60" w:after="60"/>
            </w:pPr>
            <w:r>
              <w:t>Vector 464342</w:t>
            </w:r>
          </w:p>
        </w:tc>
      </w:tr>
    </w:tbl>
    <w:p w14:paraId="577CC169" w14:textId="07D954B0" w:rsidR="008C6A0B" w:rsidRDefault="008C6A0B" w:rsidP="001B7405">
      <w:pPr>
        <w:pStyle w:val="Level1"/>
        <w:spacing w:before="240"/>
        <w:ind w:left="0" w:firstLine="0"/>
      </w:pPr>
      <w:bookmarkStart w:id="5" w:name="_Toc478552250"/>
      <w:r>
        <w:t>T</w:t>
      </w:r>
      <w:r w:rsidR="00875493">
        <w:t>able 2</w:t>
      </w:r>
      <w:r>
        <w:t xml:space="preserve"> – Data Interfaces</w:t>
      </w:r>
      <w:bookmarkEnd w:id="5"/>
    </w:p>
    <w:p w14:paraId="317391D5" w14:textId="45BF1D4A" w:rsidR="00990951" w:rsidRDefault="008C6A0B" w:rsidP="001B7405">
      <w:pPr>
        <w:spacing w:before="240" w:after="240"/>
      </w:pPr>
      <w:r w:rsidRPr="002453F4">
        <w:t xml:space="preserve">Note: hyperlinks within table link to other controlled documents that define the </w:t>
      </w:r>
      <w:r w:rsidR="00875493">
        <w:t>data interface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2508"/>
        <w:gridCol w:w="2158"/>
      </w:tblGrid>
      <w:tr w:rsidR="006C36EF" w14:paraId="07AE5170" w14:textId="77777777" w:rsidTr="00B7511E">
        <w:tc>
          <w:tcPr>
            <w:tcW w:w="1555" w:type="dxa"/>
            <w:shd w:val="clear" w:color="auto" w:fill="F7CAAC" w:themeFill="accent2" w:themeFillTint="66"/>
          </w:tcPr>
          <w:p w14:paraId="2C16A11D" w14:textId="77777777" w:rsidR="006C36EF" w:rsidRDefault="006C36EF" w:rsidP="006C36EF">
            <w:pPr>
              <w:jc w:val="center"/>
            </w:pPr>
            <w:r w:rsidRPr="00990951">
              <w:rPr>
                <w:b/>
              </w:rPr>
              <w:t>Item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7B2F8F4D" w14:textId="273EE455" w:rsidR="006C36EF" w:rsidRDefault="006C36EF" w:rsidP="006C36EF">
            <w:pPr>
              <w:jc w:val="center"/>
            </w:pPr>
            <w:r w:rsidRPr="006C36EF">
              <w:rPr>
                <w:b/>
              </w:rPr>
              <w:t>WBS 302.</w:t>
            </w:r>
            <w:r w:rsidR="0064299C">
              <w:rPr>
                <w:b/>
              </w:rPr>
              <w:t>2.02</w:t>
            </w:r>
            <w:r>
              <w:rPr>
                <w:b/>
              </w:rPr>
              <w:t xml:space="preserve"> </w:t>
            </w:r>
            <w:r w:rsidRPr="006C36EF">
              <w:rPr>
                <w:b/>
              </w:rPr>
              <w:t>Provides</w:t>
            </w:r>
          </w:p>
        </w:tc>
        <w:tc>
          <w:tcPr>
            <w:tcW w:w="2508" w:type="dxa"/>
            <w:shd w:val="clear" w:color="auto" w:fill="F7CAAC" w:themeFill="accent2" w:themeFillTint="66"/>
          </w:tcPr>
          <w:p w14:paraId="258ABAE7" w14:textId="77777777" w:rsidR="00101769" w:rsidRDefault="006C36EF" w:rsidP="00101769">
            <w:pPr>
              <w:jc w:val="center"/>
              <w:rPr>
                <w:b/>
              </w:rPr>
            </w:pPr>
            <w:r w:rsidRPr="006C36EF">
              <w:rPr>
                <w:b/>
              </w:rPr>
              <w:t>WBS 302.</w:t>
            </w:r>
            <w:r>
              <w:rPr>
                <w:b/>
              </w:rPr>
              <w:t>2</w:t>
            </w:r>
            <w:r w:rsidRPr="006C36EF">
              <w:rPr>
                <w:b/>
              </w:rPr>
              <w:t>.</w:t>
            </w:r>
            <w:r w:rsidR="00101769">
              <w:rPr>
                <w:b/>
              </w:rPr>
              <w:t>03</w:t>
            </w:r>
          </w:p>
          <w:p w14:paraId="6A997EE5" w14:textId="54521142" w:rsidR="006C36EF" w:rsidRDefault="006C36EF" w:rsidP="00101769">
            <w:pPr>
              <w:jc w:val="center"/>
            </w:pPr>
            <w:r>
              <w:rPr>
                <w:b/>
              </w:rPr>
              <w:t>Provide</w:t>
            </w:r>
            <w:r w:rsidR="00101769">
              <w:rPr>
                <w:b/>
              </w:rPr>
              <w:t>s</w:t>
            </w:r>
          </w:p>
        </w:tc>
        <w:tc>
          <w:tcPr>
            <w:tcW w:w="2158" w:type="dxa"/>
            <w:shd w:val="clear" w:color="auto" w:fill="F7CAAC" w:themeFill="accent2" w:themeFillTint="66"/>
          </w:tcPr>
          <w:p w14:paraId="1DA61633" w14:textId="77777777" w:rsidR="006C36EF" w:rsidRDefault="006C36EF" w:rsidP="006C36EF">
            <w:pPr>
              <w:jc w:val="center"/>
            </w:pPr>
            <w:r>
              <w:rPr>
                <w:b/>
              </w:rPr>
              <w:t xml:space="preserve">Reference Documents, </w:t>
            </w:r>
            <w:r w:rsidRPr="00990951">
              <w:rPr>
                <w:b/>
              </w:rPr>
              <w:t>Drawings</w:t>
            </w:r>
            <w:r>
              <w:rPr>
                <w:b/>
              </w:rPr>
              <w:t>, etc.</w:t>
            </w:r>
          </w:p>
        </w:tc>
      </w:tr>
      <w:tr w:rsidR="00990951" w14:paraId="763D3E81" w14:textId="77777777" w:rsidTr="00B7511E">
        <w:tc>
          <w:tcPr>
            <w:tcW w:w="1555" w:type="dxa"/>
          </w:tcPr>
          <w:p w14:paraId="4576DDED" w14:textId="34782B5B" w:rsidR="00990951" w:rsidRDefault="00101769" w:rsidP="00B7511E">
            <w:pPr>
              <w:spacing w:before="60" w:after="60"/>
            </w:pPr>
            <w:r>
              <w:t>Strand QC data</w:t>
            </w:r>
          </w:p>
        </w:tc>
        <w:tc>
          <w:tcPr>
            <w:tcW w:w="2409" w:type="dxa"/>
          </w:tcPr>
          <w:p w14:paraId="7C2C9553" w14:textId="651804BE" w:rsidR="00640258" w:rsidRDefault="0064299C" w:rsidP="00B7511E">
            <w:pPr>
              <w:spacing w:before="60" w:after="60"/>
            </w:pPr>
            <w:r>
              <w:t xml:space="preserve">Prepares </w:t>
            </w:r>
            <w:r w:rsidR="00101769">
              <w:t>data</w:t>
            </w:r>
            <w:r>
              <w:t xml:space="preserve"> report</w:t>
            </w:r>
            <w:r w:rsidR="00101769">
              <w:t xml:space="preserve"> and authorization to proceed</w:t>
            </w:r>
          </w:p>
        </w:tc>
        <w:tc>
          <w:tcPr>
            <w:tcW w:w="2508" w:type="dxa"/>
          </w:tcPr>
          <w:p w14:paraId="55699540" w14:textId="02254252" w:rsidR="00990951" w:rsidRDefault="00990951" w:rsidP="00965060">
            <w:pPr>
              <w:spacing w:before="60" w:after="60"/>
            </w:pPr>
          </w:p>
        </w:tc>
        <w:tc>
          <w:tcPr>
            <w:tcW w:w="2158" w:type="dxa"/>
          </w:tcPr>
          <w:p w14:paraId="4E8F9B14" w14:textId="56684130" w:rsidR="001B7405" w:rsidRDefault="00101769" w:rsidP="00B7511E">
            <w:pPr>
              <w:spacing w:before="60" w:after="60"/>
            </w:pPr>
            <w:r>
              <w:t>Vector 464219</w:t>
            </w:r>
            <w:r w:rsidR="00B7511E">
              <w:br/>
            </w:r>
            <w:r>
              <w:t>Vector 464269</w:t>
            </w:r>
            <w:r w:rsidR="00B7511E">
              <w:br/>
            </w:r>
            <w:r w:rsidR="001B7405">
              <w:t>Vector 464341</w:t>
            </w:r>
          </w:p>
        </w:tc>
      </w:tr>
      <w:tr w:rsidR="00990951" w14:paraId="6A7489BF" w14:textId="77777777" w:rsidTr="00B7511E">
        <w:tc>
          <w:tcPr>
            <w:tcW w:w="1555" w:type="dxa"/>
          </w:tcPr>
          <w:p w14:paraId="0A462870" w14:textId="4BC27FCA" w:rsidR="00990951" w:rsidRDefault="00101769" w:rsidP="00B7511E">
            <w:pPr>
              <w:spacing w:before="60" w:after="60"/>
            </w:pPr>
            <w:r>
              <w:t>Cable report</w:t>
            </w:r>
          </w:p>
        </w:tc>
        <w:tc>
          <w:tcPr>
            <w:tcW w:w="2409" w:type="dxa"/>
          </w:tcPr>
          <w:p w14:paraId="408A079C" w14:textId="6A6DE368" w:rsidR="00990951" w:rsidRDefault="00990951" w:rsidP="00B7511E">
            <w:pPr>
              <w:spacing w:before="60" w:after="60"/>
            </w:pPr>
          </w:p>
        </w:tc>
        <w:tc>
          <w:tcPr>
            <w:tcW w:w="2508" w:type="dxa"/>
          </w:tcPr>
          <w:p w14:paraId="0A52CAFC" w14:textId="0E09E900" w:rsidR="00990951" w:rsidRDefault="009855E8" w:rsidP="009855E8">
            <w:pPr>
              <w:spacing w:before="60" w:after="60"/>
            </w:pPr>
            <w:r>
              <w:t>C</w:t>
            </w:r>
            <w:r w:rsidR="00101769">
              <w:t xml:space="preserve">able report </w:t>
            </w:r>
            <w:r>
              <w:t xml:space="preserve">with virgin strands (VS) and </w:t>
            </w:r>
            <w:r>
              <w:lastRenderedPageBreak/>
              <w:t xml:space="preserve">extracted strand (XS) </w:t>
            </w:r>
            <w:r w:rsidR="00101769">
              <w:t xml:space="preserve">ID </w:t>
            </w:r>
            <w:r>
              <w:t>for witness samples set-up</w:t>
            </w:r>
          </w:p>
        </w:tc>
        <w:tc>
          <w:tcPr>
            <w:tcW w:w="2158" w:type="dxa"/>
          </w:tcPr>
          <w:p w14:paraId="2541DAD3" w14:textId="4C214351" w:rsidR="00101769" w:rsidRDefault="00101769" w:rsidP="00B7511E">
            <w:pPr>
              <w:spacing w:before="60" w:after="60"/>
            </w:pPr>
            <w:r>
              <w:lastRenderedPageBreak/>
              <w:t>Vector 464</w:t>
            </w:r>
            <w:r w:rsidR="00BA4A3A">
              <w:t>342</w:t>
            </w:r>
          </w:p>
        </w:tc>
      </w:tr>
    </w:tbl>
    <w:bookmarkEnd w:id="0"/>
    <w:p w14:paraId="459E42D7" w14:textId="17EF310F" w:rsidR="00A13F10" w:rsidRDefault="00A13F10" w:rsidP="00B7511E">
      <w:r>
        <w:t xml:space="preserve">Link to vector master documents page: </w:t>
      </w:r>
      <w:hyperlink r:id="rId9" w:history="1">
        <w:r w:rsidRPr="00551D99">
          <w:rPr>
            <w:rStyle w:val="Hyperlink"/>
          </w:rPr>
          <w:t>https://vector-offsite.fnal.gov/Tools/TravelerWriter/SelectMasterDocument.asp</w:t>
        </w:r>
      </w:hyperlink>
    </w:p>
    <w:sectPr w:rsidR="00A13F10" w:rsidSect="004639BF">
      <w:headerReference w:type="default" r:id="rId10"/>
      <w:footerReference w:type="default" r:id="rId11"/>
      <w:pgSz w:w="12240" w:h="15840" w:code="1"/>
      <w:pgMar w:top="950" w:right="1800" w:bottom="1152" w:left="1800" w:header="576" w:footer="288" w:gutter="0"/>
      <w:pgBorders>
        <w:top w:val="single" w:sz="8" w:space="0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DBF3" w14:textId="77777777" w:rsidR="003F012F" w:rsidRDefault="003F012F">
      <w:r>
        <w:separator/>
      </w:r>
    </w:p>
  </w:endnote>
  <w:endnote w:type="continuationSeparator" w:id="0">
    <w:p w14:paraId="7445D032" w14:textId="77777777" w:rsidR="003F012F" w:rsidRDefault="003F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rmiL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3C7E" w14:textId="77777777" w:rsidR="00DB6283" w:rsidRPr="001445A8" w:rsidRDefault="00DB6283" w:rsidP="000F65EA">
    <w:pPr>
      <w:pStyle w:val="Footer"/>
      <w:jc w:val="center"/>
      <w:rPr>
        <w:rFonts w:ascii="Arial" w:hAnsi="Arial" w:cs="Arial"/>
        <w:i/>
        <w:sz w:val="16"/>
        <w:szCs w:val="16"/>
      </w:rPr>
    </w:pPr>
    <w:r w:rsidRPr="001445A8">
      <w:rPr>
        <w:rFonts w:ascii="Arial" w:hAnsi="Arial" w:cs="Arial"/>
        <w:i/>
        <w:sz w:val="16"/>
        <w:szCs w:val="16"/>
      </w:rPr>
      <w:t>This document is uncontrolled when printed. The current version is maintained on http://us-hilumi-docdb.fnal.gov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6363" w14:textId="77777777" w:rsidR="003F012F" w:rsidRDefault="003F012F">
      <w:r>
        <w:separator/>
      </w:r>
    </w:p>
  </w:footnote>
  <w:footnote w:type="continuationSeparator" w:id="0">
    <w:p w14:paraId="6D0D22D6" w14:textId="77777777" w:rsidR="003F012F" w:rsidRDefault="003F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58" w:type="dxa"/>
        <w:left w:w="29" w:type="dxa"/>
        <w:right w:w="0" w:type="dxa"/>
      </w:tblCellMar>
      <w:tblLook w:val="0000" w:firstRow="0" w:lastRow="0" w:firstColumn="0" w:lastColumn="0" w:noHBand="0" w:noVBand="0"/>
    </w:tblPr>
    <w:tblGrid>
      <w:gridCol w:w="1980"/>
      <w:gridCol w:w="5783"/>
      <w:gridCol w:w="2137"/>
    </w:tblGrid>
    <w:tr w:rsidR="00DB6283" w14:paraId="7FD9089C" w14:textId="77777777" w:rsidTr="00835972">
      <w:trPr>
        <w:trHeight w:val="980"/>
        <w:jc w:val="center"/>
      </w:trPr>
      <w:tc>
        <w:tcPr>
          <w:tcW w:w="1980" w:type="dxa"/>
          <w:vAlign w:val="center"/>
        </w:tcPr>
        <w:p w14:paraId="7CD82192" w14:textId="5C21C347" w:rsidR="00DB6283" w:rsidRDefault="000C3FAF" w:rsidP="00931EC6">
          <w:pPr>
            <w:pStyle w:val="Header"/>
            <w:tabs>
              <w:tab w:val="clear" w:pos="8640"/>
              <w:tab w:val="right" w:pos="9963"/>
            </w:tabs>
            <w:ind w:right="-1296"/>
            <w:rPr>
              <w:rFonts w:ascii="FermiLgo" w:hAnsi="FermiLgo"/>
              <w:sz w:val="84"/>
            </w:rPr>
          </w:pPr>
          <w:r w:rsidRPr="000C3FAF">
            <w:rPr>
              <w:rFonts w:ascii="FermiLgo" w:hAnsi="FermiLgo"/>
              <w:noProof/>
              <w:sz w:val="84"/>
            </w:rPr>
            <w:drawing>
              <wp:inline distT="0" distB="0" distL="0" distR="0" wp14:anchorId="164D7561" wp14:editId="349CC402">
                <wp:extent cx="1238885" cy="51625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38885" cy="516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  <w:vAlign w:val="center"/>
        </w:tcPr>
        <w:p w14:paraId="0A8CD0C2" w14:textId="29E0D819" w:rsidR="00DB6283" w:rsidRPr="00E3107A" w:rsidRDefault="009C5BA7" w:rsidP="004D5B12">
          <w:pPr>
            <w:pStyle w:val="Header"/>
            <w:tabs>
              <w:tab w:val="clear" w:pos="8640"/>
              <w:tab w:val="right" w:pos="9963"/>
            </w:tabs>
            <w:spacing w:before="60"/>
            <w:ind w:right="-115"/>
            <w:jc w:val="center"/>
            <w:rPr>
              <w:rFonts w:ascii="Arial" w:hAnsi="Arial" w:cs="Arial"/>
              <w:b/>
              <w:sz w:val="32"/>
            </w:rPr>
          </w:pPr>
          <w:r w:rsidRPr="00E3107A">
            <w:rPr>
              <w:rFonts w:ascii="Arial" w:hAnsi="Arial" w:cs="Arial"/>
              <w:b/>
              <w:sz w:val="32"/>
            </w:rPr>
            <w:t xml:space="preserve">Internal </w:t>
          </w:r>
          <w:r w:rsidR="00572156" w:rsidRPr="00E3107A">
            <w:rPr>
              <w:rFonts w:ascii="Arial" w:hAnsi="Arial" w:cs="Arial"/>
              <w:b/>
              <w:sz w:val="32"/>
            </w:rPr>
            <w:t>Interface Control Document</w:t>
          </w:r>
        </w:p>
        <w:p w14:paraId="5731598C" w14:textId="74B1608F" w:rsidR="00DB6283" w:rsidRPr="00E3107A" w:rsidRDefault="00572156" w:rsidP="00E3107A">
          <w:pPr>
            <w:pStyle w:val="Header"/>
            <w:tabs>
              <w:tab w:val="clear" w:pos="8640"/>
              <w:tab w:val="right" w:pos="9963"/>
            </w:tabs>
            <w:spacing w:before="60"/>
            <w:ind w:right="-115"/>
            <w:jc w:val="center"/>
            <w:rPr>
              <w:rFonts w:ascii="Arial" w:hAnsi="Arial" w:cs="Arial"/>
              <w:b/>
              <w:sz w:val="32"/>
            </w:rPr>
          </w:pPr>
          <w:r w:rsidRPr="00E3107A">
            <w:rPr>
              <w:rFonts w:ascii="Arial" w:hAnsi="Arial" w:cs="Arial"/>
              <w:b/>
              <w:sz w:val="28"/>
              <w:szCs w:val="28"/>
            </w:rPr>
            <w:t>WBS 302.</w:t>
          </w:r>
          <w:r w:rsidR="00E3107A" w:rsidRPr="00E3107A">
            <w:rPr>
              <w:rFonts w:ascii="Arial" w:hAnsi="Arial" w:cs="Arial"/>
              <w:b/>
              <w:sz w:val="28"/>
              <w:szCs w:val="28"/>
            </w:rPr>
            <w:t>2.0</w:t>
          </w:r>
          <w:r w:rsidR="00377D43">
            <w:rPr>
              <w:rFonts w:ascii="Arial" w:hAnsi="Arial" w:cs="Arial"/>
              <w:b/>
              <w:sz w:val="28"/>
              <w:szCs w:val="28"/>
            </w:rPr>
            <w:t>2</w:t>
          </w:r>
          <w:r w:rsidRPr="00E3107A">
            <w:rPr>
              <w:rFonts w:ascii="Arial" w:hAnsi="Arial" w:cs="Arial"/>
              <w:b/>
              <w:sz w:val="28"/>
              <w:szCs w:val="28"/>
            </w:rPr>
            <w:t xml:space="preserve"> - 302.</w:t>
          </w:r>
          <w:r w:rsidR="00E3107A" w:rsidRPr="00E3107A">
            <w:rPr>
              <w:rFonts w:ascii="Arial" w:hAnsi="Arial" w:cs="Arial"/>
              <w:b/>
              <w:sz w:val="28"/>
              <w:szCs w:val="28"/>
            </w:rPr>
            <w:t>2</w:t>
          </w:r>
          <w:r w:rsidR="007F3B1F" w:rsidRPr="00E3107A">
            <w:rPr>
              <w:rFonts w:ascii="Arial" w:hAnsi="Arial" w:cs="Arial"/>
              <w:b/>
              <w:sz w:val="28"/>
              <w:szCs w:val="28"/>
            </w:rPr>
            <w:t>.</w:t>
          </w:r>
          <w:r w:rsidR="00E3107A" w:rsidRPr="00E3107A">
            <w:rPr>
              <w:rFonts w:ascii="Arial" w:hAnsi="Arial" w:cs="Arial"/>
              <w:b/>
              <w:sz w:val="28"/>
              <w:szCs w:val="28"/>
            </w:rPr>
            <w:t>0</w:t>
          </w:r>
          <w:r w:rsidR="00101769">
            <w:rPr>
              <w:rFonts w:ascii="Arial" w:hAnsi="Arial" w:cs="Arial"/>
              <w:b/>
              <w:sz w:val="28"/>
              <w:szCs w:val="28"/>
            </w:rPr>
            <w:t>3</w:t>
          </w:r>
        </w:p>
      </w:tc>
      <w:tc>
        <w:tcPr>
          <w:tcW w:w="2137" w:type="dxa"/>
          <w:vAlign w:val="center"/>
        </w:tcPr>
        <w:p w14:paraId="1B453D1B" w14:textId="3AAA8431" w:rsidR="00DB6283" w:rsidRPr="008C5CBB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1445A8">
            <w:rPr>
              <w:rFonts w:ascii="Arial" w:hAnsi="Arial" w:cs="Arial"/>
              <w:b/>
            </w:rPr>
            <w:t>US-HiLumi-doc-</w:t>
          </w:r>
          <w:r w:rsidR="008C5CBB" w:rsidRPr="008C5CBB">
            <w:rPr>
              <w:rFonts w:ascii="Arial" w:hAnsi="Arial" w:cs="Arial"/>
              <w:b/>
            </w:rPr>
            <w:t>282</w:t>
          </w:r>
        </w:p>
        <w:p w14:paraId="34CC4602" w14:textId="1BA678EB" w:rsidR="000C5708" w:rsidRPr="000C5708" w:rsidRDefault="000C5708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0C5708">
            <w:rPr>
              <w:rFonts w:ascii="Arial" w:hAnsi="Arial" w:cs="Arial"/>
              <w:b/>
            </w:rPr>
            <w:t>Other:</w:t>
          </w:r>
        </w:p>
        <w:p w14:paraId="4A460834" w14:textId="47DD8B56" w:rsidR="00DB6283" w:rsidRPr="008C5CBB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rFonts w:ascii="Arial" w:hAnsi="Arial" w:cs="Arial"/>
              <w:b/>
            </w:rPr>
          </w:pPr>
          <w:r w:rsidRPr="001445A8">
            <w:rPr>
              <w:rFonts w:ascii="Arial" w:hAnsi="Arial" w:cs="Arial"/>
              <w:b/>
            </w:rPr>
            <w:t xml:space="preserve">Date: </w:t>
          </w:r>
          <w:r w:rsidR="00AA76F2">
            <w:rPr>
              <w:rFonts w:ascii="Arial" w:hAnsi="Arial" w:cs="Arial"/>
              <w:b/>
            </w:rPr>
            <w:t xml:space="preserve">2018 </w:t>
          </w:r>
          <w:r w:rsidR="00D752E1">
            <w:rPr>
              <w:rFonts w:ascii="Arial" w:hAnsi="Arial" w:cs="Arial"/>
              <w:b/>
            </w:rPr>
            <w:t>12 17</w:t>
          </w:r>
        </w:p>
        <w:p w14:paraId="7BB59318" w14:textId="29DFE334" w:rsidR="00DB6283" w:rsidRDefault="00DB6283">
          <w:pPr>
            <w:pStyle w:val="Header"/>
            <w:tabs>
              <w:tab w:val="clear" w:pos="8640"/>
              <w:tab w:val="right" w:pos="9963"/>
            </w:tabs>
            <w:ind w:right="-108"/>
            <w:rPr>
              <w:b/>
            </w:rPr>
          </w:pPr>
          <w:r w:rsidRPr="001445A8">
            <w:rPr>
              <w:rFonts w:ascii="Arial" w:hAnsi="Arial" w:cs="Arial"/>
              <w:b/>
              <w:snapToGrid w:val="0"/>
            </w:rPr>
            <w:t xml:space="preserve">Page </w:t>
          </w:r>
          <w:r w:rsidRPr="001445A8">
            <w:rPr>
              <w:rStyle w:val="PageNumber"/>
              <w:rFonts w:ascii="Arial" w:hAnsi="Arial" w:cs="Arial"/>
            </w:rPr>
            <w:fldChar w:fldCharType="begin"/>
          </w:r>
          <w:r w:rsidRPr="001445A8">
            <w:rPr>
              <w:rStyle w:val="PageNumber"/>
              <w:rFonts w:ascii="Arial" w:hAnsi="Arial" w:cs="Arial"/>
            </w:rPr>
            <w:instrText xml:space="preserve"> PAGE </w:instrText>
          </w:r>
          <w:r w:rsidRPr="001445A8">
            <w:rPr>
              <w:rStyle w:val="PageNumber"/>
              <w:rFonts w:ascii="Arial" w:hAnsi="Arial" w:cs="Arial"/>
            </w:rPr>
            <w:fldChar w:fldCharType="separate"/>
          </w:r>
          <w:r w:rsidR="00D752E1">
            <w:rPr>
              <w:rStyle w:val="PageNumber"/>
              <w:rFonts w:ascii="Arial" w:hAnsi="Arial" w:cs="Arial"/>
              <w:noProof/>
            </w:rPr>
            <w:t>5</w:t>
          </w:r>
          <w:r w:rsidRPr="001445A8">
            <w:rPr>
              <w:rStyle w:val="PageNumber"/>
              <w:rFonts w:ascii="Arial" w:hAnsi="Arial" w:cs="Arial"/>
            </w:rPr>
            <w:fldChar w:fldCharType="end"/>
          </w:r>
          <w:r w:rsidRPr="001445A8">
            <w:rPr>
              <w:rFonts w:ascii="Arial" w:hAnsi="Arial" w:cs="Arial"/>
              <w:b/>
              <w:snapToGrid w:val="0"/>
            </w:rPr>
            <w:t xml:space="preserve"> of  </w:t>
          </w:r>
          <w:r w:rsidRPr="001445A8">
            <w:rPr>
              <w:rStyle w:val="PageNumber"/>
              <w:rFonts w:ascii="Arial" w:hAnsi="Arial" w:cs="Arial"/>
            </w:rPr>
            <w:fldChar w:fldCharType="begin"/>
          </w:r>
          <w:r w:rsidRPr="001445A8">
            <w:rPr>
              <w:rStyle w:val="PageNumber"/>
              <w:rFonts w:ascii="Arial" w:hAnsi="Arial" w:cs="Arial"/>
            </w:rPr>
            <w:instrText xml:space="preserve"> NUMPAGES </w:instrText>
          </w:r>
          <w:r w:rsidRPr="001445A8">
            <w:rPr>
              <w:rStyle w:val="PageNumber"/>
              <w:rFonts w:ascii="Arial" w:hAnsi="Arial" w:cs="Arial"/>
            </w:rPr>
            <w:fldChar w:fldCharType="separate"/>
          </w:r>
          <w:r w:rsidR="00D752E1">
            <w:rPr>
              <w:rStyle w:val="PageNumber"/>
              <w:rFonts w:ascii="Arial" w:hAnsi="Arial" w:cs="Arial"/>
              <w:noProof/>
            </w:rPr>
            <w:t>5</w:t>
          </w:r>
          <w:r w:rsidRPr="001445A8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442C437B" w14:textId="19DC725D" w:rsidR="00DB6283" w:rsidRDefault="00DB6283">
    <w:pPr>
      <w:pStyle w:val="Header"/>
      <w:tabs>
        <w:tab w:val="clear" w:pos="8640"/>
        <w:tab w:val="right" w:pos="9180"/>
      </w:tabs>
      <w:ind w:left="-1296" w:right="-1296" w:firstLine="1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B2C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E083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F0D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45E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EE5B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C9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69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2C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4A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5450A"/>
    <w:multiLevelType w:val="hybridMultilevel"/>
    <w:tmpl w:val="8E00F8FE"/>
    <w:lvl w:ilvl="0" w:tplc="4DF645EC">
      <w:start w:val="1"/>
      <w:numFmt w:val="decimal"/>
      <w:lvlText w:val="%1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3611E1"/>
    <w:multiLevelType w:val="hybridMultilevel"/>
    <w:tmpl w:val="39D61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277D8"/>
    <w:multiLevelType w:val="multilevel"/>
    <w:tmpl w:val="8EB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960B7"/>
    <w:multiLevelType w:val="hybridMultilevel"/>
    <w:tmpl w:val="1FB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0DA4"/>
    <w:multiLevelType w:val="hybridMultilevel"/>
    <w:tmpl w:val="0C82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21E2"/>
    <w:multiLevelType w:val="multilevel"/>
    <w:tmpl w:val="3894E1DC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Leve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pStyle w:val="Level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3E8B11A6"/>
    <w:multiLevelType w:val="hybridMultilevel"/>
    <w:tmpl w:val="763C567E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1557B1"/>
    <w:multiLevelType w:val="hybridMultilevel"/>
    <w:tmpl w:val="E3F2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4B06"/>
    <w:multiLevelType w:val="hybridMultilevel"/>
    <w:tmpl w:val="CA86F4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BE447A"/>
    <w:multiLevelType w:val="hybridMultilevel"/>
    <w:tmpl w:val="708E9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66CE1"/>
    <w:multiLevelType w:val="hybridMultilevel"/>
    <w:tmpl w:val="6CAC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2172D"/>
    <w:multiLevelType w:val="hybridMultilevel"/>
    <w:tmpl w:val="858A8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B5D1D"/>
    <w:multiLevelType w:val="multilevel"/>
    <w:tmpl w:val="9E8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6E0473"/>
    <w:multiLevelType w:val="hybridMultilevel"/>
    <w:tmpl w:val="B34E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25D2B"/>
    <w:multiLevelType w:val="hybridMultilevel"/>
    <w:tmpl w:val="6C2A0DDE"/>
    <w:lvl w:ilvl="0" w:tplc="C20CC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43A16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9"/>
  </w:num>
  <w:num w:numId="4">
    <w:abstractNumId w:val="11"/>
  </w:num>
  <w:num w:numId="5">
    <w:abstractNumId w:val="18"/>
  </w:num>
  <w:num w:numId="6">
    <w:abstractNumId w:val="2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15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A8"/>
    <w:rsid w:val="0000656C"/>
    <w:rsid w:val="00006E98"/>
    <w:rsid w:val="00007458"/>
    <w:rsid w:val="00010588"/>
    <w:rsid w:val="0001179C"/>
    <w:rsid w:val="000229AF"/>
    <w:rsid w:val="00024CFA"/>
    <w:rsid w:val="00036A00"/>
    <w:rsid w:val="00040AAE"/>
    <w:rsid w:val="00050BBA"/>
    <w:rsid w:val="000522AD"/>
    <w:rsid w:val="00056EDB"/>
    <w:rsid w:val="000616A9"/>
    <w:rsid w:val="000717F0"/>
    <w:rsid w:val="00075204"/>
    <w:rsid w:val="00081960"/>
    <w:rsid w:val="00083EDE"/>
    <w:rsid w:val="0008474B"/>
    <w:rsid w:val="00094F2C"/>
    <w:rsid w:val="000B20DA"/>
    <w:rsid w:val="000C2D36"/>
    <w:rsid w:val="000C3FAF"/>
    <w:rsid w:val="000C5708"/>
    <w:rsid w:val="000C738E"/>
    <w:rsid w:val="000D04F3"/>
    <w:rsid w:val="000D0B2F"/>
    <w:rsid w:val="000E05E5"/>
    <w:rsid w:val="000E0EF6"/>
    <w:rsid w:val="000E42CD"/>
    <w:rsid w:val="000F4A53"/>
    <w:rsid w:val="000F65EA"/>
    <w:rsid w:val="00101769"/>
    <w:rsid w:val="0011033A"/>
    <w:rsid w:val="001108B3"/>
    <w:rsid w:val="0011496C"/>
    <w:rsid w:val="001166E2"/>
    <w:rsid w:val="00120403"/>
    <w:rsid w:val="00132C16"/>
    <w:rsid w:val="001445A8"/>
    <w:rsid w:val="001449EA"/>
    <w:rsid w:val="00145FDC"/>
    <w:rsid w:val="001516CE"/>
    <w:rsid w:val="0015680E"/>
    <w:rsid w:val="00161E53"/>
    <w:rsid w:val="00172235"/>
    <w:rsid w:val="0017415F"/>
    <w:rsid w:val="00177A5C"/>
    <w:rsid w:val="00186D96"/>
    <w:rsid w:val="001A0FE2"/>
    <w:rsid w:val="001A158D"/>
    <w:rsid w:val="001A22CD"/>
    <w:rsid w:val="001A2E6A"/>
    <w:rsid w:val="001A3D72"/>
    <w:rsid w:val="001B7405"/>
    <w:rsid w:val="001C0616"/>
    <w:rsid w:val="001C328B"/>
    <w:rsid w:val="001D58EB"/>
    <w:rsid w:val="001D7860"/>
    <w:rsid w:val="001D7FE0"/>
    <w:rsid w:val="001E1CD0"/>
    <w:rsid w:val="001F1477"/>
    <w:rsid w:val="001F5529"/>
    <w:rsid w:val="00206443"/>
    <w:rsid w:val="0021074E"/>
    <w:rsid w:val="0021104A"/>
    <w:rsid w:val="00217B63"/>
    <w:rsid w:val="0022038F"/>
    <w:rsid w:val="00224356"/>
    <w:rsid w:val="00225F37"/>
    <w:rsid w:val="00226EBA"/>
    <w:rsid w:val="00231676"/>
    <w:rsid w:val="00232C83"/>
    <w:rsid w:val="00242E04"/>
    <w:rsid w:val="0024508C"/>
    <w:rsid w:val="002450BC"/>
    <w:rsid w:val="0024571A"/>
    <w:rsid w:val="002458C2"/>
    <w:rsid w:val="002462A7"/>
    <w:rsid w:val="0025122D"/>
    <w:rsid w:val="00251505"/>
    <w:rsid w:val="002543A4"/>
    <w:rsid w:val="00254F4C"/>
    <w:rsid w:val="0026364A"/>
    <w:rsid w:val="0027447B"/>
    <w:rsid w:val="002777C3"/>
    <w:rsid w:val="00282013"/>
    <w:rsid w:val="002852F8"/>
    <w:rsid w:val="002906D0"/>
    <w:rsid w:val="002A7E94"/>
    <w:rsid w:val="002B3EF6"/>
    <w:rsid w:val="002B4C51"/>
    <w:rsid w:val="002B696A"/>
    <w:rsid w:val="002C2283"/>
    <w:rsid w:val="002C3550"/>
    <w:rsid w:val="002D6DDE"/>
    <w:rsid w:val="002E3D23"/>
    <w:rsid w:val="002F3B85"/>
    <w:rsid w:val="002F55F2"/>
    <w:rsid w:val="002F6063"/>
    <w:rsid w:val="00303DA3"/>
    <w:rsid w:val="00305C81"/>
    <w:rsid w:val="0031375D"/>
    <w:rsid w:val="00314170"/>
    <w:rsid w:val="00335B9C"/>
    <w:rsid w:val="00336CD5"/>
    <w:rsid w:val="00340F9B"/>
    <w:rsid w:val="00346CDF"/>
    <w:rsid w:val="00347730"/>
    <w:rsid w:val="00365AE3"/>
    <w:rsid w:val="0037089E"/>
    <w:rsid w:val="00377D43"/>
    <w:rsid w:val="00381258"/>
    <w:rsid w:val="003817A4"/>
    <w:rsid w:val="00381D07"/>
    <w:rsid w:val="00382BD8"/>
    <w:rsid w:val="003832AA"/>
    <w:rsid w:val="003947E5"/>
    <w:rsid w:val="00394A03"/>
    <w:rsid w:val="00396524"/>
    <w:rsid w:val="003C5E11"/>
    <w:rsid w:val="003D4A18"/>
    <w:rsid w:val="003E1D0E"/>
    <w:rsid w:val="003E4F24"/>
    <w:rsid w:val="003E5A2B"/>
    <w:rsid w:val="003E70C1"/>
    <w:rsid w:val="003F012F"/>
    <w:rsid w:val="003F562C"/>
    <w:rsid w:val="00403434"/>
    <w:rsid w:val="004050DB"/>
    <w:rsid w:val="004063E5"/>
    <w:rsid w:val="00412271"/>
    <w:rsid w:val="0041428E"/>
    <w:rsid w:val="004148DA"/>
    <w:rsid w:val="004155FC"/>
    <w:rsid w:val="00417A06"/>
    <w:rsid w:val="00432078"/>
    <w:rsid w:val="0044091B"/>
    <w:rsid w:val="00462604"/>
    <w:rsid w:val="00462DA3"/>
    <w:rsid w:val="004639BF"/>
    <w:rsid w:val="004677E5"/>
    <w:rsid w:val="004746B2"/>
    <w:rsid w:val="00497A9A"/>
    <w:rsid w:val="004A0256"/>
    <w:rsid w:val="004A04A9"/>
    <w:rsid w:val="004A189D"/>
    <w:rsid w:val="004A5FC2"/>
    <w:rsid w:val="004A6359"/>
    <w:rsid w:val="004B3D68"/>
    <w:rsid w:val="004C3007"/>
    <w:rsid w:val="004D3FF3"/>
    <w:rsid w:val="004D5B12"/>
    <w:rsid w:val="004D6A1C"/>
    <w:rsid w:val="004F7184"/>
    <w:rsid w:val="005021DB"/>
    <w:rsid w:val="005110A0"/>
    <w:rsid w:val="00515BAB"/>
    <w:rsid w:val="00520BC9"/>
    <w:rsid w:val="00522FC7"/>
    <w:rsid w:val="00530034"/>
    <w:rsid w:val="005313B3"/>
    <w:rsid w:val="0054134B"/>
    <w:rsid w:val="005443B7"/>
    <w:rsid w:val="00551D99"/>
    <w:rsid w:val="005540B3"/>
    <w:rsid w:val="00555981"/>
    <w:rsid w:val="00556DFC"/>
    <w:rsid w:val="0056275C"/>
    <w:rsid w:val="00562E38"/>
    <w:rsid w:val="00563B1F"/>
    <w:rsid w:val="00563DE3"/>
    <w:rsid w:val="0056506A"/>
    <w:rsid w:val="00572156"/>
    <w:rsid w:val="00580CEB"/>
    <w:rsid w:val="005A23D3"/>
    <w:rsid w:val="005A26E9"/>
    <w:rsid w:val="005A4DE1"/>
    <w:rsid w:val="005A62C2"/>
    <w:rsid w:val="005A711C"/>
    <w:rsid w:val="005B332C"/>
    <w:rsid w:val="005B36D6"/>
    <w:rsid w:val="005C09DD"/>
    <w:rsid w:val="005C2680"/>
    <w:rsid w:val="005C641C"/>
    <w:rsid w:val="005C678A"/>
    <w:rsid w:val="005D0CB3"/>
    <w:rsid w:val="005D1D5A"/>
    <w:rsid w:val="005D7ECA"/>
    <w:rsid w:val="005E03CC"/>
    <w:rsid w:val="005E0B26"/>
    <w:rsid w:val="005E17CB"/>
    <w:rsid w:val="005F5AE7"/>
    <w:rsid w:val="00604871"/>
    <w:rsid w:val="00605D19"/>
    <w:rsid w:val="00621753"/>
    <w:rsid w:val="0062640E"/>
    <w:rsid w:val="00627237"/>
    <w:rsid w:val="00632576"/>
    <w:rsid w:val="00640258"/>
    <w:rsid w:val="0064299C"/>
    <w:rsid w:val="0065287A"/>
    <w:rsid w:val="00655CE6"/>
    <w:rsid w:val="0066637E"/>
    <w:rsid w:val="006673FB"/>
    <w:rsid w:val="00667EBD"/>
    <w:rsid w:val="00671B75"/>
    <w:rsid w:val="006727C2"/>
    <w:rsid w:val="0067547F"/>
    <w:rsid w:val="00682BDA"/>
    <w:rsid w:val="006879A1"/>
    <w:rsid w:val="006974A3"/>
    <w:rsid w:val="006A3832"/>
    <w:rsid w:val="006A595F"/>
    <w:rsid w:val="006B0616"/>
    <w:rsid w:val="006B2544"/>
    <w:rsid w:val="006B4D8C"/>
    <w:rsid w:val="006C36EF"/>
    <w:rsid w:val="006C7ACD"/>
    <w:rsid w:val="006D3727"/>
    <w:rsid w:val="006E4C55"/>
    <w:rsid w:val="006E6673"/>
    <w:rsid w:val="00700022"/>
    <w:rsid w:val="007013C9"/>
    <w:rsid w:val="00705757"/>
    <w:rsid w:val="00717B93"/>
    <w:rsid w:val="007225FD"/>
    <w:rsid w:val="0073533C"/>
    <w:rsid w:val="0075425C"/>
    <w:rsid w:val="00754E79"/>
    <w:rsid w:val="00755AB7"/>
    <w:rsid w:val="00756F81"/>
    <w:rsid w:val="0075715C"/>
    <w:rsid w:val="00760780"/>
    <w:rsid w:val="00760788"/>
    <w:rsid w:val="007672D3"/>
    <w:rsid w:val="00784FF8"/>
    <w:rsid w:val="00793D1D"/>
    <w:rsid w:val="007B0180"/>
    <w:rsid w:val="007C6A88"/>
    <w:rsid w:val="007D4B31"/>
    <w:rsid w:val="007D678C"/>
    <w:rsid w:val="007E0E56"/>
    <w:rsid w:val="007F234A"/>
    <w:rsid w:val="007F3B1F"/>
    <w:rsid w:val="007F4EC9"/>
    <w:rsid w:val="007F6B63"/>
    <w:rsid w:val="008000CB"/>
    <w:rsid w:val="00813C43"/>
    <w:rsid w:val="008205BF"/>
    <w:rsid w:val="008226D0"/>
    <w:rsid w:val="00833344"/>
    <w:rsid w:val="00835972"/>
    <w:rsid w:val="00840AD7"/>
    <w:rsid w:val="00855B51"/>
    <w:rsid w:val="00860725"/>
    <w:rsid w:val="00867D87"/>
    <w:rsid w:val="00875493"/>
    <w:rsid w:val="008806DE"/>
    <w:rsid w:val="00882173"/>
    <w:rsid w:val="008A0A7D"/>
    <w:rsid w:val="008C5CBB"/>
    <w:rsid w:val="008C6402"/>
    <w:rsid w:val="008C6A0B"/>
    <w:rsid w:val="008D058D"/>
    <w:rsid w:val="008D2EEE"/>
    <w:rsid w:val="008D62FA"/>
    <w:rsid w:val="008D7953"/>
    <w:rsid w:val="008E0462"/>
    <w:rsid w:val="008E42FD"/>
    <w:rsid w:val="008F418A"/>
    <w:rsid w:val="00901C6B"/>
    <w:rsid w:val="009150C3"/>
    <w:rsid w:val="00915972"/>
    <w:rsid w:val="00920567"/>
    <w:rsid w:val="00931EC6"/>
    <w:rsid w:val="00933B36"/>
    <w:rsid w:val="00942AA8"/>
    <w:rsid w:val="00945846"/>
    <w:rsid w:val="00947F61"/>
    <w:rsid w:val="00952F16"/>
    <w:rsid w:val="00954D89"/>
    <w:rsid w:val="00962822"/>
    <w:rsid w:val="00963C6F"/>
    <w:rsid w:val="00965060"/>
    <w:rsid w:val="00981DCB"/>
    <w:rsid w:val="00984C65"/>
    <w:rsid w:val="009855E8"/>
    <w:rsid w:val="00987CDC"/>
    <w:rsid w:val="00990951"/>
    <w:rsid w:val="00993ACB"/>
    <w:rsid w:val="0099578F"/>
    <w:rsid w:val="009A1172"/>
    <w:rsid w:val="009A1273"/>
    <w:rsid w:val="009A188A"/>
    <w:rsid w:val="009B0ED2"/>
    <w:rsid w:val="009B4C8F"/>
    <w:rsid w:val="009C0917"/>
    <w:rsid w:val="009C5716"/>
    <w:rsid w:val="009C5BA7"/>
    <w:rsid w:val="009C6C08"/>
    <w:rsid w:val="009D4045"/>
    <w:rsid w:val="009E4997"/>
    <w:rsid w:val="009F1BA8"/>
    <w:rsid w:val="009F7AD4"/>
    <w:rsid w:val="00A03559"/>
    <w:rsid w:val="00A112EC"/>
    <w:rsid w:val="00A13F10"/>
    <w:rsid w:val="00A20F0C"/>
    <w:rsid w:val="00A33138"/>
    <w:rsid w:val="00A33CDB"/>
    <w:rsid w:val="00A41F89"/>
    <w:rsid w:val="00A4347E"/>
    <w:rsid w:val="00A44E10"/>
    <w:rsid w:val="00A46789"/>
    <w:rsid w:val="00A5157C"/>
    <w:rsid w:val="00A51EEB"/>
    <w:rsid w:val="00A53E55"/>
    <w:rsid w:val="00A54607"/>
    <w:rsid w:val="00A57ED8"/>
    <w:rsid w:val="00A6128F"/>
    <w:rsid w:val="00A64AB2"/>
    <w:rsid w:val="00A673CF"/>
    <w:rsid w:val="00A827C3"/>
    <w:rsid w:val="00A848D7"/>
    <w:rsid w:val="00A87744"/>
    <w:rsid w:val="00A91127"/>
    <w:rsid w:val="00A92CD0"/>
    <w:rsid w:val="00A94786"/>
    <w:rsid w:val="00A94CC2"/>
    <w:rsid w:val="00AA76F2"/>
    <w:rsid w:val="00AA7D52"/>
    <w:rsid w:val="00AA7D5B"/>
    <w:rsid w:val="00AB33A2"/>
    <w:rsid w:val="00AB6912"/>
    <w:rsid w:val="00AC6302"/>
    <w:rsid w:val="00AD316A"/>
    <w:rsid w:val="00AD4510"/>
    <w:rsid w:val="00AE0918"/>
    <w:rsid w:val="00AE4581"/>
    <w:rsid w:val="00AF09BF"/>
    <w:rsid w:val="00B0004B"/>
    <w:rsid w:val="00B01E5C"/>
    <w:rsid w:val="00B02C56"/>
    <w:rsid w:val="00B02C5C"/>
    <w:rsid w:val="00B11FCE"/>
    <w:rsid w:val="00B13E73"/>
    <w:rsid w:val="00B26790"/>
    <w:rsid w:val="00B32058"/>
    <w:rsid w:val="00B35D2C"/>
    <w:rsid w:val="00B36B36"/>
    <w:rsid w:val="00B54464"/>
    <w:rsid w:val="00B5467E"/>
    <w:rsid w:val="00B675E2"/>
    <w:rsid w:val="00B67B15"/>
    <w:rsid w:val="00B67D71"/>
    <w:rsid w:val="00B71E49"/>
    <w:rsid w:val="00B7511E"/>
    <w:rsid w:val="00B93272"/>
    <w:rsid w:val="00B97FE8"/>
    <w:rsid w:val="00BA4A3A"/>
    <w:rsid w:val="00BA5AFB"/>
    <w:rsid w:val="00BA6F3D"/>
    <w:rsid w:val="00BB0804"/>
    <w:rsid w:val="00BB13FB"/>
    <w:rsid w:val="00BB38D6"/>
    <w:rsid w:val="00BC54A7"/>
    <w:rsid w:val="00BC5CDD"/>
    <w:rsid w:val="00BD4254"/>
    <w:rsid w:val="00BE69E9"/>
    <w:rsid w:val="00BF2256"/>
    <w:rsid w:val="00BF34B3"/>
    <w:rsid w:val="00BF4E42"/>
    <w:rsid w:val="00BF6A34"/>
    <w:rsid w:val="00BF6D00"/>
    <w:rsid w:val="00BF7904"/>
    <w:rsid w:val="00C067C8"/>
    <w:rsid w:val="00C1170A"/>
    <w:rsid w:val="00C16671"/>
    <w:rsid w:val="00C17EBE"/>
    <w:rsid w:val="00C314C2"/>
    <w:rsid w:val="00C31858"/>
    <w:rsid w:val="00C344A9"/>
    <w:rsid w:val="00C37C1A"/>
    <w:rsid w:val="00C56AE6"/>
    <w:rsid w:val="00C66EC8"/>
    <w:rsid w:val="00C74766"/>
    <w:rsid w:val="00C82154"/>
    <w:rsid w:val="00C9287A"/>
    <w:rsid w:val="00C9425B"/>
    <w:rsid w:val="00C96517"/>
    <w:rsid w:val="00CA28A4"/>
    <w:rsid w:val="00CB03D2"/>
    <w:rsid w:val="00CC2B7A"/>
    <w:rsid w:val="00CC320E"/>
    <w:rsid w:val="00CD01ED"/>
    <w:rsid w:val="00CD137C"/>
    <w:rsid w:val="00CD3B1F"/>
    <w:rsid w:val="00CF31FA"/>
    <w:rsid w:val="00CF7A8B"/>
    <w:rsid w:val="00D07D5F"/>
    <w:rsid w:val="00D10906"/>
    <w:rsid w:val="00D272ED"/>
    <w:rsid w:val="00D3041A"/>
    <w:rsid w:val="00D3520A"/>
    <w:rsid w:val="00D4540E"/>
    <w:rsid w:val="00D45831"/>
    <w:rsid w:val="00D502FC"/>
    <w:rsid w:val="00D6081D"/>
    <w:rsid w:val="00D63E4E"/>
    <w:rsid w:val="00D73A79"/>
    <w:rsid w:val="00D752E1"/>
    <w:rsid w:val="00D76D24"/>
    <w:rsid w:val="00D869BC"/>
    <w:rsid w:val="00D90D87"/>
    <w:rsid w:val="00D917C1"/>
    <w:rsid w:val="00D95672"/>
    <w:rsid w:val="00DB6283"/>
    <w:rsid w:val="00DB649B"/>
    <w:rsid w:val="00DC551C"/>
    <w:rsid w:val="00DD6157"/>
    <w:rsid w:val="00DD67F7"/>
    <w:rsid w:val="00DE0BD6"/>
    <w:rsid w:val="00DE1C0C"/>
    <w:rsid w:val="00DF3B0E"/>
    <w:rsid w:val="00E0281A"/>
    <w:rsid w:val="00E03731"/>
    <w:rsid w:val="00E107E1"/>
    <w:rsid w:val="00E11C45"/>
    <w:rsid w:val="00E16101"/>
    <w:rsid w:val="00E17DD1"/>
    <w:rsid w:val="00E20278"/>
    <w:rsid w:val="00E2605A"/>
    <w:rsid w:val="00E30FE3"/>
    <w:rsid w:val="00E3107A"/>
    <w:rsid w:val="00E358D1"/>
    <w:rsid w:val="00E35ABA"/>
    <w:rsid w:val="00E36696"/>
    <w:rsid w:val="00E41634"/>
    <w:rsid w:val="00E45839"/>
    <w:rsid w:val="00E5424F"/>
    <w:rsid w:val="00E61F9D"/>
    <w:rsid w:val="00E65F7E"/>
    <w:rsid w:val="00E77773"/>
    <w:rsid w:val="00E83EDB"/>
    <w:rsid w:val="00E84BB1"/>
    <w:rsid w:val="00E86E13"/>
    <w:rsid w:val="00E873E3"/>
    <w:rsid w:val="00E879CD"/>
    <w:rsid w:val="00E976C3"/>
    <w:rsid w:val="00EA4DF5"/>
    <w:rsid w:val="00EB1068"/>
    <w:rsid w:val="00EB1D0A"/>
    <w:rsid w:val="00EB31A6"/>
    <w:rsid w:val="00EB7B4B"/>
    <w:rsid w:val="00EC5225"/>
    <w:rsid w:val="00ED1865"/>
    <w:rsid w:val="00ED4DC5"/>
    <w:rsid w:val="00EE0FAC"/>
    <w:rsid w:val="00EE5263"/>
    <w:rsid w:val="00EE58AD"/>
    <w:rsid w:val="00EE5EDF"/>
    <w:rsid w:val="00EF18F8"/>
    <w:rsid w:val="00F06049"/>
    <w:rsid w:val="00F1121C"/>
    <w:rsid w:val="00F11908"/>
    <w:rsid w:val="00F14111"/>
    <w:rsid w:val="00F2131A"/>
    <w:rsid w:val="00F22B22"/>
    <w:rsid w:val="00F25451"/>
    <w:rsid w:val="00F255F7"/>
    <w:rsid w:val="00F37B44"/>
    <w:rsid w:val="00F43737"/>
    <w:rsid w:val="00F52B3B"/>
    <w:rsid w:val="00F53224"/>
    <w:rsid w:val="00F6074F"/>
    <w:rsid w:val="00F62D5C"/>
    <w:rsid w:val="00F760FF"/>
    <w:rsid w:val="00F85D89"/>
    <w:rsid w:val="00F92150"/>
    <w:rsid w:val="00F94413"/>
    <w:rsid w:val="00FA571B"/>
    <w:rsid w:val="00FB6984"/>
    <w:rsid w:val="00FC3965"/>
    <w:rsid w:val="00FD42E9"/>
    <w:rsid w:val="00FE5618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3C9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372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8" w:space="1" w:color="auto"/>
        <w:bottom w:val="single" w:sz="8" w:space="1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6"/>
    </w:rPr>
  </w:style>
  <w:style w:type="paragraph" w:styleId="BodyText2">
    <w:name w:val="Body Text 2"/>
    <w:basedOn w:val="Normal"/>
    <w:rPr>
      <w:sz w:val="24"/>
    </w:rPr>
  </w:style>
  <w:style w:type="paragraph" w:styleId="TOC1">
    <w:name w:val="toc 1"/>
    <w:basedOn w:val="Normal"/>
    <w:next w:val="Normal"/>
    <w:autoRedefine/>
    <w:uiPriority w:val="39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39"/>
    <w:pPr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sz w:val="18"/>
    </w:rPr>
  </w:style>
  <w:style w:type="paragraph" w:styleId="BodyTextIndent">
    <w:name w:val="Body Text Indent"/>
    <w:basedOn w:val="Normal"/>
    <w:link w:val="BodyTextIndentChar"/>
    <w:pPr>
      <w:ind w:left="450"/>
    </w:pPr>
    <w:rPr>
      <w:sz w:val="2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3">
    <w:name w:val="Body Text 3"/>
    <w:basedOn w:val="Normal"/>
    <w:pPr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2">
    <w:name w:val="Body Text Indent 2"/>
    <w:basedOn w:val="Normal"/>
    <w:pPr>
      <w:ind w:left="180" w:hanging="180"/>
    </w:pPr>
    <w:rPr>
      <w:sz w:val="24"/>
    </w:rPr>
  </w:style>
  <w:style w:type="character" w:customStyle="1" w:styleId="HeaderChar">
    <w:name w:val="Header Char"/>
    <w:link w:val="Header"/>
    <w:rsid w:val="00F52B3B"/>
    <w:rPr>
      <w:lang w:val="en-US" w:eastAsia="en-US" w:bidi="ar-SA"/>
    </w:rPr>
  </w:style>
  <w:style w:type="paragraph" w:customStyle="1" w:styleId="Level1">
    <w:name w:val="Level 1"/>
    <w:basedOn w:val="Normal"/>
    <w:rsid w:val="001445A8"/>
    <w:pPr>
      <w:numPr>
        <w:numId w:val="31"/>
      </w:numPr>
    </w:pPr>
    <w:rPr>
      <w:rFonts w:ascii="Arial" w:hAnsi="Arial" w:cs="Arial"/>
      <w:b/>
      <w:sz w:val="24"/>
      <w:szCs w:val="24"/>
    </w:rPr>
  </w:style>
  <w:style w:type="paragraph" w:styleId="List">
    <w:name w:val="List"/>
    <w:basedOn w:val="Normal"/>
    <w:rsid w:val="00254F4C"/>
    <w:pPr>
      <w:ind w:left="360" w:hanging="360"/>
    </w:pPr>
  </w:style>
  <w:style w:type="paragraph" w:styleId="List2">
    <w:name w:val="List 2"/>
    <w:basedOn w:val="Normal"/>
    <w:rsid w:val="00254F4C"/>
    <w:pPr>
      <w:ind w:left="720" w:hanging="360"/>
    </w:pPr>
  </w:style>
  <w:style w:type="character" w:styleId="LineNumber">
    <w:name w:val="line number"/>
    <w:basedOn w:val="DefaultParagraphFont"/>
    <w:rsid w:val="00254F4C"/>
  </w:style>
  <w:style w:type="paragraph" w:styleId="List3">
    <w:name w:val="List 3"/>
    <w:basedOn w:val="Normal"/>
    <w:rsid w:val="00254F4C"/>
    <w:pPr>
      <w:ind w:left="1080" w:hanging="360"/>
    </w:pPr>
  </w:style>
  <w:style w:type="paragraph" w:customStyle="1" w:styleId="Level2">
    <w:name w:val="Level 2"/>
    <w:basedOn w:val="Normal"/>
    <w:rsid w:val="001445A8"/>
    <w:pPr>
      <w:numPr>
        <w:ilvl w:val="1"/>
        <w:numId w:val="31"/>
      </w:numPr>
    </w:pPr>
    <w:rPr>
      <w:rFonts w:ascii="Arial" w:hAnsi="Arial" w:cs="Arial"/>
      <w:b/>
      <w:sz w:val="24"/>
      <w:szCs w:val="24"/>
    </w:rPr>
  </w:style>
  <w:style w:type="paragraph" w:customStyle="1" w:styleId="Level3">
    <w:name w:val="Level 3"/>
    <w:basedOn w:val="Level2"/>
    <w:rsid w:val="001445A8"/>
    <w:pPr>
      <w:numPr>
        <w:ilvl w:val="2"/>
      </w:numPr>
    </w:pPr>
  </w:style>
  <w:style w:type="character" w:styleId="Hyperlink">
    <w:name w:val="Hyperlink"/>
    <w:uiPriority w:val="99"/>
    <w:rsid w:val="007225F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449EA"/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1449EA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449EA"/>
  </w:style>
  <w:style w:type="table" w:styleId="TableGrid">
    <w:name w:val="Table Grid"/>
    <w:basedOn w:val="TableNormal"/>
    <w:uiPriority w:val="59"/>
    <w:rsid w:val="007E0E56"/>
    <w:pPr>
      <w:spacing w:before="0"/>
    </w:pPr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FDC"/>
    <w:pPr>
      <w:ind w:left="720"/>
      <w:contextualSpacing/>
    </w:pPr>
  </w:style>
  <w:style w:type="paragraph" w:styleId="NormalWeb">
    <w:name w:val="Normal (Web)"/>
    <w:basedOn w:val="Normal"/>
    <w:rsid w:val="000105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1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58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1058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05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3EF6"/>
    <w:pPr>
      <w:spacing w:before="0"/>
    </w:pPr>
    <w:rPr>
      <w:sz w:val="22"/>
      <w:szCs w:val="22"/>
      <w:lang w:bidi="en-US"/>
    </w:rPr>
  </w:style>
  <w:style w:type="table" w:customStyle="1" w:styleId="LightList-Accent11">
    <w:name w:val="Light List - Accent 11"/>
    <w:basedOn w:val="TableNormal"/>
    <w:uiPriority w:val="61"/>
    <w:rsid w:val="002B3EF6"/>
    <w:pPr>
      <w:spacing w:before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FollowedHyperlink">
    <w:name w:val="FollowedHyperlink"/>
    <w:basedOn w:val="DefaultParagraphFont"/>
    <w:rsid w:val="00984C65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D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ector-offsite.fnal.gov/Tools/TravelerWriter/SelectMasterDocumen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8DD3-A6E8-4678-A7F9-376A489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Links>
    <vt:vector size="6" baseType="variant"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_Toc238351705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2018-12-18T00:20:00Z</dcterms:created>
  <dcterms:modified xsi:type="dcterms:W3CDTF">2018-12-20T17:37:00Z</dcterms:modified>
</cp:coreProperties>
</file>