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99AE" w14:textId="77777777" w:rsidR="00C55814" w:rsidRPr="00A42842" w:rsidRDefault="00C55814" w:rsidP="00C67AFD">
      <w:pPr>
        <w:pStyle w:val="NotesBody11pt"/>
        <w:spacing w:line="240" w:lineRule="auto"/>
        <w:rPr>
          <w:color w:val="004C97"/>
        </w:rPr>
      </w:pPr>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104B4A38" w14:textId="37DF1084" w:rsidR="009C1A25" w:rsidRDefault="004908A3" w:rsidP="00ED0E41">
      <w:pPr>
        <w:pStyle w:val="Title24pt"/>
        <w:spacing w:line="240" w:lineRule="auto"/>
        <w:rPr>
          <w:b w:val="0"/>
        </w:rPr>
      </w:pPr>
      <w:r>
        <w:rPr>
          <w:b w:val="0"/>
        </w:rPr>
        <w:fldChar w:fldCharType="begin"/>
      </w:r>
      <w:r>
        <w:rPr>
          <w:b w:val="0"/>
        </w:rPr>
        <w:instrText xml:space="preserve"> DOCPROPERTY  Project  \* MERGEFORMAT </w:instrText>
      </w:r>
      <w:r>
        <w:rPr>
          <w:b w:val="0"/>
        </w:rPr>
        <w:fldChar w:fldCharType="separate"/>
      </w:r>
      <w:r w:rsidR="00E1654E">
        <w:rPr>
          <w:b w:val="0"/>
        </w:rPr>
        <w:t>PIP-II</w:t>
      </w:r>
      <w:r>
        <w:rPr>
          <w:b w:val="0"/>
        </w:rPr>
        <w:fldChar w:fldCharType="end"/>
      </w:r>
      <w:r>
        <w:rPr>
          <w:b w:val="0"/>
        </w:rPr>
        <w:t xml:space="preserve"> </w:t>
      </w:r>
      <w:r w:rsidR="00FA1792">
        <w:rPr>
          <w:b w:val="0"/>
        </w:rPr>
        <w:fldChar w:fldCharType="begin"/>
      </w:r>
      <w:r w:rsidR="00FA1792">
        <w:rPr>
          <w:b w:val="0"/>
        </w:rPr>
        <w:instrText xml:space="preserve"> SUBJECT  \* FirstCap  \* MERGEFORMAT </w:instrText>
      </w:r>
      <w:r w:rsidR="00FA1792">
        <w:rPr>
          <w:b w:val="0"/>
        </w:rPr>
        <w:fldChar w:fldCharType="separate"/>
      </w:r>
      <w:r w:rsidR="00B52BE9">
        <w:rPr>
          <w:b w:val="0"/>
        </w:rPr>
        <w:t>Booster Connection</w:t>
      </w:r>
      <w:r w:rsidR="00FA1792">
        <w:rPr>
          <w:b w:val="0"/>
        </w:rPr>
        <w:fldChar w:fldCharType="end"/>
      </w:r>
      <w:r w:rsidRPr="00E60C48">
        <w:rPr>
          <w:b w:val="0"/>
        </w:rPr>
        <w:t xml:space="preserve"> </w:t>
      </w:r>
    </w:p>
    <w:p w14:paraId="07DB5F65" w14:textId="2F872082" w:rsidR="00260217" w:rsidRPr="00E60C48" w:rsidRDefault="00260217" w:rsidP="00ED0E41">
      <w:pPr>
        <w:pStyle w:val="Title24pt"/>
        <w:spacing w:line="240" w:lineRule="auto"/>
        <w:rPr>
          <w:b w:val="0"/>
        </w:rPr>
      </w:pPr>
      <w:r>
        <w:rPr>
          <w:b w:val="0"/>
        </w:rPr>
        <w:t>Functional Requirement</w:t>
      </w:r>
      <w:r w:rsidR="005F5B01">
        <w:rPr>
          <w:b w:val="0"/>
        </w:rPr>
        <w:t>s Specification</w:t>
      </w:r>
    </w:p>
    <w:p w14:paraId="336AFF11" w14:textId="77777777" w:rsidR="003002EB" w:rsidRDefault="003002EB" w:rsidP="00C67AFD">
      <w:pPr>
        <w:pStyle w:val="NotesBody11pt"/>
        <w:spacing w:line="240" w:lineRule="auto"/>
        <w:rPr>
          <w:color w:val="004C97"/>
        </w:rPr>
      </w:pPr>
    </w:p>
    <w:p w14:paraId="2AC7F5E9" w14:textId="77777777" w:rsidR="007B2E8F" w:rsidRDefault="007B2E8F" w:rsidP="00C67AFD">
      <w:pPr>
        <w:pStyle w:val="NotesBody11pt"/>
        <w:spacing w:line="240" w:lineRule="auto"/>
        <w:rPr>
          <w:color w:val="004C97"/>
        </w:rPr>
      </w:pPr>
    </w:p>
    <w:p w14:paraId="5431B11A" w14:textId="77777777" w:rsidR="007B2E8F" w:rsidRDefault="007B2E8F" w:rsidP="00C67AFD">
      <w:pPr>
        <w:pStyle w:val="NotesBody11pt"/>
        <w:spacing w:line="240" w:lineRule="auto"/>
        <w:rPr>
          <w:color w:val="004C97"/>
        </w:rPr>
      </w:pPr>
    </w:p>
    <w:p w14:paraId="11641AE6" w14:textId="08165934" w:rsidR="003002EB" w:rsidRPr="007B2E8F" w:rsidRDefault="007B2E8F" w:rsidP="00C67AFD">
      <w:pPr>
        <w:pStyle w:val="NotesBody11pt"/>
        <w:spacing w:line="240" w:lineRule="auto"/>
        <w:rPr>
          <w:color w:val="004C97"/>
          <w:sz w:val="24"/>
          <w:szCs w:val="24"/>
        </w:rPr>
      </w:pPr>
      <w:r w:rsidRPr="007B2E8F">
        <w:rPr>
          <w:color w:val="004C97"/>
          <w:sz w:val="24"/>
          <w:szCs w:val="24"/>
        </w:rPr>
        <w:t>Document number:</w:t>
      </w:r>
      <w:r w:rsidR="0039582F">
        <w:rPr>
          <w:color w:val="004C97"/>
          <w:sz w:val="24"/>
          <w:szCs w:val="24"/>
        </w:rPr>
        <w:t xml:space="preserve">  ED000</w:t>
      </w:r>
      <w:r w:rsidR="002E777A">
        <w:rPr>
          <w:color w:val="004C97"/>
          <w:sz w:val="24"/>
          <w:szCs w:val="24"/>
        </w:rPr>
        <w:t>67</w:t>
      </w:r>
      <w:r w:rsidR="00B52BE9">
        <w:rPr>
          <w:color w:val="004C97"/>
          <w:sz w:val="24"/>
          <w:szCs w:val="24"/>
        </w:rPr>
        <w:t>94</w:t>
      </w:r>
      <w:r w:rsidR="00BB1140">
        <w:rPr>
          <w:color w:val="004C97"/>
          <w:sz w:val="24"/>
          <w:szCs w:val="24"/>
        </w:rPr>
        <w:t xml:space="preserve">, </w:t>
      </w:r>
      <w:r w:rsidR="00B52BE9">
        <w:rPr>
          <w:color w:val="004C97"/>
          <w:sz w:val="24"/>
          <w:szCs w:val="24"/>
        </w:rPr>
        <w:t>Rev. A</w:t>
      </w:r>
    </w:p>
    <w:p w14:paraId="4868A4F9" w14:textId="77777777" w:rsidR="003002EB" w:rsidRPr="00A42842" w:rsidRDefault="003002EB" w:rsidP="00C67AFD">
      <w:pPr>
        <w:pStyle w:val="NotesBody11pt"/>
        <w:spacing w:line="240" w:lineRule="auto"/>
        <w:rPr>
          <w:color w:val="004C97"/>
        </w:rPr>
      </w:pPr>
    </w:p>
    <w:p w14:paraId="718DBFDE" w14:textId="77777777" w:rsidR="003002EB" w:rsidRDefault="003002EB" w:rsidP="00C67AFD">
      <w:pPr>
        <w:pStyle w:val="NotesBody11pt"/>
        <w:spacing w:line="240" w:lineRule="auto"/>
        <w:rPr>
          <w:color w:val="004C97"/>
        </w:rPr>
      </w:pPr>
    </w:p>
    <w:p w14:paraId="66069890" w14:textId="77777777" w:rsidR="003002EB" w:rsidRPr="00A42842" w:rsidRDefault="003002EB" w:rsidP="00C67AFD">
      <w:pPr>
        <w:pStyle w:val="NotesBody11pt"/>
        <w:spacing w:line="240" w:lineRule="auto"/>
        <w:rPr>
          <w:color w:val="004C97"/>
        </w:rPr>
      </w:pPr>
    </w:p>
    <w:p w14:paraId="3ACA1461" w14:textId="77777777" w:rsidR="007B2E8F" w:rsidRDefault="007B2E8F" w:rsidP="00C67AFD">
      <w:pPr>
        <w:pStyle w:val="NotesBody11pt"/>
        <w:spacing w:line="240" w:lineRule="auto"/>
        <w:rPr>
          <w:color w:val="004C97"/>
        </w:rPr>
      </w:pPr>
    </w:p>
    <w:p w14:paraId="757CA6ED" w14:textId="77777777" w:rsidR="007B2E8F" w:rsidRDefault="007B2E8F" w:rsidP="00C67AFD">
      <w:pPr>
        <w:pStyle w:val="NotesBody11pt"/>
        <w:spacing w:line="240" w:lineRule="auto"/>
        <w:rPr>
          <w:color w:val="004C97"/>
        </w:rPr>
      </w:pPr>
    </w:p>
    <w:p w14:paraId="4A1CBC32" w14:textId="77777777" w:rsidR="007B2E8F" w:rsidRDefault="007B2E8F" w:rsidP="00C67AFD">
      <w:pPr>
        <w:pStyle w:val="NotesBody11pt"/>
        <w:spacing w:line="240" w:lineRule="auto"/>
        <w:rPr>
          <w:color w:val="004C97"/>
        </w:rPr>
      </w:pPr>
    </w:p>
    <w:p w14:paraId="4B6CABCC" w14:textId="77777777" w:rsidR="007B2E8F" w:rsidRDefault="007B2E8F" w:rsidP="00C67AFD">
      <w:pPr>
        <w:pStyle w:val="NotesBody11pt"/>
        <w:spacing w:line="240" w:lineRule="auto"/>
        <w:rPr>
          <w:color w:val="004C97"/>
        </w:rPr>
      </w:pPr>
    </w:p>
    <w:p w14:paraId="23077E96" w14:textId="77777777" w:rsidR="007B2E8F" w:rsidRDefault="007B2E8F" w:rsidP="00C67AFD">
      <w:pPr>
        <w:pStyle w:val="NotesBody11pt"/>
        <w:spacing w:line="240" w:lineRule="auto"/>
        <w:rPr>
          <w:color w:val="004C97"/>
        </w:rPr>
      </w:pPr>
    </w:p>
    <w:p w14:paraId="71901349" w14:textId="77777777" w:rsidR="007B2E8F" w:rsidRDefault="007B2E8F" w:rsidP="00C67AFD">
      <w:pPr>
        <w:pStyle w:val="NotesBody11pt"/>
        <w:spacing w:line="240" w:lineRule="auto"/>
        <w:rPr>
          <w:color w:val="004C97"/>
        </w:rPr>
      </w:pPr>
    </w:p>
    <w:p w14:paraId="3F40CCB5" w14:textId="77777777" w:rsidR="007B2E8F" w:rsidRDefault="007B2E8F" w:rsidP="00C67AFD">
      <w:pPr>
        <w:pStyle w:val="NotesBody11pt"/>
        <w:spacing w:line="240" w:lineRule="auto"/>
        <w:rPr>
          <w:color w:val="004C97"/>
        </w:rPr>
      </w:pPr>
    </w:p>
    <w:p w14:paraId="33FA18E4" w14:textId="77777777" w:rsidR="007B2E8F" w:rsidRDefault="007B2E8F" w:rsidP="00C67AFD">
      <w:pPr>
        <w:pStyle w:val="NotesBody11pt"/>
        <w:spacing w:line="240" w:lineRule="auto"/>
        <w:rPr>
          <w:color w:val="004C97"/>
        </w:rPr>
      </w:pPr>
    </w:p>
    <w:p w14:paraId="1C99B434" w14:textId="77777777" w:rsidR="007B2E8F" w:rsidRDefault="007B2E8F" w:rsidP="00C67AFD">
      <w:pPr>
        <w:pStyle w:val="NotesBody11pt"/>
        <w:spacing w:line="240" w:lineRule="auto"/>
        <w:rPr>
          <w:color w:val="004C97"/>
        </w:rPr>
      </w:pPr>
    </w:p>
    <w:p w14:paraId="4FA2EC68" w14:textId="77777777" w:rsidR="007B2E8F" w:rsidRPr="00A42842" w:rsidRDefault="007B2E8F" w:rsidP="00C67AFD">
      <w:pPr>
        <w:pStyle w:val="NotesBody11pt"/>
        <w:spacing w:line="240" w:lineRule="auto"/>
        <w:rPr>
          <w:color w:val="004C97"/>
        </w:rPr>
      </w:pPr>
    </w:p>
    <w:p w14:paraId="3854307E" w14:textId="77777777" w:rsidR="00B4298F" w:rsidRPr="00A42842" w:rsidRDefault="00B4298F" w:rsidP="00C67AFD">
      <w:pPr>
        <w:pStyle w:val="NotesBody11pt"/>
        <w:spacing w:line="240" w:lineRule="auto"/>
        <w:rPr>
          <w:color w:val="004C97"/>
        </w:rPr>
      </w:pPr>
    </w:p>
    <w:p w14:paraId="106B6373" w14:textId="29E6DB12" w:rsidR="00B4298F" w:rsidRDefault="00B4298F" w:rsidP="00C67AFD">
      <w:pPr>
        <w:pStyle w:val="NotesBody11pt"/>
        <w:spacing w:line="240" w:lineRule="auto"/>
        <w:rPr>
          <w:color w:val="004C97"/>
        </w:rPr>
      </w:pPr>
    </w:p>
    <w:p w14:paraId="186F031B" w14:textId="75D6D3CF" w:rsidR="00586869" w:rsidRDefault="00586869" w:rsidP="00C67AFD">
      <w:pPr>
        <w:pStyle w:val="NotesBody11pt"/>
        <w:spacing w:line="240" w:lineRule="auto"/>
        <w:rPr>
          <w:color w:val="004C97"/>
        </w:rPr>
      </w:pPr>
    </w:p>
    <w:p w14:paraId="4D88A475" w14:textId="0E1A0AE0" w:rsidR="00586869" w:rsidRDefault="00586869" w:rsidP="00C67AFD">
      <w:pPr>
        <w:pStyle w:val="NotesBody11pt"/>
        <w:spacing w:line="240" w:lineRule="auto"/>
        <w:rPr>
          <w:color w:val="004C97"/>
        </w:rPr>
      </w:pPr>
    </w:p>
    <w:p w14:paraId="181FFC35" w14:textId="1E1B4603" w:rsidR="00586869" w:rsidRDefault="00586869" w:rsidP="00C67AFD">
      <w:pPr>
        <w:pStyle w:val="NotesBody11pt"/>
        <w:spacing w:line="240" w:lineRule="auto"/>
        <w:rPr>
          <w:color w:val="004C97"/>
        </w:rPr>
      </w:pPr>
    </w:p>
    <w:p w14:paraId="1759A2E1" w14:textId="64CA57A5" w:rsidR="00586869" w:rsidRDefault="00586869" w:rsidP="00C67AFD">
      <w:pPr>
        <w:pStyle w:val="NotesBody11pt"/>
        <w:spacing w:line="240" w:lineRule="auto"/>
        <w:rPr>
          <w:color w:val="004C97"/>
        </w:rPr>
      </w:pPr>
    </w:p>
    <w:p w14:paraId="419140D7" w14:textId="7C714128" w:rsidR="00586869" w:rsidRDefault="00586869" w:rsidP="00C67AFD">
      <w:pPr>
        <w:pStyle w:val="NotesBody11pt"/>
        <w:spacing w:line="240" w:lineRule="auto"/>
        <w:rPr>
          <w:color w:val="004C97"/>
        </w:rPr>
      </w:pPr>
    </w:p>
    <w:p w14:paraId="1FDD9F8F" w14:textId="143EE687" w:rsidR="00586869" w:rsidRDefault="00586869" w:rsidP="00C67AFD">
      <w:pPr>
        <w:pStyle w:val="NotesBody11pt"/>
        <w:spacing w:line="240" w:lineRule="auto"/>
        <w:rPr>
          <w:color w:val="004C97"/>
        </w:rPr>
      </w:pPr>
    </w:p>
    <w:p w14:paraId="4C1E77A6" w14:textId="47E0F465" w:rsidR="00586869" w:rsidRDefault="00586869" w:rsidP="00C67AFD">
      <w:pPr>
        <w:pStyle w:val="NotesBody11pt"/>
        <w:spacing w:line="240" w:lineRule="auto"/>
        <w:rPr>
          <w:color w:val="004C97"/>
        </w:rPr>
      </w:pPr>
    </w:p>
    <w:p w14:paraId="1C0C9F69" w14:textId="2B4C3505" w:rsidR="00586869" w:rsidRDefault="00586869" w:rsidP="00C67AFD">
      <w:pPr>
        <w:pStyle w:val="NotesBody11pt"/>
        <w:spacing w:line="240" w:lineRule="auto"/>
        <w:rPr>
          <w:color w:val="004C97"/>
        </w:rPr>
      </w:pPr>
    </w:p>
    <w:p w14:paraId="259ACB4C" w14:textId="3E75EB37" w:rsidR="00586869" w:rsidRDefault="00586869" w:rsidP="00C67AFD">
      <w:pPr>
        <w:pStyle w:val="NotesBody11pt"/>
        <w:spacing w:line="240" w:lineRule="auto"/>
        <w:rPr>
          <w:color w:val="004C97"/>
        </w:rPr>
      </w:pPr>
    </w:p>
    <w:p w14:paraId="4CCD7732" w14:textId="01628752" w:rsidR="00586869" w:rsidRDefault="00586869" w:rsidP="00C67AFD">
      <w:pPr>
        <w:pStyle w:val="NotesBody11pt"/>
        <w:spacing w:line="240" w:lineRule="auto"/>
        <w:rPr>
          <w:color w:val="004C97"/>
        </w:rPr>
      </w:pPr>
    </w:p>
    <w:p w14:paraId="3BEDF336" w14:textId="32982EB8" w:rsidR="00586869" w:rsidRDefault="00586869" w:rsidP="00C67AFD">
      <w:pPr>
        <w:pStyle w:val="NotesBody11pt"/>
        <w:spacing w:line="240" w:lineRule="auto"/>
        <w:rPr>
          <w:color w:val="004C97"/>
        </w:rPr>
      </w:pPr>
    </w:p>
    <w:p w14:paraId="13450E75" w14:textId="5B48482A" w:rsidR="00586869" w:rsidRDefault="00586869" w:rsidP="00C67AFD">
      <w:pPr>
        <w:pStyle w:val="NotesBody11pt"/>
        <w:spacing w:line="240" w:lineRule="auto"/>
        <w:rPr>
          <w:color w:val="004C97"/>
        </w:rPr>
      </w:pPr>
    </w:p>
    <w:p w14:paraId="7F054CCB" w14:textId="09600A46" w:rsidR="00586869" w:rsidRDefault="00586869" w:rsidP="00C67AFD">
      <w:pPr>
        <w:pStyle w:val="NotesBody11pt"/>
        <w:spacing w:line="240" w:lineRule="auto"/>
        <w:rPr>
          <w:color w:val="004C97"/>
        </w:rPr>
      </w:pPr>
    </w:p>
    <w:p w14:paraId="4476E317" w14:textId="1FF2C405" w:rsidR="00586869" w:rsidRDefault="00586869" w:rsidP="00C67AFD">
      <w:pPr>
        <w:pStyle w:val="NotesBody11pt"/>
        <w:spacing w:line="240" w:lineRule="auto"/>
        <w:rPr>
          <w:color w:val="004C97"/>
        </w:rPr>
      </w:pPr>
    </w:p>
    <w:p w14:paraId="3F56C56A" w14:textId="7EE045ED" w:rsidR="00586869" w:rsidRDefault="00586869" w:rsidP="00C67AFD">
      <w:pPr>
        <w:pStyle w:val="NotesBody11pt"/>
        <w:spacing w:line="240" w:lineRule="auto"/>
        <w:rPr>
          <w:color w:val="004C97"/>
        </w:rPr>
      </w:pPr>
    </w:p>
    <w:p w14:paraId="7CE78DCE" w14:textId="5A3809A7" w:rsidR="00586869" w:rsidRDefault="00586869" w:rsidP="00C67AFD">
      <w:pPr>
        <w:pStyle w:val="NotesBody11pt"/>
        <w:spacing w:line="240" w:lineRule="auto"/>
        <w:rPr>
          <w:color w:val="004C97"/>
        </w:rPr>
      </w:pPr>
    </w:p>
    <w:p w14:paraId="32D72236" w14:textId="02484398" w:rsidR="00586869" w:rsidRDefault="00586869" w:rsidP="00C67AFD">
      <w:pPr>
        <w:pStyle w:val="NotesBody11pt"/>
        <w:spacing w:line="240" w:lineRule="auto"/>
        <w:rPr>
          <w:color w:val="004C97"/>
        </w:rPr>
      </w:pPr>
    </w:p>
    <w:p w14:paraId="2955C6C2" w14:textId="77777777" w:rsidR="00586869" w:rsidRPr="00A42842" w:rsidRDefault="00586869" w:rsidP="00C67AFD">
      <w:pPr>
        <w:pStyle w:val="NotesBody11pt"/>
        <w:spacing w:line="240" w:lineRule="auto"/>
        <w:rPr>
          <w:color w:val="004C97"/>
        </w:rPr>
      </w:pPr>
    </w:p>
    <w:p w14:paraId="02D2DA1E" w14:textId="77777777" w:rsidR="00B4298F" w:rsidRPr="00A42842" w:rsidRDefault="00B4298F" w:rsidP="00C67AFD">
      <w:pPr>
        <w:pStyle w:val="NotesBody11pt"/>
        <w:spacing w:line="240" w:lineRule="auto"/>
        <w:rPr>
          <w:color w:val="004C97"/>
        </w:rPr>
      </w:pPr>
    </w:p>
    <w:p w14:paraId="6E06723C" w14:textId="77777777" w:rsidR="00B4298F" w:rsidRPr="00A42842" w:rsidRDefault="00B4298F" w:rsidP="00C67AFD">
      <w:pPr>
        <w:pStyle w:val="NotesBody11pt"/>
      </w:pPr>
    </w:p>
    <w:p w14:paraId="7FB2B5D3" w14:textId="77777777" w:rsidR="006E626D" w:rsidRPr="00212958" w:rsidRDefault="006E626D" w:rsidP="006E626D">
      <w:pPr>
        <w:rPr>
          <w:b/>
          <w:sz w:val="24"/>
        </w:rPr>
      </w:pPr>
      <w:r w:rsidRPr="00212958">
        <w:rPr>
          <w:b/>
          <w:sz w:val="24"/>
        </w:rPr>
        <w:lastRenderedPageBreak/>
        <w:t>Document Approval</w:t>
      </w:r>
    </w:p>
    <w:tbl>
      <w:tblPr>
        <w:tblStyle w:val="PIP-IITable"/>
        <w:tblW w:w="0" w:type="auto"/>
        <w:tblLook w:val="04A0" w:firstRow="1" w:lastRow="0" w:firstColumn="1" w:lastColumn="0" w:noHBand="0" w:noVBand="1"/>
      </w:tblPr>
      <w:tblGrid>
        <w:gridCol w:w="7740"/>
        <w:gridCol w:w="2340"/>
      </w:tblGrid>
      <w:tr w:rsidR="006E626D" w14:paraId="464B11E9" w14:textId="77777777" w:rsidTr="00F8522B">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05F65AEA" w14:textId="77777777" w:rsidR="006E626D" w:rsidRDefault="006E626D" w:rsidP="00F8522B">
            <w:r>
              <w:t>Signatures Required</w:t>
            </w:r>
          </w:p>
        </w:tc>
        <w:tc>
          <w:tcPr>
            <w:tcW w:w="2340" w:type="dxa"/>
          </w:tcPr>
          <w:p w14:paraId="570A6ED7" w14:textId="77777777" w:rsidR="006E626D" w:rsidRDefault="006E626D" w:rsidP="00F8522B">
            <w:r>
              <w:t>Date Approved</w:t>
            </w:r>
          </w:p>
        </w:tc>
      </w:tr>
      <w:tr w:rsidR="006E626D" w14:paraId="6EF51E4B" w14:textId="77777777" w:rsidTr="00F8522B">
        <w:trPr>
          <w:trHeight w:val="458"/>
        </w:trPr>
        <w:tc>
          <w:tcPr>
            <w:tcW w:w="7740" w:type="dxa"/>
          </w:tcPr>
          <w:p w14:paraId="48FAEF63" w14:textId="0C20DD61" w:rsidR="006E626D" w:rsidRDefault="006E626D" w:rsidP="00F8522B">
            <w:r>
              <w:t xml:space="preserve">Originator: </w:t>
            </w:r>
            <w:r w:rsidR="002E777A">
              <w:t>S. Dixon, L2 Manager, Conventional Facilities</w:t>
            </w:r>
          </w:p>
        </w:tc>
        <w:tc>
          <w:tcPr>
            <w:tcW w:w="2340" w:type="dxa"/>
          </w:tcPr>
          <w:p w14:paraId="5DBE7757" w14:textId="77777777" w:rsidR="006E626D" w:rsidRDefault="006E626D" w:rsidP="00F8522B"/>
        </w:tc>
      </w:tr>
      <w:tr w:rsidR="00FF245F" w14:paraId="35C18A1E" w14:textId="77777777" w:rsidTr="00F8522B">
        <w:trPr>
          <w:trHeight w:val="458"/>
        </w:trPr>
        <w:tc>
          <w:tcPr>
            <w:tcW w:w="7740" w:type="dxa"/>
          </w:tcPr>
          <w:p w14:paraId="60448157" w14:textId="07E93A69" w:rsidR="00FF245F" w:rsidRDefault="00FF245F" w:rsidP="00F8522B">
            <w:r>
              <w:t>Approver:</w:t>
            </w:r>
            <w:r w:rsidR="004522D3">
              <w:t xml:space="preserve"> </w:t>
            </w:r>
            <w:proofErr w:type="spellStart"/>
            <w:r w:rsidR="004522D3">
              <w:t>xxxxxxxxx</w:t>
            </w:r>
            <w:proofErr w:type="spellEnd"/>
            <w:r w:rsidR="004522D3">
              <w:t>, Department Head</w:t>
            </w:r>
          </w:p>
        </w:tc>
        <w:tc>
          <w:tcPr>
            <w:tcW w:w="2340" w:type="dxa"/>
          </w:tcPr>
          <w:p w14:paraId="3F22D13B" w14:textId="77777777" w:rsidR="00FF245F" w:rsidRDefault="00FF245F" w:rsidP="00F8522B"/>
        </w:tc>
      </w:tr>
      <w:tr w:rsidR="004522D3" w14:paraId="21C1DA83" w14:textId="77777777" w:rsidTr="00F8522B">
        <w:trPr>
          <w:trHeight w:val="458"/>
        </w:trPr>
        <w:tc>
          <w:tcPr>
            <w:tcW w:w="7740" w:type="dxa"/>
          </w:tcPr>
          <w:p w14:paraId="7B59655C" w14:textId="07CE1307" w:rsidR="004522D3" w:rsidRDefault="004522D3" w:rsidP="00F8522B">
            <w:r>
              <w:t xml:space="preserve">Approver: </w:t>
            </w:r>
            <w:proofErr w:type="spellStart"/>
            <w:r>
              <w:t>xxxxxxxxx</w:t>
            </w:r>
            <w:proofErr w:type="spellEnd"/>
            <w:r>
              <w:t>, Division Head</w:t>
            </w:r>
          </w:p>
        </w:tc>
        <w:tc>
          <w:tcPr>
            <w:tcW w:w="2340" w:type="dxa"/>
          </w:tcPr>
          <w:p w14:paraId="2F927C93" w14:textId="77777777" w:rsidR="004522D3" w:rsidRDefault="004522D3" w:rsidP="00F8522B"/>
        </w:tc>
      </w:tr>
      <w:tr w:rsidR="006E626D" w14:paraId="6A1D436B" w14:textId="77777777" w:rsidTr="00F8522B">
        <w:trPr>
          <w:trHeight w:val="458"/>
        </w:trPr>
        <w:tc>
          <w:tcPr>
            <w:tcW w:w="7740" w:type="dxa"/>
          </w:tcPr>
          <w:p w14:paraId="4C980D58" w14:textId="77777777" w:rsidR="006E626D" w:rsidRDefault="006E626D" w:rsidP="00F8522B">
            <w:r>
              <w:t>Approver: Alex Martinez, Integration Coordinator</w:t>
            </w:r>
          </w:p>
        </w:tc>
        <w:tc>
          <w:tcPr>
            <w:tcW w:w="2340" w:type="dxa"/>
          </w:tcPr>
          <w:p w14:paraId="0044CA9B" w14:textId="77777777" w:rsidR="006E626D" w:rsidRDefault="006E626D" w:rsidP="00F8522B"/>
        </w:tc>
      </w:tr>
      <w:tr w:rsidR="006E626D" w14:paraId="5FB8083D" w14:textId="77777777" w:rsidTr="00F8522B">
        <w:trPr>
          <w:trHeight w:val="458"/>
        </w:trPr>
        <w:tc>
          <w:tcPr>
            <w:tcW w:w="7740" w:type="dxa"/>
          </w:tcPr>
          <w:p w14:paraId="7FB05907" w14:textId="77777777" w:rsidR="006E626D" w:rsidRDefault="006E626D" w:rsidP="00F8522B">
            <w:r>
              <w:t>Approver: Allan Rowe, Project Engineer</w:t>
            </w:r>
          </w:p>
        </w:tc>
        <w:tc>
          <w:tcPr>
            <w:tcW w:w="2340" w:type="dxa"/>
          </w:tcPr>
          <w:p w14:paraId="2B54651E" w14:textId="77777777" w:rsidR="006E626D" w:rsidRDefault="006E626D" w:rsidP="00F8522B"/>
        </w:tc>
      </w:tr>
      <w:tr w:rsidR="006E626D" w14:paraId="1D31D03D" w14:textId="77777777" w:rsidTr="00F8522B">
        <w:trPr>
          <w:trHeight w:val="458"/>
        </w:trPr>
        <w:tc>
          <w:tcPr>
            <w:tcW w:w="7740" w:type="dxa"/>
          </w:tcPr>
          <w:p w14:paraId="3220EBEB" w14:textId="77777777" w:rsidR="006E626D" w:rsidRDefault="006E626D" w:rsidP="00F8522B">
            <w:r>
              <w:t>Approver: Paul Derwent, Project Scientist</w:t>
            </w:r>
          </w:p>
        </w:tc>
        <w:tc>
          <w:tcPr>
            <w:tcW w:w="2340" w:type="dxa"/>
          </w:tcPr>
          <w:p w14:paraId="34077575" w14:textId="77777777" w:rsidR="006E626D" w:rsidRDefault="006E626D" w:rsidP="00F8522B"/>
        </w:tc>
      </w:tr>
      <w:tr w:rsidR="006E626D" w14:paraId="1A47889E" w14:textId="77777777" w:rsidTr="00F8522B">
        <w:trPr>
          <w:trHeight w:val="458"/>
        </w:trPr>
        <w:tc>
          <w:tcPr>
            <w:tcW w:w="7740" w:type="dxa"/>
          </w:tcPr>
          <w:p w14:paraId="1B0E799F" w14:textId="6C13E702" w:rsidR="006E626D" w:rsidRDefault="006E626D" w:rsidP="00F8522B">
            <w:r>
              <w:t xml:space="preserve">Approver: </w:t>
            </w:r>
            <w:r w:rsidR="00CE6368">
              <w:t>Arkadiy Klebaner</w:t>
            </w:r>
            <w:r>
              <w:t xml:space="preserve">, </w:t>
            </w:r>
            <w:r w:rsidR="00CE6368">
              <w:t>Technical Director</w:t>
            </w:r>
          </w:p>
        </w:tc>
        <w:tc>
          <w:tcPr>
            <w:tcW w:w="2340" w:type="dxa"/>
          </w:tcPr>
          <w:p w14:paraId="155C8ADA" w14:textId="77777777" w:rsidR="006E626D" w:rsidRDefault="006E626D" w:rsidP="00F8522B"/>
        </w:tc>
      </w:tr>
    </w:tbl>
    <w:p w14:paraId="0900695E" w14:textId="77777777" w:rsidR="006E626D" w:rsidRDefault="006E626D" w:rsidP="006E626D">
      <w:pPr>
        <w:rPr>
          <w:b/>
          <w:sz w:val="24"/>
        </w:rPr>
      </w:pPr>
    </w:p>
    <w:p w14:paraId="6FD6F72A" w14:textId="77777777" w:rsidR="006E626D" w:rsidRDefault="006E626D" w:rsidP="006E626D">
      <w:pPr>
        <w:pStyle w:val="NotesBody11pt"/>
      </w:pPr>
    </w:p>
    <w:p w14:paraId="24D4F30E" w14:textId="77777777" w:rsidR="006E626D" w:rsidRPr="00A42842" w:rsidRDefault="006E626D" w:rsidP="006E626D">
      <w:pPr>
        <w:pStyle w:val="NotesBody11pt"/>
        <w:spacing w:line="240" w:lineRule="auto"/>
        <w:rPr>
          <w:color w:val="004C97"/>
        </w:rPr>
      </w:pPr>
    </w:p>
    <w:p w14:paraId="187D300A" w14:textId="77777777" w:rsidR="006E626D" w:rsidRPr="00A42842" w:rsidRDefault="006E626D" w:rsidP="006E626D">
      <w:pPr>
        <w:pStyle w:val="NotesBody11pt"/>
        <w:spacing w:line="240" w:lineRule="auto"/>
        <w:rPr>
          <w:color w:val="004C97"/>
        </w:rPr>
      </w:pPr>
    </w:p>
    <w:p w14:paraId="15A89BD8" w14:textId="77777777" w:rsidR="006E626D" w:rsidRPr="007B2E8F" w:rsidRDefault="006E626D" w:rsidP="006E626D">
      <w:pPr>
        <w:pStyle w:val="Subtitle16pt"/>
        <w:jc w:val="both"/>
      </w:pPr>
      <w:r>
        <w:t>Revision History</w:t>
      </w:r>
    </w:p>
    <w:p w14:paraId="006F6764" w14:textId="77777777" w:rsidR="006E626D" w:rsidRPr="00A42842" w:rsidRDefault="006E626D" w:rsidP="006E626D">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2058"/>
        <w:gridCol w:w="6952"/>
      </w:tblGrid>
      <w:tr w:rsidR="006E626D" w14:paraId="4E43F837" w14:textId="77777777" w:rsidTr="00D827C6">
        <w:tc>
          <w:tcPr>
            <w:tcW w:w="1060" w:type="dxa"/>
          </w:tcPr>
          <w:p w14:paraId="4CDE2A77" w14:textId="77777777" w:rsidR="006E626D" w:rsidRDefault="006E626D" w:rsidP="00F8522B">
            <w:pPr>
              <w:pStyle w:val="NotesBody11pt"/>
              <w:spacing w:line="240" w:lineRule="auto"/>
              <w:rPr>
                <w:color w:val="004C97"/>
              </w:rPr>
            </w:pPr>
            <w:r>
              <w:rPr>
                <w:color w:val="004C97"/>
              </w:rPr>
              <w:t>Revision</w:t>
            </w:r>
          </w:p>
        </w:tc>
        <w:tc>
          <w:tcPr>
            <w:tcW w:w="2058" w:type="dxa"/>
          </w:tcPr>
          <w:p w14:paraId="020FE77C" w14:textId="77777777" w:rsidR="006E626D" w:rsidRDefault="006E626D" w:rsidP="00F8522B">
            <w:pPr>
              <w:pStyle w:val="NotesBody11pt"/>
              <w:spacing w:line="240" w:lineRule="auto"/>
              <w:rPr>
                <w:color w:val="004C97"/>
              </w:rPr>
            </w:pPr>
            <w:r>
              <w:rPr>
                <w:color w:val="004C97"/>
              </w:rPr>
              <w:t>Date of Release</w:t>
            </w:r>
          </w:p>
        </w:tc>
        <w:tc>
          <w:tcPr>
            <w:tcW w:w="6952" w:type="dxa"/>
          </w:tcPr>
          <w:p w14:paraId="37302D3B" w14:textId="77777777" w:rsidR="006E626D" w:rsidRDefault="006E626D" w:rsidP="00F8522B">
            <w:pPr>
              <w:pStyle w:val="NotesBody11pt"/>
              <w:spacing w:line="240" w:lineRule="auto"/>
              <w:rPr>
                <w:color w:val="004C97"/>
              </w:rPr>
            </w:pPr>
            <w:r>
              <w:rPr>
                <w:color w:val="004C97"/>
              </w:rPr>
              <w:t>Description of Change</w:t>
            </w:r>
          </w:p>
        </w:tc>
      </w:tr>
      <w:tr w:rsidR="006E626D" w14:paraId="18DC4A2C" w14:textId="77777777" w:rsidTr="00D827C6">
        <w:tc>
          <w:tcPr>
            <w:tcW w:w="1060" w:type="dxa"/>
          </w:tcPr>
          <w:p w14:paraId="20964746" w14:textId="44B287BD" w:rsidR="006E626D" w:rsidRDefault="006E626D" w:rsidP="00F8522B">
            <w:pPr>
              <w:pStyle w:val="NotesBody11pt"/>
              <w:spacing w:line="240" w:lineRule="auto"/>
              <w:rPr>
                <w:color w:val="004C97"/>
              </w:rPr>
            </w:pPr>
          </w:p>
        </w:tc>
        <w:tc>
          <w:tcPr>
            <w:tcW w:w="2058" w:type="dxa"/>
          </w:tcPr>
          <w:p w14:paraId="4039147B" w14:textId="01E0C298" w:rsidR="002E777A" w:rsidRDefault="00D827C6" w:rsidP="00F8522B">
            <w:pPr>
              <w:pStyle w:val="NotesBody11pt"/>
              <w:spacing w:line="240" w:lineRule="auto"/>
              <w:rPr>
                <w:color w:val="004C97"/>
              </w:rPr>
            </w:pPr>
            <w:r>
              <w:rPr>
                <w:color w:val="004C97"/>
              </w:rPr>
              <w:t>25 October 2017</w:t>
            </w:r>
          </w:p>
        </w:tc>
        <w:tc>
          <w:tcPr>
            <w:tcW w:w="6952" w:type="dxa"/>
          </w:tcPr>
          <w:p w14:paraId="68D39A88" w14:textId="1CEA1B37" w:rsidR="006E626D" w:rsidRDefault="002E777A" w:rsidP="00F8522B">
            <w:pPr>
              <w:pStyle w:val="NotesBody11pt"/>
              <w:spacing w:line="240" w:lineRule="auto"/>
              <w:rPr>
                <w:color w:val="004C97"/>
              </w:rPr>
            </w:pPr>
            <w:r>
              <w:rPr>
                <w:color w:val="004C97"/>
              </w:rPr>
              <w:t>Initial Release</w:t>
            </w:r>
          </w:p>
        </w:tc>
      </w:tr>
      <w:tr w:rsidR="00D827C6" w14:paraId="302E5491" w14:textId="77777777" w:rsidTr="00D827C6">
        <w:tc>
          <w:tcPr>
            <w:tcW w:w="1060" w:type="dxa"/>
          </w:tcPr>
          <w:p w14:paraId="561629A3" w14:textId="6F7BC5CC" w:rsidR="00D827C6" w:rsidRDefault="00D827C6" w:rsidP="00D827C6">
            <w:pPr>
              <w:pStyle w:val="NotesBody11pt"/>
              <w:spacing w:line="240" w:lineRule="auto"/>
              <w:rPr>
                <w:color w:val="004C97"/>
              </w:rPr>
            </w:pPr>
            <w:bookmarkStart w:id="0" w:name="_GoBack" w:colFirst="2" w:colLast="2"/>
            <w:r>
              <w:rPr>
                <w:color w:val="004C97"/>
              </w:rPr>
              <w:t>Rev A</w:t>
            </w:r>
          </w:p>
        </w:tc>
        <w:tc>
          <w:tcPr>
            <w:tcW w:w="2058" w:type="dxa"/>
          </w:tcPr>
          <w:p w14:paraId="2B484023" w14:textId="1C8D2E6F" w:rsidR="00D827C6" w:rsidRDefault="00D827C6" w:rsidP="00D827C6">
            <w:pPr>
              <w:pStyle w:val="NotesBody11pt"/>
              <w:spacing w:line="240" w:lineRule="auto"/>
              <w:rPr>
                <w:color w:val="004C97"/>
              </w:rPr>
            </w:pPr>
            <w:r>
              <w:rPr>
                <w:color w:val="004C97"/>
              </w:rPr>
              <w:t>19 June 2018</w:t>
            </w:r>
          </w:p>
        </w:tc>
        <w:tc>
          <w:tcPr>
            <w:tcW w:w="6952" w:type="dxa"/>
          </w:tcPr>
          <w:p w14:paraId="0DD1441A" w14:textId="4A29329C" w:rsidR="00D827C6" w:rsidRDefault="00D827C6" w:rsidP="00D827C6">
            <w:pPr>
              <w:pStyle w:val="NotesBody11pt"/>
              <w:spacing w:line="240" w:lineRule="auto"/>
              <w:rPr>
                <w:color w:val="004C97"/>
              </w:rPr>
            </w:pPr>
            <w:r>
              <w:rPr>
                <w:color w:val="004C97"/>
              </w:rPr>
              <w:t>Updated to Revised Format</w:t>
            </w:r>
          </w:p>
        </w:tc>
      </w:tr>
      <w:bookmarkEnd w:id="0"/>
      <w:tr w:rsidR="00D827C6" w14:paraId="2B0CB84F" w14:textId="77777777" w:rsidTr="00D827C6">
        <w:tc>
          <w:tcPr>
            <w:tcW w:w="1060" w:type="dxa"/>
          </w:tcPr>
          <w:p w14:paraId="644AE0F3" w14:textId="77777777" w:rsidR="00D827C6" w:rsidRDefault="00D827C6" w:rsidP="00D827C6">
            <w:pPr>
              <w:pStyle w:val="NotesBody11pt"/>
              <w:spacing w:line="240" w:lineRule="auto"/>
              <w:rPr>
                <w:color w:val="004C97"/>
              </w:rPr>
            </w:pPr>
          </w:p>
        </w:tc>
        <w:tc>
          <w:tcPr>
            <w:tcW w:w="2058" w:type="dxa"/>
          </w:tcPr>
          <w:p w14:paraId="27A4A850" w14:textId="77777777" w:rsidR="00D827C6" w:rsidRDefault="00D827C6" w:rsidP="00D827C6">
            <w:pPr>
              <w:pStyle w:val="NotesBody11pt"/>
              <w:spacing w:line="240" w:lineRule="auto"/>
              <w:rPr>
                <w:color w:val="004C97"/>
              </w:rPr>
            </w:pPr>
          </w:p>
        </w:tc>
        <w:tc>
          <w:tcPr>
            <w:tcW w:w="6952" w:type="dxa"/>
          </w:tcPr>
          <w:p w14:paraId="72D9DD53" w14:textId="77777777" w:rsidR="00D827C6" w:rsidRDefault="00D827C6" w:rsidP="00D827C6">
            <w:pPr>
              <w:pStyle w:val="NotesBody11pt"/>
              <w:spacing w:line="240" w:lineRule="auto"/>
              <w:rPr>
                <w:color w:val="004C97"/>
              </w:rPr>
            </w:pPr>
          </w:p>
        </w:tc>
      </w:tr>
    </w:tbl>
    <w:p w14:paraId="7C6EFE36" w14:textId="77777777" w:rsidR="006E626D" w:rsidRDefault="006E626D" w:rsidP="006E626D">
      <w:pPr>
        <w:pStyle w:val="NotesBody11pt"/>
        <w:sectPr w:rsidR="006E626D" w:rsidSect="00677435">
          <w:headerReference w:type="even" r:id="rId8"/>
          <w:headerReference w:type="default" r:id="rId9"/>
          <w:footerReference w:type="even" r:id="rId10"/>
          <w:footerReference w:type="default" r:id="rId11"/>
          <w:headerReference w:type="first" r:id="rId12"/>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Default="00BF44FB" w:rsidP="00C67AFD">
          <w:pPr>
            <w:pStyle w:val="TOCHeading"/>
            <w:jc w:val="both"/>
          </w:pPr>
          <w:r>
            <w:t>Table of Contents</w:t>
          </w:r>
        </w:p>
        <w:p w14:paraId="0703F2E8" w14:textId="050E6B2E" w:rsidR="002E777A" w:rsidRDefault="00BF44FB">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516573200" w:history="1">
            <w:r w:rsidR="002E777A" w:rsidRPr="007C05AA">
              <w:rPr>
                <w:rStyle w:val="Hyperlink"/>
              </w:rPr>
              <w:t>1.</w:t>
            </w:r>
            <w:r w:rsidR="002E777A">
              <w:rPr>
                <w:rFonts w:asciiTheme="minorHAnsi" w:eastAsiaTheme="minorEastAsia" w:hAnsiTheme="minorHAnsi" w:cstheme="minorBidi"/>
                <w:szCs w:val="22"/>
              </w:rPr>
              <w:tab/>
            </w:r>
            <w:r w:rsidR="002E777A" w:rsidRPr="007C05AA">
              <w:rPr>
                <w:rStyle w:val="Hyperlink"/>
              </w:rPr>
              <w:t>Purpose</w:t>
            </w:r>
            <w:r w:rsidR="002E777A">
              <w:rPr>
                <w:webHidden/>
              </w:rPr>
              <w:tab/>
            </w:r>
            <w:r w:rsidR="002E777A">
              <w:rPr>
                <w:webHidden/>
              </w:rPr>
              <w:fldChar w:fldCharType="begin"/>
            </w:r>
            <w:r w:rsidR="002E777A">
              <w:rPr>
                <w:webHidden/>
              </w:rPr>
              <w:instrText xml:space="preserve"> PAGEREF _Toc516573200 \h </w:instrText>
            </w:r>
            <w:r w:rsidR="002E777A">
              <w:rPr>
                <w:webHidden/>
              </w:rPr>
            </w:r>
            <w:r w:rsidR="002E777A">
              <w:rPr>
                <w:webHidden/>
              </w:rPr>
              <w:fldChar w:fldCharType="separate"/>
            </w:r>
            <w:r w:rsidR="002E777A">
              <w:rPr>
                <w:webHidden/>
              </w:rPr>
              <w:t>4</w:t>
            </w:r>
            <w:r w:rsidR="002E777A">
              <w:rPr>
                <w:webHidden/>
              </w:rPr>
              <w:fldChar w:fldCharType="end"/>
            </w:r>
          </w:hyperlink>
        </w:p>
        <w:p w14:paraId="3D8A5744" w14:textId="2B77108B" w:rsidR="002E777A" w:rsidRDefault="00D827C6">
          <w:pPr>
            <w:pStyle w:val="TOC1"/>
            <w:rPr>
              <w:rFonts w:asciiTheme="minorHAnsi" w:eastAsiaTheme="minorEastAsia" w:hAnsiTheme="minorHAnsi" w:cstheme="minorBidi"/>
              <w:szCs w:val="22"/>
            </w:rPr>
          </w:pPr>
          <w:hyperlink w:anchor="_Toc516573201" w:history="1">
            <w:r w:rsidR="002E777A" w:rsidRPr="007C05AA">
              <w:rPr>
                <w:rStyle w:val="Hyperlink"/>
              </w:rPr>
              <w:t>2.</w:t>
            </w:r>
            <w:r w:rsidR="002E777A">
              <w:rPr>
                <w:rFonts w:asciiTheme="minorHAnsi" w:eastAsiaTheme="minorEastAsia" w:hAnsiTheme="minorHAnsi" w:cstheme="minorBidi"/>
                <w:szCs w:val="22"/>
              </w:rPr>
              <w:tab/>
            </w:r>
            <w:r w:rsidR="002E777A" w:rsidRPr="007C05AA">
              <w:rPr>
                <w:rStyle w:val="Hyperlink"/>
              </w:rPr>
              <w:t>Scope</w:t>
            </w:r>
            <w:r w:rsidR="002E777A">
              <w:rPr>
                <w:webHidden/>
              </w:rPr>
              <w:tab/>
            </w:r>
            <w:r w:rsidR="002E777A">
              <w:rPr>
                <w:webHidden/>
              </w:rPr>
              <w:fldChar w:fldCharType="begin"/>
            </w:r>
            <w:r w:rsidR="002E777A">
              <w:rPr>
                <w:webHidden/>
              </w:rPr>
              <w:instrText xml:space="preserve"> PAGEREF _Toc516573201 \h </w:instrText>
            </w:r>
            <w:r w:rsidR="002E777A">
              <w:rPr>
                <w:webHidden/>
              </w:rPr>
            </w:r>
            <w:r w:rsidR="002E777A">
              <w:rPr>
                <w:webHidden/>
              </w:rPr>
              <w:fldChar w:fldCharType="separate"/>
            </w:r>
            <w:r w:rsidR="002E777A">
              <w:rPr>
                <w:webHidden/>
              </w:rPr>
              <w:t>4</w:t>
            </w:r>
            <w:r w:rsidR="002E777A">
              <w:rPr>
                <w:webHidden/>
              </w:rPr>
              <w:fldChar w:fldCharType="end"/>
            </w:r>
          </w:hyperlink>
        </w:p>
        <w:p w14:paraId="7F42B340" w14:textId="6AAE1FDD" w:rsidR="002E777A" w:rsidRDefault="00D827C6">
          <w:pPr>
            <w:pStyle w:val="TOC1"/>
            <w:rPr>
              <w:rFonts w:asciiTheme="minorHAnsi" w:eastAsiaTheme="minorEastAsia" w:hAnsiTheme="minorHAnsi" w:cstheme="minorBidi"/>
              <w:szCs w:val="22"/>
            </w:rPr>
          </w:pPr>
          <w:hyperlink w:anchor="_Toc516573202" w:history="1">
            <w:r w:rsidR="002E777A" w:rsidRPr="007C05AA">
              <w:rPr>
                <w:rStyle w:val="Hyperlink"/>
              </w:rPr>
              <w:t>3.</w:t>
            </w:r>
            <w:r w:rsidR="002E777A">
              <w:rPr>
                <w:rFonts w:asciiTheme="minorHAnsi" w:eastAsiaTheme="minorEastAsia" w:hAnsiTheme="minorHAnsi" w:cstheme="minorBidi"/>
                <w:szCs w:val="22"/>
              </w:rPr>
              <w:tab/>
            </w:r>
            <w:r w:rsidR="002E777A" w:rsidRPr="007C05AA">
              <w:rPr>
                <w:rStyle w:val="Hyperlink"/>
              </w:rPr>
              <w:t>Acronyms</w:t>
            </w:r>
            <w:r w:rsidR="002E777A">
              <w:rPr>
                <w:webHidden/>
              </w:rPr>
              <w:tab/>
            </w:r>
            <w:r w:rsidR="002E777A">
              <w:rPr>
                <w:webHidden/>
              </w:rPr>
              <w:fldChar w:fldCharType="begin"/>
            </w:r>
            <w:r w:rsidR="002E777A">
              <w:rPr>
                <w:webHidden/>
              </w:rPr>
              <w:instrText xml:space="preserve"> PAGEREF _Toc516573202 \h </w:instrText>
            </w:r>
            <w:r w:rsidR="002E777A">
              <w:rPr>
                <w:webHidden/>
              </w:rPr>
            </w:r>
            <w:r w:rsidR="002E777A">
              <w:rPr>
                <w:webHidden/>
              </w:rPr>
              <w:fldChar w:fldCharType="separate"/>
            </w:r>
            <w:r w:rsidR="002E777A">
              <w:rPr>
                <w:webHidden/>
              </w:rPr>
              <w:t>4</w:t>
            </w:r>
            <w:r w:rsidR="002E777A">
              <w:rPr>
                <w:webHidden/>
              </w:rPr>
              <w:fldChar w:fldCharType="end"/>
            </w:r>
          </w:hyperlink>
        </w:p>
        <w:p w14:paraId="3CE39F80" w14:textId="0E5CEBB4" w:rsidR="002E777A" w:rsidRDefault="00D827C6">
          <w:pPr>
            <w:pStyle w:val="TOC1"/>
            <w:rPr>
              <w:rFonts w:asciiTheme="minorHAnsi" w:eastAsiaTheme="minorEastAsia" w:hAnsiTheme="minorHAnsi" w:cstheme="minorBidi"/>
              <w:szCs w:val="22"/>
            </w:rPr>
          </w:pPr>
          <w:hyperlink w:anchor="_Toc516573203" w:history="1">
            <w:r w:rsidR="002E777A" w:rsidRPr="007C05AA">
              <w:rPr>
                <w:rStyle w:val="Hyperlink"/>
              </w:rPr>
              <w:t>4.</w:t>
            </w:r>
            <w:r w:rsidR="002E777A">
              <w:rPr>
                <w:rFonts w:asciiTheme="minorHAnsi" w:eastAsiaTheme="minorEastAsia" w:hAnsiTheme="minorHAnsi" w:cstheme="minorBidi"/>
                <w:szCs w:val="22"/>
              </w:rPr>
              <w:tab/>
            </w:r>
            <w:r w:rsidR="002E777A" w:rsidRPr="007C05AA">
              <w:rPr>
                <w:rStyle w:val="Hyperlink"/>
              </w:rPr>
              <w:t>Reference</w:t>
            </w:r>
            <w:r w:rsidR="002E777A">
              <w:rPr>
                <w:webHidden/>
              </w:rPr>
              <w:tab/>
            </w:r>
            <w:r w:rsidR="002E777A">
              <w:rPr>
                <w:webHidden/>
              </w:rPr>
              <w:fldChar w:fldCharType="begin"/>
            </w:r>
            <w:r w:rsidR="002E777A">
              <w:rPr>
                <w:webHidden/>
              </w:rPr>
              <w:instrText xml:space="preserve"> PAGEREF _Toc516573203 \h </w:instrText>
            </w:r>
            <w:r w:rsidR="002E777A">
              <w:rPr>
                <w:webHidden/>
              </w:rPr>
            </w:r>
            <w:r w:rsidR="002E777A">
              <w:rPr>
                <w:webHidden/>
              </w:rPr>
              <w:fldChar w:fldCharType="separate"/>
            </w:r>
            <w:r w:rsidR="002E777A">
              <w:rPr>
                <w:webHidden/>
              </w:rPr>
              <w:t>4</w:t>
            </w:r>
            <w:r w:rsidR="002E777A">
              <w:rPr>
                <w:webHidden/>
              </w:rPr>
              <w:fldChar w:fldCharType="end"/>
            </w:r>
          </w:hyperlink>
        </w:p>
        <w:p w14:paraId="036AD815" w14:textId="67928A83" w:rsidR="002E777A" w:rsidRDefault="00D827C6">
          <w:pPr>
            <w:pStyle w:val="TOC1"/>
            <w:rPr>
              <w:rFonts w:asciiTheme="minorHAnsi" w:eastAsiaTheme="minorEastAsia" w:hAnsiTheme="minorHAnsi" w:cstheme="minorBidi"/>
              <w:szCs w:val="22"/>
            </w:rPr>
          </w:pPr>
          <w:hyperlink w:anchor="_Toc516573204" w:history="1">
            <w:r w:rsidR="002E777A" w:rsidRPr="007C05AA">
              <w:rPr>
                <w:rStyle w:val="Hyperlink"/>
              </w:rPr>
              <w:t>5.</w:t>
            </w:r>
            <w:r w:rsidR="002E777A">
              <w:rPr>
                <w:rFonts w:asciiTheme="minorHAnsi" w:eastAsiaTheme="minorEastAsia" w:hAnsiTheme="minorHAnsi" w:cstheme="minorBidi"/>
                <w:szCs w:val="22"/>
              </w:rPr>
              <w:tab/>
            </w:r>
            <w:r w:rsidR="002E777A" w:rsidRPr="007C05AA">
              <w:rPr>
                <w:rStyle w:val="Hyperlink"/>
              </w:rPr>
              <w:t>Key Assumptions</w:t>
            </w:r>
            <w:r w:rsidR="002E777A">
              <w:rPr>
                <w:webHidden/>
              </w:rPr>
              <w:tab/>
            </w:r>
            <w:r w:rsidR="002E777A">
              <w:rPr>
                <w:webHidden/>
              </w:rPr>
              <w:fldChar w:fldCharType="begin"/>
            </w:r>
            <w:r w:rsidR="002E777A">
              <w:rPr>
                <w:webHidden/>
              </w:rPr>
              <w:instrText xml:space="preserve"> PAGEREF _Toc516573204 \h </w:instrText>
            </w:r>
            <w:r w:rsidR="002E777A">
              <w:rPr>
                <w:webHidden/>
              </w:rPr>
            </w:r>
            <w:r w:rsidR="002E777A">
              <w:rPr>
                <w:webHidden/>
              </w:rPr>
              <w:fldChar w:fldCharType="separate"/>
            </w:r>
            <w:r w:rsidR="002E777A">
              <w:rPr>
                <w:webHidden/>
              </w:rPr>
              <w:t>4</w:t>
            </w:r>
            <w:r w:rsidR="002E777A">
              <w:rPr>
                <w:webHidden/>
              </w:rPr>
              <w:fldChar w:fldCharType="end"/>
            </w:r>
          </w:hyperlink>
        </w:p>
        <w:p w14:paraId="34F0444B" w14:textId="0D6839CB" w:rsidR="002E777A" w:rsidRDefault="00D827C6">
          <w:pPr>
            <w:pStyle w:val="TOC1"/>
            <w:rPr>
              <w:rFonts w:asciiTheme="minorHAnsi" w:eastAsiaTheme="minorEastAsia" w:hAnsiTheme="minorHAnsi" w:cstheme="minorBidi"/>
              <w:szCs w:val="22"/>
            </w:rPr>
          </w:pPr>
          <w:hyperlink w:anchor="_Toc516573205" w:history="1">
            <w:r w:rsidR="002E777A" w:rsidRPr="007C05AA">
              <w:rPr>
                <w:rStyle w:val="Hyperlink"/>
              </w:rPr>
              <w:t>6.</w:t>
            </w:r>
            <w:r w:rsidR="002E777A">
              <w:rPr>
                <w:rFonts w:asciiTheme="minorHAnsi" w:eastAsiaTheme="minorEastAsia" w:hAnsiTheme="minorHAnsi" w:cstheme="minorBidi"/>
                <w:szCs w:val="22"/>
              </w:rPr>
              <w:tab/>
            </w:r>
            <w:r w:rsidR="002E777A" w:rsidRPr="007C05AA">
              <w:rPr>
                <w:rStyle w:val="Hyperlink"/>
              </w:rPr>
              <w:t>Functional Requirements</w:t>
            </w:r>
            <w:r w:rsidR="002E777A">
              <w:rPr>
                <w:webHidden/>
              </w:rPr>
              <w:tab/>
            </w:r>
            <w:r w:rsidR="002E777A">
              <w:rPr>
                <w:webHidden/>
              </w:rPr>
              <w:fldChar w:fldCharType="begin"/>
            </w:r>
            <w:r w:rsidR="002E777A">
              <w:rPr>
                <w:webHidden/>
              </w:rPr>
              <w:instrText xml:space="preserve"> PAGEREF _Toc516573205 \h </w:instrText>
            </w:r>
            <w:r w:rsidR="002E777A">
              <w:rPr>
                <w:webHidden/>
              </w:rPr>
            </w:r>
            <w:r w:rsidR="002E777A">
              <w:rPr>
                <w:webHidden/>
              </w:rPr>
              <w:fldChar w:fldCharType="separate"/>
            </w:r>
            <w:r w:rsidR="002E777A">
              <w:rPr>
                <w:webHidden/>
              </w:rPr>
              <w:t>5</w:t>
            </w:r>
            <w:r w:rsidR="002E777A">
              <w:rPr>
                <w:webHidden/>
              </w:rPr>
              <w:fldChar w:fldCharType="end"/>
            </w:r>
          </w:hyperlink>
        </w:p>
        <w:p w14:paraId="0078C099" w14:textId="1E0974F6" w:rsidR="002E777A" w:rsidRDefault="00D827C6">
          <w:pPr>
            <w:pStyle w:val="TOC1"/>
            <w:rPr>
              <w:rFonts w:asciiTheme="minorHAnsi" w:eastAsiaTheme="minorEastAsia" w:hAnsiTheme="minorHAnsi" w:cstheme="minorBidi"/>
              <w:szCs w:val="22"/>
            </w:rPr>
          </w:pPr>
          <w:hyperlink w:anchor="_Toc516573206" w:history="1">
            <w:r w:rsidR="002E777A" w:rsidRPr="007C05AA">
              <w:rPr>
                <w:rStyle w:val="Hyperlink"/>
              </w:rPr>
              <w:t>7.</w:t>
            </w:r>
            <w:r w:rsidR="002E777A">
              <w:rPr>
                <w:rFonts w:asciiTheme="minorHAnsi" w:eastAsiaTheme="minorEastAsia" w:hAnsiTheme="minorHAnsi" w:cstheme="minorBidi"/>
                <w:szCs w:val="22"/>
              </w:rPr>
              <w:tab/>
            </w:r>
            <w:r w:rsidR="002E777A" w:rsidRPr="007C05AA">
              <w:rPr>
                <w:rStyle w:val="Hyperlink"/>
              </w:rPr>
              <w:t>Safety Requirements</w:t>
            </w:r>
            <w:r w:rsidR="002E777A">
              <w:rPr>
                <w:webHidden/>
              </w:rPr>
              <w:tab/>
            </w:r>
            <w:r w:rsidR="002E777A">
              <w:rPr>
                <w:webHidden/>
              </w:rPr>
              <w:fldChar w:fldCharType="begin"/>
            </w:r>
            <w:r w:rsidR="002E777A">
              <w:rPr>
                <w:webHidden/>
              </w:rPr>
              <w:instrText xml:space="preserve"> PAGEREF _Toc516573206 \h </w:instrText>
            </w:r>
            <w:r w:rsidR="002E777A">
              <w:rPr>
                <w:webHidden/>
              </w:rPr>
            </w:r>
            <w:r w:rsidR="002E777A">
              <w:rPr>
                <w:webHidden/>
              </w:rPr>
              <w:fldChar w:fldCharType="separate"/>
            </w:r>
            <w:r w:rsidR="002E777A">
              <w:rPr>
                <w:webHidden/>
              </w:rPr>
              <w:t>5</w:t>
            </w:r>
            <w:r w:rsidR="002E777A">
              <w:rPr>
                <w:webHidden/>
              </w:rPr>
              <w:fldChar w:fldCharType="end"/>
            </w:r>
          </w:hyperlink>
        </w:p>
        <w:p w14:paraId="74ABD4E6" w14:textId="75EFAE70" w:rsidR="00D01D95" w:rsidRPr="003A1499" w:rsidRDefault="00BF44FB" w:rsidP="003A1499">
          <w:pPr>
            <w:jc w:val="both"/>
            <w:rPr>
              <w:b/>
              <w:bCs/>
              <w:noProof/>
            </w:rPr>
          </w:pPr>
          <w:r>
            <w:rPr>
              <w:b/>
              <w:bCs/>
              <w:noProof/>
            </w:rPr>
            <w:fldChar w:fldCharType="end"/>
          </w:r>
        </w:p>
      </w:sdtContent>
    </w:sdt>
    <w:p w14:paraId="13E33CA9" w14:textId="0F9AEB60" w:rsidR="003A1499" w:rsidRDefault="003A1499" w:rsidP="003A1499">
      <w:pPr>
        <w:pStyle w:val="NotesBody11pt"/>
      </w:pPr>
    </w:p>
    <w:p w14:paraId="443BE61C" w14:textId="7F439FFC" w:rsidR="003A1499" w:rsidRPr="007E0EDB" w:rsidRDefault="007E0EDB" w:rsidP="007E0EDB">
      <w:pPr>
        <w:rPr>
          <w:rFonts w:ascii="Helvetica" w:hAnsi="Helvetica"/>
          <w:sz w:val="22"/>
          <w:szCs w:val="22"/>
        </w:rPr>
      </w:pPr>
      <w:r>
        <w:br w:type="page"/>
      </w:r>
    </w:p>
    <w:p w14:paraId="4027A277" w14:textId="4DC42A34" w:rsidR="00FA1792" w:rsidRPr="007236D9" w:rsidRDefault="003115C8" w:rsidP="003A1499">
      <w:pPr>
        <w:pStyle w:val="Heading1"/>
        <w:keepNext/>
        <w:jc w:val="both"/>
      </w:pPr>
      <w:bookmarkStart w:id="1" w:name="_Toc516573200"/>
      <w:r>
        <w:lastRenderedPageBreak/>
        <w:t>Purpose</w:t>
      </w:r>
      <w:bookmarkEnd w:id="1"/>
    </w:p>
    <w:p w14:paraId="4B908194" w14:textId="4673DFF9" w:rsidR="00FA1792" w:rsidRDefault="005069ED" w:rsidP="00C67AFD">
      <w:pPr>
        <w:jc w:val="both"/>
        <w:rPr>
          <w:rFonts w:ascii="Helvetica" w:hAnsi="Helvetica" w:cs="Helvetica"/>
          <w:sz w:val="22"/>
          <w:szCs w:val="22"/>
        </w:rPr>
      </w:pPr>
      <w:bookmarkStart w:id="2" w:name="3_Scope"/>
      <w:bookmarkStart w:id="3" w:name="_bookmark8"/>
      <w:bookmarkStart w:id="4" w:name="_Toc509474829"/>
      <w:bookmarkEnd w:id="2"/>
      <w:bookmarkEnd w:id="3"/>
      <w:r>
        <w:rPr>
          <w:rFonts w:ascii="Helvetica" w:hAnsi="Helvetica" w:cs="Helvetica"/>
          <w:sz w:val="22"/>
          <w:szCs w:val="22"/>
        </w:rPr>
        <w:t>An</w:t>
      </w:r>
      <w:r w:rsidR="005D4005">
        <w:rPr>
          <w:rFonts w:ascii="Helvetica" w:hAnsi="Helvetica" w:cs="Helvetica"/>
          <w:sz w:val="22"/>
          <w:szCs w:val="22"/>
        </w:rPr>
        <w:t xml:space="preserve"> FRS </w:t>
      </w:r>
      <w:r w:rsidR="00F42F7A">
        <w:rPr>
          <w:rFonts w:ascii="Helvetica" w:hAnsi="Helvetica" w:cs="Helvetica"/>
          <w:sz w:val="22"/>
          <w:szCs w:val="22"/>
        </w:rPr>
        <w:t>describes the programmatic or project needs and/or requested behavior of a system or co</w:t>
      </w:r>
      <w:r w:rsidR="00570A4A">
        <w:rPr>
          <w:rFonts w:ascii="Helvetica" w:hAnsi="Helvetica" w:cs="Helvetica"/>
          <w:sz w:val="22"/>
          <w:szCs w:val="22"/>
        </w:rPr>
        <w:t>mponent.  The document typically outlines what is needed by the end user as well as the requirements and requested properties of inputs and outputs</w:t>
      </w:r>
      <w:r w:rsidR="008B49B3">
        <w:rPr>
          <w:rFonts w:ascii="Helvetica" w:hAnsi="Helvetica" w:cs="Helvetica"/>
          <w:sz w:val="22"/>
          <w:szCs w:val="22"/>
        </w:rPr>
        <w:t xml:space="preserve">.  </w:t>
      </w:r>
      <w:r w:rsidR="005F1A4A">
        <w:rPr>
          <w:rFonts w:ascii="Helvetica" w:hAnsi="Helvetica" w:cs="Helvetica"/>
          <w:sz w:val="22"/>
          <w:szCs w:val="22"/>
        </w:rPr>
        <w:t>The FRS specifies the functions that a system or component must pe</w:t>
      </w:r>
      <w:r w:rsidR="008A0C7D">
        <w:rPr>
          <w:rFonts w:ascii="Helvetica" w:hAnsi="Helvetica" w:cs="Helvetica"/>
          <w:sz w:val="22"/>
          <w:szCs w:val="22"/>
        </w:rPr>
        <w:t>r</w:t>
      </w:r>
      <w:r w:rsidR="005F1A4A">
        <w:rPr>
          <w:rFonts w:ascii="Helvetica" w:hAnsi="Helvetica" w:cs="Helvetica"/>
          <w:sz w:val="22"/>
          <w:szCs w:val="22"/>
        </w:rPr>
        <w:t>form</w:t>
      </w:r>
      <w:r w:rsidR="00EA5856">
        <w:rPr>
          <w:rFonts w:ascii="Helvetica" w:hAnsi="Helvetica" w:cs="Helvetica"/>
          <w:sz w:val="22"/>
          <w:szCs w:val="22"/>
        </w:rPr>
        <w:t xml:space="preserve"> and establis</w:t>
      </w:r>
      <w:r w:rsidR="0008541C">
        <w:rPr>
          <w:rFonts w:ascii="Helvetica" w:hAnsi="Helvetica" w:cs="Helvetica"/>
          <w:sz w:val="22"/>
          <w:szCs w:val="22"/>
        </w:rPr>
        <w:t xml:space="preserve">hes </w:t>
      </w:r>
      <w:r w:rsidR="00E33D03">
        <w:rPr>
          <w:rFonts w:ascii="Helvetica" w:hAnsi="Helvetica" w:cs="Helvetica"/>
          <w:sz w:val="22"/>
          <w:szCs w:val="22"/>
        </w:rPr>
        <w:t xml:space="preserve">consensus among stakeholders on what the system </w:t>
      </w:r>
      <w:r w:rsidR="009D3D9E">
        <w:rPr>
          <w:rFonts w:ascii="Helvetica" w:hAnsi="Helvetica" w:cs="Helvetica"/>
          <w:sz w:val="22"/>
          <w:szCs w:val="22"/>
        </w:rPr>
        <w:t xml:space="preserve">is expected </w:t>
      </w:r>
      <w:r w:rsidR="0008541C">
        <w:rPr>
          <w:rFonts w:ascii="Helvetica" w:hAnsi="Helvetica" w:cs="Helvetica"/>
          <w:sz w:val="22"/>
          <w:szCs w:val="22"/>
        </w:rPr>
        <w:t>to provide</w:t>
      </w:r>
      <w:r w:rsidR="009D3D9E">
        <w:rPr>
          <w:rFonts w:ascii="Helvetica" w:hAnsi="Helvetica" w:cs="Helvetica"/>
          <w:sz w:val="22"/>
          <w:szCs w:val="22"/>
        </w:rPr>
        <w:t>.</w:t>
      </w:r>
    </w:p>
    <w:p w14:paraId="065CEEEE" w14:textId="25DB1E84" w:rsidR="003115C8" w:rsidRDefault="003115C8" w:rsidP="00C67AFD">
      <w:pPr>
        <w:jc w:val="both"/>
        <w:rPr>
          <w:rFonts w:ascii="Helvetica" w:hAnsi="Helvetica" w:cs="Helvetica"/>
          <w:sz w:val="22"/>
          <w:szCs w:val="22"/>
        </w:rPr>
      </w:pPr>
    </w:p>
    <w:p w14:paraId="3894A641" w14:textId="069ACE66" w:rsidR="003115C8" w:rsidRPr="007236D9" w:rsidRDefault="003115C8" w:rsidP="003115C8">
      <w:pPr>
        <w:pStyle w:val="Heading1"/>
        <w:jc w:val="both"/>
      </w:pPr>
      <w:bookmarkStart w:id="5" w:name="_Toc516573201"/>
      <w:r>
        <w:t>Scope</w:t>
      </w:r>
      <w:bookmarkEnd w:id="5"/>
    </w:p>
    <w:p w14:paraId="39BACB61" w14:textId="10EFC302" w:rsidR="003115C8" w:rsidRPr="0083243E" w:rsidRDefault="00FC372D" w:rsidP="003115C8">
      <w:pPr>
        <w:jc w:val="both"/>
        <w:rPr>
          <w:rFonts w:ascii="Helvetica" w:hAnsi="Helvetica" w:cs="Helvetica"/>
          <w:sz w:val="22"/>
          <w:szCs w:val="22"/>
        </w:rPr>
      </w:pPr>
      <w:r>
        <w:rPr>
          <w:rFonts w:ascii="Helvetica" w:hAnsi="Helvetica" w:cs="Helvetica"/>
          <w:sz w:val="22"/>
          <w:szCs w:val="22"/>
        </w:rPr>
        <w:t xml:space="preserve">This </w:t>
      </w:r>
      <w:r w:rsidR="00B21559">
        <w:rPr>
          <w:rFonts w:ascii="Helvetica" w:hAnsi="Helvetica" w:cs="Helvetica"/>
          <w:sz w:val="22"/>
          <w:szCs w:val="22"/>
        </w:rPr>
        <w:t>FRS</w:t>
      </w:r>
      <w:r>
        <w:rPr>
          <w:rFonts w:ascii="Helvetica" w:hAnsi="Helvetica" w:cs="Helvetica"/>
          <w:sz w:val="22"/>
          <w:szCs w:val="22"/>
        </w:rPr>
        <w:t xml:space="preserve"> addresses</w:t>
      </w:r>
      <w:r w:rsidR="00C27F4B">
        <w:rPr>
          <w:rFonts w:ascii="Helvetica" w:hAnsi="Helvetica" w:cs="Helvetica"/>
          <w:sz w:val="22"/>
          <w:szCs w:val="22"/>
        </w:rPr>
        <w:t xml:space="preserve"> the functional requirements of the </w:t>
      </w:r>
      <w:r w:rsidR="00B52BE9">
        <w:rPr>
          <w:rFonts w:ascii="Helvetica" w:hAnsi="Helvetica" w:cs="Helvetica"/>
          <w:sz w:val="22"/>
          <w:szCs w:val="22"/>
        </w:rPr>
        <w:t xml:space="preserve">Booster Connection </w:t>
      </w:r>
      <w:r w:rsidR="00B52BE9" w:rsidRPr="00B52BE9">
        <w:rPr>
          <w:rFonts w:ascii="Helvetica" w:hAnsi="Helvetica" w:cs="Helvetica"/>
          <w:sz w:val="22"/>
          <w:szCs w:val="22"/>
        </w:rPr>
        <w:t>conventional construction to provide below grade shielded enclosure</w:t>
      </w:r>
      <w:r w:rsidR="00B52BE9">
        <w:rPr>
          <w:rFonts w:ascii="Helvetica" w:hAnsi="Helvetica" w:cs="Helvetica"/>
          <w:sz w:val="22"/>
          <w:szCs w:val="22"/>
        </w:rPr>
        <w:t>s</w:t>
      </w:r>
      <w:r w:rsidR="00B52BE9" w:rsidRPr="00B52BE9">
        <w:rPr>
          <w:rFonts w:ascii="Helvetica" w:hAnsi="Helvetica" w:cs="Helvetica"/>
          <w:sz w:val="22"/>
          <w:szCs w:val="22"/>
        </w:rPr>
        <w:t xml:space="preserve"> required to support assembly, installation and operation of the PIP-II accelerator components from the </w:t>
      </w:r>
      <w:r w:rsidR="00B52BE9">
        <w:rPr>
          <w:rFonts w:ascii="Helvetica" w:hAnsi="Helvetica" w:cs="Helvetica"/>
          <w:sz w:val="22"/>
          <w:szCs w:val="22"/>
        </w:rPr>
        <w:t>Beam Transfer Line portion of the Linac Complex</w:t>
      </w:r>
      <w:r w:rsidR="00B52BE9" w:rsidRPr="00B52BE9">
        <w:rPr>
          <w:rFonts w:ascii="Helvetica" w:hAnsi="Helvetica" w:cs="Helvetica"/>
          <w:sz w:val="22"/>
          <w:szCs w:val="22"/>
        </w:rPr>
        <w:t xml:space="preserve"> to the existing Booster beamline enclosure</w:t>
      </w:r>
      <w:r w:rsidR="00B52BE9">
        <w:rPr>
          <w:rFonts w:ascii="Helvetica" w:hAnsi="Helvetica" w:cs="Helvetica"/>
          <w:sz w:val="22"/>
          <w:szCs w:val="22"/>
        </w:rPr>
        <w:t>.</w:t>
      </w:r>
      <w:r w:rsidR="00C27F4B">
        <w:rPr>
          <w:rFonts w:ascii="Helvetica" w:hAnsi="Helvetica" w:cs="Helvetica"/>
          <w:sz w:val="22"/>
          <w:szCs w:val="22"/>
        </w:rPr>
        <w:t xml:space="preserve"> </w:t>
      </w:r>
    </w:p>
    <w:p w14:paraId="622E7475" w14:textId="77777777" w:rsidR="003115C8" w:rsidRPr="0083243E" w:rsidRDefault="003115C8" w:rsidP="00C67AFD">
      <w:pPr>
        <w:jc w:val="both"/>
        <w:rPr>
          <w:rFonts w:ascii="Helvetica" w:hAnsi="Helvetica" w:cs="Helvetica"/>
          <w:sz w:val="22"/>
          <w:szCs w:val="22"/>
        </w:rPr>
      </w:pPr>
    </w:p>
    <w:p w14:paraId="01C7D626" w14:textId="40412A3B" w:rsidR="00FA1792" w:rsidRDefault="00960097" w:rsidP="00C67AFD">
      <w:pPr>
        <w:pStyle w:val="Heading1"/>
        <w:jc w:val="both"/>
      </w:pPr>
      <w:bookmarkStart w:id="6" w:name="_Toc516573202"/>
      <w:bookmarkEnd w:id="4"/>
      <w:r>
        <w:t>A</w:t>
      </w:r>
      <w:r w:rsidR="008A1B1C">
        <w:t>cronyms</w:t>
      </w:r>
      <w:bookmarkEnd w:id="6"/>
    </w:p>
    <w:tbl>
      <w:tblPr>
        <w:tblStyle w:val="TableGrid"/>
        <w:tblW w:w="0" w:type="auto"/>
        <w:tblInd w:w="740" w:type="dxa"/>
        <w:tblLook w:val="04A0" w:firstRow="1" w:lastRow="0" w:firstColumn="1" w:lastColumn="0" w:noHBand="0" w:noVBand="1"/>
      </w:tblPr>
      <w:tblGrid>
        <w:gridCol w:w="2675"/>
        <w:gridCol w:w="6570"/>
      </w:tblGrid>
      <w:tr w:rsidR="00B52BE9" w14:paraId="47FDB016" w14:textId="77777777" w:rsidTr="00DB7CCF">
        <w:tc>
          <w:tcPr>
            <w:tcW w:w="2675" w:type="dxa"/>
            <w:vAlign w:val="center"/>
          </w:tcPr>
          <w:p w14:paraId="41F06795" w14:textId="6C4CDF68" w:rsidR="00B52BE9" w:rsidRDefault="00B52BE9" w:rsidP="00A33623">
            <w:pPr>
              <w:pStyle w:val="BodyText"/>
              <w:ind w:left="0" w:firstLine="0"/>
              <w:jc w:val="both"/>
            </w:pPr>
            <w:r>
              <w:t>BC</w:t>
            </w:r>
          </w:p>
        </w:tc>
        <w:tc>
          <w:tcPr>
            <w:tcW w:w="6570" w:type="dxa"/>
            <w:vAlign w:val="center"/>
          </w:tcPr>
          <w:p w14:paraId="3EC2888F" w14:textId="6569130B" w:rsidR="00B52BE9" w:rsidRDefault="00B52BE9" w:rsidP="00A33623">
            <w:pPr>
              <w:pStyle w:val="BodyText"/>
              <w:ind w:left="0" w:firstLine="71"/>
              <w:jc w:val="both"/>
            </w:pPr>
            <w:r>
              <w:t>Booster Connection</w:t>
            </w:r>
          </w:p>
        </w:tc>
      </w:tr>
      <w:tr w:rsidR="007D030C" w14:paraId="15B8F885" w14:textId="77777777" w:rsidTr="00DB7CCF">
        <w:tc>
          <w:tcPr>
            <w:tcW w:w="2675" w:type="dxa"/>
            <w:vAlign w:val="center"/>
          </w:tcPr>
          <w:p w14:paraId="5175B5C1" w14:textId="77777777" w:rsidR="007D030C" w:rsidRDefault="007D030C" w:rsidP="00A33623">
            <w:pPr>
              <w:pStyle w:val="BodyText"/>
              <w:ind w:left="0" w:firstLine="0"/>
              <w:jc w:val="both"/>
            </w:pPr>
            <w:r>
              <w:t>FESHM</w:t>
            </w:r>
          </w:p>
        </w:tc>
        <w:tc>
          <w:tcPr>
            <w:tcW w:w="6570" w:type="dxa"/>
            <w:vAlign w:val="center"/>
          </w:tcPr>
          <w:p w14:paraId="2BCA94BE" w14:textId="77777777" w:rsidR="007D030C" w:rsidRDefault="007D030C" w:rsidP="00A33623">
            <w:pPr>
              <w:pStyle w:val="BodyText"/>
              <w:ind w:left="0" w:firstLine="71"/>
              <w:jc w:val="both"/>
            </w:pPr>
            <w:r>
              <w:t>Fermilab ES&amp;H Manual</w:t>
            </w:r>
          </w:p>
        </w:tc>
      </w:tr>
      <w:tr w:rsidR="007D030C" w14:paraId="591373CC" w14:textId="77777777" w:rsidTr="00DB7CCF">
        <w:tc>
          <w:tcPr>
            <w:tcW w:w="2675" w:type="dxa"/>
            <w:vAlign w:val="center"/>
          </w:tcPr>
          <w:p w14:paraId="7422C255" w14:textId="415D4530" w:rsidR="007D030C" w:rsidRDefault="007D030C" w:rsidP="00A33623">
            <w:pPr>
              <w:pStyle w:val="BodyText"/>
              <w:ind w:left="0" w:firstLine="0"/>
              <w:jc w:val="both"/>
            </w:pPr>
            <w:r>
              <w:t>F</w:t>
            </w:r>
            <w:r w:rsidR="00CE53D3">
              <w:t>RCM</w:t>
            </w:r>
          </w:p>
        </w:tc>
        <w:tc>
          <w:tcPr>
            <w:tcW w:w="6570" w:type="dxa"/>
            <w:vAlign w:val="center"/>
          </w:tcPr>
          <w:p w14:paraId="748623AC" w14:textId="44945EB2" w:rsidR="007D030C" w:rsidRDefault="007D030C" w:rsidP="00A33623">
            <w:pPr>
              <w:pStyle w:val="BodyText"/>
              <w:ind w:left="0" w:firstLine="71"/>
              <w:jc w:val="both"/>
            </w:pPr>
            <w:r>
              <w:rPr>
                <w:rFonts w:ascii="Helvetica" w:hAnsi="Helvetica" w:cs="Helvetica"/>
              </w:rPr>
              <w:t>F</w:t>
            </w:r>
            <w:r w:rsidR="003C261B">
              <w:rPr>
                <w:rFonts w:ascii="Helvetica" w:hAnsi="Helvetica" w:cs="Helvetica"/>
              </w:rPr>
              <w:t>ermilab Radiological Control Manual</w:t>
            </w:r>
          </w:p>
        </w:tc>
      </w:tr>
      <w:tr w:rsidR="007D030C" w14:paraId="60BD3F29" w14:textId="77777777" w:rsidTr="00DB7CCF">
        <w:tc>
          <w:tcPr>
            <w:tcW w:w="2675" w:type="dxa"/>
            <w:vAlign w:val="center"/>
          </w:tcPr>
          <w:p w14:paraId="5A4E2BC1" w14:textId="77777777" w:rsidR="007D030C" w:rsidRDefault="007D030C" w:rsidP="00A33623">
            <w:pPr>
              <w:pStyle w:val="BodyText"/>
              <w:ind w:left="0" w:firstLine="0"/>
              <w:jc w:val="both"/>
            </w:pPr>
            <w:r>
              <w:t>FRS</w:t>
            </w:r>
          </w:p>
        </w:tc>
        <w:tc>
          <w:tcPr>
            <w:tcW w:w="6570" w:type="dxa"/>
            <w:vAlign w:val="center"/>
          </w:tcPr>
          <w:p w14:paraId="03F1725E" w14:textId="77777777" w:rsidR="007D030C" w:rsidRDefault="007D030C" w:rsidP="00A33623">
            <w:pPr>
              <w:pStyle w:val="BodyText"/>
              <w:ind w:left="0" w:firstLine="71"/>
              <w:jc w:val="both"/>
            </w:pPr>
            <w:r>
              <w:t>Functional Requirements Specification</w:t>
            </w:r>
          </w:p>
        </w:tc>
      </w:tr>
      <w:tr w:rsidR="007D030C" w14:paraId="2DB3BC61" w14:textId="77777777" w:rsidTr="00DB7CCF">
        <w:tc>
          <w:tcPr>
            <w:tcW w:w="2675" w:type="dxa"/>
            <w:vAlign w:val="center"/>
          </w:tcPr>
          <w:p w14:paraId="1D46B3E4" w14:textId="1DAC0576" w:rsidR="007D030C" w:rsidRDefault="007D030C" w:rsidP="00A33623">
            <w:pPr>
              <w:pStyle w:val="BodyText"/>
              <w:ind w:left="0" w:firstLine="0"/>
              <w:jc w:val="both"/>
            </w:pPr>
            <w:r>
              <w:t>L2</w:t>
            </w:r>
          </w:p>
        </w:tc>
        <w:tc>
          <w:tcPr>
            <w:tcW w:w="6570" w:type="dxa"/>
            <w:vAlign w:val="center"/>
          </w:tcPr>
          <w:p w14:paraId="3C6FF26B" w14:textId="67A6559C" w:rsidR="007D030C" w:rsidRDefault="007D030C" w:rsidP="00A33623">
            <w:pPr>
              <w:pStyle w:val="BodyText"/>
              <w:ind w:left="0" w:firstLine="71"/>
              <w:jc w:val="both"/>
            </w:pPr>
            <w:r>
              <w:t>WBS Level 2</w:t>
            </w:r>
          </w:p>
        </w:tc>
      </w:tr>
      <w:tr w:rsidR="007D030C" w14:paraId="25A41EF4" w14:textId="77777777" w:rsidTr="00DB7CCF">
        <w:tc>
          <w:tcPr>
            <w:tcW w:w="2675" w:type="dxa"/>
            <w:vAlign w:val="center"/>
          </w:tcPr>
          <w:p w14:paraId="634E8FFB" w14:textId="6B5A38F6" w:rsidR="007D030C" w:rsidRDefault="007D030C" w:rsidP="00A33623">
            <w:pPr>
              <w:pStyle w:val="BodyText"/>
              <w:ind w:left="0" w:firstLine="0"/>
              <w:jc w:val="both"/>
            </w:pPr>
            <w:r>
              <w:t>L3</w:t>
            </w:r>
          </w:p>
        </w:tc>
        <w:tc>
          <w:tcPr>
            <w:tcW w:w="6570" w:type="dxa"/>
            <w:vAlign w:val="center"/>
          </w:tcPr>
          <w:p w14:paraId="57F6799B" w14:textId="731165E9" w:rsidR="007D030C" w:rsidRDefault="007D030C" w:rsidP="00A33623">
            <w:pPr>
              <w:pStyle w:val="BodyText"/>
              <w:ind w:left="0" w:firstLine="71"/>
              <w:jc w:val="both"/>
            </w:pPr>
            <w:r>
              <w:t>WBS Level 3</w:t>
            </w:r>
          </w:p>
        </w:tc>
      </w:tr>
      <w:tr w:rsidR="00422B39" w14:paraId="21557A20" w14:textId="77777777" w:rsidTr="00DB7CCF">
        <w:tc>
          <w:tcPr>
            <w:tcW w:w="2675" w:type="dxa"/>
            <w:vAlign w:val="center"/>
          </w:tcPr>
          <w:p w14:paraId="7B8BF106" w14:textId="4F9B4762" w:rsidR="00422B39" w:rsidRDefault="00422B39" w:rsidP="00A33623">
            <w:pPr>
              <w:pStyle w:val="BodyText"/>
              <w:ind w:left="0" w:firstLine="0"/>
              <w:jc w:val="both"/>
            </w:pPr>
            <w:r>
              <w:t>ODH</w:t>
            </w:r>
          </w:p>
        </w:tc>
        <w:tc>
          <w:tcPr>
            <w:tcW w:w="6570" w:type="dxa"/>
            <w:vAlign w:val="center"/>
          </w:tcPr>
          <w:p w14:paraId="42AA7BA0" w14:textId="39B460AA" w:rsidR="00422B39" w:rsidRDefault="00422B39" w:rsidP="00A33623">
            <w:pPr>
              <w:pStyle w:val="BodyText"/>
              <w:ind w:left="0" w:firstLine="71"/>
              <w:jc w:val="both"/>
            </w:pPr>
            <w:r>
              <w:t>Oxygen Deficiency Hazard</w:t>
            </w:r>
          </w:p>
        </w:tc>
      </w:tr>
      <w:tr w:rsidR="007D030C" w14:paraId="6A95E025" w14:textId="77777777" w:rsidTr="00DB7CCF">
        <w:tc>
          <w:tcPr>
            <w:tcW w:w="2675" w:type="dxa"/>
            <w:vAlign w:val="center"/>
          </w:tcPr>
          <w:p w14:paraId="29884A49" w14:textId="77777777" w:rsidR="007D030C" w:rsidRDefault="007D030C" w:rsidP="00A33623">
            <w:pPr>
              <w:pStyle w:val="BodyText"/>
              <w:ind w:left="0" w:firstLine="0"/>
              <w:jc w:val="both"/>
            </w:pPr>
            <w:r>
              <w:t>PIP-II</w:t>
            </w:r>
          </w:p>
        </w:tc>
        <w:tc>
          <w:tcPr>
            <w:tcW w:w="6570" w:type="dxa"/>
            <w:vAlign w:val="center"/>
          </w:tcPr>
          <w:p w14:paraId="6C96A71C" w14:textId="77777777" w:rsidR="007D030C" w:rsidRDefault="007D030C" w:rsidP="00A33623">
            <w:pPr>
              <w:pStyle w:val="BodyText"/>
              <w:ind w:left="0" w:firstLine="71"/>
              <w:jc w:val="both"/>
            </w:pPr>
            <w:r>
              <w:t xml:space="preserve">Proton Improvement Plan II Project </w:t>
            </w:r>
          </w:p>
        </w:tc>
      </w:tr>
      <w:tr w:rsidR="007D030C" w14:paraId="5530B43A" w14:textId="77777777" w:rsidTr="00DB7CCF">
        <w:tc>
          <w:tcPr>
            <w:tcW w:w="2675" w:type="dxa"/>
            <w:vAlign w:val="center"/>
          </w:tcPr>
          <w:p w14:paraId="056AA9C5" w14:textId="77777777" w:rsidR="007D030C" w:rsidRDefault="007D030C" w:rsidP="00A33623">
            <w:pPr>
              <w:pStyle w:val="BodyText"/>
              <w:ind w:left="0" w:firstLine="0"/>
              <w:jc w:val="both"/>
            </w:pPr>
            <w:r>
              <w:t>SCD</w:t>
            </w:r>
          </w:p>
        </w:tc>
        <w:tc>
          <w:tcPr>
            <w:tcW w:w="6570" w:type="dxa"/>
            <w:vAlign w:val="center"/>
          </w:tcPr>
          <w:p w14:paraId="67FFA383" w14:textId="77777777" w:rsidR="007D030C" w:rsidRDefault="007D030C" w:rsidP="00A33623">
            <w:pPr>
              <w:pStyle w:val="BodyText"/>
              <w:ind w:left="0" w:firstLine="71"/>
              <w:jc w:val="both"/>
            </w:pPr>
            <w:r>
              <w:t>System Configuration Document</w:t>
            </w:r>
          </w:p>
        </w:tc>
      </w:tr>
      <w:tr w:rsidR="007D030C" w14:paraId="5ADC0B8F" w14:textId="77777777" w:rsidTr="00DB7CCF">
        <w:tc>
          <w:tcPr>
            <w:tcW w:w="2675" w:type="dxa"/>
            <w:vAlign w:val="center"/>
          </w:tcPr>
          <w:p w14:paraId="7D99D397" w14:textId="7F45AC3F" w:rsidR="007D030C" w:rsidRDefault="007D030C" w:rsidP="00A33623">
            <w:pPr>
              <w:pStyle w:val="BodyText"/>
              <w:ind w:left="0" w:firstLine="0"/>
              <w:jc w:val="both"/>
            </w:pPr>
            <w:r>
              <w:t>T</w:t>
            </w:r>
            <w:r w:rsidR="005F2F75">
              <w:t>C</w:t>
            </w:r>
          </w:p>
        </w:tc>
        <w:tc>
          <w:tcPr>
            <w:tcW w:w="6570" w:type="dxa"/>
            <w:vAlign w:val="center"/>
          </w:tcPr>
          <w:p w14:paraId="11573D6C" w14:textId="40FF4FFA" w:rsidR="007D030C" w:rsidRDefault="007D030C" w:rsidP="00A33623">
            <w:pPr>
              <w:pStyle w:val="BodyText"/>
              <w:ind w:left="0" w:firstLine="71"/>
              <w:jc w:val="both"/>
            </w:pPr>
            <w:r>
              <w:t>Te</w:t>
            </w:r>
            <w:r w:rsidR="005F2F75">
              <w:t>am</w:t>
            </w:r>
            <w:r w:rsidR="00D169FE">
              <w:t>center</w:t>
            </w:r>
          </w:p>
        </w:tc>
      </w:tr>
      <w:tr w:rsidR="007D030C" w14:paraId="2E0905C0" w14:textId="77777777" w:rsidTr="00DB7CCF">
        <w:tc>
          <w:tcPr>
            <w:tcW w:w="2675" w:type="dxa"/>
            <w:vAlign w:val="center"/>
          </w:tcPr>
          <w:p w14:paraId="46B4570C" w14:textId="77777777" w:rsidR="007D030C" w:rsidRDefault="007D030C" w:rsidP="00A33623">
            <w:pPr>
              <w:pStyle w:val="BodyText"/>
              <w:ind w:left="0" w:firstLine="0"/>
              <w:jc w:val="both"/>
            </w:pPr>
            <w:r>
              <w:t>WBS</w:t>
            </w:r>
          </w:p>
        </w:tc>
        <w:tc>
          <w:tcPr>
            <w:tcW w:w="6570" w:type="dxa"/>
            <w:vAlign w:val="center"/>
          </w:tcPr>
          <w:p w14:paraId="0F7C48FF" w14:textId="77777777" w:rsidR="007D030C" w:rsidRDefault="007D030C" w:rsidP="00A33623">
            <w:pPr>
              <w:pStyle w:val="BodyText"/>
              <w:ind w:left="0" w:firstLine="71"/>
              <w:jc w:val="both"/>
            </w:pPr>
            <w:r>
              <w:t>Work Breakdown Structure</w:t>
            </w:r>
          </w:p>
        </w:tc>
      </w:tr>
    </w:tbl>
    <w:p w14:paraId="005F6FE9" w14:textId="0231C1D1" w:rsidR="00DB2FB1" w:rsidRPr="008A1B1C" w:rsidRDefault="00DB2FB1" w:rsidP="008A1B1C">
      <w:pPr>
        <w:jc w:val="both"/>
        <w:rPr>
          <w:rFonts w:ascii="Helvetica" w:hAnsi="Helvetica" w:cs="Helvetica"/>
          <w:sz w:val="22"/>
          <w:szCs w:val="22"/>
        </w:rPr>
      </w:pPr>
    </w:p>
    <w:p w14:paraId="5CE555B1" w14:textId="3FC5FB51" w:rsidR="008571E8" w:rsidRPr="00D35145" w:rsidRDefault="008571E8" w:rsidP="008571E8">
      <w:pPr>
        <w:pStyle w:val="Heading1"/>
        <w:jc w:val="both"/>
      </w:pPr>
      <w:bookmarkStart w:id="7" w:name="_Toc516573203"/>
      <w:r>
        <w:t>Reference</w:t>
      </w:r>
      <w:bookmarkEnd w:id="7"/>
    </w:p>
    <w:p w14:paraId="651549FB" w14:textId="29D816D2" w:rsidR="008571E8" w:rsidRDefault="008571E8" w:rsidP="008571E8">
      <w:pPr>
        <w:jc w:val="both"/>
        <w:rPr>
          <w:rFonts w:ascii="Helvetica" w:hAnsi="Helvetica" w:cs="Helvetica"/>
          <w:sz w:val="22"/>
          <w:szCs w:val="22"/>
        </w:rPr>
      </w:pPr>
    </w:p>
    <w:tbl>
      <w:tblPr>
        <w:tblStyle w:val="TableGrid1"/>
        <w:tblW w:w="0" w:type="auto"/>
        <w:tblInd w:w="715" w:type="dxa"/>
        <w:tblLook w:val="04A0" w:firstRow="1" w:lastRow="0" w:firstColumn="1" w:lastColumn="0" w:noHBand="0" w:noVBand="1"/>
      </w:tblPr>
      <w:tblGrid>
        <w:gridCol w:w="540"/>
        <w:gridCol w:w="6930"/>
        <w:gridCol w:w="1885"/>
      </w:tblGrid>
      <w:tr w:rsidR="004A07D7" w14:paraId="578C05F6" w14:textId="77777777" w:rsidTr="00817F98">
        <w:trPr>
          <w:trHeight w:val="360"/>
        </w:trPr>
        <w:tc>
          <w:tcPr>
            <w:tcW w:w="540" w:type="dxa"/>
            <w:vAlign w:val="center"/>
          </w:tcPr>
          <w:p w14:paraId="64FBEA61" w14:textId="77777777" w:rsidR="004A07D7" w:rsidRPr="00C0669E" w:rsidRDefault="004A07D7" w:rsidP="001F6270">
            <w:pPr>
              <w:jc w:val="center"/>
              <w:rPr>
                <w:rFonts w:ascii="Helvetica" w:hAnsi="Helvetica" w:cs="Helvetica"/>
                <w:b/>
                <w:sz w:val="22"/>
                <w:szCs w:val="22"/>
              </w:rPr>
            </w:pPr>
            <w:r w:rsidRPr="00C0669E">
              <w:rPr>
                <w:rFonts w:ascii="Helvetica" w:hAnsi="Helvetica" w:cs="Helvetica"/>
                <w:b/>
                <w:sz w:val="22"/>
                <w:szCs w:val="22"/>
              </w:rPr>
              <w:t>#</w:t>
            </w:r>
          </w:p>
        </w:tc>
        <w:tc>
          <w:tcPr>
            <w:tcW w:w="6930" w:type="dxa"/>
            <w:vAlign w:val="center"/>
          </w:tcPr>
          <w:p w14:paraId="2F5B7543" w14:textId="77777777" w:rsidR="004A07D7" w:rsidRPr="00C0669E" w:rsidRDefault="004A07D7" w:rsidP="001F6270">
            <w:pPr>
              <w:jc w:val="both"/>
              <w:rPr>
                <w:rFonts w:ascii="Helvetica" w:hAnsi="Helvetica" w:cs="Helvetica"/>
                <w:b/>
                <w:sz w:val="22"/>
                <w:szCs w:val="22"/>
              </w:rPr>
            </w:pPr>
            <w:r w:rsidRPr="00C0669E">
              <w:rPr>
                <w:rFonts w:ascii="Helvetica" w:hAnsi="Helvetica" w:cs="Helvetica"/>
                <w:b/>
                <w:sz w:val="22"/>
                <w:szCs w:val="22"/>
              </w:rPr>
              <w:t>Reference</w:t>
            </w:r>
          </w:p>
        </w:tc>
        <w:tc>
          <w:tcPr>
            <w:tcW w:w="1885" w:type="dxa"/>
            <w:vAlign w:val="center"/>
          </w:tcPr>
          <w:p w14:paraId="62AE6600" w14:textId="77777777" w:rsidR="004A07D7" w:rsidRPr="00C0669E" w:rsidRDefault="004A07D7" w:rsidP="001F6270">
            <w:pPr>
              <w:jc w:val="center"/>
              <w:rPr>
                <w:rFonts w:ascii="Helvetica" w:hAnsi="Helvetica" w:cs="Helvetica"/>
                <w:b/>
                <w:sz w:val="22"/>
                <w:szCs w:val="22"/>
              </w:rPr>
            </w:pPr>
            <w:r w:rsidRPr="00C0669E">
              <w:rPr>
                <w:rFonts w:ascii="Helvetica" w:hAnsi="Helvetica" w:cs="Helvetica"/>
                <w:b/>
                <w:sz w:val="22"/>
                <w:szCs w:val="22"/>
              </w:rPr>
              <w:t>Document #</w:t>
            </w:r>
          </w:p>
        </w:tc>
      </w:tr>
      <w:tr w:rsidR="004A07D7" w14:paraId="5AC6488F" w14:textId="77777777" w:rsidTr="00817F98">
        <w:trPr>
          <w:trHeight w:val="360"/>
        </w:trPr>
        <w:tc>
          <w:tcPr>
            <w:tcW w:w="540" w:type="dxa"/>
            <w:vAlign w:val="center"/>
          </w:tcPr>
          <w:p w14:paraId="31CD80CA" w14:textId="77777777" w:rsidR="004A07D7" w:rsidRDefault="004A07D7" w:rsidP="001F6270">
            <w:pPr>
              <w:jc w:val="center"/>
              <w:rPr>
                <w:rFonts w:ascii="Helvetica" w:hAnsi="Helvetica" w:cs="Helvetica"/>
                <w:sz w:val="22"/>
                <w:szCs w:val="22"/>
              </w:rPr>
            </w:pPr>
            <w:r>
              <w:rPr>
                <w:rFonts w:ascii="Helvetica" w:hAnsi="Helvetica" w:cs="Helvetica"/>
                <w:sz w:val="22"/>
                <w:szCs w:val="22"/>
              </w:rPr>
              <w:t>1</w:t>
            </w:r>
          </w:p>
        </w:tc>
        <w:tc>
          <w:tcPr>
            <w:tcW w:w="6930" w:type="dxa"/>
            <w:vAlign w:val="center"/>
          </w:tcPr>
          <w:p w14:paraId="33D297BB" w14:textId="17288D12" w:rsidR="004A07D7" w:rsidRPr="00122019" w:rsidRDefault="002E777A" w:rsidP="001F6270">
            <w:pPr>
              <w:jc w:val="both"/>
              <w:rPr>
                <w:rFonts w:ascii="Helvetica" w:hAnsi="Helvetica" w:cs="Helvetica"/>
                <w:sz w:val="22"/>
                <w:szCs w:val="22"/>
              </w:rPr>
            </w:pPr>
            <w:r w:rsidRPr="00122019">
              <w:rPr>
                <w:rFonts w:ascii="Helvetica" w:hAnsi="Helvetica" w:cs="Helvetica"/>
                <w:sz w:val="22"/>
                <w:szCs w:val="22"/>
              </w:rPr>
              <w:t xml:space="preserve">Conventional Facilities </w:t>
            </w:r>
            <w:r w:rsidR="00122019" w:rsidRPr="00122019">
              <w:rPr>
                <w:rFonts w:ascii="Helvetica" w:hAnsi="Helvetica" w:cs="Helvetica"/>
                <w:sz w:val="22"/>
                <w:szCs w:val="22"/>
              </w:rPr>
              <w:t>Engineering Process Document Management</w:t>
            </w:r>
          </w:p>
        </w:tc>
        <w:tc>
          <w:tcPr>
            <w:tcW w:w="1885" w:type="dxa"/>
            <w:vAlign w:val="center"/>
          </w:tcPr>
          <w:p w14:paraId="3113AC50" w14:textId="3E0B15D6" w:rsidR="004A07D7" w:rsidRDefault="002E777A" w:rsidP="001F6270">
            <w:pPr>
              <w:jc w:val="center"/>
              <w:rPr>
                <w:rFonts w:ascii="Helvetica" w:hAnsi="Helvetica" w:cs="Helvetica"/>
                <w:sz w:val="22"/>
                <w:szCs w:val="22"/>
              </w:rPr>
            </w:pPr>
            <w:r>
              <w:rPr>
                <w:rFonts w:ascii="Helvetica" w:hAnsi="Helvetica" w:cs="Helvetica"/>
                <w:sz w:val="22"/>
                <w:szCs w:val="22"/>
              </w:rPr>
              <w:t>ED0002857</w:t>
            </w:r>
          </w:p>
        </w:tc>
      </w:tr>
      <w:tr w:rsidR="001A15DD" w14:paraId="4FA21769" w14:textId="77777777" w:rsidTr="00817F98">
        <w:trPr>
          <w:trHeight w:val="360"/>
        </w:trPr>
        <w:tc>
          <w:tcPr>
            <w:tcW w:w="540" w:type="dxa"/>
            <w:vAlign w:val="center"/>
          </w:tcPr>
          <w:p w14:paraId="4479A837" w14:textId="7C5F7ADE" w:rsidR="001A15DD" w:rsidRDefault="001A15DD" w:rsidP="001F6270">
            <w:pPr>
              <w:jc w:val="center"/>
              <w:rPr>
                <w:rFonts w:ascii="Helvetica" w:hAnsi="Helvetica" w:cs="Helvetica"/>
                <w:sz w:val="22"/>
                <w:szCs w:val="22"/>
              </w:rPr>
            </w:pPr>
            <w:r>
              <w:rPr>
                <w:rFonts w:ascii="Helvetica" w:hAnsi="Helvetica" w:cs="Helvetica"/>
                <w:sz w:val="22"/>
                <w:szCs w:val="22"/>
              </w:rPr>
              <w:t>2</w:t>
            </w:r>
          </w:p>
        </w:tc>
        <w:tc>
          <w:tcPr>
            <w:tcW w:w="6930" w:type="dxa"/>
            <w:vAlign w:val="center"/>
          </w:tcPr>
          <w:p w14:paraId="0A371F60" w14:textId="77AECA2E" w:rsidR="001A15DD" w:rsidRPr="00122019" w:rsidRDefault="00122019" w:rsidP="001F6270">
            <w:pPr>
              <w:jc w:val="both"/>
              <w:rPr>
                <w:rFonts w:ascii="Helvetica" w:hAnsi="Helvetica" w:cs="Helvetica"/>
                <w:sz w:val="22"/>
                <w:szCs w:val="22"/>
              </w:rPr>
            </w:pPr>
            <w:r w:rsidRPr="00122019">
              <w:rPr>
                <w:rFonts w:ascii="Helvetica" w:hAnsi="Helvetica" w:cs="Helvetica"/>
                <w:sz w:val="22"/>
                <w:szCs w:val="22"/>
              </w:rPr>
              <w:t>Conventional Facilities System</w:t>
            </w:r>
            <w:r w:rsidR="00FC3721" w:rsidRPr="00122019">
              <w:rPr>
                <w:rFonts w:ascii="Helvetica" w:hAnsi="Helvetica" w:cs="Helvetica"/>
                <w:sz w:val="22"/>
                <w:szCs w:val="22"/>
              </w:rPr>
              <w:t xml:space="preserve"> Configuration Document (SCD) </w:t>
            </w:r>
          </w:p>
        </w:tc>
        <w:tc>
          <w:tcPr>
            <w:tcW w:w="1885" w:type="dxa"/>
            <w:vAlign w:val="center"/>
          </w:tcPr>
          <w:p w14:paraId="7FBB4DBC" w14:textId="2CC1D15E" w:rsidR="001A15DD" w:rsidRDefault="001A15DD" w:rsidP="001F6270">
            <w:pPr>
              <w:jc w:val="center"/>
              <w:rPr>
                <w:rFonts w:ascii="Helvetica" w:hAnsi="Helvetica" w:cs="Helvetica"/>
                <w:sz w:val="22"/>
                <w:szCs w:val="22"/>
              </w:rPr>
            </w:pPr>
            <w:r w:rsidRPr="00122019">
              <w:rPr>
                <w:rFonts w:ascii="Helvetica" w:hAnsi="Helvetica" w:cs="Helvetica"/>
                <w:color w:val="FF0000"/>
                <w:sz w:val="22"/>
                <w:szCs w:val="22"/>
              </w:rPr>
              <w:t>ED000xxxx</w:t>
            </w:r>
          </w:p>
        </w:tc>
      </w:tr>
      <w:tr w:rsidR="004A07D7" w14:paraId="6D44D584" w14:textId="77777777" w:rsidTr="00817F98">
        <w:trPr>
          <w:trHeight w:val="360"/>
        </w:trPr>
        <w:tc>
          <w:tcPr>
            <w:tcW w:w="540" w:type="dxa"/>
            <w:vAlign w:val="center"/>
          </w:tcPr>
          <w:p w14:paraId="03DA8B71" w14:textId="028A6178" w:rsidR="004A07D7" w:rsidRDefault="001A15DD" w:rsidP="001F6270">
            <w:pPr>
              <w:jc w:val="center"/>
              <w:rPr>
                <w:rFonts w:ascii="Helvetica" w:hAnsi="Helvetica" w:cs="Helvetica"/>
                <w:sz w:val="22"/>
                <w:szCs w:val="22"/>
              </w:rPr>
            </w:pPr>
            <w:r>
              <w:rPr>
                <w:rFonts w:ascii="Helvetica" w:hAnsi="Helvetica" w:cs="Helvetica"/>
                <w:sz w:val="22"/>
                <w:szCs w:val="22"/>
              </w:rPr>
              <w:t>3</w:t>
            </w:r>
          </w:p>
        </w:tc>
        <w:tc>
          <w:tcPr>
            <w:tcW w:w="6930" w:type="dxa"/>
            <w:vAlign w:val="center"/>
          </w:tcPr>
          <w:p w14:paraId="72241A55" w14:textId="77777777" w:rsidR="004A07D7" w:rsidRPr="00D53BF7" w:rsidRDefault="00D827C6" w:rsidP="001F6270">
            <w:pPr>
              <w:jc w:val="both"/>
              <w:rPr>
                <w:rFonts w:ascii="Helvetica" w:hAnsi="Helvetica" w:cs="Helvetica"/>
                <w:sz w:val="22"/>
                <w:szCs w:val="22"/>
              </w:rPr>
            </w:pPr>
            <w:hyperlink r:id="rId13" w:history="1">
              <w:r w:rsidR="004A07D7" w:rsidRPr="00D53BF7">
                <w:rPr>
                  <w:rStyle w:val="Hyperlink"/>
                  <w:rFonts w:ascii="Helvetica" w:hAnsi="Helvetica" w:cs="Helvetica"/>
                  <w:sz w:val="22"/>
                  <w:szCs w:val="22"/>
                </w:rPr>
                <w:t>Fermilab Engineering Manual</w:t>
              </w:r>
            </w:hyperlink>
          </w:p>
        </w:tc>
        <w:tc>
          <w:tcPr>
            <w:tcW w:w="1885" w:type="dxa"/>
            <w:vAlign w:val="center"/>
          </w:tcPr>
          <w:p w14:paraId="6E131621" w14:textId="1E338E2B" w:rsidR="004A07D7" w:rsidRDefault="005608C1" w:rsidP="001F6270">
            <w:pPr>
              <w:jc w:val="center"/>
              <w:rPr>
                <w:rFonts w:ascii="Helvetica" w:hAnsi="Helvetica" w:cs="Helvetica"/>
                <w:sz w:val="22"/>
                <w:szCs w:val="22"/>
              </w:rPr>
            </w:pPr>
            <w:r>
              <w:rPr>
                <w:rFonts w:ascii="Helvetica" w:hAnsi="Helvetica" w:cs="Helvetica"/>
                <w:sz w:val="22"/>
                <w:szCs w:val="22"/>
              </w:rPr>
              <w:t>NA</w:t>
            </w:r>
          </w:p>
        </w:tc>
      </w:tr>
      <w:tr w:rsidR="004A07D7" w14:paraId="02C75870" w14:textId="77777777" w:rsidTr="00817F98">
        <w:trPr>
          <w:trHeight w:val="360"/>
        </w:trPr>
        <w:tc>
          <w:tcPr>
            <w:tcW w:w="540" w:type="dxa"/>
            <w:vAlign w:val="center"/>
          </w:tcPr>
          <w:p w14:paraId="04C00797" w14:textId="07646365" w:rsidR="004A07D7" w:rsidRDefault="001A15DD" w:rsidP="001F6270">
            <w:pPr>
              <w:jc w:val="center"/>
              <w:rPr>
                <w:rFonts w:ascii="Helvetica" w:hAnsi="Helvetica" w:cs="Helvetica"/>
                <w:sz w:val="22"/>
                <w:szCs w:val="22"/>
              </w:rPr>
            </w:pPr>
            <w:r>
              <w:rPr>
                <w:rFonts w:ascii="Helvetica" w:hAnsi="Helvetica" w:cs="Helvetica"/>
                <w:sz w:val="22"/>
                <w:szCs w:val="22"/>
              </w:rPr>
              <w:t>4</w:t>
            </w:r>
          </w:p>
        </w:tc>
        <w:tc>
          <w:tcPr>
            <w:tcW w:w="6930" w:type="dxa"/>
            <w:vAlign w:val="center"/>
          </w:tcPr>
          <w:p w14:paraId="55EFEF37" w14:textId="77777777" w:rsidR="004A07D7" w:rsidRPr="00D53BF7" w:rsidRDefault="00D827C6" w:rsidP="001F6270">
            <w:pPr>
              <w:jc w:val="both"/>
              <w:rPr>
                <w:rFonts w:ascii="Helvetica" w:hAnsi="Helvetica" w:cs="Helvetica"/>
                <w:sz w:val="22"/>
                <w:szCs w:val="22"/>
              </w:rPr>
            </w:pPr>
            <w:hyperlink r:id="rId14" w:history="1">
              <w:r w:rsidR="004A07D7" w:rsidRPr="00D53BF7">
                <w:rPr>
                  <w:rStyle w:val="Hyperlink"/>
                  <w:rFonts w:ascii="Helvetica" w:hAnsi="Helvetica" w:cs="Helvetica"/>
                  <w:sz w:val="22"/>
                  <w:szCs w:val="22"/>
                </w:rPr>
                <w:t>Fermilab Environmental Safety and Health Manual</w:t>
              </w:r>
            </w:hyperlink>
          </w:p>
        </w:tc>
        <w:tc>
          <w:tcPr>
            <w:tcW w:w="1885" w:type="dxa"/>
            <w:vAlign w:val="center"/>
          </w:tcPr>
          <w:p w14:paraId="70B8F622" w14:textId="0FDBD0AD" w:rsidR="004A07D7" w:rsidRDefault="00817F98" w:rsidP="001F6270">
            <w:pPr>
              <w:jc w:val="center"/>
              <w:rPr>
                <w:rFonts w:ascii="Helvetica" w:hAnsi="Helvetica" w:cs="Helvetica"/>
                <w:sz w:val="22"/>
                <w:szCs w:val="22"/>
              </w:rPr>
            </w:pPr>
            <w:r>
              <w:rPr>
                <w:rFonts w:ascii="Helvetica" w:hAnsi="Helvetica" w:cs="Helvetica"/>
                <w:sz w:val="22"/>
                <w:szCs w:val="22"/>
              </w:rPr>
              <w:t>NA</w:t>
            </w:r>
          </w:p>
        </w:tc>
      </w:tr>
      <w:tr w:rsidR="004A07D7" w14:paraId="2CCBD0CB" w14:textId="77777777" w:rsidTr="00817F98">
        <w:trPr>
          <w:trHeight w:val="360"/>
        </w:trPr>
        <w:tc>
          <w:tcPr>
            <w:tcW w:w="540" w:type="dxa"/>
            <w:vAlign w:val="center"/>
          </w:tcPr>
          <w:p w14:paraId="34986B53" w14:textId="5CC02918" w:rsidR="004A07D7" w:rsidRDefault="001A15DD" w:rsidP="001F6270">
            <w:pPr>
              <w:jc w:val="center"/>
              <w:rPr>
                <w:rFonts w:ascii="Helvetica" w:hAnsi="Helvetica" w:cs="Helvetica"/>
                <w:sz w:val="22"/>
                <w:szCs w:val="22"/>
              </w:rPr>
            </w:pPr>
            <w:r>
              <w:rPr>
                <w:rFonts w:ascii="Helvetica" w:hAnsi="Helvetica" w:cs="Helvetica"/>
                <w:sz w:val="22"/>
                <w:szCs w:val="22"/>
              </w:rPr>
              <w:t>5</w:t>
            </w:r>
          </w:p>
        </w:tc>
        <w:tc>
          <w:tcPr>
            <w:tcW w:w="6930" w:type="dxa"/>
            <w:vAlign w:val="center"/>
          </w:tcPr>
          <w:p w14:paraId="565A1031" w14:textId="77777777" w:rsidR="004A07D7" w:rsidRPr="00D53BF7" w:rsidRDefault="004A07D7" w:rsidP="001F6270">
            <w:pPr>
              <w:jc w:val="both"/>
              <w:rPr>
                <w:rFonts w:ascii="Helvetica" w:hAnsi="Helvetica" w:cs="Helvetica"/>
                <w:sz w:val="22"/>
                <w:szCs w:val="22"/>
              </w:rPr>
            </w:pPr>
            <w:r w:rsidRPr="00D53BF7">
              <w:rPr>
                <w:rFonts w:ascii="Helvetica" w:hAnsi="Helvetica" w:cs="Helvetica"/>
                <w:sz w:val="22"/>
                <w:szCs w:val="22"/>
              </w:rPr>
              <w:t>Fermilab Radiological Control Manual</w:t>
            </w:r>
          </w:p>
        </w:tc>
        <w:tc>
          <w:tcPr>
            <w:tcW w:w="1885" w:type="dxa"/>
            <w:vAlign w:val="center"/>
          </w:tcPr>
          <w:p w14:paraId="582C0BC1" w14:textId="1E2D672A" w:rsidR="004A07D7" w:rsidRDefault="00817F98" w:rsidP="001F6270">
            <w:pPr>
              <w:jc w:val="center"/>
              <w:rPr>
                <w:rFonts w:ascii="Helvetica" w:hAnsi="Helvetica" w:cs="Helvetica"/>
                <w:sz w:val="22"/>
                <w:szCs w:val="22"/>
              </w:rPr>
            </w:pPr>
            <w:r>
              <w:rPr>
                <w:rFonts w:ascii="Helvetica" w:hAnsi="Helvetica" w:cs="Helvetica"/>
                <w:sz w:val="22"/>
                <w:szCs w:val="22"/>
              </w:rPr>
              <w:t>NA</w:t>
            </w:r>
          </w:p>
        </w:tc>
      </w:tr>
      <w:tr w:rsidR="00122019" w14:paraId="721EC319" w14:textId="77777777" w:rsidTr="00817F98">
        <w:trPr>
          <w:trHeight w:val="360"/>
        </w:trPr>
        <w:tc>
          <w:tcPr>
            <w:tcW w:w="540" w:type="dxa"/>
            <w:vAlign w:val="center"/>
          </w:tcPr>
          <w:p w14:paraId="06E00F66" w14:textId="36BDA41F" w:rsidR="00122019" w:rsidRDefault="00122019" w:rsidP="001F6270">
            <w:pPr>
              <w:jc w:val="center"/>
              <w:rPr>
                <w:rFonts w:ascii="Helvetica" w:hAnsi="Helvetica" w:cs="Helvetica"/>
                <w:sz w:val="22"/>
                <w:szCs w:val="22"/>
              </w:rPr>
            </w:pPr>
            <w:r>
              <w:rPr>
                <w:rFonts w:ascii="Helvetica" w:hAnsi="Helvetica" w:cs="Helvetica"/>
                <w:sz w:val="22"/>
                <w:szCs w:val="22"/>
              </w:rPr>
              <w:t>6</w:t>
            </w:r>
          </w:p>
        </w:tc>
        <w:tc>
          <w:tcPr>
            <w:tcW w:w="6930" w:type="dxa"/>
            <w:vAlign w:val="center"/>
          </w:tcPr>
          <w:p w14:paraId="5CBB8269" w14:textId="6E5FD0F9" w:rsidR="00122019" w:rsidRPr="00D53BF7" w:rsidRDefault="00122019" w:rsidP="001F6270">
            <w:pPr>
              <w:jc w:val="both"/>
              <w:rPr>
                <w:rFonts w:ascii="Helvetica" w:hAnsi="Helvetica" w:cs="Helvetica"/>
                <w:sz w:val="22"/>
                <w:szCs w:val="22"/>
              </w:rPr>
            </w:pPr>
            <w:r>
              <w:rPr>
                <w:rFonts w:ascii="Helvetica" w:hAnsi="Helvetica" w:cs="Helvetica"/>
                <w:sz w:val="22"/>
                <w:szCs w:val="22"/>
              </w:rPr>
              <w:t>PIP-II Project Assumptions</w:t>
            </w:r>
          </w:p>
        </w:tc>
        <w:tc>
          <w:tcPr>
            <w:tcW w:w="1885" w:type="dxa"/>
            <w:vAlign w:val="center"/>
          </w:tcPr>
          <w:p w14:paraId="2086E57D" w14:textId="1DEFA044" w:rsidR="00122019" w:rsidRDefault="00122019" w:rsidP="001F6270">
            <w:pPr>
              <w:jc w:val="center"/>
              <w:rPr>
                <w:rFonts w:ascii="Helvetica" w:hAnsi="Helvetica" w:cs="Helvetica"/>
                <w:sz w:val="22"/>
                <w:szCs w:val="22"/>
              </w:rPr>
            </w:pPr>
            <w:r>
              <w:rPr>
                <w:rFonts w:ascii="Helvetica" w:hAnsi="Helvetica" w:cs="Helvetica"/>
                <w:sz w:val="22"/>
                <w:szCs w:val="22"/>
              </w:rPr>
              <w:t>PIP-II-doc-144</w:t>
            </w:r>
          </w:p>
        </w:tc>
      </w:tr>
      <w:tr w:rsidR="00122019" w14:paraId="0F60EEF5" w14:textId="77777777" w:rsidTr="00817F98">
        <w:trPr>
          <w:trHeight w:val="360"/>
        </w:trPr>
        <w:tc>
          <w:tcPr>
            <w:tcW w:w="540" w:type="dxa"/>
            <w:vAlign w:val="center"/>
          </w:tcPr>
          <w:p w14:paraId="11985C1E" w14:textId="7399F6A1" w:rsidR="00122019" w:rsidRDefault="00122019" w:rsidP="001F6270">
            <w:pPr>
              <w:jc w:val="center"/>
              <w:rPr>
                <w:rFonts w:ascii="Helvetica" w:hAnsi="Helvetica" w:cs="Helvetica"/>
                <w:sz w:val="22"/>
                <w:szCs w:val="22"/>
              </w:rPr>
            </w:pPr>
            <w:r>
              <w:rPr>
                <w:rFonts w:ascii="Helvetica" w:hAnsi="Helvetica" w:cs="Helvetica"/>
                <w:sz w:val="22"/>
                <w:szCs w:val="22"/>
              </w:rPr>
              <w:lastRenderedPageBreak/>
              <w:t>7</w:t>
            </w:r>
          </w:p>
        </w:tc>
        <w:tc>
          <w:tcPr>
            <w:tcW w:w="6930" w:type="dxa"/>
            <w:vAlign w:val="center"/>
          </w:tcPr>
          <w:p w14:paraId="1D12A4BF" w14:textId="6E4B1871" w:rsidR="00122019" w:rsidRPr="00D53BF7" w:rsidRDefault="00122019" w:rsidP="001F6270">
            <w:pPr>
              <w:jc w:val="both"/>
              <w:rPr>
                <w:rFonts w:ascii="Helvetica" w:hAnsi="Helvetica" w:cs="Helvetica"/>
                <w:sz w:val="22"/>
                <w:szCs w:val="22"/>
              </w:rPr>
            </w:pPr>
            <w:r>
              <w:rPr>
                <w:rFonts w:ascii="Helvetica" w:hAnsi="Helvetica" w:cs="Helvetica"/>
                <w:sz w:val="22"/>
                <w:szCs w:val="22"/>
              </w:rPr>
              <w:t xml:space="preserve">PIP-II </w:t>
            </w:r>
            <w:r w:rsidR="00C27F4B">
              <w:rPr>
                <w:rFonts w:ascii="Helvetica" w:hAnsi="Helvetica" w:cs="Helvetica"/>
                <w:sz w:val="22"/>
                <w:szCs w:val="22"/>
              </w:rPr>
              <w:t>– Fermilab Interface Document</w:t>
            </w:r>
          </w:p>
        </w:tc>
        <w:tc>
          <w:tcPr>
            <w:tcW w:w="1885" w:type="dxa"/>
            <w:vAlign w:val="center"/>
          </w:tcPr>
          <w:p w14:paraId="6F46EF8D" w14:textId="14511F76" w:rsidR="00122019" w:rsidRDefault="00C27F4B" w:rsidP="001F6270">
            <w:pPr>
              <w:jc w:val="center"/>
              <w:rPr>
                <w:rFonts w:ascii="Helvetica" w:hAnsi="Helvetica" w:cs="Helvetica"/>
                <w:sz w:val="22"/>
                <w:szCs w:val="22"/>
              </w:rPr>
            </w:pPr>
            <w:r>
              <w:rPr>
                <w:rFonts w:ascii="Helvetica" w:hAnsi="Helvetica" w:cs="Helvetica"/>
                <w:sz w:val="22"/>
                <w:szCs w:val="22"/>
              </w:rPr>
              <w:t>PIP-II-doc-528</w:t>
            </w:r>
          </w:p>
        </w:tc>
      </w:tr>
    </w:tbl>
    <w:p w14:paraId="3F22388A" w14:textId="34530F14" w:rsidR="00122019" w:rsidRDefault="00122019" w:rsidP="003723A9">
      <w:pPr>
        <w:jc w:val="both"/>
        <w:rPr>
          <w:rFonts w:ascii="Helvetica" w:hAnsi="Helvetica" w:cs="Helvetica"/>
          <w:sz w:val="22"/>
          <w:szCs w:val="22"/>
        </w:rPr>
      </w:pPr>
    </w:p>
    <w:p w14:paraId="08E56250" w14:textId="77777777" w:rsidR="00122019" w:rsidRDefault="00122019" w:rsidP="003723A9">
      <w:pPr>
        <w:jc w:val="both"/>
        <w:rPr>
          <w:rFonts w:ascii="Helvetica" w:hAnsi="Helvetica" w:cs="Helvetica"/>
          <w:sz w:val="22"/>
          <w:szCs w:val="22"/>
        </w:rPr>
      </w:pPr>
    </w:p>
    <w:p w14:paraId="4E982CD9" w14:textId="4C91BD29" w:rsidR="00515181" w:rsidRPr="00D35145" w:rsidRDefault="00515181" w:rsidP="00515181">
      <w:pPr>
        <w:pStyle w:val="Heading1"/>
        <w:jc w:val="both"/>
      </w:pPr>
      <w:bookmarkStart w:id="8" w:name="_Toc516573204"/>
      <w:r>
        <w:t>Key Assumptions</w:t>
      </w:r>
      <w:bookmarkEnd w:id="8"/>
    </w:p>
    <w:p w14:paraId="610D1980" w14:textId="263231AB" w:rsidR="00515181" w:rsidRDefault="006479F5" w:rsidP="003723A9">
      <w:pPr>
        <w:jc w:val="both"/>
        <w:rPr>
          <w:rFonts w:ascii="Helvetica" w:hAnsi="Helvetica" w:cs="Helvetica"/>
          <w:sz w:val="22"/>
          <w:szCs w:val="22"/>
        </w:rPr>
      </w:pPr>
      <w:r>
        <w:rPr>
          <w:rFonts w:ascii="Helvetica" w:hAnsi="Helvetica" w:cs="Helvetica"/>
          <w:sz w:val="22"/>
          <w:szCs w:val="22"/>
        </w:rPr>
        <w:t xml:space="preserve">The assumptions </w:t>
      </w:r>
      <w:r w:rsidR="001C3916">
        <w:rPr>
          <w:rFonts w:ascii="Helvetica" w:hAnsi="Helvetica" w:cs="Helvetica"/>
          <w:sz w:val="22"/>
          <w:szCs w:val="22"/>
        </w:rPr>
        <w:t xml:space="preserve">for the </w:t>
      </w:r>
      <w:r w:rsidR="00B52BE9">
        <w:rPr>
          <w:rFonts w:ascii="Helvetica" w:hAnsi="Helvetica" w:cs="Helvetica"/>
          <w:sz w:val="22"/>
          <w:szCs w:val="22"/>
        </w:rPr>
        <w:t>Booster Connection</w:t>
      </w:r>
      <w:r w:rsidR="001C3916">
        <w:rPr>
          <w:rFonts w:ascii="Helvetica" w:hAnsi="Helvetica" w:cs="Helvetica"/>
          <w:sz w:val="22"/>
          <w:szCs w:val="22"/>
        </w:rPr>
        <w:t xml:space="preserve"> include:</w:t>
      </w:r>
    </w:p>
    <w:p w14:paraId="72AB4B99" w14:textId="35B5D54C" w:rsidR="006479F5" w:rsidRDefault="006479F5" w:rsidP="003723A9">
      <w:pPr>
        <w:jc w:val="both"/>
        <w:rPr>
          <w:rFonts w:ascii="Helvetica" w:hAnsi="Helvetica" w:cs="Helvetica"/>
          <w:sz w:val="22"/>
          <w:szCs w:val="22"/>
        </w:rPr>
      </w:pPr>
    </w:p>
    <w:p w14:paraId="7B2D3B06" w14:textId="64A05411" w:rsidR="00422B39" w:rsidRPr="00B52BE9" w:rsidRDefault="006479F5" w:rsidP="00B52BE9">
      <w:pPr>
        <w:pStyle w:val="ListParagraph"/>
        <w:numPr>
          <w:ilvl w:val="0"/>
          <w:numId w:val="43"/>
        </w:numPr>
        <w:jc w:val="both"/>
        <w:rPr>
          <w:rFonts w:ascii="Helvetica" w:hAnsi="Helvetica" w:cs="Helvetica"/>
          <w:sz w:val="22"/>
          <w:szCs w:val="22"/>
        </w:rPr>
      </w:pPr>
      <w:r>
        <w:rPr>
          <w:rFonts w:ascii="Helvetica" w:hAnsi="Helvetica" w:cs="Helvetica"/>
          <w:sz w:val="22"/>
          <w:szCs w:val="22"/>
        </w:rPr>
        <w:t xml:space="preserve">The </w:t>
      </w:r>
      <w:r w:rsidR="00B52BE9">
        <w:rPr>
          <w:rFonts w:ascii="Helvetica" w:hAnsi="Helvetica" w:cs="Helvetica"/>
          <w:sz w:val="22"/>
          <w:szCs w:val="22"/>
        </w:rPr>
        <w:t xml:space="preserve">area does not contain cryogenics equipment and will not require </w:t>
      </w:r>
      <w:r w:rsidR="00422B39" w:rsidRPr="00B52BE9">
        <w:rPr>
          <w:rFonts w:ascii="Helvetica" w:hAnsi="Helvetica" w:cs="Helvetica"/>
          <w:sz w:val="22"/>
          <w:szCs w:val="22"/>
        </w:rPr>
        <w:t>Oxygen Deficiency Hazard (ODH) system</w:t>
      </w:r>
      <w:r w:rsidR="00B52BE9">
        <w:rPr>
          <w:rFonts w:ascii="Helvetica" w:hAnsi="Helvetica" w:cs="Helvetica"/>
          <w:sz w:val="22"/>
          <w:szCs w:val="22"/>
        </w:rPr>
        <w:t>s.</w:t>
      </w:r>
    </w:p>
    <w:p w14:paraId="028482B3" w14:textId="622FB01D" w:rsidR="00C27F4B" w:rsidRPr="003723A9" w:rsidRDefault="00C27F4B" w:rsidP="003723A9">
      <w:pPr>
        <w:jc w:val="both"/>
        <w:rPr>
          <w:rFonts w:ascii="Helvetica" w:hAnsi="Helvetica" w:cs="Helvetica"/>
          <w:sz w:val="22"/>
          <w:szCs w:val="22"/>
        </w:rPr>
      </w:pPr>
    </w:p>
    <w:p w14:paraId="5027937A" w14:textId="24A3522B" w:rsidR="00BD0DDD" w:rsidRPr="00FC372D" w:rsidRDefault="0042542A" w:rsidP="0042542A">
      <w:pPr>
        <w:pStyle w:val="Heading1"/>
        <w:jc w:val="both"/>
      </w:pPr>
      <w:bookmarkStart w:id="9" w:name="_Ref516143020"/>
      <w:bookmarkStart w:id="10" w:name="_Toc516573205"/>
      <w:r>
        <w:t>Functional Requirements</w:t>
      </w:r>
      <w:bookmarkStart w:id="11" w:name="_Toc509474832"/>
      <w:bookmarkStart w:id="12" w:name="_Toc510692260"/>
      <w:bookmarkEnd w:id="9"/>
      <w:bookmarkEnd w:id="10"/>
    </w:p>
    <w:p w14:paraId="5E9EFD5E" w14:textId="6656D868" w:rsidR="00621DA4" w:rsidRDefault="00621DA4" w:rsidP="0042542A">
      <w:pPr>
        <w:spacing w:before="120"/>
        <w:ind w:right="1022"/>
        <w:jc w:val="both"/>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694F3C" w:rsidRPr="00420F99" w14:paraId="07EFE565" w14:textId="77777777" w:rsidTr="00F03B79">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158670EB" w14:textId="0F02237B" w:rsidR="00694F3C" w:rsidRPr="00872EE2" w:rsidRDefault="00694F3C" w:rsidP="00A33623">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4F082E95" w14:textId="4C1FF3B0" w:rsidR="00694F3C" w:rsidRPr="00872EE2" w:rsidRDefault="00694F3C" w:rsidP="00A33623">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1B4341" w:rsidRPr="00420F99" w14:paraId="77BABA05" w14:textId="77777777" w:rsidTr="00F03B79">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69711508" w14:textId="37E5518B" w:rsidR="001B4341" w:rsidRPr="00872EE2" w:rsidRDefault="001B4341" w:rsidP="00A33623">
            <w:pPr>
              <w:jc w:val="both"/>
              <w:textAlignment w:val="baseline"/>
              <w:rPr>
                <w:rFonts w:ascii="Helvetica" w:eastAsia="Times New Roman" w:hAnsi="Helvetica" w:cs="Helvetica"/>
                <w:b/>
                <w:color w:val="000000"/>
                <w:sz w:val="22"/>
                <w:szCs w:val="22"/>
              </w:rPr>
            </w:pPr>
            <w:r>
              <w:rPr>
                <w:rFonts w:ascii="Helvetica" w:eastAsia="Times New Roman" w:hAnsi="Helvetica" w:cs="Helvetica"/>
                <w:color w:val="000000"/>
                <w:sz w:val="22"/>
                <w:szCs w:val="22"/>
              </w:rPr>
              <w:t xml:space="preserve"> F-121.06.0</w:t>
            </w:r>
            <w:r w:rsidR="00B52BE9">
              <w:rPr>
                <w:rFonts w:ascii="Helvetica" w:eastAsia="Times New Roman" w:hAnsi="Helvetica" w:cs="Helvetica"/>
                <w:color w:val="000000"/>
                <w:sz w:val="22"/>
                <w:szCs w:val="22"/>
              </w:rPr>
              <w:t>6</w:t>
            </w:r>
            <w:r>
              <w:rPr>
                <w:rFonts w:ascii="Helvetica" w:eastAsia="Times New Roman" w:hAnsi="Helvetica" w:cs="Helvetica"/>
                <w:color w:val="000000"/>
                <w:sz w:val="22"/>
                <w:szCs w:val="22"/>
              </w:rPr>
              <w:t>-001</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tcPr>
          <w:p w14:paraId="3240B70A" w14:textId="139F948C" w:rsidR="001B4341" w:rsidRPr="001B4341" w:rsidRDefault="001B4341" w:rsidP="00A33623">
            <w:pPr>
              <w:jc w:val="both"/>
              <w:textAlignment w:val="baseline"/>
              <w:rPr>
                <w:rFonts w:ascii="Helvetica" w:eastAsia="Times New Roman" w:hAnsi="Helvetica" w:cs="Helvetica"/>
                <w:color w:val="000000"/>
                <w:sz w:val="22"/>
                <w:szCs w:val="22"/>
              </w:rPr>
            </w:pPr>
            <w:r w:rsidRPr="001B4341">
              <w:rPr>
                <w:rFonts w:ascii="Helvetica" w:eastAsia="Times New Roman" w:hAnsi="Helvetica" w:cs="Helvetica"/>
                <w:color w:val="000000"/>
                <w:sz w:val="22"/>
                <w:szCs w:val="22"/>
              </w:rPr>
              <w:t xml:space="preserve"> The</w:t>
            </w:r>
            <w:r>
              <w:rPr>
                <w:rFonts w:ascii="Helvetica" w:eastAsia="Times New Roman" w:hAnsi="Helvetica" w:cs="Helvetica"/>
                <w:color w:val="000000"/>
                <w:sz w:val="22"/>
                <w:szCs w:val="22"/>
              </w:rPr>
              <w:t xml:space="preserve"> </w:t>
            </w:r>
            <w:r w:rsidR="00B52BE9">
              <w:rPr>
                <w:rFonts w:ascii="Helvetica" w:eastAsia="Times New Roman" w:hAnsi="Helvetica" w:cs="Helvetica"/>
                <w:color w:val="000000"/>
                <w:sz w:val="22"/>
                <w:szCs w:val="22"/>
              </w:rPr>
              <w:t>BC</w:t>
            </w:r>
            <w:r>
              <w:rPr>
                <w:rFonts w:ascii="Helvetica" w:eastAsia="Times New Roman" w:hAnsi="Helvetica" w:cs="Helvetica"/>
                <w:color w:val="000000"/>
                <w:sz w:val="22"/>
                <w:szCs w:val="22"/>
              </w:rPr>
              <w:t xml:space="preserve"> shall provide a safe environment for employees.</w:t>
            </w:r>
          </w:p>
        </w:tc>
      </w:tr>
      <w:tr w:rsidR="00694F3C" w:rsidRPr="00420F99" w14:paraId="58D6302D"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9401050" w14:textId="774AB206" w:rsidR="00694F3C" w:rsidRPr="00420F99" w:rsidRDefault="00A66E4E"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w:t>
            </w:r>
            <w:r w:rsidR="004B4F28">
              <w:rPr>
                <w:rFonts w:ascii="Helvetica" w:eastAsia="Times New Roman" w:hAnsi="Helvetica" w:cs="Helvetica"/>
                <w:color w:val="000000"/>
                <w:sz w:val="22"/>
                <w:szCs w:val="22"/>
              </w:rPr>
              <w:t>121.</w:t>
            </w:r>
            <w:r w:rsidR="001C3916">
              <w:rPr>
                <w:rFonts w:ascii="Helvetica" w:eastAsia="Times New Roman" w:hAnsi="Helvetica" w:cs="Helvetica"/>
                <w:color w:val="000000"/>
                <w:sz w:val="22"/>
                <w:szCs w:val="22"/>
              </w:rPr>
              <w:t>06.0</w:t>
            </w:r>
            <w:r w:rsidR="00B52BE9">
              <w:rPr>
                <w:rFonts w:ascii="Helvetica" w:eastAsia="Times New Roman" w:hAnsi="Helvetica" w:cs="Helvetica"/>
                <w:color w:val="000000"/>
                <w:sz w:val="22"/>
                <w:szCs w:val="22"/>
              </w:rPr>
              <w:t>6</w:t>
            </w:r>
            <w:r w:rsidR="000F5484">
              <w:rPr>
                <w:rFonts w:ascii="Helvetica" w:eastAsia="Times New Roman" w:hAnsi="Helvetica" w:cs="Helvetica"/>
                <w:color w:val="000000"/>
                <w:sz w:val="22"/>
                <w:szCs w:val="22"/>
              </w:rPr>
              <w:t>-</w:t>
            </w:r>
            <w:r w:rsidR="001B4341">
              <w:rPr>
                <w:rFonts w:ascii="Helvetica" w:eastAsia="Times New Roman" w:hAnsi="Helvetica" w:cs="Helvetica"/>
                <w:color w:val="000000"/>
                <w:sz w:val="22"/>
                <w:szCs w:val="22"/>
              </w:rPr>
              <w:t>002</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hideMark/>
          </w:tcPr>
          <w:p w14:paraId="2C08634C" w14:textId="5B77ED37" w:rsidR="00694F3C" w:rsidRPr="00420F99" w:rsidRDefault="00694F3C" w:rsidP="00A33623">
            <w:pPr>
              <w:jc w:val="both"/>
              <w:textAlignment w:val="baseline"/>
              <w:rPr>
                <w:rFonts w:ascii="Times New Roman" w:eastAsia="Times New Roman" w:hAnsi="Times New Roman"/>
                <w:color w:val="000000"/>
                <w:sz w:val="24"/>
              </w:rPr>
            </w:pPr>
            <w:r w:rsidRPr="00420F99">
              <w:rPr>
                <w:rFonts w:ascii="Helvetica" w:eastAsia="Times New Roman" w:hAnsi="Helvetica" w:cs="Helvetica"/>
                <w:color w:val="000000"/>
                <w:sz w:val="22"/>
                <w:szCs w:val="22"/>
              </w:rPr>
              <w:t> </w:t>
            </w:r>
            <w:r w:rsidR="00872EE2">
              <w:rPr>
                <w:rFonts w:ascii="Helvetica" w:eastAsia="Times New Roman" w:hAnsi="Helvetica" w:cs="Helvetica"/>
                <w:color w:val="000000"/>
                <w:sz w:val="22"/>
                <w:szCs w:val="22"/>
              </w:rPr>
              <w:t xml:space="preserve">The </w:t>
            </w:r>
            <w:r w:rsidR="00B52BE9">
              <w:rPr>
                <w:rFonts w:ascii="Helvetica" w:eastAsia="Times New Roman" w:hAnsi="Helvetica" w:cs="Helvetica"/>
                <w:color w:val="000000"/>
                <w:sz w:val="22"/>
                <w:szCs w:val="22"/>
              </w:rPr>
              <w:t>BC</w:t>
            </w:r>
            <w:r w:rsidR="001C3916">
              <w:rPr>
                <w:rFonts w:ascii="Helvetica" w:eastAsia="Times New Roman" w:hAnsi="Helvetica" w:cs="Helvetica"/>
                <w:color w:val="000000"/>
                <w:sz w:val="22"/>
                <w:szCs w:val="22"/>
              </w:rPr>
              <w:t xml:space="preserve"> shall provide space and infrastructure for the </w:t>
            </w:r>
            <w:r w:rsidR="00B52BE9">
              <w:rPr>
                <w:rFonts w:ascii="Helvetica" w:eastAsia="Times New Roman" w:hAnsi="Helvetica" w:cs="Helvetica"/>
                <w:color w:val="000000"/>
                <w:sz w:val="22"/>
                <w:szCs w:val="22"/>
              </w:rPr>
              <w:t>conventional beamline components</w:t>
            </w:r>
            <w:r w:rsidR="001C3916">
              <w:rPr>
                <w:rFonts w:ascii="Helvetica" w:eastAsia="Times New Roman" w:hAnsi="Helvetica" w:cs="Helvetica"/>
                <w:color w:val="000000"/>
                <w:sz w:val="22"/>
                <w:szCs w:val="22"/>
              </w:rPr>
              <w:t>.</w:t>
            </w:r>
          </w:p>
        </w:tc>
      </w:tr>
      <w:tr w:rsidR="00694F3C" w:rsidRPr="00420F99" w14:paraId="2303A8A3"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30E74AC" w14:textId="750A9CEF" w:rsidR="00694F3C" w:rsidRPr="00420F99" w:rsidRDefault="00A927E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1C3916">
              <w:rPr>
                <w:rFonts w:ascii="Helvetica" w:eastAsia="Times New Roman" w:hAnsi="Helvetica" w:cs="Helvetica"/>
                <w:color w:val="000000"/>
                <w:sz w:val="22"/>
                <w:szCs w:val="22"/>
              </w:rPr>
              <w:t>06.0</w:t>
            </w:r>
            <w:r w:rsidR="00B52BE9">
              <w:rPr>
                <w:rFonts w:ascii="Helvetica" w:eastAsia="Times New Roman" w:hAnsi="Helvetica" w:cs="Helvetica"/>
                <w:color w:val="000000"/>
                <w:sz w:val="22"/>
                <w:szCs w:val="22"/>
              </w:rPr>
              <w:t>6</w:t>
            </w:r>
            <w:r>
              <w:rPr>
                <w:rFonts w:ascii="Helvetica" w:eastAsia="Times New Roman" w:hAnsi="Helvetica" w:cs="Helvetica"/>
                <w:color w:val="000000"/>
                <w:sz w:val="22"/>
                <w:szCs w:val="22"/>
              </w:rPr>
              <w:t>-</w:t>
            </w:r>
            <w:r w:rsidR="001B4341">
              <w:rPr>
                <w:rFonts w:ascii="Helvetica" w:eastAsia="Times New Roman" w:hAnsi="Helvetica" w:cs="Helvetica"/>
                <w:color w:val="000000"/>
                <w:sz w:val="22"/>
                <w:szCs w:val="22"/>
              </w:rPr>
              <w:t>003</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C9ECBF7" w14:textId="66E3CA52" w:rsidR="00694F3C" w:rsidRPr="00420F99" w:rsidRDefault="00A927E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w:t>
            </w:r>
            <w:r w:rsidR="00B52BE9">
              <w:rPr>
                <w:rFonts w:ascii="Helvetica" w:eastAsia="Times New Roman" w:hAnsi="Helvetica" w:cs="Helvetica"/>
                <w:color w:val="000000"/>
                <w:sz w:val="22"/>
                <w:szCs w:val="22"/>
              </w:rPr>
              <w:t>BC</w:t>
            </w:r>
            <w:r w:rsidR="001C3916">
              <w:rPr>
                <w:rFonts w:ascii="Helvetica" w:eastAsia="Times New Roman" w:hAnsi="Helvetica" w:cs="Helvetica"/>
                <w:color w:val="000000"/>
                <w:sz w:val="22"/>
                <w:szCs w:val="22"/>
              </w:rPr>
              <w:t xml:space="preserve"> shall provide </w:t>
            </w:r>
            <w:r w:rsidR="00B52BE9">
              <w:rPr>
                <w:rFonts w:ascii="Helvetica" w:eastAsia="Times New Roman" w:hAnsi="Helvetica" w:cs="Helvetica"/>
                <w:color w:val="000000"/>
                <w:sz w:val="22"/>
                <w:szCs w:val="22"/>
              </w:rPr>
              <w:t>radiation shielding.</w:t>
            </w:r>
          </w:p>
        </w:tc>
      </w:tr>
      <w:tr w:rsidR="00694F3C" w:rsidRPr="00420F99" w14:paraId="743B341A"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4EE5CB19" w14:textId="429F638F" w:rsidR="00694F3C" w:rsidRPr="00420F99" w:rsidRDefault="001C391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F-121.06.0</w:t>
            </w:r>
            <w:r w:rsidR="00B52BE9">
              <w:rPr>
                <w:rFonts w:ascii="Helvetica" w:eastAsia="Times New Roman" w:hAnsi="Helvetica" w:cs="Helvetica"/>
                <w:color w:val="000000"/>
                <w:sz w:val="22"/>
                <w:szCs w:val="22"/>
              </w:rPr>
              <w:t>6</w:t>
            </w:r>
            <w:r>
              <w:rPr>
                <w:rFonts w:ascii="Helvetica" w:eastAsia="Times New Roman" w:hAnsi="Helvetica" w:cs="Helvetica"/>
                <w:color w:val="000000"/>
                <w:sz w:val="22"/>
                <w:szCs w:val="22"/>
              </w:rPr>
              <w:t>-</w:t>
            </w:r>
            <w:r w:rsidR="001B4341">
              <w:rPr>
                <w:rFonts w:ascii="Helvetica" w:eastAsia="Times New Roman" w:hAnsi="Helvetica" w:cs="Helvetica"/>
                <w:color w:val="000000"/>
                <w:sz w:val="22"/>
                <w:szCs w:val="22"/>
              </w:rPr>
              <w:t>004</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0AD524D" w14:textId="2D2E8E48" w:rsidR="00694F3C" w:rsidRPr="00420F99" w:rsidRDefault="001C391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w:t>
            </w:r>
            <w:r w:rsidR="00B52BE9">
              <w:rPr>
                <w:rFonts w:ascii="Helvetica" w:eastAsia="Times New Roman" w:hAnsi="Helvetica" w:cs="Helvetica"/>
                <w:color w:val="000000"/>
                <w:sz w:val="22"/>
                <w:szCs w:val="22"/>
              </w:rPr>
              <w:t>BC</w:t>
            </w:r>
            <w:r>
              <w:rPr>
                <w:rFonts w:ascii="Helvetica" w:eastAsia="Times New Roman" w:hAnsi="Helvetica" w:cs="Helvetica"/>
                <w:color w:val="000000"/>
                <w:sz w:val="22"/>
                <w:szCs w:val="22"/>
              </w:rPr>
              <w:t xml:space="preserve"> shall </w:t>
            </w:r>
            <w:r w:rsidR="00B52BE9">
              <w:rPr>
                <w:rFonts w:ascii="Helvetica" w:eastAsia="Times New Roman" w:hAnsi="Helvetica" w:cs="Helvetica"/>
                <w:color w:val="000000"/>
                <w:sz w:val="22"/>
                <w:szCs w:val="22"/>
              </w:rPr>
              <w:t>be located adjacent to the Beam Transfer Line portion of the Linac Complex</w:t>
            </w:r>
          </w:p>
        </w:tc>
      </w:tr>
      <w:tr w:rsidR="00694F3C" w:rsidRPr="00420F99" w14:paraId="2950B331" w14:textId="77777777" w:rsidTr="00422B3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E9FB16F" w14:textId="410EDF15" w:rsidR="00694F3C" w:rsidRPr="00420F99" w:rsidRDefault="001C391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F-121.06.0</w:t>
            </w:r>
            <w:r w:rsidR="00B52BE9">
              <w:rPr>
                <w:rFonts w:ascii="Helvetica" w:eastAsia="Times New Roman" w:hAnsi="Helvetica" w:cs="Helvetica"/>
                <w:color w:val="000000"/>
                <w:sz w:val="22"/>
                <w:szCs w:val="22"/>
              </w:rPr>
              <w:t>6</w:t>
            </w:r>
            <w:r>
              <w:rPr>
                <w:rFonts w:ascii="Helvetica" w:eastAsia="Times New Roman" w:hAnsi="Helvetica" w:cs="Helvetica"/>
                <w:color w:val="000000"/>
                <w:sz w:val="22"/>
                <w:szCs w:val="22"/>
              </w:rPr>
              <w:t>-</w:t>
            </w:r>
            <w:r w:rsidR="001B4341">
              <w:rPr>
                <w:rFonts w:ascii="Helvetica" w:eastAsia="Times New Roman" w:hAnsi="Helvetica" w:cs="Helvetica"/>
                <w:color w:val="000000"/>
                <w:sz w:val="22"/>
                <w:szCs w:val="22"/>
              </w:rPr>
              <w:t>005</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7F66E449" w14:textId="44B2F8E8" w:rsidR="00694F3C" w:rsidRPr="00420F99" w:rsidRDefault="001C391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w:t>
            </w:r>
            <w:r w:rsidR="00B52BE9">
              <w:rPr>
                <w:rFonts w:ascii="Helvetica" w:eastAsia="Times New Roman" w:hAnsi="Helvetica" w:cs="Helvetica"/>
                <w:color w:val="000000"/>
                <w:sz w:val="22"/>
                <w:szCs w:val="22"/>
              </w:rPr>
              <w:t>BC</w:t>
            </w:r>
            <w:r>
              <w:rPr>
                <w:rFonts w:ascii="Helvetica" w:eastAsia="Times New Roman" w:hAnsi="Helvetica" w:cs="Helvetica"/>
                <w:color w:val="000000"/>
                <w:sz w:val="22"/>
                <w:szCs w:val="22"/>
              </w:rPr>
              <w:t xml:space="preserve"> shall </w:t>
            </w:r>
            <w:r w:rsidR="00B52BE9">
              <w:rPr>
                <w:rFonts w:ascii="Helvetica" w:eastAsia="Times New Roman" w:hAnsi="Helvetica" w:cs="Helvetica"/>
                <w:color w:val="000000"/>
                <w:sz w:val="22"/>
                <w:szCs w:val="22"/>
              </w:rPr>
              <w:t>be located adjacent to the existing Booster enclosure.</w:t>
            </w:r>
          </w:p>
        </w:tc>
      </w:tr>
      <w:tr w:rsidR="00422B39" w:rsidRPr="00420F99" w14:paraId="0F643F3F" w14:textId="77777777" w:rsidTr="007A2D17">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2F4331E" w14:textId="71849575" w:rsidR="00422B39" w:rsidRDefault="00422B39" w:rsidP="00422B3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F-121.06.0</w:t>
            </w:r>
            <w:r w:rsidR="00B52BE9">
              <w:rPr>
                <w:rFonts w:ascii="Helvetica" w:eastAsia="Times New Roman" w:hAnsi="Helvetica" w:cs="Helvetica"/>
                <w:color w:val="000000"/>
                <w:sz w:val="22"/>
                <w:szCs w:val="22"/>
              </w:rPr>
              <w:t>6</w:t>
            </w:r>
            <w:r>
              <w:rPr>
                <w:rFonts w:ascii="Helvetica" w:eastAsia="Times New Roman" w:hAnsi="Helvetica" w:cs="Helvetica"/>
                <w:color w:val="000000"/>
                <w:sz w:val="22"/>
                <w:szCs w:val="22"/>
              </w:rPr>
              <w:t>-</w:t>
            </w:r>
            <w:r w:rsidR="001B4341">
              <w:rPr>
                <w:rFonts w:ascii="Helvetica" w:eastAsia="Times New Roman" w:hAnsi="Helvetica" w:cs="Helvetica"/>
                <w:color w:val="000000"/>
                <w:sz w:val="22"/>
                <w:szCs w:val="22"/>
              </w:rPr>
              <w:t>006</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4D59F6F7" w14:textId="74999C1A" w:rsidR="00422B39" w:rsidRDefault="00422B39" w:rsidP="00422B3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w:t>
            </w:r>
            <w:r w:rsidR="00B52BE9">
              <w:rPr>
                <w:rFonts w:ascii="Helvetica" w:eastAsia="Times New Roman" w:hAnsi="Helvetica" w:cs="Helvetica"/>
                <w:color w:val="000000"/>
                <w:sz w:val="22"/>
                <w:szCs w:val="22"/>
              </w:rPr>
              <w:t>BC</w:t>
            </w:r>
            <w:r>
              <w:rPr>
                <w:rFonts w:ascii="Helvetica" w:eastAsia="Times New Roman" w:hAnsi="Helvetica" w:cs="Helvetica"/>
                <w:color w:val="000000"/>
                <w:sz w:val="22"/>
                <w:szCs w:val="22"/>
              </w:rPr>
              <w:t xml:space="preserve"> shall provide </w:t>
            </w:r>
            <w:r w:rsidR="00B52BE9">
              <w:rPr>
                <w:rFonts w:ascii="Helvetica" w:eastAsia="Times New Roman" w:hAnsi="Helvetica" w:cs="Helvetica"/>
                <w:color w:val="000000"/>
                <w:sz w:val="22"/>
                <w:szCs w:val="22"/>
              </w:rPr>
              <w:t>for a future beamline to the Muon Campus</w:t>
            </w:r>
          </w:p>
        </w:tc>
      </w:tr>
      <w:bookmarkEnd w:id="11"/>
      <w:bookmarkEnd w:id="12"/>
    </w:tbl>
    <w:p w14:paraId="10421ED6" w14:textId="1488D2EE" w:rsidR="004142C6" w:rsidRDefault="004142C6" w:rsidP="0042542A">
      <w:pPr>
        <w:spacing w:before="120"/>
        <w:ind w:right="1022"/>
        <w:jc w:val="both"/>
        <w:rPr>
          <w:rFonts w:ascii="Helvetica" w:hAnsi="Helvetica" w:cs="Helvetica"/>
        </w:rPr>
      </w:pPr>
    </w:p>
    <w:p w14:paraId="7B0D0816" w14:textId="77777777" w:rsidR="008F694E" w:rsidRPr="002E494B" w:rsidRDefault="008F694E" w:rsidP="008F694E">
      <w:pPr>
        <w:pStyle w:val="Heading1"/>
        <w:jc w:val="both"/>
      </w:pPr>
      <w:bookmarkStart w:id="13" w:name="_Toc516573206"/>
      <w:r>
        <w:t>Safety Requirements</w:t>
      </w:r>
      <w:bookmarkEnd w:id="13"/>
    </w:p>
    <w:p w14:paraId="3DFC3C5D" w14:textId="77777777" w:rsidR="008F694E" w:rsidRDefault="008F694E" w:rsidP="008F694E">
      <w:pPr>
        <w:jc w:val="both"/>
        <w:rPr>
          <w:rFonts w:ascii="Helvetica" w:hAnsi="Helvetica" w:cs="Helvetica"/>
          <w:sz w:val="22"/>
          <w:szCs w:val="22"/>
        </w:rPr>
      </w:pPr>
      <w:r w:rsidRPr="00CE0488">
        <w:rPr>
          <w:rFonts w:ascii="Helvetica" w:hAnsi="Helvetica" w:cs="Helvetica"/>
          <w:sz w:val="22"/>
          <w:szCs w:val="22"/>
        </w:rPr>
        <w:t xml:space="preserve">The </w:t>
      </w:r>
      <w:r w:rsidRPr="0071440D">
        <w:rPr>
          <w:rFonts w:ascii="Helvetica" w:hAnsi="Helvetica" w:cs="Helvetica"/>
          <w:sz w:val="22"/>
          <w:szCs w:val="22"/>
        </w:rPr>
        <w:t>system</w:t>
      </w:r>
      <w:r w:rsidRPr="00CE0488">
        <w:rPr>
          <w:rFonts w:ascii="Helvetica" w:hAnsi="Helvetica" w:cs="Helvetica"/>
          <w:sz w:val="22"/>
          <w:szCs w:val="22"/>
        </w:rPr>
        <w:t xml:space="preserve"> shall abide by all Fermilab ES&amp;H (FESHM) and all Fermilab Radiological Control Manual (FRCM) requirements including but not limited to:</w:t>
      </w:r>
    </w:p>
    <w:p w14:paraId="10A485BE" w14:textId="77777777" w:rsidR="008F694E" w:rsidRPr="00CE0488"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599576AD" w14:textId="77777777" w:rsidTr="00A33623">
        <w:trPr>
          <w:trHeight w:val="432"/>
        </w:trPr>
        <w:tc>
          <w:tcPr>
            <w:tcW w:w="9350" w:type="dxa"/>
            <w:vAlign w:val="center"/>
          </w:tcPr>
          <w:p w14:paraId="12AB8838"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Pressure and Cryogenic Safety</w:t>
            </w:r>
          </w:p>
        </w:tc>
      </w:tr>
      <w:tr w:rsidR="008F694E" w:rsidRPr="00CE0488" w14:paraId="75B37C18" w14:textId="77777777" w:rsidTr="00A33623">
        <w:trPr>
          <w:trHeight w:val="432"/>
        </w:trPr>
        <w:tc>
          <w:tcPr>
            <w:tcW w:w="9350" w:type="dxa"/>
            <w:vAlign w:val="center"/>
          </w:tcPr>
          <w:p w14:paraId="55F6BCBD"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 Pressure Vessels</w:t>
            </w:r>
          </w:p>
        </w:tc>
      </w:tr>
      <w:tr w:rsidR="008F694E" w:rsidRPr="00CE0488" w14:paraId="54688446" w14:textId="77777777" w:rsidTr="00A33623">
        <w:trPr>
          <w:trHeight w:val="432"/>
        </w:trPr>
        <w:tc>
          <w:tcPr>
            <w:tcW w:w="9350" w:type="dxa"/>
            <w:vAlign w:val="center"/>
          </w:tcPr>
          <w:p w14:paraId="01AC91F8"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5031.1 Piping Systems</w:t>
            </w:r>
          </w:p>
        </w:tc>
      </w:tr>
      <w:tr w:rsidR="008F694E" w:rsidRPr="00CE0488" w14:paraId="580A7BB1" w14:textId="77777777" w:rsidTr="00A33623">
        <w:trPr>
          <w:trHeight w:val="432"/>
        </w:trPr>
        <w:tc>
          <w:tcPr>
            <w:tcW w:w="9350" w:type="dxa"/>
            <w:vAlign w:val="center"/>
          </w:tcPr>
          <w:p w14:paraId="48A75F94"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5031.5 Low Pressure Vessels and Fluid Containment</w:t>
            </w:r>
          </w:p>
        </w:tc>
      </w:tr>
      <w:tr w:rsidR="008F694E" w:rsidRPr="00CE0488" w14:paraId="76587F54" w14:textId="77777777" w:rsidTr="00A33623">
        <w:trPr>
          <w:trHeight w:val="432"/>
        </w:trPr>
        <w:tc>
          <w:tcPr>
            <w:tcW w:w="9350" w:type="dxa"/>
            <w:vAlign w:val="center"/>
          </w:tcPr>
          <w:p w14:paraId="253827B8"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5031.6 Dressed Niobium SRF Cavity Pressure Safety</w:t>
            </w:r>
          </w:p>
        </w:tc>
      </w:tr>
      <w:tr w:rsidR="008F694E" w:rsidRPr="00CE0488" w14:paraId="408C69E3" w14:textId="77777777" w:rsidTr="00A33623">
        <w:trPr>
          <w:trHeight w:val="432"/>
        </w:trPr>
        <w:tc>
          <w:tcPr>
            <w:tcW w:w="9350" w:type="dxa"/>
            <w:vAlign w:val="center"/>
          </w:tcPr>
          <w:p w14:paraId="3C19B047"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5032 Cryogenic System Review</w:t>
            </w:r>
          </w:p>
        </w:tc>
      </w:tr>
      <w:tr w:rsidR="008F694E" w:rsidRPr="00CE0488" w14:paraId="1D248C8A" w14:textId="77777777" w:rsidTr="00A33623">
        <w:trPr>
          <w:trHeight w:val="432"/>
        </w:trPr>
        <w:tc>
          <w:tcPr>
            <w:tcW w:w="9350" w:type="dxa"/>
            <w:vAlign w:val="center"/>
          </w:tcPr>
          <w:p w14:paraId="65C6F7FD"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5033 Vacuum Vessel Safety</w:t>
            </w:r>
          </w:p>
        </w:tc>
      </w:tr>
      <w:tr w:rsidR="008F694E" w:rsidRPr="00CE0488" w14:paraId="3CEBED82" w14:textId="77777777" w:rsidTr="00A33623">
        <w:trPr>
          <w:trHeight w:val="432"/>
        </w:trPr>
        <w:tc>
          <w:tcPr>
            <w:tcW w:w="9350" w:type="dxa"/>
            <w:vAlign w:val="center"/>
          </w:tcPr>
          <w:p w14:paraId="1E3045A1"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Electrical Safety</w:t>
            </w:r>
          </w:p>
        </w:tc>
      </w:tr>
      <w:tr w:rsidR="008F694E" w:rsidRPr="00CE0488" w14:paraId="15B9D559" w14:textId="77777777" w:rsidTr="00A33623">
        <w:trPr>
          <w:trHeight w:val="432"/>
        </w:trPr>
        <w:tc>
          <w:tcPr>
            <w:tcW w:w="9350" w:type="dxa"/>
            <w:vAlign w:val="center"/>
          </w:tcPr>
          <w:p w14:paraId="42035AA9"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9110 Electrical Utilization Equipment Safety</w:t>
            </w:r>
          </w:p>
        </w:tc>
      </w:tr>
      <w:tr w:rsidR="008F694E" w:rsidRPr="00CE0488" w14:paraId="7C09856A" w14:textId="77777777" w:rsidTr="00A33623">
        <w:trPr>
          <w:trHeight w:val="432"/>
        </w:trPr>
        <w:tc>
          <w:tcPr>
            <w:tcW w:w="9350" w:type="dxa"/>
            <w:vAlign w:val="center"/>
          </w:tcPr>
          <w:p w14:paraId="153A638B"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lastRenderedPageBreak/>
              <w:t>FESHM Chapter 9160 Low Voltage, High Current Power Distribution Systems</w:t>
            </w:r>
          </w:p>
        </w:tc>
      </w:tr>
      <w:tr w:rsidR="008F694E" w:rsidRPr="00CE0488" w14:paraId="6075A5F9" w14:textId="77777777" w:rsidTr="00A33623">
        <w:trPr>
          <w:trHeight w:val="432"/>
        </w:trPr>
        <w:tc>
          <w:tcPr>
            <w:tcW w:w="9350" w:type="dxa"/>
            <w:vAlign w:val="center"/>
          </w:tcPr>
          <w:p w14:paraId="14501D03"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9190 Grounding Requirements for Electrical Distribution and Utilization Equipment</w:t>
            </w:r>
          </w:p>
        </w:tc>
      </w:tr>
      <w:tr w:rsidR="008F694E" w:rsidRPr="00CE0488" w14:paraId="09AA8639" w14:textId="77777777" w:rsidTr="00A33623">
        <w:trPr>
          <w:trHeight w:val="432"/>
        </w:trPr>
        <w:tc>
          <w:tcPr>
            <w:tcW w:w="9350" w:type="dxa"/>
            <w:vAlign w:val="center"/>
          </w:tcPr>
          <w:p w14:paraId="1C6D2FE7" w14:textId="77777777" w:rsidR="008F694E" w:rsidRPr="00F03BB3" w:rsidRDefault="008F694E" w:rsidP="00A33623">
            <w:pPr>
              <w:shd w:val="clear" w:color="auto" w:fill="F8F8F8"/>
              <w:rPr>
                <w:rFonts w:ascii="Helvetica" w:eastAsia="Times New Roman" w:hAnsi="Helvetica" w:cs="Helvetica"/>
                <w:vanish/>
                <w:color w:val="FFFFFF"/>
                <w:sz w:val="22"/>
                <w:szCs w:val="22"/>
              </w:rPr>
            </w:pPr>
            <w:r w:rsidRPr="00F03BB3">
              <w:rPr>
                <w:rFonts w:ascii="Helvetica" w:hAnsi="Helvetica" w:cs="Helvetica"/>
                <w:sz w:val="22"/>
                <w:szCs w:val="22"/>
              </w:rPr>
              <w:t>Radiation Safety</w:t>
            </w:r>
            <w:r w:rsidRPr="00F03BB3">
              <w:rPr>
                <w:rFonts w:ascii="Helvetica" w:eastAsia="Times New Roman" w:hAnsi="Helvetica" w:cs="Helvetica"/>
                <w:vanish/>
                <w:color w:val="FFFFFF"/>
                <w:sz w:val="22"/>
                <w:szCs w:val="22"/>
              </w:rPr>
              <w:t xml:space="preserve"> ANSI ASC A14.3</w:t>
            </w:r>
          </w:p>
          <w:p w14:paraId="23D380B8" w14:textId="77777777" w:rsidR="008F694E" w:rsidRPr="00F03BB3" w:rsidRDefault="008F694E" w:rsidP="00A33623">
            <w:pPr>
              <w:shd w:val="clear" w:color="auto" w:fill="F8F8F8"/>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 xml:space="preserve">-2000 </w:t>
            </w:r>
          </w:p>
          <w:p w14:paraId="03FDD77B" w14:textId="77777777" w:rsidR="008F694E" w:rsidRPr="00F03BB3" w:rsidRDefault="008F694E" w:rsidP="00A33623">
            <w:pPr>
              <w:shd w:val="clear" w:color="auto" w:fill="F8F8F8"/>
              <w:spacing w:after="120"/>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Safety Requirements for Fixed Ladders</w:t>
            </w:r>
          </w:p>
          <w:p w14:paraId="3C404BD9" w14:textId="77777777" w:rsidR="008F694E" w:rsidRPr="00F03BB3" w:rsidRDefault="008F694E" w:rsidP="00A33623">
            <w:pPr>
              <w:rPr>
                <w:rFonts w:ascii="Helvetica" w:hAnsi="Helvetica" w:cs="Helvetica"/>
                <w:sz w:val="22"/>
                <w:szCs w:val="22"/>
              </w:rPr>
            </w:pPr>
          </w:p>
        </w:tc>
      </w:tr>
      <w:tr w:rsidR="008F694E" w:rsidRPr="00CE0488" w14:paraId="0E6EDD26" w14:textId="77777777" w:rsidTr="00A33623">
        <w:trPr>
          <w:trHeight w:val="432"/>
        </w:trPr>
        <w:tc>
          <w:tcPr>
            <w:tcW w:w="9350" w:type="dxa"/>
            <w:vAlign w:val="center"/>
          </w:tcPr>
          <w:p w14:paraId="6DEBE9A2"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8 ALARA Management of Accelerator Radiation Shielding</w:t>
            </w:r>
          </w:p>
        </w:tc>
      </w:tr>
      <w:tr w:rsidR="008F694E" w:rsidRPr="00CE0488" w14:paraId="3AE7E9A0" w14:textId="77777777" w:rsidTr="00A33623">
        <w:trPr>
          <w:trHeight w:val="432"/>
        </w:trPr>
        <w:tc>
          <w:tcPr>
            <w:tcW w:w="9350" w:type="dxa"/>
            <w:vAlign w:val="center"/>
          </w:tcPr>
          <w:p w14:paraId="4E26A07E"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10 Radiation Safety Interlock Systems</w:t>
            </w:r>
          </w:p>
        </w:tc>
      </w:tr>
      <w:tr w:rsidR="008F694E" w:rsidRPr="00CE0488" w14:paraId="3B953DB3" w14:textId="77777777" w:rsidTr="00A33623">
        <w:trPr>
          <w:trHeight w:val="432"/>
        </w:trPr>
        <w:tc>
          <w:tcPr>
            <w:tcW w:w="9350" w:type="dxa"/>
            <w:vAlign w:val="center"/>
          </w:tcPr>
          <w:p w14:paraId="6DFA6F85"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11 Environmental Radiation Monitoring and Control</w:t>
            </w:r>
          </w:p>
        </w:tc>
      </w:tr>
      <w:tr w:rsidR="008F694E" w:rsidRPr="00CE0488" w14:paraId="529816E0" w14:textId="77777777" w:rsidTr="00A33623">
        <w:trPr>
          <w:trHeight w:val="432"/>
        </w:trPr>
        <w:tc>
          <w:tcPr>
            <w:tcW w:w="9350" w:type="dxa"/>
            <w:vAlign w:val="center"/>
          </w:tcPr>
          <w:p w14:paraId="676CC395"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General Safety</w:t>
            </w:r>
          </w:p>
        </w:tc>
      </w:tr>
      <w:tr w:rsidR="008F694E" w:rsidRPr="00CE0488" w14:paraId="6BA06775" w14:textId="77777777" w:rsidTr="00A33623">
        <w:trPr>
          <w:trHeight w:val="432"/>
        </w:trPr>
        <w:tc>
          <w:tcPr>
            <w:tcW w:w="9350" w:type="dxa"/>
            <w:vAlign w:val="center"/>
          </w:tcPr>
          <w:p w14:paraId="2FB270DC"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2000 Planning for Safe Operations</w:t>
            </w:r>
          </w:p>
        </w:tc>
      </w:tr>
      <w:tr w:rsidR="0078247E" w:rsidRPr="00CE0488" w14:paraId="02DA5425" w14:textId="77777777" w:rsidTr="00A33623">
        <w:trPr>
          <w:trHeight w:val="432"/>
        </w:trPr>
        <w:tc>
          <w:tcPr>
            <w:tcW w:w="9350" w:type="dxa"/>
            <w:vAlign w:val="center"/>
          </w:tcPr>
          <w:p w14:paraId="01CBCF3F" w14:textId="09195920" w:rsidR="0078247E" w:rsidRPr="004651E3" w:rsidRDefault="0078247E" w:rsidP="0078247E">
            <w:pPr>
              <w:rPr>
                <w:rFonts w:ascii="Helvetica" w:hAnsi="Helvetica" w:cs="Helvetica"/>
                <w:sz w:val="22"/>
                <w:szCs w:val="22"/>
              </w:rPr>
            </w:pPr>
            <w:r w:rsidRPr="004651E3">
              <w:rPr>
                <w:rFonts w:ascii="Helvetica" w:hAnsi="Helvetica" w:cs="Helvetica"/>
                <w:sz w:val="22"/>
                <w:szCs w:val="22"/>
              </w:rPr>
              <w:t>Construction Safety</w:t>
            </w:r>
          </w:p>
        </w:tc>
      </w:tr>
      <w:tr w:rsidR="0078247E" w:rsidRPr="00CE0488" w14:paraId="41C361EF" w14:textId="77777777" w:rsidTr="00A33623">
        <w:trPr>
          <w:trHeight w:val="432"/>
        </w:trPr>
        <w:tc>
          <w:tcPr>
            <w:tcW w:w="9350" w:type="dxa"/>
            <w:vAlign w:val="center"/>
          </w:tcPr>
          <w:p w14:paraId="06B751A2" w14:textId="7B72EB15" w:rsidR="0078247E" w:rsidRPr="004651E3" w:rsidRDefault="0078247E" w:rsidP="00A33623">
            <w:pPr>
              <w:pStyle w:val="ListParagraph"/>
              <w:numPr>
                <w:ilvl w:val="0"/>
                <w:numId w:val="42"/>
              </w:numPr>
              <w:rPr>
                <w:rFonts w:ascii="Helvetica" w:hAnsi="Helvetica" w:cs="Helvetica"/>
                <w:sz w:val="22"/>
                <w:szCs w:val="22"/>
              </w:rPr>
            </w:pPr>
            <w:r w:rsidRPr="004651E3">
              <w:rPr>
                <w:rFonts w:ascii="Helvetica" w:hAnsi="Helvetica" w:cs="Helvetica"/>
                <w:sz w:val="22"/>
                <w:szCs w:val="22"/>
              </w:rPr>
              <w:t>FESHM Chapter 7010 ES&amp;H Program for Construction</w:t>
            </w:r>
          </w:p>
        </w:tc>
      </w:tr>
      <w:tr w:rsidR="0078247E" w:rsidRPr="00CE0488" w14:paraId="7DC0D0DE" w14:textId="77777777" w:rsidTr="00A33623">
        <w:trPr>
          <w:trHeight w:val="432"/>
        </w:trPr>
        <w:tc>
          <w:tcPr>
            <w:tcW w:w="9350" w:type="dxa"/>
            <w:vAlign w:val="center"/>
          </w:tcPr>
          <w:p w14:paraId="01498D5D" w14:textId="759CD2B1" w:rsidR="0078247E" w:rsidRPr="004651E3" w:rsidRDefault="0078247E" w:rsidP="00A33623">
            <w:pPr>
              <w:pStyle w:val="ListParagraph"/>
              <w:numPr>
                <w:ilvl w:val="0"/>
                <w:numId w:val="42"/>
              </w:numPr>
              <w:rPr>
                <w:rFonts w:ascii="Helvetica" w:hAnsi="Helvetica" w:cs="Helvetica"/>
                <w:sz w:val="22"/>
                <w:szCs w:val="22"/>
              </w:rPr>
            </w:pPr>
            <w:r w:rsidRPr="004651E3">
              <w:rPr>
                <w:rFonts w:ascii="Helvetica" w:hAnsi="Helvetica" w:cs="Helvetica"/>
                <w:sz w:val="22"/>
                <w:szCs w:val="22"/>
              </w:rPr>
              <w:t>FESHM Chapter 7030 Excavation</w:t>
            </w:r>
          </w:p>
        </w:tc>
      </w:tr>
      <w:tr w:rsidR="0078247E" w:rsidRPr="00CE0488" w14:paraId="6D864481" w14:textId="77777777" w:rsidTr="00A33623">
        <w:trPr>
          <w:trHeight w:val="432"/>
        </w:trPr>
        <w:tc>
          <w:tcPr>
            <w:tcW w:w="9350" w:type="dxa"/>
            <w:vAlign w:val="center"/>
          </w:tcPr>
          <w:p w14:paraId="17CEA46A" w14:textId="75B13DB4" w:rsidR="0078247E" w:rsidRPr="004651E3" w:rsidRDefault="0078247E" w:rsidP="00A33623">
            <w:pPr>
              <w:pStyle w:val="ListParagraph"/>
              <w:numPr>
                <w:ilvl w:val="0"/>
                <w:numId w:val="42"/>
              </w:numPr>
              <w:rPr>
                <w:rFonts w:ascii="Helvetica" w:hAnsi="Helvetica" w:cs="Helvetica"/>
                <w:sz w:val="22"/>
                <w:szCs w:val="22"/>
              </w:rPr>
            </w:pPr>
            <w:r w:rsidRPr="004651E3">
              <w:rPr>
                <w:rFonts w:ascii="Helvetica" w:hAnsi="Helvetica" w:cs="Helvetica"/>
                <w:sz w:val="22"/>
                <w:szCs w:val="22"/>
              </w:rPr>
              <w:t>FESHM Chapter 7060 Fall Protection</w:t>
            </w:r>
          </w:p>
        </w:tc>
      </w:tr>
      <w:tr w:rsidR="0078247E" w:rsidRPr="00CE0488" w14:paraId="5C784B79" w14:textId="77777777" w:rsidTr="00A33623">
        <w:trPr>
          <w:trHeight w:val="432"/>
        </w:trPr>
        <w:tc>
          <w:tcPr>
            <w:tcW w:w="9350" w:type="dxa"/>
            <w:vAlign w:val="center"/>
          </w:tcPr>
          <w:p w14:paraId="47BA987A" w14:textId="41ECB64A" w:rsidR="0078247E" w:rsidRPr="004651E3" w:rsidRDefault="0078247E" w:rsidP="00A33623">
            <w:pPr>
              <w:pStyle w:val="ListParagraph"/>
              <w:numPr>
                <w:ilvl w:val="0"/>
                <w:numId w:val="42"/>
              </w:numPr>
              <w:rPr>
                <w:rFonts w:ascii="Helvetica" w:hAnsi="Helvetica" w:cs="Helvetica"/>
                <w:sz w:val="22"/>
                <w:szCs w:val="22"/>
              </w:rPr>
            </w:pPr>
            <w:r w:rsidRPr="004651E3">
              <w:rPr>
                <w:rFonts w:ascii="Helvetica" w:hAnsi="Helvetica" w:cs="Helvetica"/>
                <w:sz w:val="22"/>
                <w:szCs w:val="22"/>
              </w:rPr>
              <w:t>FESHM Chapter 7070 Ladder &amp; Scaffold Safety</w:t>
            </w:r>
          </w:p>
        </w:tc>
      </w:tr>
      <w:tr w:rsidR="0078247E" w:rsidRPr="00CE0488" w14:paraId="376542E2" w14:textId="77777777" w:rsidTr="00A33623">
        <w:trPr>
          <w:trHeight w:val="432"/>
        </w:trPr>
        <w:tc>
          <w:tcPr>
            <w:tcW w:w="9350" w:type="dxa"/>
            <w:vAlign w:val="center"/>
          </w:tcPr>
          <w:p w14:paraId="5554F5C4" w14:textId="6F977A8F" w:rsidR="0078247E" w:rsidRPr="004651E3" w:rsidRDefault="0078247E" w:rsidP="0078247E">
            <w:pPr>
              <w:rPr>
                <w:rFonts w:ascii="Helvetica" w:hAnsi="Helvetica" w:cs="Helvetica"/>
                <w:sz w:val="22"/>
                <w:szCs w:val="22"/>
              </w:rPr>
            </w:pPr>
            <w:r w:rsidRPr="004651E3">
              <w:rPr>
                <w:rFonts w:ascii="Helvetica" w:hAnsi="Helvetica" w:cs="Helvetica"/>
                <w:sz w:val="22"/>
                <w:szCs w:val="22"/>
              </w:rPr>
              <w:t>Environmental Protection</w:t>
            </w:r>
          </w:p>
        </w:tc>
      </w:tr>
      <w:tr w:rsidR="0078247E" w:rsidRPr="00CE0488" w14:paraId="2ED737FC" w14:textId="77777777" w:rsidTr="00A33623">
        <w:trPr>
          <w:trHeight w:val="432"/>
        </w:trPr>
        <w:tc>
          <w:tcPr>
            <w:tcW w:w="9350" w:type="dxa"/>
            <w:vAlign w:val="center"/>
          </w:tcPr>
          <w:p w14:paraId="1148BF15" w14:textId="374AB596" w:rsidR="0078247E" w:rsidRPr="004651E3" w:rsidRDefault="0078247E" w:rsidP="0078247E">
            <w:pPr>
              <w:pStyle w:val="ListParagraph"/>
              <w:numPr>
                <w:ilvl w:val="0"/>
                <w:numId w:val="44"/>
              </w:numPr>
              <w:rPr>
                <w:rFonts w:ascii="Helvetica" w:hAnsi="Helvetica" w:cs="Helvetica"/>
                <w:sz w:val="22"/>
                <w:szCs w:val="22"/>
              </w:rPr>
            </w:pPr>
            <w:r w:rsidRPr="004651E3">
              <w:rPr>
                <w:rFonts w:ascii="Helvetica" w:hAnsi="Helvetica" w:cs="Helvetica"/>
                <w:sz w:val="22"/>
                <w:szCs w:val="22"/>
              </w:rPr>
              <w:t>FESHM Chapter 8011 Groundwater Protection – Excavations and Wells</w:t>
            </w:r>
          </w:p>
        </w:tc>
      </w:tr>
      <w:tr w:rsidR="0078247E" w:rsidRPr="00CE0488" w14:paraId="49D201F6" w14:textId="77777777" w:rsidTr="00A33623">
        <w:trPr>
          <w:trHeight w:val="432"/>
        </w:trPr>
        <w:tc>
          <w:tcPr>
            <w:tcW w:w="9350" w:type="dxa"/>
            <w:vAlign w:val="center"/>
          </w:tcPr>
          <w:p w14:paraId="7918DC8D" w14:textId="5F3C1F74" w:rsidR="0078247E" w:rsidRPr="004651E3" w:rsidRDefault="0078247E" w:rsidP="00A33623">
            <w:pPr>
              <w:pStyle w:val="ListParagraph"/>
              <w:numPr>
                <w:ilvl w:val="0"/>
                <w:numId w:val="42"/>
              </w:numPr>
              <w:rPr>
                <w:rFonts w:ascii="Helvetica" w:hAnsi="Helvetica" w:cs="Helvetica"/>
                <w:sz w:val="22"/>
                <w:szCs w:val="22"/>
              </w:rPr>
            </w:pPr>
            <w:r w:rsidRPr="004651E3">
              <w:rPr>
                <w:rFonts w:ascii="Helvetica" w:hAnsi="Helvetica" w:cs="Helvetica"/>
                <w:sz w:val="22"/>
                <w:szCs w:val="22"/>
              </w:rPr>
              <w:t>FESHM Chapter 8012 Sedimentation and Erosion Control Planning</w:t>
            </w:r>
          </w:p>
        </w:tc>
      </w:tr>
      <w:tr w:rsidR="0078247E" w:rsidRPr="00CE0488" w14:paraId="4B970998" w14:textId="77777777" w:rsidTr="00A33623">
        <w:trPr>
          <w:trHeight w:val="432"/>
        </w:trPr>
        <w:tc>
          <w:tcPr>
            <w:tcW w:w="9350" w:type="dxa"/>
            <w:vAlign w:val="center"/>
          </w:tcPr>
          <w:p w14:paraId="3FCD8C95" w14:textId="1A655FFF" w:rsidR="0078247E" w:rsidRPr="004651E3" w:rsidRDefault="0078247E" w:rsidP="00A33623">
            <w:pPr>
              <w:pStyle w:val="ListParagraph"/>
              <w:numPr>
                <w:ilvl w:val="0"/>
                <w:numId w:val="42"/>
              </w:numPr>
              <w:rPr>
                <w:rFonts w:ascii="Helvetica" w:hAnsi="Helvetica" w:cs="Helvetica"/>
                <w:sz w:val="22"/>
                <w:szCs w:val="22"/>
              </w:rPr>
            </w:pPr>
            <w:r w:rsidRPr="004651E3">
              <w:rPr>
                <w:rFonts w:ascii="Helvetica" w:hAnsi="Helvetica" w:cs="Helvetica"/>
                <w:sz w:val="22"/>
                <w:szCs w:val="22"/>
              </w:rPr>
              <w:t>FESHM Chapter 8026 Surface Water Protection</w:t>
            </w:r>
          </w:p>
        </w:tc>
      </w:tr>
    </w:tbl>
    <w:p w14:paraId="03ADF4E9" w14:textId="77777777" w:rsidR="008F694E" w:rsidRPr="00CE0488" w:rsidRDefault="008F694E" w:rsidP="008F694E">
      <w:pPr>
        <w:rPr>
          <w:rFonts w:ascii="Helvetica" w:hAnsi="Helvetica" w:cs="Helvetica"/>
        </w:rPr>
      </w:pPr>
    </w:p>
    <w:p w14:paraId="4399366E" w14:textId="4F381C26" w:rsidR="008F694E" w:rsidRDefault="008F694E" w:rsidP="008F694E">
      <w:pPr>
        <w:jc w:val="both"/>
        <w:rPr>
          <w:rFonts w:ascii="Helvetica" w:hAnsi="Helvetica" w:cs="Helvetica"/>
          <w:sz w:val="22"/>
          <w:szCs w:val="22"/>
        </w:rPr>
      </w:pPr>
      <w:r w:rsidRPr="00F03BB3">
        <w:rPr>
          <w:rFonts w:ascii="Helvetica" w:hAnsi="Helvetica" w:cs="Helvetica"/>
          <w:sz w:val="22"/>
          <w:szCs w:val="22"/>
        </w:rPr>
        <w:t xml:space="preserve">Any changes in the applicability or adherence to these standards and requirements require the approval and authorization of the PIP-II </w:t>
      </w:r>
      <w:r w:rsidR="00D640E5">
        <w:rPr>
          <w:rFonts w:ascii="Helvetica" w:hAnsi="Helvetica" w:cs="Helvetica"/>
          <w:sz w:val="22"/>
          <w:szCs w:val="22"/>
        </w:rPr>
        <w:t>Technical Director</w:t>
      </w:r>
      <w:r w:rsidR="00434BDE">
        <w:rPr>
          <w:rFonts w:ascii="Helvetica" w:hAnsi="Helvetica" w:cs="Helvetica"/>
          <w:sz w:val="22"/>
          <w:szCs w:val="22"/>
        </w:rPr>
        <w:t xml:space="preserve"> or designee</w:t>
      </w:r>
      <w:r w:rsidRPr="00F03BB3">
        <w:rPr>
          <w:rFonts w:ascii="Helvetica" w:hAnsi="Helvetica" w:cs="Helvetica"/>
          <w:sz w:val="22"/>
          <w:szCs w:val="22"/>
        </w:rPr>
        <w:t>.</w:t>
      </w:r>
    </w:p>
    <w:p w14:paraId="67CA051B" w14:textId="77777777" w:rsidR="008F694E" w:rsidRPr="00F03BB3" w:rsidRDefault="008F694E" w:rsidP="008F694E">
      <w:pPr>
        <w:rPr>
          <w:rFonts w:ascii="Helvetica" w:hAnsi="Helvetica" w:cs="Helvetica"/>
          <w:sz w:val="22"/>
          <w:szCs w:val="22"/>
        </w:rPr>
      </w:pPr>
    </w:p>
    <w:p w14:paraId="4C32D345" w14:textId="77777777" w:rsidR="008F694E" w:rsidRDefault="008F694E" w:rsidP="008F694E">
      <w:pPr>
        <w:jc w:val="both"/>
        <w:rPr>
          <w:rFonts w:ascii="Helvetica" w:hAnsi="Helvetica" w:cs="Helvetica"/>
          <w:sz w:val="22"/>
          <w:szCs w:val="22"/>
        </w:rPr>
      </w:pPr>
      <w:r w:rsidRPr="00F03BB3">
        <w:rPr>
          <w:rFonts w:ascii="Helvetica" w:hAnsi="Helvetica" w:cs="Helvetica"/>
          <w:sz w:val="22"/>
          <w:szCs w:val="22"/>
        </w:rPr>
        <w:t>In addition, the following codes and standards in their latest edition shall be applied to the engineering, design, fabrication, assembly and tests of the given system:</w:t>
      </w:r>
    </w:p>
    <w:p w14:paraId="54DFDE93" w14:textId="77777777" w:rsidR="008F694E" w:rsidRPr="00F03BB3"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26627976" w14:textId="77777777" w:rsidTr="00A33623">
        <w:trPr>
          <w:trHeight w:val="432"/>
        </w:trPr>
        <w:tc>
          <w:tcPr>
            <w:tcW w:w="9350" w:type="dxa"/>
            <w:vAlign w:val="center"/>
          </w:tcPr>
          <w:p w14:paraId="2B6A8572" w14:textId="77777777" w:rsidR="008F694E" w:rsidRPr="003723A9" w:rsidRDefault="008F694E" w:rsidP="00A33623">
            <w:pPr>
              <w:shd w:val="clear" w:color="auto" w:fill="F8F8F8"/>
              <w:rPr>
                <w:rFonts w:ascii="Helvetica" w:eastAsia="Times New Roman" w:hAnsi="Helvetica" w:cs="Helvetica"/>
                <w:vanish/>
                <w:color w:val="FFFFFF"/>
                <w:sz w:val="22"/>
                <w:szCs w:val="22"/>
              </w:rPr>
            </w:pPr>
            <w:r w:rsidRPr="003723A9">
              <w:rPr>
                <w:rFonts w:ascii="Helvetica" w:hAnsi="Helvetica" w:cs="Helvetica"/>
                <w:sz w:val="22"/>
                <w:szCs w:val="22"/>
              </w:rPr>
              <w:t>ASME B31.3 Process Piping</w:t>
            </w:r>
            <w:r w:rsidRPr="003723A9">
              <w:rPr>
                <w:rFonts w:ascii="Helvetica" w:eastAsia="Times New Roman" w:hAnsi="Helvetica" w:cs="Helvetica"/>
                <w:vanish/>
                <w:color w:val="FFFFFF"/>
                <w:sz w:val="22"/>
                <w:szCs w:val="22"/>
              </w:rPr>
              <w:t xml:space="preserve"> ANSI ASC A14.3</w:t>
            </w:r>
          </w:p>
          <w:p w14:paraId="308E2A4D" w14:textId="77777777" w:rsidR="008F694E" w:rsidRPr="003723A9" w:rsidRDefault="008F694E" w:rsidP="00A33623">
            <w:pPr>
              <w:shd w:val="clear" w:color="auto" w:fill="F8F8F8"/>
              <w:rPr>
                <w:rFonts w:ascii="Helvetica" w:eastAsia="Times New Roman" w:hAnsi="Helvetica" w:cs="Helvetica"/>
                <w:vanish/>
                <w:color w:val="FFFFFF"/>
                <w:sz w:val="22"/>
                <w:szCs w:val="22"/>
              </w:rPr>
            </w:pPr>
            <w:r w:rsidRPr="003723A9">
              <w:rPr>
                <w:rFonts w:ascii="Helvetica" w:eastAsia="Times New Roman" w:hAnsi="Helvetica" w:cs="Helvetica"/>
                <w:vanish/>
                <w:color w:val="FFFFFF"/>
                <w:sz w:val="22"/>
                <w:szCs w:val="22"/>
              </w:rPr>
              <w:t xml:space="preserve">-2000 </w:t>
            </w:r>
          </w:p>
          <w:p w14:paraId="58F9952D" w14:textId="77777777" w:rsidR="008F694E" w:rsidRPr="003723A9" w:rsidRDefault="008F694E" w:rsidP="00A33623">
            <w:pPr>
              <w:shd w:val="clear" w:color="auto" w:fill="F8F8F8"/>
              <w:spacing w:after="120"/>
              <w:rPr>
                <w:rFonts w:ascii="Helvetica" w:eastAsia="Times New Roman" w:hAnsi="Helvetica" w:cs="Helvetica"/>
                <w:vanish/>
                <w:color w:val="FFFFFF"/>
                <w:sz w:val="22"/>
                <w:szCs w:val="22"/>
              </w:rPr>
            </w:pPr>
            <w:r w:rsidRPr="003723A9">
              <w:rPr>
                <w:rFonts w:ascii="Helvetica" w:eastAsia="Times New Roman" w:hAnsi="Helvetica" w:cs="Helvetica"/>
                <w:vanish/>
                <w:color w:val="FFFFFF"/>
                <w:sz w:val="22"/>
                <w:szCs w:val="22"/>
              </w:rPr>
              <w:t>Safety Requirements for Fixed Ladders</w:t>
            </w:r>
          </w:p>
          <w:p w14:paraId="79DCCAF1" w14:textId="77777777" w:rsidR="008F694E" w:rsidRPr="003723A9" w:rsidRDefault="008F694E" w:rsidP="00A33623">
            <w:pPr>
              <w:rPr>
                <w:rFonts w:ascii="Helvetica" w:hAnsi="Helvetica" w:cs="Helvetica"/>
                <w:sz w:val="22"/>
                <w:szCs w:val="22"/>
              </w:rPr>
            </w:pPr>
          </w:p>
        </w:tc>
      </w:tr>
      <w:tr w:rsidR="008F694E" w:rsidRPr="00CE0488" w14:paraId="18637977" w14:textId="77777777" w:rsidTr="00A33623">
        <w:trPr>
          <w:trHeight w:val="432"/>
        </w:trPr>
        <w:tc>
          <w:tcPr>
            <w:tcW w:w="9350" w:type="dxa"/>
            <w:vAlign w:val="center"/>
          </w:tcPr>
          <w:p w14:paraId="2ADA6BBA"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ASME Boiler and Pressure Vessel Code (BPVC)</w:t>
            </w:r>
          </w:p>
        </w:tc>
      </w:tr>
      <w:tr w:rsidR="008F694E" w:rsidRPr="00CE0488" w14:paraId="5F4AE778" w14:textId="77777777" w:rsidTr="00A33623">
        <w:trPr>
          <w:trHeight w:val="432"/>
        </w:trPr>
        <w:tc>
          <w:tcPr>
            <w:tcW w:w="9350" w:type="dxa"/>
            <w:vAlign w:val="center"/>
          </w:tcPr>
          <w:p w14:paraId="3B379B3B"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CGA S-1.3 Pressure Relief Standards</w:t>
            </w:r>
          </w:p>
        </w:tc>
      </w:tr>
      <w:tr w:rsidR="008F694E" w:rsidRPr="00CE0488" w14:paraId="041A8807" w14:textId="77777777" w:rsidTr="00A33623">
        <w:trPr>
          <w:trHeight w:val="432"/>
        </w:trPr>
        <w:tc>
          <w:tcPr>
            <w:tcW w:w="9350" w:type="dxa"/>
            <w:vAlign w:val="center"/>
          </w:tcPr>
          <w:p w14:paraId="579ED9E8"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NFPA 70 – National Electrical Code</w:t>
            </w:r>
          </w:p>
        </w:tc>
      </w:tr>
      <w:tr w:rsidR="008F694E" w:rsidRPr="00CE0488" w14:paraId="43753AB5" w14:textId="77777777" w:rsidTr="00A33623">
        <w:trPr>
          <w:trHeight w:val="432"/>
        </w:trPr>
        <w:tc>
          <w:tcPr>
            <w:tcW w:w="9350" w:type="dxa"/>
            <w:vAlign w:val="center"/>
          </w:tcPr>
          <w:p w14:paraId="08E139DB"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IEC Standards for Electrical Components</w:t>
            </w:r>
          </w:p>
        </w:tc>
      </w:tr>
    </w:tbl>
    <w:p w14:paraId="035A1BC8" w14:textId="77777777" w:rsidR="008F694E" w:rsidRPr="00CE0488" w:rsidRDefault="008F694E" w:rsidP="008F694E">
      <w:pPr>
        <w:rPr>
          <w:rFonts w:ascii="Helvetica" w:hAnsi="Helvetica" w:cs="Helvetica"/>
        </w:rPr>
      </w:pPr>
    </w:p>
    <w:p w14:paraId="32E87BF5" w14:textId="1138AA38" w:rsidR="008F694E" w:rsidRDefault="008F694E" w:rsidP="008F694E">
      <w:pPr>
        <w:jc w:val="both"/>
        <w:rPr>
          <w:rFonts w:ascii="Helvetica" w:hAnsi="Helvetica" w:cs="Helvetica"/>
          <w:sz w:val="22"/>
          <w:szCs w:val="22"/>
        </w:rPr>
      </w:pPr>
      <w:r w:rsidRPr="003723A9">
        <w:rPr>
          <w:rFonts w:ascii="Helvetica" w:hAnsi="Helvetica" w:cs="Helvetica"/>
          <w:sz w:val="22"/>
          <w:szCs w:val="22"/>
        </w:rPr>
        <w:t xml:space="preserve">In cases where International Codes and Standards are used the system shall follow FESHM Chapter 2110 Ensuring Equivalent Safety Performance when Using International Codes and Standards and requires the approval and authorization of the PIP-II </w:t>
      </w:r>
      <w:r w:rsidR="00434BDE">
        <w:rPr>
          <w:rFonts w:ascii="Helvetica" w:hAnsi="Helvetica" w:cs="Helvetica"/>
          <w:sz w:val="22"/>
          <w:szCs w:val="22"/>
        </w:rPr>
        <w:t>Technical Director or designee</w:t>
      </w:r>
      <w:r w:rsidRPr="003723A9">
        <w:rPr>
          <w:rFonts w:ascii="Helvetica" w:hAnsi="Helvetica" w:cs="Helvetica"/>
          <w:sz w:val="22"/>
          <w:szCs w:val="22"/>
        </w:rPr>
        <w:t>.</w:t>
      </w:r>
    </w:p>
    <w:p w14:paraId="45E6CF1B" w14:textId="42A41174" w:rsidR="00B3039F" w:rsidRDefault="00B3039F" w:rsidP="008F694E">
      <w:pPr>
        <w:jc w:val="both"/>
        <w:rPr>
          <w:rFonts w:ascii="Helvetica" w:hAnsi="Helvetica" w:cs="Helvetica"/>
          <w:sz w:val="22"/>
          <w:szCs w:val="22"/>
        </w:rPr>
      </w:pPr>
    </w:p>
    <w:p w14:paraId="2B3E7665" w14:textId="5F0BFA90" w:rsidR="00B3039F" w:rsidRPr="003723A9" w:rsidRDefault="00B3039F" w:rsidP="008F694E">
      <w:pPr>
        <w:jc w:val="both"/>
        <w:rPr>
          <w:rFonts w:ascii="Helvetica" w:hAnsi="Helvetica" w:cs="Helvetica"/>
          <w:sz w:val="22"/>
          <w:szCs w:val="22"/>
        </w:rPr>
      </w:pPr>
      <w:r>
        <w:rPr>
          <w:rFonts w:ascii="Helvetica" w:hAnsi="Helvetica" w:cs="Helvetica"/>
          <w:sz w:val="22"/>
          <w:szCs w:val="22"/>
        </w:rPr>
        <w:t>Additional Safety Requirements that are not listed in the general list above shall be included in the Requirements table in</w:t>
      </w:r>
      <w:r w:rsidR="00FE5DC5">
        <w:rPr>
          <w:rFonts w:ascii="Helvetica" w:hAnsi="Helvetica" w:cs="Helvetica"/>
          <w:sz w:val="22"/>
          <w:szCs w:val="22"/>
        </w:rPr>
        <w:t xml:space="preserve"> </w:t>
      </w:r>
      <w:r w:rsidR="00FC460B">
        <w:rPr>
          <w:rFonts w:ascii="Helvetica" w:hAnsi="Helvetica" w:cs="Helvetica"/>
          <w:sz w:val="22"/>
          <w:szCs w:val="22"/>
        </w:rPr>
        <w:t xml:space="preserve">the </w:t>
      </w:r>
      <w:r w:rsidR="00304A2A">
        <w:rPr>
          <w:rFonts w:ascii="Helvetica" w:hAnsi="Helvetica" w:cs="Helvetica"/>
          <w:sz w:val="22"/>
          <w:szCs w:val="22"/>
        </w:rPr>
        <w:t>Functional Requirements section.</w:t>
      </w:r>
    </w:p>
    <w:p w14:paraId="6DAD5EE1" w14:textId="315F29E3" w:rsidR="008F3CD1" w:rsidRDefault="008F3CD1" w:rsidP="0042542A">
      <w:pPr>
        <w:spacing w:before="120"/>
        <w:ind w:right="1022"/>
        <w:jc w:val="both"/>
        <w:rPr>
          <w:rFonts w:ascii="Helvetica" w:hAnsi="Helvetica" w:cs="Helvetica"/>
        </w:rPr>
      </w:pPr>
    </w:p>
    <w:p w14:paraId="2AD6C840" w14:textId="77777777" w:rsidR="00813418" w:rsidRPr="000529B7" w:rsidRDefault="00813418" w:rsidP="0042542A">
      <w:pPr>
        <w:spacing w:before="120"/>
        <w:ind w:right="1022"/>
        <w:jc w:val="both"/>
        <w:rPr>
          <w:rFonts w:ascii="Helvetica" w:hAnsi="Helvetica" w:cs="Helvetica"/>
        </w:rPr>
      </w:pPr>
    </w:p>
    <w:sectPr w:rsidR="00813418" w:rsidRPr="000529B7" w:rsidSect="00701F2D">
      <w:headerReference w:type="even" r:id="rId15"/>
      <w:headerReference w:type="default" r:id="rId16"/>
      <w:footerReference w:type="even" r:id="rId17"/>
      <w:footerReference w:type="default" r:id="rId18"/>
      <w:headerReference w:type="first" r:id="rId19"/>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D32B7" w14:textId="77777777" w:rsidR="00F309BB" w:rsidRDefault="00F309BB" w:rsidP="008C6B3A">
      <w:r>
        <w:separator/>
      </w:r>
    </w:p>
    <w:p w14:paraId="426F7B8F" w14:textId="77777777" w:rsidR="00F309BB" w:rsidRDefault="00F309BB"/>
    <w:p w14:paraId="49E3F823" w14:textId="77777777" w:rsidR="00F309BB" w:rsidRDefault="00F309BB" w:rsidP="00D346FA"/>
  </w:endnote>
  <w:endnote w:type="continuationSeparator" w:id="0">
    <w:p w14:paraId="7AADE581" w14:textId="77777777" w:rsidR="00F309BB" w:rsidRDefault="00F309BB" w:rsidP="008C6B3A">
      <w:r>
        <w:continuationSeparator/>
      </w:r>
    </w:p>
    <w:p w14:paraId="7C4A8131" w14:textId="77777777" w:rsidR="00F309BB" w:rsidRDefault="00F309BB"/>
    <w:p w14:paraId="514B3467" w14:textId="77777777" w:rsidR="00F309BB" w:rsidRDefault="00F309BB" w:rsidP="00D346FA"/>
  </w:endnote>
  <w:endnote w:type="continuationNotice" w:id="1">
    <w:p w14:paraId="4E917867" w14:textId="77777777" w:rsidR="00F309BB" w:rsidRDefault="00F30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60E5" w14:textId="77777777" w:rsidR="006E626D" w:rsidRDefault="006E626D"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73C4F6A6" w14:textId="77777777" w:rsidR="006E626D" w:rsidRDefault="006E626D"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9C0B" w14:textId="0B4628C1" w:rsidR="006E626D" w:rsidRPr="00ED6DFD" w:rsidRDefault="006E626D"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D827C6">
      <w:rPr>
        <w:rStyle w:val="PageNumber"/>
        <w:noProof/>
        <w:sz w:val="15"/>
        <w:szCs w:val="15"/>
      </w:rPr>
      <w:t>2</w:t>
    </w:r>
    <w:r w:rsidRPr="00ED6DFD">
      <w:rPr>
        <w:rStyle w:val="PageNumbe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46F7" w14:textId="77777777" w:rsidR="00C74812" w:rsidRDefault="00C74812"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54C64F9" w14:textId="77777777" w:rsidR="00C74812" w:rsidRDefault="00C74812" w:rsidP="006F10CE">
    <w:pPr>
      <w:pStyle w:val="Footer"/>
      <w:tabs>
        <w:tab w:val="clear" w:pos="4320"/>
        <w:tab w:val="clear" w:pos="8640"/>
        <w:tab w:val="center" w:pos="4680"/>
        <w:tab w:val="right" w:pos="9360"/>
      </w:tabs>
      <w:ind w:right="360"/>
    </w:pPr>
    <w:r>
      <w:t>[Type text]</w:t>
    </w:r>
    <w:r>
      <w:tab/>
      <w:t>[Type text]</w:t>
    </w:r>
    <w:r>
      <w:tab/>
      <w:t>[Type text]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E572" w14:textId="46A8E076" w:rsidR="00C74812" w:rsidRPr="00ED6DFD" w:rsidRDefault="00C74812"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D827C6">
      <w:rPr>
        <w:rStyle w:val="PageNumber"/>
        <w:noProof/>
        <w:sz w:val="15"/>
        <w:szCs w:val="15"/>
      </w:rPr>
      <w:t>7</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CD261" w14:textId="77777777" w:rsidR="00F309BB" w:rsidRDefault="00F309BB" w:rsidP="008C6B3A">
      <w:r>
        <w:separator/>
      </w:r>
    </w:p>
    <w:p w14:paraId="323F7EFF" w14:textId="77777777" w:rsidR="00F309BB" w:rsidRDefault="00F309BB"/>
    <w:p w14:paraId="48F7D979" w14:textId="77777777" w:rsidR="00F309BB" w:rsidRDefault="00F309BB" w:rsidP="00D346FA"/>
  </w:footnote>
  <w:footnote w:type="continuationSeparator" w:id="0">
    <w:p w14:paraId="3BCA904A" w14:textId="77777777" w:rsidR="00F309BB" w:rsidRDefault="00F309BB" w:rsidP="008C6B3A">
      <w:r>
        <w:continuationSeparator/>
      </w:r>
    </w:p>
    <w:p w14:paraId="650E4417" w14:textId="77777777" w:rsidR="00F309BB" w:rsidRDefault="00F309BB"/>
    <w:p w14:paraId="6F57250F" w14:textId="77777777" w:rsidR="00F309BB" w:rsidRDefault="00F309BB" w:rsidP="00D346FA"/>
  </w:footnote>
  <w:footnote w:type="continuationNotice" w:id="1">
    <w:p w14:paraId="0AEA207E" w14:textId="77777777" w:rsidR="00F309BB" w:rsidRDefault="00F30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5F05" w14:textId="77777777" w:rsidR="006E626D" w:rsidRDefault="006E626D" w:rsidP="008738F9">
    <w:pPr>
      <w:pStyle w:val="Header"/>
    </w:pPr>
    <w:r>
      <w:t>[Type text]</w:t>
    </w:r>
    <w:r>
      <w:rPr>
        <w:color w:val="auto"/>
      </w:rPr>
      <w:tab/>
    </w:r>
    <w:r>
      <w:t>[Type text]</w:t>
    </w:r>
    <w:r>
      <w:rPr>
        <w:color w:val="auto"/>
      </w:rPr>
      <w:tab/>
    </w:r>
    <w:r>
      <w:t>[Type text]</w:t>
    </w:r>
  </w:p>
  <w:p w14:paraId="3A1910F8" w14:textId="77777777" w:rsidR="006E626D" w:rsidRDefault="006E626D" w:rsidP="008738F9">
    <w:pPr>
      <w:pStyle w:val="Header"/>
    </w:pPr>
    <w:r>
      <w:t>[Type text]</w:t>
    </w:r>
    <w:r>
      <w:tab/>
      <w:t>[Type text]</w:t>
    </w:r>
    <w:r>
      <w:tab/>
      <w:t>[Type text]</w:t>
    </w:r>
  </w:p>
  <w:p w14:paraId="6EACBEE0" w14:textId="77777777" w:rsidR="006E626D" w:rsidRDefault="006E626D"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2B54" w14:textId="1E442891" w:rsidR="006E626D" w:rsidRPr="008738F9" w:rsidRDefault="006E626D" w:rsidP="008738F9">
    <w:pPr>
      <w:pStyle w:val="Header"/>
    </w:pPr>
    <w:r w:rsidRPr="008738F9">
      <w:rPr>
        <w:noProof/>
      </w:rPr>
      <w:drawing>
        <wp:anchor distT="0" distB="0" distL="114300" distR="114300" simplePos="0" relativeHeight="251660288" behindDoc="1" locked="0" layoutInCell="1" allowOverlap="1" wp14:anchorId="2193E581" wp14:editId="41D83CDC">
          <wp:simplePos x="0" y="0"/>
          <wp:positionH relativeFrom="leftMargin">
            <wp:posOffset>0</wp:posOffset>
          </wp:positionH>
          <wp:positionV relativeFrom="paragraph">
            <wp:posOffset>-274320</wp:posOffset>
          </wp:positionV>
          <wp:extent cx="7772400" cy="10058400"/>
          <wp:effectExtent l="0" t="0" r="0" b="0"/>
          <wp:wrapNone/>
          <wp:docPr id="1" name="Picture 1"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Project  \* MERGEFORMAT ">
      <w:r w:rsidR="00EA1316">
        <w:t>PIP-II</w:t>
      </w:r>
    </w:fldSimple>
    <w:r w:rsidRPr="008738F9">
      <w:t xml:space="preserve"> </w:t>
    </w:r>
    <w:fldSimple w:instr=" SUBJECT  \* FirstCap  \* MERGEFORMAT ">
      <w:r w:rsidR="00266A04">
        <w:t>Booster Connection</w:t>
      </w:r>
    </w:fldSimple>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87CB" w14:textId="77777777" w:rsidR="006E626D" w:rsidRDefault="006E626D" w:rsidP="008738F9">
    <w:pPr>
      <w:pStyle w:val="Header"/>
    </w:pPr>
    <w:r>
      <w:rPr>
        <w:noProof/>
      </w:rPr>
      <w:drawing>
        <wp:anchor distT="0" distB="0" distL="114300" distR="114300" simplePos="0" relativeHeight="251661312" behindDoc="1" locked="1" layoutInCell="1" allowOverlap="1" wp14:anchorId="1FA3AA34" wp14:editId="64C53E0B">
          <wp:simplePos x="0" y="0"/>
          <wp:positionH relativeFrom="leftMargin">
            <wp:posOffset>0</wp:posOffset>
          </wp:positionH>
          <wp:positionV relativeFrom="margin">
            <wp:posOffset>-1143000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4DD6" w14:textId="77777777" w:rsidR="00C74812" w:rsidRDefault="00C74812" w:rsidP="008738F9">
    <w:pPr>
      <w:pStyle w:val="Header"/>
    </w:pPr>
    <w:r>
      <w:t>[Type text]</w:t>
    </w:r>
    <w:r>
      <w:rPr>
        <w:color w:val="auto"/>
      </w:rPr>
      <w:tab/>
    </w:r>
    <w:r>
      <w:t>[Type text]</w:t>
    </w:r>
    <w:r>
      <w:rPr>
        <w:color w:val="auto"/>
      </w:rPr>
      <w:tab/>
    </w:r>
    <w:r>
      <w:t>[Type text]</w:t>
    </w:r>
  </w:p>
  <w:p w14:paraId="240AFDFC" w14:textId="77777777" w:rsidR="00C74812" w:rsidRDefault="00C74812" w:rsidP="008738F9">
    <w:pPr>
      <w:pStyle w:val="Header"/>
    </w:pPr>
    <w:r>
      <w:t>[Type text]</w:t>
    </w:r>
    <w:r>
      <w:tab/>
      <w:t>[Type text]</w:t>
    </w:r>
    <w:r>
      <w:tab/>
      <w:t>[Type text]</w:t>
    </w:r>
  </w:p>
  <w:p w14:paraId="54BE6E1C" w14:textId="77777777" w:rsidR="00C74812" w:rsidRDefault="00C74812" w:rsidP="008738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2308" w14:textId="2C49B9FF" w:rsidR="00C74812" w:rsidRPr="008738F9" w:rsidRDefault="00C74812" w:rsidP="008738F9">
    <w:pPr>
      <w:pStyle w:val="Header"/>
    </w:pPr>
    <w:r w:rsidRPr="008738F9">
      <w:rPr>
        <w:noProof/>
      </w:rPr>
      <w:drawing>
        <wp:anchor distT="0" distB="0" distL="114300" distR="114300" simplePos="0" relativeHeight="251657216" behindDoc="1" locked="0" layoutInCell="1" allowOverlap="1" wp14:anchorId="4C13B021" wp14:editId="41DD0AB9">
          <wp:simplePos x="0" y="0"/>
          <wp:positionH relativeFrom="leftMargin">
            <wp:posOffset>0</wp:posOffset>
          </wp:positionH>
          <wp:positionV relativeFrom="paragraph">
            <wp:posOffset>-274320</wp:posOffset>
          </wp:positionV>
          <wp:extent cx="7772400" cy="10058400"/>
          <wp:effectExtent l="0" t="0" r="0" b="0"/>
          <wp:wrapNone/>
          <wp:docPr id="5" name="Picture 5"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7C6">
      <w:fldChar w:fldCharType="begin"/>
    </w:r>
    <w:r w:rsidR="00D827C6">
      <w:instrText xml:space="preserve"> DOCPROPERTY  Project  \* MERGEFORMAT </w:instrText>
    </w:r>
    <w:r w:rsidR="00D827C6">
      <w:fldChar w:fldCharType="separate"/>
    </w:r>
    <w:r w:rsidR="00EA1316">
      <w:t>PIP-II</w:t>
    </w:r>
    <w:r w:rsidR="00D827C6">
      <w:fldChar w:fldCharType="end"/>
    </w:r>
    <w:r w:rsidRPr="008738F9">
      <w:t xml:space="preserve"> </w:t>
    </w:r>
    <w:r w:rsidR="00D827C6">
      <w:fldChar w:fldCharType="begin"/>
    </w:r>
    <w:r w:rsidR="00D827C6">
      <w:instrText xml:space="preserve"> SUBJECT  \* FirstCap  \* MERGEFORMAT </w:instrText>
    </w:r>
    <w:r w:rsidR="00D827C6">
      <w:fldChar w:fldCharType="separate"/>
    </w:r>
    <w:r w:rsidR="00EA1316">
      <w:t>Template</w:t>
    </w:r>
    <w:r w:rsidR="00D827C6">
      <w:fldChar w:fldCharType="end"/>
    </w:r>
    <w:r w:rsidRPr="008738F9">
      <w:rPr>
        <w:color w:val="auto"/>
      </w:rPr>
      <w:tab/>
    </w:r>
    <w:r w:rsidRPr="008738F9">
      <w:rPr>
        <w:color w:val="auto"/>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F0FB" w14:textId="77777777" w:rsidR="00C74812" w:rsidRDefault="00C74812" w:rsidP="008738F9">
    <w:pPr>
      <w:pStyle w:val="Header"/>
    </w:pPr>
    <w:r>
      <w:rPr>
        <w:noProof/>
      </w:rPr>
      <w:drawing>
        <wp:anchor distT="0" distB="0" distL="114300" distR="114300" simplePos="0" relativeHeight="251658240"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79C"/>
    <w:multiLevelType w:val="hybridMultilevel"/>
    <w:tmpl w:val="90360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7225B71"/>
    <w:multiLevelType w:val="hybridMultilevel"/>
    <w:tmpl w:val="6924094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6" w15:restartNumberingAfterBreak="0">
    <w:nsid w:val="1517482A"/>
    <w:multiLevelType w:val="hybridMultilevel"/>
    <w:tmpl w:val="4E9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23CA9"/>
    <w:multiLevelType w:val="hybridMultilevel"/>
    <w:tmpl w:val="DE7AA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FDB224E"/>
    <w:multiLevelType w:val="hybridMultilevel"/>
    <w:tmpl w:val="8CC0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470C8"/>
    <w:multiLevelType w:val="hybridMultilevel"/>
    <w:tmpl w:val="0E6EF8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55475F"/>
    <w:multiLevelType w:val="hybridMultilevel"/>
    <w:tmpl w:val="B84E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546B424F"/>
    <w:multiLevelType w:val="hybridMultilevel"/>
    <w:tmpl w:val="45AC6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3"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37C11"/>
    <w:multiLevelType w:val="hybridMultilevel"/>
    <w:tmpl w:val="C0E8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7"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8"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9"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BD030C9"/>
    <w:multiLevelType w:val="hybridMultilevel"/>
    <w:tmpl w:val="A7366B3A"/>
    <w:lvl w:ilvl="0" w:tplc="50100B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23"/>
  </w:num>
  <w:num w:numId="3">
    <w:abstractNumId w:val="34"/>
  </w:num>
  <w:num w:numId="4">
    <w:abstractNumId w:val="25"/>
  </w:num>
  <w:num w:numId="5">
    <w:abstractNumId w:val="29"/>
  </w:num>
  <w:num w:numId="6">
    <w:abstractNumId w:val="27"/>
  </w:num>
  <w:num w:numId="7">
    <w:abstractNumId w:val="1"/>
  </w:num>
  <w:num w:numId="8">
    <w:abstractNumId w:val="8"/>
  </w:num>
  <w:num w:numId="9">
    <w:abstractNumId w:val="13"/>
  </w:num>
  <w:num w:numId="10">
    <w:abstractNumId w:val="28"/>
  </w:num>
  <w:num w:numId="11">
    <w:abstractNumId w:val="9"/>
  </w:num>
  <w:num w:numId="12">
    <w:abstractNumId w:val="26"/>
  </w:num>
  <w:num w:numId="13">
    <w:abstractNumId w:val="20"/>
  </w:num>
  <w:num w:numId="14">
    <w:abstractNumId w:val="35"/>
  </w:num>
  <w:num w:numId="15">
    <w:abstractNumId w:val="16"/>
  </w:num>
  <w:num w:numId="16">
    <w:abstractNumId w:val="31"/>
  </w:num>
  <w:num w:numId="17">
    <w:abstractNumId w:val="17"/>
  </w:num>
  <w:num w:numId="18">
    <w:abstractNumId w:val="10"/>
  </w:num>
  <w:num w:numId="19">
    <w:abstractNumId w:val="22"/>
  </w:num>
  <w:num w:numId="20">
    <w:abstractNumId w:val="32"/>
  </w:num>
  <w:num w:numId="21">
    <w:abstractNumId w:val="18"/>
  </w:num>
  <w:num w:numId="22">
    <w:abstractNumId w:val="15"/>
  </w:num>
  <w:num w:numId="23">
    <w:abstractNumId w:val="15"/>
  </w:num>
  <w:num w:numId="24">
    <w:abstractNumId w:val="34"/>
  </w:num>
  <w:num w:numId="25">
    <w:abstractNumId w:val="34"/>
  </w:num>
  <w:num w:numId="26">
    <w:abstractNumId w:val="34"/>
  </w:num>
  <w:num w:numId="27">
    <w:abstractNumId w:val="4"/>
  </w:num>
  <w:num w:numId="28">
    <w:abstractNumId w:val="30"/>
  </w:num>
  <w:num w:numId="29">
    <w:abstractNumId w:val="5"/>
  </w:num>
  <w:num w:numId="30">
    <w:abstractNumId w:val="14"/>
  </w:num>
  <w:num w:numId="31">
    <w:abstractNumId w:val="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2"/>
  </w:num>
  <w:num w:numId="35">
    <w:abstractNumId w:val="3"/>
  </w:num>
  <w:num w:numId="36">
    <w:abstractNumId w:val="3"/>
  </w:num>
  <w:num w:numId="37">
    <w:abstractNumId w:val="3"/>
  </w:num>
  <w:num w:numId="38">
    <w:abstractNumId w:val="7"/>
  </w:num>
  <w:num w:numId="39">
    <w:abstractNumId w:val="0"/>
  </w:num>
  <w:num w:numId="40">
    <w:abstractNumId w:val="19"/>
  </w:num>
  <w:num w:numId="41">
    <w:abstractNumId w:val="6"/>
  </w:num>
  <w:num w:numId="42">
    <w:abstractNumId w:val="24"/>
  </w:num>
  <w:num w:numId="43">
    <w:abstractNumId w:val="21"/>
  </w:num>
  <w:num w:numId="4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4908A3"/>
    <w:rsid w:val="00000C8F"/>
    <w:rsid w:val="00003ED5"/>
    <w:rsid w:val="000119B0"/>
    <w:rsid w:val="00015C3B"/>
    <w:rsid w:val="00027B21"/>
    <w:rsid w:val="00027F12"/>
    <w:rsid w:val="000414EB"/>
    <w:rsid w:val="00043F97"/>
    <w:rsid w:val="0004685C"/>
    <w:rsid w:val="00050A5A"/>
    <w:rsid w:val="000529B7"/>
    <w:rsid w:val="00062F13"/>
    <w:rsid w:val="00063CFB"/>
    <w:rsid w:val="00067F4F"/>
    <w:rsid w:val="000732C6"/>
    <w:rsid w:val="00076FBE"/>
    <w:rsid w:val="00077A08"/>
    <w:rsid w:val="0008072A"/>
    <w:rsid w:val="000821A9"/>
    <w:rsid w:val="00083632"/>
    <w:rsid w:val="0008541C"/>
    <w:rsid w:val="00087370"/>
    <w:rsid w:val="000879A7"/>
    <w:rsid w:val="00095418"/>
    <w:rsid w:val="000A326B"/>
    <w:rsid w:val="000B3500"/>
    <w:rsid w:val="000B40F6"/>
    <w:rsid w:val="000B4291"/>
    <w:rsid w:val="000B529B"/>
    <w:rsid w:val="000B6145"/>
    <w:rsid w:val="000C619D"/>
    <w:rsid w:val="000D1025"/>
    <w:rsid w:val="000D515B"/>
    <w:rsid w:val="000D6589"/>
    <w:rsid w:val="000D7680"/>
    <w:rsid w:val="000E380B"/>
    <w:rsid w:val="000E6F03"/>
    <w:rsid w:val="000F1653"/>
    <w:rsid w:val="000F5484"/>
    <w:rsid w:val="000F6F49"/>
    <w:rsid w:val="0010186E"/>
    <w:rsid w:val="00101AA4"/>
    <w:rsid w:val="00103A58"/>
    <w:rsid w:val="00105DC5"/>
    <w:rsid w:val="001107F7"/>
    <w:rsid w:val="00110A9C"/>
    <w:rsid w:val="00111294"/>
    <w:rsid w:val="00112694"/>
    <w:rsid w:val="00122019"/>
    <w:rsid w:val="0012353F"/>
    <w:rsid w:val="001314BE"/>
    <w:rsid w:val="00134954"/>
    <w:rsid w:val="00140851"/>
    <w:rsid w:val="00142DF9"/>
    <w:rsid w:val="00147C42"/>
    <w:rsid w:val="001602A7"/>
    <w:rsid w:val="00165D2D"/>
    <w:rsid w:val="00166DBE"/>
    <w:rsid w:val="00170C35"/>
    <w:rsid w:val="00172AB0"/>
    <w:rsid w:val="00172F94"/>
    <w:rsid w:val="001747CF"/>
    <w:rsid w:val="0017570F"/>
    <w:rsid w:val="00177150"/>
    <w:rsid w:val="001774E6"/>
    <w:rsid w:val="001810B7"/>
    <w:rsid w:val="00183725"/>
    <w:rsid w:val="00190BB9"/>
    <w:rsid w:val="00193770"/>
    <w:rsid w:val="001937B1"/>
    <w:rsid w:val="001975FA"/>
    <w:rsid w:val="001A15DD"/>
    <w:rsid w:val="001A1871"/>
    <w:rsid w:val="001B1B21"/>
    <w:rsid w:val="001B3A34"/>
    <w:rsid w:val="001B4341"/>
    <w:rsid w:val="001B7CA5"/>
    <w:rsid w:val="001C038B"/>
    <w:rsid w:val="001C3916"/>
    <w:rsid w:val="001C6E29"/>
    <w:rsid w:val="001C6F5E"/>
    <w:rsid w:val="001C7AD5"/>
    <w:rsid w:val="001D1A1A"/>
    <w:rsid w:val="001D2432"/>
    <w:rsid w:val="001D3070"/>
    <w:rsid w:val="001E2492"/>
    <w:rsid w:val="001E31DB"/>
    <w:rsid w:val="001F7C54"/>
    <w:rsid w:val="002037D0"/>
    <w:rsid w:val="002066E6"/>
    <w:rsid w:val="002067C9"/>
    <w:rsid w:val="00207BB9"/>
    <w:rsid w:val="00210650"/>
    <w:rsid w:val="00214330"/>
    <w:rsid w:val="002266E6"/>
    <w:rsid w:val="00231727"/>
    <w:rsid w:val="002330D7"/>
    <w:rsid w:val="00235AB7"/>
    <w:rsid w:val="0023668E"/>
    <w:rsid w:val="00243D22"/>
    <w:rsid w:val="00246BFB"/>
    <w:rsid w:val="0024751E"/>
    <w:rsid w:val="00254955"/>
    <w:rsid w:val="0025745C"/>
    <w:rsid w:val="00260217"/>
    <w:rsid w:val="0026047E"/>
    <w:rsid w:val="00263E3C"/>
    <w:rsid w:val="0026461B"/>
    <w:rsid w:val="00266160"/>
    <w:rsid w:val="00266A04"/>
    <w:rsid w:val="002706DD"/>
    <w:rsid w:val="00270ABF"/>
    <w:rsid w:val="00276E08"/>
    <w:rsid w:val="00284DF8"/>
    <w:rsid w:val="00291D53"/>
    <w:rsid w:val="00294049"/>
    <w:rsid w:val="00296141"/>
    <w:rsid w:val="00297CC8"/>
    <w:rsid w:val="002A361F"/>
    <w:rsid w:val="002B1998"/>
    <w:rsid w:val="002D0732"/>
    <w:rsid w:val="002D6F65"/>
    <w:rsid w:val="002D72C2"/>
    <w:rsid w:val="002E385F"/>
    <w:rsid w:val="002E5ACB"/>
    <w:rsid w:val="002E6084"/>
    <w:rsid w:val="002E6440"/>
    <w:rsid w:val="002E777A"/>
    <w:rsid w:val="003002EB"/>
    <w:rsid w:val="00304A2A"/>
    <w:rsid w:val="00305BC1"/>
    <w:rsid w:val="003115C8"/>
    <w:rsid w:val="0031564F"/>
    <w:rsid w:val="00334AFB"/>
    <w:rsid w:val="00342BD6"/>
    <w:rsid w:val="003470CD"/>
    <w:rsid w:val="00351F5C"/>
    <w:rsid w:val="003610FF"/>
    <w:rsid w:val="00362CD0"/>
    <w:rsid w:val="00365CBA"/>
    <w:rsid w:val="00365D98"/>
    <w:rsid w:val="0036657D"/>
    <w:rsid w:val="003723A9"/>
    <w:rsid w:val="003731BF"/>
    <w:rsid w:val="003775A9"/>
    <w:rsid w:val="00380E4B"/>
    <w:rsid w:val="0038319B"/>
    <w:rsid w:val="00386DA9"/>
    <w:rsid w:val="00392394"/>
    <w:rsid w:val="00392C33"/>
    <w:rsid w:val="0039582F"/>
    <w:rsid w:val="003A0651"/>
    <w:rsid w:val="003A1499"/>
    <w:rsid w:val="003A3064"/>
    <w:rsid w:val="003A5B96"/>
    <w:rsid w:val="003B0980"/>
    <w:rsid w:val="003B22E3"/>
    <w:rsid w:val="003B744E"/>
    <w:rsid w:val="003C261B"/>
    <w:rsid w:val="003C2AF5"/>
    <w:rsid w:val="003C5A3A"/>
    <w:rsid w:val="003E7380"/>
    <w:rsid w:val="003F2ED1"/>
    <w:rsid w:val="003F407D"/>
    <w:rsid w:val="003F55EA"/>
    <w:rsid w:val="003F5F52"/>
    <w:rsid w:val="00401881"/>
    <w:rsid w:val="00402E14"/>
    <w:rsid w:val="0040516A"/>
    <w:rsid w:val="00405BC1"/>
    <w:rsid w:val="004142C6"/>
    <w:rsid w:val="00422B39"/>
    <w:rsid w:val="0042514C"/>
    <w:rsid w:val="0042542A"/>
    <w:rsid w:val="00434BDE"/>
    <w:rsid w:val="00440C71"/>
    <w:rsid w:val="00444609"/>
    <w:rsid w:val="00447918"/>
    <w:rsid w:val="004522D3"/>
    <w:rsid w:val="00453FDF"/>
    <w:rsid w:val="0045717D"/>
    <w:rsid w:val="004622D1"/>
    <w:rsid w:val="0046336F"/>
    <w:rsid w:val="004651E3"/>
    <w:rsid w:val="00465865"/>
    <w:rsid w:val="00485D08"/>
    <w:rsid w:val="004908A3"/>
    <w:rsid w:val="00493391"/>
    <w:rsid w:val="00496F50"/>
    <w:rsid w:val="004A07D7"/>
    <w:rsid w:val="004A65FF"/>
    <w:rsid w:val="004A7B7F"/>
    <w:rsid w:val="004B4F28"/>
    <w:rsid w:val="004C4255"/>
    <w:rsid w:val="004D30C8"/>
    <w:rsid w:val="004D3ED7"/>
    <w:rsid w:val="004D707B"/>
    <w:rsid w:val="004D7764"/>
    <w:rsid w:val="004D78D0"/>
    <w:rsid w:val="004F4722"/>
    <w:rsid w:val="004F4937"/>
    <w:rsid w:val="005000C7"/>
    <w:rsid w:val="00501F50"/>
    <w:rsid w:val="005069ED"/>
    <w:rsid w:val="00511433"/>
    <w:rsid w:val="00515181"/>
    <w:rsid w:val="00530B88"/>
    <w:rsid w:val="00534410"/>
    <w:rsid w:val="00540A46"/>
    <w:rsid w:val="00541AF2"/>
    <w:rsid w:val="00542A6E"/>
    <w:rsid w:val="005454C8"/>
    <w:rsid w:val="00545914"/>
    <w:rsid w:val="005608C1"/>
    <w:rsid w:val="00563290"/>
    <w:rsid w:val="00565602"/>
    <w:rsid w:val="00570A4A"/>
    <w:rsid w:val="00581327"/>
    <w:rsid w:val="005850B0"/>
    <w:rsid w:val="005858E8"/>
    <w:rsid w:val="00586869"/>
    <w:rsid w:val="00586CBB"/>
    <w:rsid w:val="0059235B"/>
    <w:rsid w:val="00596237"/>
    <w:rsid w:val="00597A68"/>
    <w:rsid w:val="00597C5C"/>
    <w:rsid w:val="005A2021"/>
    <w:rsid w:val="005A536A"/>
    <w:rsid w:val="005A59BE"/>
    <w:rsid w:val="005A6215"/>
    <w:rsid w:val="005B1C2F"/>
    <w:rsid w:val="005B4499"/>
    <w:rsid w:val="005B5B8D"/>
    <w:rsid w:val="005C3A34"/>
    <w:rsid w:val="005C4B11"/>
    <w:rsid w:val="005D2F6C"/>
    <w:rsid w:val="005D3656"/>
    <w:rsid w:val="005D38AB"/>
    <w:rsid w:val="005D4005"/>
    <w:rsid w:val="005E6307"/>
    <w:rsid w:val="005F0F99"/>
    <w:rsid w:val="005F1A4A"/>
    <w:rsid w:val="005F25A8"/>
    <w:rsid w:val="005F2F75"/>
    <w:rsid w:val="005F4965"/>
    <w:rsid w:val="005F5B01"/>
    <w:rsid w:val="005F643E"/>
    <w:rsid w:val="005F76BD"/>
    <w:rsid w:val="006053B0"/>
    <w:rsid w:val="00611DD3"/>
    <w:rsid w:val="00615560"/>
    <w:rsid w:val="00620907"/>
    <w:rsid w:val="00620E3C"/>
    <w:rsid w:val="00621DA4"/>
    <w:rsid w:val="00623AD2"/>
    <w:rsid w:val="00626090"/>
    <w:rsid w:val="006274B3"/>
    <w:rsid w:val="006277E5"/>
    <w:rsid w:val="00634CD6"/>
    <w:rsid w:val="00645DBD"/>
    <w:rsid w:val="0064657C"/>
    <w:rsid w:val="00646D88"/>
    <w:rsid w:val="00646FD6"/>
    <w:rsid w:val="006479F5"/>
    <w:rsid w:val="00650769"/>
    <w:rsid w:val="00650EF5"/>
    <w:rsid w:val="00653C48"/>
    <w:rsid w:val="0066168E"/>
    <w:rsid w:val="006715E9"/>
    <w:rsid w:val="00677435"/>
    <w:rsid w:val="00682383"/>
    <w:rsid w:val="0068481E"/>
    <w:rsid w:val="0068717B"/>
    <w:rsid w:val="00690F1C"/>
    <w:rsid w:val="00692361"/>
    <w:rsid w:val="00693F88"/>
    <w:rsid w:val="00694F3C"/>
    <w:rsid w:val="00696033"/>
    <w:rsid w:val="00697676"/>
    <w:rsid w:val="006A09AA"/>
    <w:rsid w:val="006A5232"/>
    <w:rsid w:val="006A6D2F"/>
    <w:rsid w:val="006A7F3B"/>
    <w:rsid w:val="006B4405"/>
    <w:rsid w:val="006C21A5"/>
    <w:rsid w:val="006D4B90"/>
    <w:rsid w:val="006E5B2C"/>
    <w:rsid w:val="006E5C2C"/>
    <w:rsid w:val="006E626D"/>
    <w:rsid w:val="006E7B7D"/>
    <w:rsid w:val="006F0CFF"/>
    <w:rsid w:val="006F10CE"/>
    <w:rsid w:val="006F2319"/>
    <w:rsid w:val="00701F2D"/>
    <w:rsid w:val="007126EC"/>
    <w:rsid w:val="00712F7E"/>
    <w:rsid w:val="0071440D"/>
    <w:rsid w:val="007149A1"/>
    <w:rsid w:val="007161B6"/>
    <w:rsid w:val="0071725F"/>
    <w:rsid w:val="007240CC"/>
    <w:rsid w:val="00725838"/>
    <w:rsid w:val="0072659D"/>
    <w:rsid w:val="00727EC8"/>
    <w:rsid w:val="00737244"/>
    <w:rsid w:val="00742084"/>
    <w:rsid w:val="007425E6"/>
    <w:rsid w:val="007437CF"/>
    <w:rsid w:val="0075060F"/>
    <w:rsid w:val="00753ACA"/>
    <w:rsid w:val="00757665"/>
    <w:rsid w:val="007629ED"/>
    <w:rsid w:val="007660A6"/>
    <w:rsid w:val="00770CDD"/>
    <w:rsid w:val="007739B9"/>
    <w:rsid w:val="00774D3B"/>
    <w:rsid w:val="0078247E"/>
    <w:rsid w:val="00787547"/>
    <w:rsid w:val="007A2D17"/>
    <w:rsid w:val="007A33EB"/>
    <w:rsid w:val="007B249D"/>
    <w:rsid w:val="007B2E8F"/>
    <w:rsid w:val="007C195D"/>
    <w:rsid w:val="007D030C"/>
    <w:rsid w:val="007D2CEB"/>
    <w:rsid w:val="007D4C35"/>
    <w:rsid w:val="007D60D4"/>
    <w:rsid w:val="007D6C06"/>
    <w:rsid w:val="007D753F"/>
    <w:rsid w:val="007D7DC3"/>
    <w:rsid w:val="007D7EDE"/>
    <w:rsid w:val="007E0EDB"/>
    <w:rsid w:val="007E307C"/>
    <w:rsid w:val="007E5AFC"/>
    <w:rsid w:val="007E69EF"/>
    <w:rsid w:val="007F442C"/>
    <w:rsid w:val="007F51F0"/>
    <w:rsid w:val="0080271D"/>
    <w:rsid w:val="00813418"/>
    <w:rsid w:val="0081341C"/>
    <w:rsid w:val="0081370E"/>
    <w:rsid w:val="00817DFD"/>
    <w:rsid w:val="00817F98"/>
    <w:rsid w:val="0082002B"/>
    <w:rsid w:val="00820E6B"/>
    <w:rsid w:val="00821A60"/>
    <w:rsid w:val="00822084"/>
    <w:rsid w:val="008247C7"/>
    <w:rsid w:val="00825A50"/>
    <w:rsid w:val="008318E8"/>
    <w:rsid w:val="00831EEC"/>
    <w:rsid w:val="00835B8F"/>
    <w:rsid w:val="00840BBF"/>
    <w:rsid w:val="008455C1"/>
    <w:rsid w:val="00847E1F"/>
    <w:rsid w:val="00852C39"/>
    <w:rsid w:val="008571E8"/>
    <w:rsid w:val="00861E2A"/>
    <w:rsid w:val="00863401"/>
    <w:rsid w:val="00863858"/>
    <w:rsid w:val="008657C5"/>
    <w:rsid w:val="008660DF"/>
    <w:rsid w:val="00871778"/>
    <w:rsid w:val="00871AE0"/>
    <w:rsid w:val="00872EE2"/>
    <w:rsid w:val="008738F9"/>
    <w:rsid w:val="00875918"/>
    <w:rsid w:val="008804F8"/>
    <w:rsid w:val="00881176"/>
    <w:rsid w:val="00881F5F"/>
    <w:rsid w:val="00882654"/>
    <w:rsid w:val="008849B6"/>
    <w:rsid w:val="00885A1B"/>
    <w:rsid w:val="008902E7"/>
    <w:rsid w:val="008942AA"/>
    <w:rsid w:val="008A0C7D"/>
    <w:rsid w:val="008A0F62"/>
    <w:rsid w:val="008A1B1C"/>
    <w:rsid w:val="008A210C"/>
    <w:rsid w:val="008A65EC"/>
    <w:rsid w:val="008B011F"/>
    <w:rsid w:val="008B1172"/>
    <w:rsid w:val="008B189A"/>
    <w:rsid w:val="008B49B3"/>
    <w:rsid w:val="008C056C"/>
    <w:rsid w:val="008C597C"/>
    <w:rsid w:val="008C6B3A"/>
    <w:rsid w:val="008D3005"/>
    <w:rsid w:val="008D5DCD"/>
    <w:rsid w:val="008D762F"/>
    <w:rsid w:val="008E0F57"/>
    <w:rsid w:val="008E5345"/>
    <w:rsid w:val="008F3CD1"/>
    <w:rsid w:val="008F4073"/>
    <w:rsid w:val="008F694E"/>
    <w:rsid w:val="00901D37"/>
    <w:rsid w:val="00907CFA"/>
    <w:rsid w:val="009127E2"/>
    <w:rsid w:val="0091296B"/>
    <w:rsid w:val="00916B3E"/>
    <w:rsid w:val="00921DA4"/>
    <w:rsid w:val="00927A0D"/>
    <w:rsid w:val="00932199"/>
    <w:rsid w:val="009407F8"/>
    <w:rsid w:val="009416DF"/>
    <w:rsid w:val="009466F3"/>
    <w:rsid w:val="009476B2"/>
    <w:rsid w:val="00956A0C"/>
    <w:rsid w:val="00960097"/>
    <w:rsid w:val="00965E04"/>
    <w:rsid w:val="00972C83"/>
    <w:rsid w:val="00983303"/>
    <w:rsid w:val="00986435"/>
    <w:rsid w:val="00990A11"/>
    <w:rsid w:val="00996DDF"/>
    <w:rsid w:val="009A16E9"/>
    <w:rsid w:val="009A4119"/>
    <w:rsid w:val="009A553A"/>
    <w:rsid w:val="009A5DA0"/>
    <w:rsid w:val="009B2C8A"/>
    <w:rsid w:val="009C1A25"/>
    <w:rsid w:val="009D3D9E"/>
    <w:rsid w:val="009F528B"/>
    <w:rsid w:val="009F5982"/>
    <w:rsid w:val="009F5EAF"/>
    <w:rsid w:val="009F6E73"/>
    <w:rsid w:val="00A0207B"/>
    <w:rsid w:val="00A065A6"/>
    <w:rsid w:val="00A0665F"/>
    <w:rsid w:val="00A06EFF"/>
    <w:rsid w:val="00A101F9"/>
    <w:rsid w:val="00A1084F"/>
    <w:rsid w:val="00A10877"/>
    <w:rsid w:val="00A12E82"/>
    <w:rsid w:val="00A131A9"/>
    <w:rsid w:val="00A16405"/>
    <w:rsid w:val="00A16910"/>
    <w:rsid w:val="00A24B9F"/>
    <w:rsid w:val="00A24CF7"/>
    <w:rsid w:val="00A251C4"/>
    <w:rsid w:val="00A42842"/>
    <w:rsid w:val="00A43000"/>
    <w:rsid w:val="00A5162D"/>
    <w:rsid w:val="00A53F3F"/>
    <w:rsid w:val="00A540C2"/>
    <w:rsid w:val="00A64734"/>
    <w:rsid w:val="00A64B42"/>
    <w:rsid w:val="00A66435"/>
    <w:rsid w:val="00A66E4E"/>
    <w:rsid w:val="00A7176B"/>
    <w:rsid w:val="00A830EB"/>
    <w:rsid w:val="00A84F05"/>
    <w:rsid w:val="00A90405"/>
    <w:rsid w:val="00A90DA5"/>
    <w:rsid w:val="00A927E6"/>
    <w:rsid w:val="00A95CC6"/>
    <w:rsid w:val="00A97999"/>
    <w:rsid w:val="00AA1574"/>
    <w:rsid w:val="00AB1613"/>
    <w:rsid w:val="00AB3FF8"/>
    <w:rsid w:val="00AB5ED1"/>
    <w:rsid w:val="00AC35ED"/>
    <w:rsid w:val="00AC4433"/>
    <w:rsid w:val="00AD27D1"/>
    <w:rsid w:val="00AD6E33"/>
    <w:rsid w:val="00AD7112"/>
    <w:rsid w:val="00AE1EB0"/>
    <w:rsid w:val="00AE2CE9"/>
    <w:rsid w:val="00AE4F8C"/>
    <w:rsid w:val="00AE7E63"/>
    <w:rsid w:val="00AF3ABD"/>
    <w:rsid w:val="00AF3DE1"/>
    <w:rsid w:val="00AF3E4B"/>
    <w:rsid w:val="00AF7531"/>
    <w:rsid w:val="00B02433"/>
    <w:rsid w:val="00B02A4F"/>
    <w:rsid w:val="00B10A13"/>
    <w:rsid w:val="00B10BB0"/>
    <w:rsid w:val="00B10E94"/>
    <w:rsid w:val="00B10FD2"/>
    <w:rsid w:val="00B1164B"/>
    <w:rsid w:val="00B1702C"/>
    <w:rsid w:val="00B21559"/>
    <w:rsid w:val="00B2383D"/>
    <w:rsid w:val="00B24F16"/>
    <w:rsid w:val="00B25406"/>
    <w:rsid w:val="00B2722B"/>
    <w:rsid w:val="00B3039F"/>
    <w:rsid w:val="00B31794"/>
    <w:rsid w:val="00B31D3A"/>
    <w:rsid w:val="00B33B89"/>
    <w:rsid w:val="00B40ADB"/>
    <w:rsid w:val="00B4298F"/>
    <w:rsid w:val="00B4687E"/>
    <w:rsid w:val="00B47F54"/>
    <w:rsid w:val="00B52BE9"/>
    <w:rsid w:val="00B562F3"/>
    <w:rsid w:val="00B578DA"/>
    <w:rsid w:val="00B633A5"/>
    <w:rsid w:val="00B63A9B"/>
    <w:rsid w:val="00B63DBD"/>
    <w:rsid w:val="00B6495B"/>
    <w:rsid w:val="00B64E1B"/>
    <w:rsid w:val="00B678AC"/>
    <w:rsid w:val="00B75161"/>
    <w:rsid w:val="00B76B06"/>
    <w:rsid w:val="00B81F4B"/>
    <w:rsid w:val="00B8602D"/>
    <w:rsid w:val="00B87641"/>
    <w:rsid w:val="00B9083B"/>
    <w:rsid w:val="00B912B0"/>
    <w:rsid w:val="00B95548"/>
    <w:rsid w:val="00B95FB3"/>
    <w:rsid w:val="00B9785E"/>
    <w:rsid w:val="00BB0A47"/>
    <w:rsid w:val="00BB1140"/>
    <w:rsid w:val="00BB4473"/>
    <w:rsid w:val="00BC5075"/>
    <w:rsid w:val="00BC6FD1"/>
    <w:rsid w:val="00BD0DDD"/>
    <w:rsid w:val="00BD1F17"/>
    <w:rsid w:val="00BD58E7"/>
    <w:rsid w:val="00BF02D0"/>
    <w:rsid w:val="00BF11DE"/>
    <w:rsid w:val="00BF1527"/>
    <w:rsid w:val="00BF1F9E"/>
    <w:rsid w:val="00BF2F1F"/>
    <w:rsid w:val="00BF44FB"/>
    <w:rsid w:val="00BF725A"/>
    <w:rsid w:val="00C0669E"/>
    <w:rsid w:val="00C070F2"/>
    <w:rsid w:val="00C13503"/>
    <w:rsid w:val="00C154D6"/>
    <w:rsid w:val="00C27F4B"/>
    <w:rsid w:val="00C34AC8"/>
    <w:rsid w:val="00C3536C"/>
    <w:rsid w:val="00C42210"/>
    <w:rsid w:val="00C43E12"/>
    <w:rsid w:val="00C46129"/>
    <w:rsid w:val="00C50B57"/>
    <w:rsid w:val="00C51377"/>
    <w:rsid w:val="00C55814"/>
    <w:rsid w:val="00C635CF"/>
    <w:rsid w:val="00C6639B"/>
    <w:rsid w:val="00C678FF"/>
    <w:rsid w:val="00C67AFD"/>
    <w:rsid w:val="00C73FD2"/>
    <w:rsid w:val="00C7422F"/>
    <w:rsid w:val="00C74812"/>
    <w:rsid w:val="00C808BC"/>
    <w:rsid w:val="00C90AE4"/>
    <w:rsid w:val="00C97494"/>
    <w:rsid w:val="00CA093B"/>
    <w:rsid w:val="00CB7CB5"/>
    <w:rsid w:val="00CC27FE"/>
    <w:rsid w:val="00CC4A10"/>
    <w:rsid w:val="00CD2A5E"/>
    <w:rsid w:val="00CD68A7"/>
    <w:rsid w:val="00CE0488"/>
    <w:rsid w:val="00CE53D3"/>
    <w:rsid w:val="00CE6368"/>
    <w:rsid w:val="00CE6588"/>
    <w:rsid w:val="00CF0921"/>
    <w:rsid w:val="00CF2B5A"/>
    <w:rsid w:val="00CF6296"/>
    <w:rsid w:val="00D01D95"/>
    <w:rsid w:val="00D03855"/>
    <w:rsid w:val="00D05FFF"/>
    <w:rsid w:val="00D06600"/>
    <w:rsid w:val="00D06F25"/>
    <w:rsid w:val="00D1375B"/>
    <w:rsid w:val="00D144B3"/>
    <w:rsid w:val="00D15B94"/>
    <w:rsid w:val="00D169FE"/>
    <w:rsid w:val="00D17411"/>
    <w:rsid w:val="00D202E3"/>
    <w:rsid w:val="00D30E80"/>
    <w:rsid w:val="00D346FA"/>
    <w:rsid w:val="00D35145"/>
    <w:rsid w:val="00D3593C"/>
    <w:rsid w:val="00D435B5"/>
    <w:rsid w:val="00D456E2"/>
    <w:rsid w:val="00D4787E"/>
    <w:rsid w:val="00D60D0F"/>
    <w:rsid w:val="00D62FC2"/>
    <w:rsid w:val="00D63F7A"/>
    <w:rsid w:val="00D640E5"/>
    <w:rsid w:val="00D73146"/>
    <w:rsid w:val="00D76049"/>
    <w:rsid w:val="00D772B7"/>
    <w:rsid w:val="00D7758B"/>
    <w:rsid w:val="00D80213"/>
    <w:rsid w:val="00D80F96"/>
    <w:rsid w:val="00D81085"/>
    <w:rsid w:val="00D825A4"/>
    <w:rsid w:val="00D827C6"/>
    <w:rsid w:val="00D84463"/>
    <w:rsid w:val="00D978FF"/>
    <w:rsid w:val="00DA18D4"/>
    <w:rsid w:val="00DA5380"/>
    <w:rsid w:val="00DB0FF6"/>
    <w:rsid w:val="00DB2FB1"/>
    <w:rsid w:val="00DB404B"/>
    <w:rsid w:val="00DB7CCF"/>
    <w:rsid w:val="00DD1AA1"/>
    <w:rsid w:val="00DD3B2E"/>
    <w:rsid w:val="00DD76C2"/>
    <w:rsid w:val="00DE17E8"/>
    <w:rsid w:val="00DE2F47"/>
    <w:rsid w:val="00DE30B6"/>
    <w:rsid w:val="00DE33B5"/>
    <w:rsid w:val="00DE3AC1"/>
    <w:rsid w:val="00DF0668"/>
    <w:rsid w:val="00DF2B70"/>
    <w:rsid w:val="00DF4268"/>
    <w:rsid w:val="00E00D37"/>
    <w:rsid w:val="00E03446"/>
    <w:rsid w:val="00E04533"/>
    <w:rsid w:val="00E0621E"/>
    <w:rsid w:val="00E11BE2"/>
    <w:rsid w:val="00E1654E"/>
    <w:rsid w:val="00E170F6"/>
    <w:rsid w:val="00E33D03"/>
    <w:rsid w:val="00E346D1"/>
    <w:rsid w:val="00E440F4"/>
    <w:rsid w:val="00E500C3"/>
    <w:rsid w:val="00E60C48"/>
    <w:rsid w:val="00E70EEA"/>
    <w:rsid w:val="00E72535"/>
    <w:rsid w:val="00E7260E"/>
    <w:rsid w:val="00E73316"/>
    <w:rsid w:val="00E73B11"/>
    <w:rsid w:val="00E8373A"/>
    <w:rsid w:val="00E848D5"/>
    <w:rsid w:val="00E91CD1"/>
    <w:rsid w:val="00EA1316"/>
    <w:rsid w:val="00EA1AFA"/>
    <w:rsid w:val="00EA2A27"/>
    <w:rsid w:val="00EA5856"/>
    <w:rsid w:val="00EA6F8B"/>
    <w:rsid w:val="00EB34E0"/>
    <w:rsid w:val="00EB6B0F"/>
    <w:rsid w:val="00EB7EFB"/>
    <w:rsid w:val="00EC3A72"/>
    <w:rsid w:val="00EC5FAE"/>
    <w:rsid w:val="00EC7B59"/>
    <w:rsid w:val="00ED0E41"/>
    <w:rsid w:val="00ED6DFD"/>
    <w:rsid w:val="00EE11BD"/>
    <w:rsid w:val="00EE7CC8"/>
    <w:rsid w:val="00EF12BE"/>
    <w:rsid w:val="00EF269C"/>
    <w:rsid w:val="00F000DC"/>
    <w:rsid w:val="00F01014"/>
    <w:rsid w:val="00F03053"/>
    <w:rsid w:val="00F03B79"/>
    <w:rsid w:val="00F03BB3"/>
    <w:rsid w:val="00F065FC"/>
    <w:rsid w:val="00F10D4A"/>
    <w:rsid w:val="00F1184E"/>
    <w:rsid w:val="00F17FF8"/>
    <w:rsid w:val="00F228D7"/>
    <w:rsid w:val="00F242A9"/>
    <w:rsid w:val="00F2722A"/>
    <w:rsid w:val="00F309BB"/>
    <w:rsid w:val="00F33926"/>
    <w:rsid w:val="00F37AE1"/>
    <w:rsid w:val="00F41BA6"/>
    <w:rsid w:val="00F42F7A"/>
    <w:rsid w:val="00F506F6"/>
    <w:rsid w:val="00F70F3D"/>
    <w:rsid w:val="00F74404"/>
    <w:rsid w:val="00F83569"/>
    <w:rsid w:val="00F8505C"/>
    <w:rsid w:val="00F92C3A"/>
    <w:rsid w:val="00F92D2A"/>
    <w:rsid w:val="00F956C3"/>
    <w:rsid w:val="00FA1792"/>
    <w:rsid w:val="00FA208E"/>
    <w:rsid w:val="00FC3721"/>
    <w:rsid w:val="00FC372D"/>
    <w:rsid w:val="00FC3FE0"/>
    <w:rsid w:val="00FC460B"/>
    <w:rsid w:val="00FD4B2A"/>
    <w:rsid w:val="00FD526C"/>
    <w:rsid w:val="00FE2B06"/>
    <w:rsid w:val="00FE42D6"/>
    <w:rsid w:val="00FE580C"/>
    <w:rsid w:val="00FE5DC5"/>
    <w:rsid w:val="00FF245F"/>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F7D5A69"/>
  <w14:defaultImageDpi w14:val="30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ind w:left="1944"/>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3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A1792"/>
    <w:pPr>
      <w:ind w:left="1839" w:hanging="624"/>
    </w:pPr>
    <w:rPr>
      <w:rFonts w:ascii="Arial" w:eastAsia="Arial" w:hAnsi="Arial" w:cs="Arial"/>
      <w:sz w:val="24"/>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29"/>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5"/>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table" w:customStyle="1" w:styleId="TableGrid1">
    <w:name w:val="Table Grid1"/>
    <w:basedOn w:val="TableNormal"/>
    <w:next w:val="TableGrid"/>
    <w:uiPriority w:val="59"/>
    <w:rsid w:val="004A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rectorate-docdb.fnal.gov/cgi-bin/RetrieveFile?docid=34"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hq.fnal.gov/manuals/fesh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31B2FF7-5BE8-49C1-B5C3-4AE4A64D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Functional Requirement Specification Template</vt:lpstr>
    </vt:vector>
  </TitlesOfParts>
  <Company>Fermi National Accelerator Laboratory</Company>
  <LinksUpToDate>false</LinksUpToDate>
  <CharactersWithSpaces>6237</CharactersWithSpaces>
  <SharedDoc>false</SharedDoc>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 Specification Template</dc:title>
  <dc:subject>Booster Connection</dc:subject>
  <dc:creator>Tatiana Hamilton x8486 32216N</dc:creator>
  <cp:keywords/>
  <cp:lastModifiedBy>Steven J. Dixon x8501 10086N</cp:lastModifiedBy>
  <cp:revision>9</cp:revision>
  <cp:lastPrinted>2018-06-07T19:10:00Z</cp:lastPrinted>
  <dcterms:created xsi:type="dcterms:W3CDTF">2018-06-08T12:06:00Z</dcterms:created>
  <dcterms:modified xsi:type="dcterms:W3CDTF">2018-06-20T16:20:00Z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ies>
</file>