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4C5CC" w14:textId="77777777" w:rsidR="00005E30" w:rsidRDefault="00005E30">
      <w:pPr>
        <w:rPr>
          <w:rFonts w:eastAsia="Times New Roman" w:cs="Times New Roman"/>
          <w:color w:val="000000"/>
        </w:rPr>
      </w:pPr>
      <w:bookmarkStart w:id="0" w:name="_GoBack"/>
      <w:bookmarkEnd w:id="0"/>
      <w:r>
        <w:rPr>
          <w:rFonts w:eastAsia="Times New Roman" w:cs="Times New Roman"/>
          <w:color w:val="000000"/>
        </w:rPr>
        <w:t>HVS Narrative</w:t>
      </w:r>
    </w:p>
    <w:p w14:paraId="15D4FEC0" w14:textId="77777777" w:rsidR="00005E30" w:rsidRDefault="00005E30">
      <w:pPr>
        <w:rPr>
          <w:rFonts w:eastAsia="Times New Roman" w:cs="Times New Roman"/>
          <w:color w:val="000000"/>
        </w:rPr>
      </w:pPr>
    </w:p>
    <w:p w14:paraId="273DC4D9" w14:textId="39E7D464" w:rsidR="001A65F0" w:rsidRDefault="00B275C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ANL </w:t>
      </w:r>
      <w:r w:rsidR="001A65F0">
        <w:rPr>
          <w:rFonts w:eastAsia="Times New Roman" w:cs="Times New Roman"/>
          <w:color w:val="000000"/>
        </w:rPr>
        <w:t>Personnel: Steve Magill – Project Physicist</w:t>
      </w:r>
      <w:r>
        <w:rPr>
          <w:rFonts w:eastAsia="Times New Roman" w:cs="Times New Roman"/>
          <w:color w:val="000000"/>
        </w:rPr>
        <w:t xml:space="preserve"> (HEP)</w:t>
      </w:r>
      <w:r w:rsidR="001A65F0">
        <w:rPr>
          <w:rFonts w:eastAsia="Times New Roman" w:cs="Times New Roman"/>
          <w:color w:val="000000"/>
        </w:rPr>
        <w:t>, Vic Guarino – Project Engineer (EOF Division), Ken Wood – Engineering Assistant</w:t>
      </w:r>
      <w:r>
        <w:rPr>
          <w:rFonts w:eastAsia="Times New Roman" w:cs="Times New Roman"/>
          <w:color w:val="000000"/>
        </w:rPr>
        <w:t xml:space="preserve"> (HEP)</w:t>
      </w:r>
      <w:r w:rsidR="001A65F0">
        <w:rPr>
          <w:rFonts w:eastAsia="Times New Roman" w:cs="Times New Roman"/>
          <w:color w:val="000000"/>
        </w:rPr>
        <w:t>, Frank Skrzecz – Engineering Assistant</w:t>
      </w:r>
      <w:r>
        <w:rPr>
          <w:rFonts w:eastAsia="Times New Roman" w:cs="Times New Roman"/>
          <w:color w:val="000000"/>
        </w:rPr>
        <w:t xml:space="preserve"> (HEP)</w:t>
      </w:r>
    </w:p>
    <w:p w14:paraId="07B57C0C" w14:textId="77777777" w:rsidR="001A65F0" w:rsidRDefault="001A65F0">
      <w:pPr>
        <w:rPr>
          <w:rFonts w:eastAsia="Times New Roman" w:cs="Times New Roman"/>
          <w:color w:val="000000"/>
        </w:rPr>
      </w:pPr>
    </w:p>
    <w:p w14:paraId="58648936" w14:textId="55735DB0" w:rsidR="00005E30" w:rsidRDefault="00005E30">
      <w:pPr>
        <w:rPr>
          <w:rFonts w:eastAsia="Times New Roman" w:cs="Times New Roman"/>
          <w:color w:val="000000"/>
        </w:rPr>
      </w:pPr>
      <w:r w:rsidRPr="00EA3BAC">
        <w:rPr>
          <w:rFonts w:eastAsia="Times New Roman" w:cs="Times New Roman"/>
          <w:color w:val="000000"/>
        </w:rPr>
        <w:t xml:space="preserve">Building on our successful production, installation and operation of the Cathode Plane Assembly (CPA) for </w:t>
      </w:r>
      <w:proofErr w:type="spellStart"/>
      <w:r w:rsidRPr="00EA3BAC">
        <w:rPr>
          <w:rFonts w:eastAsia="Times New Roman" w:cs="Times New Roman"/>
          <w:color w:val="000000"/>
        </w:rPr>
        <w:t>ProtoDUNE</w:t>
      </w:r>
      <w:proofErr w:type="spellEnd"/>
      <w:r w:rsidRPr="00EA3BAC">
        <w:rPr>
          <w:rFonts w:eastAsia="Times New Roman" w:cs="Times New Roman"/>
          <w:color w:val="000000"/>
        </w:rPr>
        <w:t xml:space="preserve"> SP, ANL HEP</w:t>
      </w:r>
      <w:r>
        <w:rPr>
          <w:rFonts w:eastAsia="Times New Roman" w:cs="Times New Roman"/>
          <w:color w:val="000000"/>
        </w:rPr>
        <w:t xml:space="preserve"> has assumed leadership roles in the DUNE High Voltage System (HVS) Consortium.  Currently, designated leadership positions held by ANL personnel are thos</w:t>
      </w:r>
      <w:r w:rsidR="001A65F0">
        <w:rPr>
          <w:rFonts w:eastAsia="Times New Roman" w:cs="Times New Roman"/>
          <w:color w:val="000000"/>
        </w:rPr>
        <w:t>e of Technical Coordinator and C</w:t>
      </w:r>
      <w:r>
        <w:rPr>
          <w:rFonts w:eastAsia="Times New Roman" w:cs="Times New Roman"/>
          <w:color w:val="000000"/>
        </w:rPr>
        <w:t xml:space="preserve">onvener of the CPA Working Group.  In addition to regular meetings of the HVS Consortium, a small group of the consortium leaders and working group conveners (usually 6 people, including 2 from ANL) meet </w:t>
      </w:r>
      <w:r w:rsidR="00F06DCA">
        <w:rPr>
          <w:rFonts w:eastAsia="Times New Roman" w:cs="Times New Roman"/>
          <w:color w:val="000000"/>
        </w:rPr>
        <w:t xml:space="preserve">as needed </w:t>
      </w:r>
      <w:r w:rsidR="008934E0">
        <w:rPr>
          <w:rFonts w:eastAsia="Times New Roman" w:cs="Times New Roman"/>
          <w:color w:val="000000"/>
        </w:rPr>
        <w:t>to develop strategy and plans for the Consortium.</w:t>
      </w:r>
    </w:p>
    <w:p w14:paraId="23F0C6F1" w14:textId="77777777" w:rsidR="001A65F0" w:rsidRDefault="001A65F0">
      <w:pPr>
        <w:rPr>
          <w:rFonts w:eastAsia="Times New Roman" w:cs="Times New Roman"/>
          <w:color w:val="000000"/>
        </w:rPr>
      </w:pPr>
    </w:p>
    <w:p w14:paraId="670CDBB9" w14:textId="77777777" w:rsidR="001A65F0" w:rsidRDefault="001A65F0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Specific efforts lead by ANL HEP within the HVS Consortium include:</w:t>
      </w:r>
    </w:p>
    <w:p w14:paraId="73562FAE" w14:textId="77777777" w:rsidR="001A65F0" w:rsidRDefault="001A65F0" w:rsidP="001A65F0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Development of a comprehensive planning and scheduling spreadsheet</w:t>
      </w:r>
      <w:r w:rsidR="005A1EE6">
        <w:rPr>
          <w:rFonts w:eastAsia="Times New Roman" w:cs="Times New Roman"/>
          <w:color w:val="000000"/>
        </w:rPr>
        <w:t>, milestones and timelines</w:t>
      </w:r>
      <w:r>
        <w:rPr>
          <w:rFonts w:eastAsia="Times New Roman" w:cs="Times New Roman"/>
          <w:color w:val="000000"/>
        </w:rPr>
        <w:t xml:space="preserve"> for </w:t>
      </w:r>
      <w:r w:rsidR="00362547">
        <w:rPr>
          <w:rFonts w:eastAsia="Times New Roman" w:cs="Times New Roman"/>
          <w:color w:val="000000"/>
        </w:rPr>
        <w:t xml:space="preserve">production and installation of the entire HVS including all TPC HV components for the first 10 </w:t>
      </w:r>
      <w:proofErr w:type="spellStart"/>
      <w:r w:rsidR="00362547">
        <w:rPr>
          <w:rFonts w:eastAsia="Times New Roman" w:cs="Times New Roman"/>
          <w:color w:val="000000"/>
        </w:rPr>
        <w:t>kt</w:t>
      </w:r>
      <w:proofErr w:type="spellEnd"/>
      <w:r w:rsidR="00362547">
        <w:rPr>
          <w:rFonts w:eastAsia="Times New Roman" w:cs="Times New Roman"/>
          <w:color w:val="000000"/>
        </w:rPr>
        <w:t xml:space="preserve"> DUNE SP detector.</w:t>
      </w:r>
    </w:p>
    <w:p w14:paraId="4C70207E" w14:textId="77777777" w:rsidR="00362547" w:rsidRDefault="00362547" w:rsidP="001A65F0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 study of shipping options for all HVS components from factories to SURF leading to optimal choices for shipping crates and transportation methods.</w:t>
      </w:r>
    </w:p>
    <w:p w14:paraId="049B6C66" w14:textId="77777777" w:rsidR="00362547" w:rsidRDefault="00362547" w:rsidP="001A65F0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 QA/QC plan for the entire HVS including removable tagging of components with associated electronic checklist forms from procurement of raw materials through production and installation.</w:t>
      </w:r>
    </w:p>
    <w:p w14:paraId="6C5A0AF3" w14:textId="0EE4DD34" w:rsidR="008934E0" w:rsidRPr="00B275C3" w:rsidRDefault="00362547" w:rsidP="00B275C3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Development of factory requirements, production procedures and QC checklists for multi-factory CPA manufacture.</w:t>
      </w:r>
    </w:p>
    <w:p w14:paraId="186EA145" w14:textId="2862C247" w:rsidR="008934E0" w:rsidRDefault="008934E0" w:rsidP="001A65F0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Writing and editing of all CPA-related text in the DUNE TDR HV section.</w:t>
      </w:r>
    </w:p>
    <w:p w14:paraId="0F320BA8" w14:textId="7328866D" w:rsidR="00362547" w:rsidRDefault="008934E0" w:rsidP="001A65F0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Optimization of</w:t>
      </w:r>
      <w:r w:rsidR="00362547">
        <w:rPr>
          <w:rFonts w:eastAsia="Times New Roman" w:cs="Times New Roman"/>
          <w:color w:val="000000"/>
        </w:rPr>
        <w:t xml:space="preserve"> the CPA based on </w:t>
      </w:r>
      <w:proofErr w:type="spellStart"/>
      <w:r w:rsidR="00362547">
        <w:rPr>
          <w:rFonts w:eastAsia="Times New Roman" w:cs="Times New Roman"/>
          <w:color w:val="000000"/>
        </w:rPr>
        <w:t>ProtoDUNE</w:t>
      </w:r>
      <w:proofErr w:type="spellEnd"/>
      <w:r w:rsidR="00362547">
        <w:rPr>
          <w:rFonts w:eastAsia="Times New Roman" w:cs="Times New Roman"/>
          <w:color w:val="000000"/>
        </w:rPr>
        <w:t xml:space="preserve"> SP experience:</w:t>
      </w:r>
    </w:p>
    <w:p w14:paraId="0DF5DB17" w14:textId="77777777" w:rsidR="00F46A85" w:rsidRDefault="00F46A85" w:rsidP="00F46A85">
      <w:pPr>
        <w:pStyle w:val="ListParagraph"/>
        <w:numPr>
          <w:ilvl w:val="1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Modifications to final CPA design drawings to facilitate production at factories and installation at SURF.</w:t>
      </w:r>
    </w:p>
    <w:p w14:paraId="2BE2B788" w14:textId="665CEC5F" w:rsidR="00362547" w:rsidRDefault="00B275C3" w:rsidP="00362547">
      <w:pPr>
        <w:pStyle w:val="ListParagraph"/>
        <w:numPr>
          <w:ilvl w:val="1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Ongoing optimization of</w:t>
      </w:r>
      <w:r w:rsidR="005A1EE6">
        <w:rPr>
          <w:rFonts w:eastAsia="Times New Roman" w:cs="Times New Roman"/>
          <w:color w:val="000000"/>
        </w:rPr>
        <w:t xml:space="preserve"> external Field Shaping Strip edge treatment.</w:t>
      </w:r>
    </w:p>
    <w:p w14:paraId="33A79C65" w14:textId="1BF4C678" w:rsidR="005A1EE6" w:rsidRDefault="005A1EE6" w:rsidP="00362547">
      <w:pPr>
        <w:pStyle w:val="ListParagraph"/>
        <w:numPr>
          <w:ilvl w:val="1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Impleme</w:t>
      </w:r>
      <w:r w:rsidR="008934E0">
        <w:rPr>
          <w:rFonts w:eastAsia="Times New Roman" w:cs="Times New Roman"/>
          <w:color w:val="000000"/>
        </w:rPr>
        <w:t xml:space="preserve">ntation of an improved Profile </w:t>
      </w:r>
      <w:r>
        <w:rPr>
          <w:rFonts w:eastAsia="Times New Roman" w:cs="Times New Roman"/>
          <w:color w:val="000000"/>
        </w:rPr>
        <w:t>mounting scheme for CPA.</w:t>
      </w:r>
    </w:p>
    <w:p w14:paraId="4027AD2D" w14:textId="2C9ED28F" w:rsidR="005A1EE6" w:rsidRDefault="00B275C3" w:rsidP="00362547">
      <w:pPr>
        <w:pStyle w:val="ListParagraph"/>
        <w:numPr>
          <w:ilvl w:val="1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</w:t>
      </w:r>
      <w:r w:rsidR="005A1EE6">
        <w:rPr>
          <w:rFonts w:eastAsia="Times New Roman" w:cs="Times New Roman"/>
          <w:color w:val="000000"/>
        </w:rPr>
        <w:t xml:space="preserve">odification of </w:t>
      </w:r>
      <w:r>
        <w:rPr>
          <w:rFonts w:eastAsia="Times New Roman" w:cs="Times New Roman"/>
          <w:color w:val="000000"/>
        </w:rPr>
        <w:t xml:space="preserve">original </w:t>
      </w:r>
      <w:proofErr w:type="spellStart"/>
      <w:r w:rsidR="005A1EE6">
        <w:rPr>
          <w:rFonts w:eastAsia="Times New Roman" w:cs="Times New Roman"/>
          <w:color w:val="000000"/>
        </w:rPr>
        <w:t>ProtoDUNE</w:t>
      </w:r>
      <w:proofErr w:type="spellEnd"/>
      <w:r w:rsidR="005A1EE6">
        <w:rPr>
          <w:rFonts w:eastAsia="Times New Roman" w:cs="Times New Roman"/>
          <w:color w:val="000000"/>
        </w:rPr>
        <w:t xml:space="preserve"> SP frames and FSSs to accommodate Field Cage profile changes for </w:t>
      </w:r>
      <w:proofErr w:type="spellStart"/>
      <w:r w:rsidR="005A1EE6">
        <w:rPr>
          <w:rFonts w:eastAsia="Times New Roman" w:cs="Times New Roman"/>
          <w:color w:val="000000"/>
        </w:rPr>
        <w:t>ProtoDUNE</w:t>
      </w:r>
      <w:proofErr w:type="spellEnd"/>
      <w:r w:rsidR="005A1EE6">
        <w:rPr>
          <w:rFonts w:eastAsia="Times New Roman" w:cs="Times New Roman"/>
          <w:color w:val="000000"/>
        </w:rPr>
        <w:t xml:space="preserve"> SP II.</w:t>
      </w:r>
    </w:p>
    <w:p w14:paraId="16E9ECE1" w14:textId="43BCE7C1" w:rsidR="00F46A85" w:rsidRPr="008934E0" w:rsidRDefault="005A1EE6" w:rsidP="008934E0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Coordination of all activities related to 60%</w:t>
      </w:r>
      <w:r w:rsidR="00B275C3">
        <w:rPr>
          <w:rFonts w:eastAsia="Times New Roman" w:cs="Times New Roman"/>
          <w:color w:val="000000"/>
        </w:rPr>
        <w:t xml:space="preserve"> Design Review for HVS TPC </w:t>
      </w:r>
      <w:r>
        <w:rPr>
          <w:rFonts w:eastAsia="Times New Roman" w:cs="Times New Roman"/>
          <w:color w:val="000000"/>
        </w:rPr>
        <w:t>to be held in June 2019 – including writing and editing of the Design Report and inclusi</w:t>
      </w:r>
      <w:r w:rsidR="00B275C3">
        <w:rPr>
          <w:rFonts w:eastAsia="Times New Roman" w:cs="Times New Roman"/>
          <w:color w:val="000000"/>
        </w:rPr>
        <w:t>on of required review material.</w:t>
      </w:r>
      <w:r>
        <w:rPr>
          <w:rFonts w:eastAsia="Times New Roman" w:cs="Times New Roman"/>
          <w:color w:val="000000"/>
        </w:rPr>
        <w:t xml:space="preserve"> </w:t>
      </w:r>
    </w:p>
    <w:p w14:paraId="273132D4" w14:textId="77777777" w:rsidR="00F06DCA" w:rsidRDefault="00F06DCA">
      <w:pPr>
        <w:rPr>
          <w:rFonts w:eastAsia="Times New Roman" w:cs="Times New Roman"/>
          <w:color w:val="000000"/>
        </w:rPr>
      </w:pPr>
    </w:p>
    <w:p w14:paraId="2577C69C" w14:textId="7397D4DD" w:rsidR="00F06DCA" w:rsidRPr="00EA3BAC" w:rsidRDefault="00F06DCA">
      <w:r w:rsidRPr="00EA3BAC">
        <w:rPr>
          <w:rFonts w:eastAsia="Times New Roman" w:cs="Times New Roman"/>
          <w:color w:val="000000"/>
        </w:rPr>
        <w:t>ANL HEP expects to manage all CPA activity for DUNE SP TPCs, including planning and setup of all CPA production factories, development of production and installation procedures</w:t>
      </w:r>
      <w:r w:rsidR="001A65F0">
        <w:rPr>
          <w:rFonts w:eastAsia="Times New Roman" w:cs="Times New Roman"/>
          <w:color w:val="000000"/>
        </w:rPr>
        <w:t xml:space="preserve"> for the CPA and CPA/FC assembly</w:t>
      </w:r>
      <w:r w:rsidRPr="00EA3BAC">
        <w:rPr>
          <w:rFonts w:eastAsia="Times New Roman" w:cs="Times New Roman"/>
          <w:color w:val="000000"/>
        </w:rPr>
        <w:t>, and implementation of th</w:t>
      </w:r>
      <w:r>
        <w:rPr>
          <w:rFonts w:eastAsia="Times New Roman" w:cs="Times New Roman"/>
          <w:color w:val="000000"/>
        </w:rPr>
        <w:t>e QA/QC plan for the entire HVS production and installation</w:t>
      </w:r>
      <w:r w:rsidR="00B275C3">
        <w:rPr>
          <w:rFonts w:eastAsia="Times New Roman" w:cs="Times New Roman"/>
          <w:color w:val="000000"/>
        </w:rPr>
        <w:t xml:space="preserve"> effort.  In addition, </w:t>
      </w:r>
      <w:r>
        <w:rPr>
          <w:rFonts w:eastAsia="Times New Roman" w:cs="Times New Roman"/>
          <w:color w:val="000000"/>
        </w:rPr>
        <w:t xml:space="preserve">ANL HEP desires to act as the lead factory for CPA production, producing ~half of the 100 CPA Panels and the special end Panels needed for the first 10 </w:t>
      </w:r>
      <w:proofErr w:type="spellStart"/>
      <w:r>
        <w:rPr>
          <w:rFonts w:eastAsia="Times New Roman" w:cs="Times New Roman"/>
          <w:color w:val="000000"/>
        </w:rPr>
        <w:t>kt</w:t>
      </w:r>
      <w:proofErr w:type="spellEnd"/>
      <w:r>
        <w:rPr>
          <w:rFonts w:eastAsia="Times New Roman" w:cs="Times New Roman"/>
          <w:color w:val="000000"/>
        </w:rPr>
        <w:t xml:space="preserve"> DUNE SP TPC.</w:t>
      </w:r>
    </w:p>
    <w:sectPr w:rsidR="00F06DCA" w:rsidRPr="00EA3BAC" w:rsidSect="005E6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E61"/>
    <w:multiLevelType w:val="hybridMultilevel"/>
    <w:tmpl w:val="5DE2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1573"/>
    <w:multiLevelType w:val="hybridMultilevel"/>
    <w:tmpl w:val="1836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90545"/>
    <w:multiLevelType w:val="hybridMultilevel"/>
    <w:tmpl w:val="95F45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A3A0E"/>
    <w:multiLevelType w:val="multilevel"/>
    <w:tmpl w:val="BF48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AC"/>
    <w:rsid w:val="00005E30"/>
    <w:rsid w:val="001A65F0"/>
    <w:rsid w:val="00362547"/>
    <w:rsid w:val="005A1EE6"/>
    <w:rsid w:val="005E62E4"/>
    <w:rsid w:val="006E12ED"/>
    <w:rsid w:val="008503D3"/>
    <w:rsid w:val="008934E0"/>
    <w:rsid w:val="00B275C3"/>
    <w:rsid w:val="00E61C5C"/>
    <w:rsid w:val="00EA3BAC"/>
    <w:rsid w:val="00F06DCA"/>
    <w:rsid w:val="00F46A85"/>
    <w:rsid w:val="00F85626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F871A"/>
  <w14:defaultImageDpi w14:val="300"/>
  <w15:docId w15:val="{8125620A-F9A7-4A97-B33A-74293B6E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Magill</dc:creator>
  <cp:keywords/>
  <dc:description/>
  <cp:lastModifiedBy>Proudfoot, James</cp:lastModifiedBy>
  <cp:revision>2</cp:revision>
  <dcterms:created xsi:type="dcterms:W3CDTF">2019-04-16T17:57:00Z</dcterms:created>
  <dcterms:modified xsi:type="dcterms:W3CDTF">2019-04-16T17:57:00Z</dcterms:modified>
</cp:coreProperties>
</file>