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EA" w:rsidRPr="001602A7" w:rsidRDefault="00D94A8A" w:rsidP="00D52CEA">
      <w:r>
        <w:t>15</w:t>
      </w:r>
      <w:r w:rsidR="00495D9E">
        <w:t xml:space="preserve"> Aug 2019</w:t>
      </w:r>
    </w:p>
    <w:p w:rsidR="00D52CEA" w:rsidRPr="001602A7" w:rsidRDefault="00D52CEA" w:rsidP="00D52CEA"/>
    <w:p w:rsidR="00D52CEA" w:rsidRPr="001602A7" w:rsidRDefault="00495D9E" w:rsidP="00D52CEA">
      <w:r>
        <w:t>To:</w:t>
      </w:r>
      <w:r>
        <w:tab/>
        <w:t>LBNF Target Conceptual Design Review Panel</w:t>
      </w:r>
    </w:p>
    <w:p w:rsidR="00D52CEA" w:rsidRPr="001602A7" w:rsidRDefault="00495D9E" w:rsidP="00D52CEA">
      <w:r>
        <w:t>From:</w:t>
      </w:r>
      <w:r>
        <w:tab/>
        <w:t xml:space="preserve">P. Hurh, L4 Technical </w:t>
      </w:r>
      <w:r w:rsidR="003354FB">
        <w:t>Lead</w:t>
      </w:r>
      <w:r>
        <w:t xml:space="preserve"> for Targetry</w:t>
      </w:r>
    </w:p>
    <w:p w:rsidR="00D52CEA" w:rsidRPr="001602A7" w:rsidRDefault="00495D9E" w:rsidP="00D52CEA">
      <w:r>
        <w:t>CC:</w:t>
      </w:r>
      <w:r>
        <w:tab/>
        <w:t xml:space="preserve">C. </w:t>
      </w:r>
      <w:proofErr w:type="spellStart"/>
      <w:r>
        <w:t>Densham</w:t>
      </w:r>
      <w:proofErr w:type="spellEnd"/>
      <w:r>
        <w:t>, P. Loveridge, K. Gollwitzer, S. Tariq, J. Lewis</w:t>
      </w:r>
    </w:p>
    <w:p w:rsidR="00D52CEA" w:rsidRDefault="00D52CEA" w:rsidP="00D52C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888D3F5" wp14:editId="2A54637B">
                <wp:simplePos x="0" y="0"/>
                <wp:positionH relativeFrom="page">
                  <wp:posOffset>5530215</wp:posOffset>
                </wp:positionH>
                <wp:positionV relativeFrom="page">
                  <wp:posOffset>1198245</wp:posOffset>
                </wp:positionV>
                <wp:extent cx="1967230" cy="1543685"/>
                <wp:effectExtent l="0" t="0" r="1270" b="5715"/>
                <wp:wrapTight wrapText="bothSides">
                  <wp:wrapPolygon edited="0">
                    <wp:start x="0" y="0"/>
                    <wp:lineTo x="0" y="21502"/>
                    <wp:lineTo x="21474" y="21502"/>
                    <wp:lineTo x="2147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723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2247" w:rsidRPr="000D0A7A" w:rsidRDefault="009B2247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4C97"/>
                                <w:sz w:val="15"/>
                                <w:szCs w:val="15"/>
                              </w:rPr>
                              <w:t>Patrick Hurh</w:t>
                            </w:r>
                          </w:p>
                          <w:p w:rsidR="009B2247" w:rsidRDefault="009B2247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4C97"/>
                                <w:sz w:val="15"/>
                                <w:szCs w:val="15"/>
                              </w:rPr>
                              <w:t>Deputy Head Target Systems Department</w:t>
                            </w:r>
                          </w:p>
                          <w:p w:rsidR="009B2247" w:rsidRPr="000D0A7A" w:rsidRDefault="009B2247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4C97"/>
                                <w:sz w:val="15"/>
                                <w:szCs w:val="15"/>
                              </w:rPr>
                              <w:t>Program Coordinator, RaDIATE Collaboration</w:t>
                            </w:r>
                          </w:p>
                          <w:p w:rsidR="009B2247" w:rsidRPr="000D0A7A" w:rsidRDefault="009B2247" w:rsidP="009B2247">
                            <w:pPr>
                              <w:pStyle w:val="Address2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color w:val="004C97"/>
                                <w:sz w:val="15"/>
                                <w:szCs w:val="15"/>
                              </w:rPr>
                              <w:t>Target Systems/Accelerator Division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9B2247" w:rsidRPr="000D0A7A" w:rsidRDefault="009B2247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P.O. Box 500, MS </w:t>
                            </w:r>
                            <w:r>
                              <w:rPr>
                                <w:color w:val="004C97"/>
                                <w:sz w:val="15"/>
                                <w:szCs w:val="15"/>
                              </w:rPr>
                              <w:t>341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9B2247" w:rsidRPr="000D0A7A" w:rsidRDefault="009B2247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rFonts w:eastAsia="Times New Roman"/>
                                <w:color w:val="004C97"/>
                                <w:sz w:val="15"/>
                                <w:szCs w:val="15"/>
                              </w:rPr>
                              <w:t>Kirk Road and Pine Street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br/>
                              <w:t>Batavia, Illinois 60510-50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softHyphen/>
                              <w:t>11 USA</w:t>
                            </w:r>
                          </w:p>
                          <w:p w:rsidR="009B2247" w:rsidRPr="000D0A7A" w:rsidRDefault="009B2247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>Office: 630.840.</w:t>
                            </w:r>
                            <w:r>
                              <w:rPr>
                                <w:color w:val="004C97"/>
                                <w:sz w:val="15"/>
                                <w:szCs w:val="15"/>
                              </w:rPr>
                              <w:t>2814</w:t>
                            </w:r>
                            <w:r w:rsidRPr="000D0A7A">
                              <w:rPr>
                                <w:color w:val="004C97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9B2247" w:rsidRPr="000D0A7A" w:rsidRDefault="00481A83" w:rsidP="009B2247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  <w:hyperlink r:id="rId8" w:history="1">
                              <w:r w:rsidR="009B2247" w:rsidRPr="00B22F29">
                                <w:rPr>
                                  <w:rStyle w:val="Hyperlink"/>
                                  <w:sz w:val="15"/>
                                  <w:szCs w:val="15"/>
                                </w:rPr>
                                <w:t>hurh@fnal.gov</w:t>
                              </w:r>
                            </w:hyperlink>
                          </w:p>
                          <w:p w:rsidR="00D52CEA" w:rsidRPr="000D0A7A" w:rsidRDefault="00D52CEA" w:rsidP="00D52CEA">
                            <w:pPr>
                              <w:pStyle w:val="Address1"/>
                              <w:spacing w:line="240" w:lineRule="auto"/>
                              <w:ind w:right="14"/>
                              <w:rPr>
                                <w:color w:val="004C97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D3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45pt;margin-top:94.35pt;width:154.9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" o:allowoverlap="f" filled="f" stroked="f">
                <v:textbox inset="0,0,0,0">
                  <w:txbxContent>
                    <w:p w:rsidR="009B2247" w:rsidRPr="000D0A7A" w:rsidRDefault="009B2247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>
                        <w:rPr>
                          <w:color w:val="004C97"/>
                          <w:sz w:val="15"/>
                          <w:szCs w:val="15"/>
                        </w:rPr>
                        <w:t>Patrick Hurh</w:t>
                      </w:r>
                    </w:p>
                    <w:p w:rsidR="009B2247" w:rsidRDefault="009B2247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>
                        <w:rPr>
                          <w:color w:val="004C97"/>
                          <w:sz w:val="15"/>
                          <w:szCs w:val="15"/>
                        </w:rPr>
                        <w:t>Deputy Head Target Systems Department</w:t>
                      </w:r>
                    </w:p>
                    <w:p w:rsidR="009B2247" w:rsidRPr="000D0A7A" w:rsidRDefault="009B2247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>
                        <w:rPr>
                          <w:color w:val="004C97"/>
                          <w:sz w:val="15"/>
                          <w:szCs w:val="15"/>
                        </w:rPr>
                        <w:t>Program Coordinator, RaDIATE Collaboration</w:t>
                      </w:r>
                    </w:p>
                    <w:p w:rsidR="009B2247" w:rsidRPr="000D0A7A" w:rsidRDefault="009B2247" w:rsidP="009B2247">
                      <w:pPr>
                        <w:pStyle w:val="Address2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br/>
                      </w:r>
                      <w:r>
                        <w:rPr>
                          <w:color w:val="004C97"/>
                          <w:sz w:val="15"/>
                          <w:szCs w:val="15"/>
                        </w:rPr>
                        <w:t>Target Systems/Accelerator Division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 </w:t>
                      </w:r>
                    </w:p>
                    <w:p w:rsidR="009B2247" w:rsidRPr="000D0A7A" w:rsidRDefault="009B2247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P.O. Box 500, MS </w:t>
                      </w:r>
                      <w:r>
                        <w:rPr>
                          <w:color w:val="004C97"/>
                          <w:sz w:val="15"/>
                          <w:szCs w:val="15"/>
                        </w:rPr>
                        <w:t>341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 </w:t>
                      </w:r>
                    </w:p>
                    <w:p w:rsidR="009B2247" w:rsidRPr="000D0A7A" w:rsidRDefault="009B2247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rFonts w:ascii="HelveticaNeue-Bold" w:hAnsi="HelveticaNeue-Bold" w:cs="HelveticaNeue-Bold"/>
                          <w:b/>
                          <w:bCs/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rFonts w:eastAsia="Times New Roman"/>
                          <w:color w:val="004C97"/>
                          <w:sz w:val="15"/>
                          <w:szCs w:val="15"/>
                        </w:rPr>
                        <w:t>Kirk Road and Pine Street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br/>
                        <w:t>Batavia, Illinois 60510-50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softHyphen/>
                        <w:t>11 USA</w:t>
                      </w:r>
                    </w:p>
                    <w:p w:rsidR="009B2247" w:rsidRPr="000D0A7A" w:rsidRDefault="009B2247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>Office: 630.840.</w:t>
                      </w:r>
                      <w:r>
                        <w:rPr>
                          <w:color w:val="004C97"/>
                          <w:sz w:val="15"/>
                          <w:szCs w:val="15"/>
                        </w:rPr>
                        <w:t>2814</w:t>
                      </w:r>
                      <w:r w:rsidRPr="000D0A7A">
                        <w:rPr>
                          <w:color w:val="004C97"/>
                          <w:sz w:val="15"/>
                          <w:szCs w:val="15"/>
                        </w:rPr>
                        <w:t xml:space="preserve"> </w:t>
                      </w:r>
                    </w:p>
                    <w:p w:rsidR="009B2247" w:rsidRPr="000D0A7A" w:rsidRDefault="00A456D6" w:rsidP="009B2247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  <w:hyperlink r:id="rId9" w:history="1">
                        <w:r w:rsidR="009B2247" w:rsidRPr="00B22F29">
                          <w:rPr>
                            <w:rStyle w:val="Hyperlink"/>
                            <w:sz w:val="15"/>
                            <w:szCs w:val="15"/>
                          </w:rPr>
                          <w:t>hurh@fnal.gov</w:t>
                        </w:r>
                      </w:hyperlink>
                    </w:p>
                    <w:p w:rsidR="00D52CEA" w:rsidRPr="000D0A7A" w:rsidRDefault="00D52CEA" w:rsidP="00D52CEA">
                      <w:pPr>
                        <w:pStyle w:val="Address1"/>
                        <w:spacing w:line="240" w:lineRule="auto"/>
                        <w:ind w:right="14"/>
                        <w:rPr>
                          <w:color w:val="004C97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495D9E">
        <w:t>Re:</w:t>
      </w:r>
      <w:r w:rsidR="00495D9E">
        <w:tab/>
        <w:t>Charge to Review Panel</w:t>
      </w:r>
    </w:p>
    <w:p w:rsidR="00D52CEA" w:rsidRDefault="00D52CEA" w:rsidP="00D52CEA"/>
    <w:p w:rsidR="00495D9E" w:rsidRPr="00F918C6" w:rsidRDefault="00495D9E" w:rsidP="00D52CEA">
      <w:pPr>
        <w:rPr>
          <w:color w:val="FF6600"/>
        </w:rPr>
      </w:pPr>
    </w:p>
    <w:p w:rsidR="0012121B" w:rsidRDefault="00D52CEA" w:rsidP="00D52CEA">
      <w:r>
        <w:tab/>
      </w:r>
      <w:r w:rsidR="00495D9E">
        <w:t xml:space="preserve">After considering 3 different design concepts for the LBNF target (1.2 MW) in the aspects of physics performance, reliability, design complexity/risks, and impacts to operations, the LBNF targetry team has selected one design concept to take forward to the preliminary design phase. </w:t>
      </w:r>
      <w:r w:rsidR="000E2F29">
        <w:t xml:space="preserve">In order to ensure that the level of conceptual design is sufficient to move to preliminary design, </w:t>
      </w:r>
      <w:r w:rsidR="003354FB">
        <w:t>this panel is asked to perform a conceptual design review.</w:t>
      </w:r>
      <w:r w:rsidR="0012121B">
        <w:t xml:space="preserve"> The specific charge questions are:</w:t>
      </w:r>
    </w:p>
    <w:p w:rsidR="0012121B" w:rsidRDefault="0012121B" w:rsidP="00D52CEA"/>
    <w:p w:rsidR="00D52CEA" w:rsidRDefault="0012121B" w:rsidP="0012121B">
      <w:pPr>
        <w:pStyle w:val="ListParagraph"/>
        <w:numPr>
          <w:ilvl w:val="0"/>
          <w:numId w:val="2"/>
        </w:numPr>
      </w:pPr>
      <w:r>
        <w:t xml:space="preserve">Is the presented target design at a level appropriate for the conceptual design phase and likely to result in a successful </w:t>
      </w:r>
      <w:r w:rsidR="000E010D">
        <w:t>target for 1.2 MW primary beam operation</w:t>
      </w:r>
      <w:r>
        <w:t>?</w:t>
      </w:r>
    </w:p>
    <w:p w:rsidR="0012121B" w:rsidRDefault="0012121B" w:rsidP="0012121B">
      <w:pPr>
        <w:pStyle w:val="ListParagraph"/>
        <w:numPr>
          <w:ilvl w:val="0"/>
          <w:numId w:val="2"/>
        </w:numPr>
      </w:pPr>
      <w:r>
        <w:t xml:space="preserve">Have all potential design and manufacturing risks/challenges been identified </w:t>
      </w:r>
      <w:r w:rsidR="000E010D">
        <w:t xml:space="preserve">by the targetry team </w:t>
      </w:r>
      <w:r>
        <w:t xml:space="preserve">and </w:t>
      </w:r>
      <w:r w:rsidR="000E010D">
        <w:t>have they adequately planned to address these</w:t>
      </w:r>
      <w:r>
        <w:t xml:space="preserve"> </w:t>
      </w:r>
      <w:r w:rsidR="000E010D">
        <w:t>during</w:t>
      </w:r>
      <w:r>
        <w:t xml:space="preserve"> the preliminary design and feature prototyping phase?</w:t>
      </w:r>
    </w:p>
    <w:p w:rsidR="0012121B" w:rsidRDefault="0012121B" w:rsidP="0012121B">
      <w:pPr>
        <w:pStyle w:val="ListParagraph"/>
        <w:numPr>
          <w:ilvl w:val="0"/>
          <w:numId w:val="2"/>
        </w:numPr>
      </w:pPr>
      <w:r>
        <w:t>Is the level of integration of the STFC targetry team with the LBNF project at Fermilab appropriate for this stage of the work?</w:t>
      </w:r>
      <w:r w:rsidR="0045101B">
        <w:t xml:space="preserve"> I.E. Are interfaces being managed appropriately?</w:t>
      </w:r>
    </w:p>
    <w:p w:rsidR="0045101B" w:rsidRDefault="0045101B" w:rsidP="0045101B">
      <w:pPr>
        <w:ind w:left="72"/>
      </w:pPr>
    </w:p>
    <w:p w:rsidR="0045101B" w:rsidRDefault="0045101B" w:rsidP="0045101B">
      <w:pPr>
        <w:ind w:left="72"/>
      </w:pPr>
      <w:r>
        <w:t>In addition to answering the charge questions, the panel is welcome to comment and offer recommendations on other aspects of the target conceptual design. The panel chair</w:t>
      </w:r>
      <w:r w:rsidR="002649F0">
        <w:t>person</w:t>
      </w:r>
      <w:r>
        <w:t xml:space="preserve"> is kindly asked to gather the findings, comments, and recommendations of the panel and summarize them along with the answers to the charge questions in a brief written report due approximately 1 week after the review.</w:t>
      </w:r>
    </w:p>
    <w:p w:rsidR="007B5F0C" w:rsidRDefault="007B5F0C" w:rsidP="009B2247">
      <w:r>
        <w:tab/>
      </w:r>
    </w:p>
    <w:p w:rsidR="00D52CEA" w:rsidRDefault="007B5F0C" w:rsidP="00D52CEA">
      <w:r>
        <w:tab/>
      </w:r>
      <w:r w:rsidR="002649F0">
        <w:t>Review Panel Members</w:t>
      </w:r>
      <w:r w:rsidR="005E0379">
        <w:t>:</w:t>
      </w:r>
      <w:bookmarkStart w:id="0" w:name="_GoBack"/>
      <w:bookmarkEnd w:id="0"/>
    </w:p>
    <w:p w:rsidR="002649F0" w:rsidRDefault="002649F0" w:rsidP="002649F0">
      <w:pPr>
        <w:pStyle w:val="ListParagraph"/>
        <w:numPr>
          <w:ilvl w:val="0"/>
          <w:numId w:val="3"/>
        </w:numPr>
      </w:pPr>
      <w:r>
        <w:t xml:space="preserve">Chair: </w:t>
      </w:r>
      <w:proofErr w:type="spellStart"/>
      <w:r>
        <w:t>Kavin</w:t>
      </w:r>
      <w:proofErr w:type="spellEnd"/>
      <w:r>
        <w:t xml:space="preserve"> </w:t>
      </w:r>
      <w:proofErr w:type="spellStart"/>
      <w:r>
        <w:t>Ammigan</w:t>
      </w:r>
      <w:proofErr w:type="spellEnd"/>
      <w:r>
        <w:t xml:space="preserve"> (TSD/AD FNAL)</w:t>
      </w:r>
    </w:p>
    <w:p w:rsidR="002649F0" w:rsidRDefault="002649F0" w:rsidP="002649F0">
      <w:pPr>
        <w:pStyle w:val="ListParagraph"/>
        <w:numPr>
          <w:ilvl w:val="0"/>
          <w:numId w:val="3"/>
        </w:numPr>
      </w:pPr>
      <w:r>
        <w:t xml:space="preserve">Marco </w:t>
      </w:r>
      <w:proofErr w:type="spellStart"/>
      <w:r>
        <w:t>Calviani</w:t>
      </w:r>
      <w:proofErr w:type="spellEnd"/>
      <w:r>
        <w:t xml:space="preserve"> (EN/STI CERN)</w:t>
      </w:r>
    </w:p>
    <w:p w:rsidR="00D94A8A" w:rsidRPr="00E00D37" w:rsidRDefault="00D94A8A" w:rsidP="00D94A8A">
      <w:pPr>
        <w:pStyle w:val="ListParagraph"/>
        <w:numPr>
          <w:ilvl w:val="0"/>
          <w:numId w:val="3"/>
        </w:numPr>
      </w:pPr>
      <w:r>
        <w:t>Yun He (TSD/AD FNAL)</w:t>
      </w:r>
    </w:p>
    <w:p w:rsidR="00D94A8A" w:rsidRPr="00E00D37" w:rsidRDefault="002649F0" w:rsidP="00D94A8A">
      <w:pPr>
        <w:pStyle w:val="ListParagraph"/>
        <w:numPr>
          <w:ilvl w:val="0"/>
          <w:numId w:val="3"/>
        </w:numPr>
      </w:pPr>
      <w:r>
        <w:t>Zarko Pavlovic (TSD/ND FNAL)</w:t>
      </w:r>
    </w:p>
    <w:sectPr w:rsidR="00D94A8A" w:rsidRPr="00E00D37" w:rsidSect="007C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890" w:right="1440" w:bottom="1440" w:left="1440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83" w:rsidRDefault="00481A83" w:rsidP="008C6B3A">
      <w:r>
        <w:separator/>
      </w:r>
    </w:p>
  </w:endnote>
  <w:endnote w:type="continuationSeparator" w:id="0">
    <w:p w:rsidR="00481A83" w:rsidRDefault="00481A83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E8" w:rsidRDefault="003F3EE8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EE8" w:rsidRDefault="003F3EE8" w:rsidP="0090503E">
    <w:pPr>
      <w:pStyle w:val="Footer"/>
      <w:ind w:right="360"/>
      <w:rPr>
        <w:rStyle w:val="PageNumber"/>
      </w:rPr>
    </w:pPr>
  </w:p>
  <w:p w:rsidR="003F3EE8" w:rsidRDefault="003F3EE8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E8" w:rsidRPr="00F42961" w:rsidRDefault="00AA31A2" w:rsidP="000778B0">
    <w:pPr>
      <w:pStyle w:val="FooterPage"/>
      <w:ind w:right="-979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0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1A2" w:rsidRDefault="00AA31A2" w:rsidP="00D90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0B4">
      <w:rPr>
        <w:rStyle w:val="PageNumber"/>
        <w:noProof/>
      </w:rPr>
      <w:t>1</w:t>
    </w:r>
    <w:r>
      <w:rPr>
        <w:rStyle w:val="PageNumber"/>
      </w:rPr>
      <w:fldChar w:fldCharType="end"/>
    </w:r>
  </w:p>
  <w:p w:rsidR="003F3EE8" w:rsidRDefault="003F3EE8" w:rsidP="000778B0">
    <w:pPr>
      <w:pStyle w:val="Footer"/>
      <w:ind w:right="-979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83" w:rsidRDefault="00481A83" w:rsidP="008C6B3A">
      <w:r>
        <w:separator/>
      </w:r>
    </w:p>
  </w:footnote>
  <w:footnote w:type="continuationSeparator" w:id="0">
    <w:p w:rsidR="00481A83" w:rsidRDefault="00481A83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E8" w:rsidRDefault="003F3EE8" w:rsidP="003F3E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EE8" w:rsidRDefault="003F3EE8" w:rsidP="003F3E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E8" w:rsidRDefault="00932893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DF716BE" wp14:editId="06A985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EE8" w:rsidRDefault="00AA31A2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FEE15" wp14:editId="6196B6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2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5C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42E2C"/>
    <w:multiLevelType w:val="hybridMultilevel"/>
    <w:tmpl w:val="F188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83C"/>
    <w:multiLevelType w:val="hybridMultilevel"/>
    <w:tmpl w:val="5F4431D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9E"/>
    <w:rsid w:val="00015C3B"/>
    <w:rsid w:val="00045550"/>
    <w:rsid w:val="00045829"/>
    <w:rsid w:val="000778B0"/>
    <w:rsid w:val="000B40F6"/>
    <w:rsid w:val="000D0A7A"/>
    <w:rsid w:val="000D73C2"/>
    <w:rsid w:val="000E010D"/>
    <w:rsid w:val="000E2F29"/>
    <w:rsid w:val="00102E1D"/>
    <w:rsid w:val="0012121B"/>
    <w:rsid w:val="001250E2"/>
    <w:rsid w:val="00134954"/>
    <w:rsid w:val="00154B07"/>
    <w:rsid w:val="001602A7"/>
    <w:rsid w:val="001937B1"/>
    <w:rsid w:val="001B273C"/>
    <w:rsid w:val="001B3A34"/>
    <w:rsid w:val="001C6F5E"/>
    <w:rsid w:val="0020339C"/>
    <w:rsid w:val="002067C9"/>
    <w:rsid w:val="00227441"/>
    <w:rsid w:val="002649F0"/>
    <w:rsid w:val="00285B08"/>
    <w:rsid w:val="0029446E"/>
    <w:rsid w:val="002C6CBB"/>
    <w:rsid w:val="0031197B"/>
    <w:rsid w:val="00321A78"/>
    <w:rsid w:val="00324A0B"/>
    <w:rsid w:val="003354FB"/>
    <w:rsid w:val="0036361F"/>
    <w:rsid w:val="003F3EE8"/>
    <w:rsid w:val="003F55EA"/>
    <w:rsid w:val="00431F6F"/>
    <w:rsid w:val="0045101B"/>
    <w:rsid w:val="00451F12"/>
    <w:rsid w:val="00451F87"/>
    <w:rsid w:val="004614E6"/>
    <w:rsid w:val="00474B80"/>
    <w:rsid w:val="00481A83"/>
    <w:rsid w:val="00495D9E"/>
    <w:rsid w:val="004971E1"/>
    <w:rsid w:val="004B07C3"/>
    <w:rsid w:val="00552A44"/>
    <w:rsid w:val="00553030"/>
    <w:rsid w:val="005A60F1"/>
    <w:rsid w:val="005E0379"/>
    <w:rsid w:val="006053B0"/>
    <w:rsid w:val="006349FB"/>
    <w:rsid w:val="00653C48"/>
    <w:rsid w:val="0066168E"/>
    <w:rsid w:val="00662018"/>
    <w:rsid w:val="006860B4"/>
    <w:rsid w:val="00692A50"/>
    <w:rsid w:val="006A6C0F"/>
    <w:rsid w:val="006E5B2C"/>
    <w:rsid w:val="006F2319"/>
    <w:rsid w:val="007126EC"/>
    <w:rsid w:val="00745832"/>
    <w:rsid w:val="00756CD2"/>
    <w:rsid w:val="007B1311"/>
    <w:rsid w:val="007B5F0C"/>
    <w:rsid w:val="007C2BB6"/>
    <w:rsid w:val="007D60D4"/>
    <w:rsid w:val="007E1EE5"/>
    <w:rsid w:val="007E5AFC"/>
    <w:rsid w:val="00813C6F"/>
    <w:rsid w:val="00820E6B"/>
    <w:rsid w:val="008455C1"/>
    <w:rsid w:val="008847A0"/>
    <w:rsid w:val="00885A1B"/>
    <w:rsid w:val="008C6B3A"/>
    <w:rsid w:val="008D2430"/>
    <w:rsid w:val="008D3005"/>
    <w:rsid w:val="008D7135"/>
    <w:rsid w:val="008E0F57"/>
    <w:rsid w:val="008F0B53"/>
    <w:rsid w:val="0090503E"/>
    <w:rsid w:val="00932893"/>
    <w:rsid w:val="00935D3B"/>
    <w:rsid w:val="009712FF"/>
    <w:rsid w:val="009733BD"/>
    <w:rsid w:val="009B2247"/>
    <w:rsid w:val="009D09E3"/>
    <w:rsid w:val="009F7046"/>
    <w:rsid w:val="00A05057"/>
    <w:rsid w:val="00A06EFF"/>
    <w:rsid w:val="00A1084F"/>
    <w:rsid w:val="00A456D6"/>
    <w:rsid w:val="00A5162D"/>
    <w:rsid w:val="00A52331"/>
    <w:rsid w:val="00A565D8"/>
    <w:rsid w:val="00A60B7D"/>
    <w:rsid w:val="00A90405"/>
    <w:rsid w:val="00AA31A2"/>
    <w:rsid w:val="00AF3E4B"/>
    <w:rsid w:val="00B10A13"/>
    <w:rsid w:val="00B1702C"/>
    <w:rsid w:val="00B92BC3"/>
    <w:rsid w:val="00B9756D"/>
    <w:rsid w:val="00BD6728"/>
    <w:rsid w:val="00BF1527"/>
    <w:rsid w:val="00C7422F"/>
    <w:rsid w:val="00C8729F"/>
    <w:rsid w:val="00CA10C7"/>
    <w:rsid w:val="00CB7B4B"/>
    <w:rsid w:val="00CF0DFA"/>
    <w:rsid w:val="00D30E07"/>
    <w:rsid w:val="00D52CEA"/>
    <w:rsid w:val="00D56106"/>
    <w:rsid w:val="00D60D0F"/>
    <w:rsid w:val="00D63F7A"/>
    <w:rsid w:val="00D77C78"/>
    <w:rsid w:val="00D94A8A"/>
    <w:rsid w:val="00DE2F47"/>
    <w:rsid w:val="00DF4268"/>
    <w:rsid w:val="00DF5045"/>
    <w:rsid w:val="00E00D37"/>
    <w:rsid w:val="00E04533"/>
    <w:rsid w:val="00E04D83"/>
    <w:rsid w:val="00E11BE2"/>
    <w:rsid w:val="00E242C7"/>
    <w:rsid w:val="00EB3EF1"/>
    <w:rsid w:val="00EC2B1B"/>
    <w:rsid w:val="00EC5549"/>
    <w:rsid w:val="00F33926"/>
    <w:rsid w:val="00F42961"/>
    <w:rsid w:val="00F80A80"/>
    <w:rsid w:val="00F918C6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13C59"/>
  <w14:defaultImageDpi w14:val="300"/>
  <w15:docId w15:val="{CE1B8E87-D41D-114E-816C-CE629457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  <w:style w:type="paragraph" w:styleId="ListParagraph">
    <w:name w:val="List Paragraph"/>
    <w:basedOn w:val="Normal"/>
    <w:uiPriority w:val="34"/>
    <w:qFormat/>
    <w:rsid w:val="0012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h@fnal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rh@fnal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rh%201/Library/Group%20Containers/UBF8T346G9.Office/User%20Content.localized/Templates.localized/FNAL_Letterhead_10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347A0-AF52-ED47-BC59-E2B3F2D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FNAL_Letterhead_100716.dotx</Template>
  <TotalTime>82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1762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 Hurh</dc:creator>
  <cp:keywords/>
  <cp:lastModifiedBy>Patrick G Hurh</cp:lastModifiedBy>
  <cp:revision>5</cp:revision>
  <cp:lastPrinted>2016-04-27T21:07:00Z</cp:lastPrinted>
  <dcterms:created xsi:type="dcterms:W3CDTF">2019-08-09T14:47:00Z</dcterms:created>
  <dcterms:modified xsi:type="dcterms:W3CDTF">2019-08-15T21:33:00Z</dcterms:modified>
</cp:coreProperties>
</file>