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F7082" w14:textId="77777777" w:rsidR="006F70DD" w:rsidRPr="003821A8" w:rsidRDefault="00BA50C0" w:rsidP="006F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A8">
        <w:rPr>
          <w:rFonts w:ascii="Times New Roman" w:hAnsi="Times New Roman" w:cs="Times New Roman"/>
          <w:b/>
          <w:sz w:val="28"/>
          <w:szCs w:val="28"/>
        </w:rPr>
        <w:t>PIP-</w:t>
      </w:r>
      <w:r w:rsidR="00443988" w:rsidRPr="003821A8">
        <w:rPr>
          <w:rFonts w:ascii="Times New Roman" w:hAnsi="Times New Roman" w:cs="Times New Roman"/>
          <w:b/>
          <w:sz w:val="28"/>
          <w:szCs w:val="28"/>
        </w:rPr>
        <w:t>II IT Test Facility 650 MHz RF Distribution</w:t>
      </w:r>
      <w:r w:rsidR="007235AF" w:rsidRPr="003821A8">
        <w:rPr>
          <w:rFonts w:ascii="Times New Roman" w:hAnsi="Times New Roman" w:cs="Times New Roman"/>
          <w:b/>
          <w:sz w:val="28"/>
          <w:szCs w:val="28"/>
        </w:rPr>
        <w:t xml:space="preserve"> System</w:t>
      </w:r>
      <w:r w:rsidR="006A0D98">
        <w:rPr>
          <w:rFonts w:ascii="Times New Roman" w:hAnsi="Times New Roman" w:cs="Times New Roman"/>
          <w:b/>
          <w:sz w:val="28"/>
          <w:szCs w:val="28"/>
        </w:rPr>
        <w:t xml:space="preserve"> Technical</w:t>
      </w:r>
      <w:r w:rsidR="006F70DD" w:rsidRPr="003821A8">
        <w:rPr>
          <w:rFonts w:ascii="Times New Roman" w:hAnsi="Times New Roman" w:cs="Times New Roman"/>
          <w:b/>
          <w:sz w:val="28"/>
          <w:szCs w:val="28"/>
        </w:rPr>
        <w:t xml:space="preserve"> Requirement Specification</w:t>
      </w:r>
    </w:p>
    <w:p w14:paraId="39DBE333" w14:textId="77777777" w:rsidR="00443988" w:rsidRDefault="00443988" w:rsidP="004439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A7E94E" w14:textId="77777777" w:rsidR="00DA45F3" w:rsidRDefault="00DA45F3">
      <w:pPr>
        <w:rPr>
          <w:rFonts w:ascii="Times New Roman" w:hAnsi="Times New Roman" w:cs="Times New Roman"/>
          <w:sz w:val="28"/>
          <w:szCs w:val="28"/>
        </w:rPr>
      </w:pPr>
    </w:p>
    <w:p w14:paraId="1BAE1DA5" w14:textId="2C902871" w:rsidR="00FB314C" w:rsidRDefault="00D801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0EF">
        <w:rPr>
          <w:rFonts w:ascii="Times New Roman" w:hAnsi="Times New Roman" w:cs="Times New Roman"/>
          <w:b/>
          <w:sz w:val="28"/>
          <w:szCs w:val="28"/>
        </w:rPr>
        <w:t>1.</w:t>
      </w:r>
      <w:r w:rsidR="00457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2AB">
        <w:rPr>
          <w:rFonts w:ascii="Times New Roman" w:hAnsi="Times New Roman" w:cs="Times New Roman"/>
          <w:b/>
          <w:sz w:val="28"/>
          <w:szCs w:val="28"/>
          <w:u w:val="single"/>
        </w:rPr>
        <w:t>Purpose</w:t>
      </w:r>
    </w:p>
    <w:p w14:paraId="01B40149" w14:textId="77777777" w:rsidR="004D4B25" w:rsidRDefault="004D4B25">
      <w:pPr>
        <w:rPr>
          <w:rFonts w:ascii="Times New Roman" w:hAnsi="Times New Roman" w:cs="Times New Roman"/>
          <w:sz w:val="28"/>
          <w:szCs w:val="28"/>
        </w:rPr>
      </w:pPr>
      <w:r w:rsidRPr="004D4B25">
        <w:rPr>
          <w:rFonts w:ascii="Times New Roman" w:hAnsi="Times New Roman" w:cs="Times New Roman"/>
          <w:sz w:val="28"/>
          <w:szCs w:val="28"/>
        </w:rPr>
        <w:t>The PIP</w:t>
      </w:r>
      <w:r w:rsidR="00FE109A">
        <w:rPr>
          <w:rFonts w:ascii="Times New Roman" w:hAnsi="Times New Roman" w:cs="Times New Roman"/>
          <w:sz w:val="28"/>
          <w:szCs w:val="28"/>
        </w:rPr>
        <w:t xml:space="preserve">2IT </w:t>
      </w:r>
      <w:r w:rsidRPr="004D4B25">
        <w:rPr>
          <w:rFonts w:ascii="Times New Roman" w:hAnsi="Times New Roman" w:cs="Times New Roman"/>
          <w:sz w:val="28"/>
          <w:szCs w:val="28"/>
        </w:rPr>
        <w:t>test facility 650 MHz RF distribution system</w:t>
      </w:r>
      <w:r>
        <w:rPr>
          <w:rFonts w:ascii="Times New Roman" w:hAnsi="Times New Roman" w:cs="Times New Roman"/>
          <w:sz w:val="28"/>
          <w:szCs w:val="28"/>
        </w:rPr>
        <w:t xml:space="preserve"> transports </w:t>
      </w:r>
      <w:r w:rsidR="005E5AFE">
        <w:rPr>
          <w:rFonts w:ascii="Times New Roman" w:hAnsi="Times New Roman" w:cs="Times New Roman"/>
          <w:sz w:val="28"/>
          <w:szCs w:val="28"/>
        </w:rPr>
        <w:t>output</w:t>
      </w:r>
      <w:r>
        <w:rPr>
          <w:rFonts w:ascii="Times New Roman" w:hAnsi="Times New Roman" w:cs="Times New Roman"/>
          <w:sz w:val="28"/>
          <w:szCs w:val="28"/>
        </w:rPr>
        <w:t xml:space="preserve"> power from power </w:t>
      </w:r>
      <w:r w:rsidRPr="004D4B25">
        <w:rPr>
          <w:rFonts w:ascii="Times New Roman" w:hAnsi="Times New Roman" w:cs="Times New Roman"/>
          <w:sz w:val="28"/>
          <w:szCs w:val="28"/>
        </w:rPr>
        <w:t>amplifier</w:t>
      </w:r>
      <w:r>
        <w:rPr>
          <w:rFonts w:ascii="Times New Roman" w:hAnsi="Times New Roman" w:cs="Times New Roman"/>
          <w:sz w:val="28"/>
          <w:szCs w:val="28"/>
        </w:rPr>
        <w:t>s to input couplers of 650 MHz superconducting cavities</w:t>
      </w:r>
      <w:r w:rsidR="00BC25AB">
        <w:rPr>
          <w:rFonts w:ascii="Times New Roman" w:hAnsi="Times New Roman" w:cs="Times New Roman"/>
          <w:sz w:val="28"/>
          <w:szCs w:val="28"/>
        </w:rPr>
        <w:t xml:space="preserve"> in both LB650 and HB650 cryomodules </w:t>
      </w:r>
      <w:r>
        <w:rPr>
          <w:rFonts w:ascii="Times New Roman" w:hAnsi="Times New Roman" w:cs="Times New Roman"/>
          <w:sz w:val="28"/>
          <w:szCs w:val="28"/>
        </w:rPr>
        <w:t>for testing those cavities up to 110% of their specified maximum E field along beam line.</w:t>
      </w:r>
    </w:p>
    <w:p w14:paraId="71A205CA" w14:textId="77777777" w:rsidR="00481562" w:rsidRDefault="00FE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document specifies</w:t>
      </w:r>
      <w:r w:rsidR="00BC4CC7">
        <w:rPr>
          <w:rFonts w:ascii="Times New Roman" w:hAnsi="Times New Roman" w:cs="Times New Roman"/>
          <w:sz w:val="28"/>
          <w:szCs w:val="28"/>
        </w:rPr>
        <w:t xml:space="preserve"> technical </w:t>
      </w:r>
      <w:r>
        <w:rPr>
          <w:rFonts w:ascii="Times New Roman" w:hAnsi="Times New Roman" w:cs="Times New Roman"/>
          <w:sz w:val="28"/>
          <w:szCs w:val="28"/>
        </w:rPr>
        <w:t>requirements which enables this</w:t>
      </w:r>
      <w:r w:rsidR="00BC4CC7">
        <w:rPr>
          <w:rFonts w:ascii="Times New Roman" w:hAnsi="Times New Roman" w:cs="Times New Roman"/>
          <w:sz w:val="28"/>
          <w:szCs w:val="28"/>
        </w:rPr>
        <w:t xml:space="preserve"> </w:t>
      </w:r>
      <w:r w:rsidR="000F1674">
        <w:rPr>
          <w:rFonts w:ascii="Times New Roman" w:hAnsi="Times New Roman" w:cs="Times New Roman"/>
          <w:sz w:val="28"/>
          <w:szCs w:val="28"/>
        </w:rPr>
        <w:t xml:space="preserve">distribution </w:t>
      </w:r>
      <w:r>
        <w:rPr>
          <w:rFonts w:ascii="Times New Roman" w:hAnsi="Times New Roman" w:cs="Times New Roman"/>
          <w:sz w:val="28"/>
          <w:szCs w:val="28"/>
        </w:rPr>
        <w:t>system meet its</w:t>
      </w:r>
      <w:r w:rsidR="00BC4CC7">
        <w:rPr>
          <w:rFonts w:ascii="Times New Roman" w:hAnsi="Times New Roman" w:cs="Times New Roman"/>
          <w:sz w:val="28"/>
          <w:szCs w:val="28"/>
        </w:rPr>
        <w:t xml:space="preserve"> functional requirement</w:t>
      </w:r>
      <w:r>
        <w:rPr>
          <w:rFonts w:ascii="Times New Roman" w:hAnsi="Times New Roman" w:cs="Times New Roman"/>
          <w:sz w:val="28"/>
          <w:szCs w:val="28"/>
        </w:rPr>
        <w:t>s</w:t>
      </w:r>
      <w:r w:rsidR="00BC4CC7">
        <w:rPr>
          <w:rFonts w:ascii="Times New Roman" w:hAnsi="Times New Roman" w:cs="Times New Roman"/>
          <w:sz w:val="28"/>
          <w:szCs w:val="28"/>
        </w:rPr>
        <w:t xml:space="preserve"> defined</w:t>
      </w:r>
      <w:r w:rsidR="00471595">
        <w:rPr>
          <w:rFonts w:ascii="Times New Roman" w:hAnsi="Times New Roman" w:cs="Times New Roman"/>
          <w:sz w:val="28"/>
          <w:szCs w:val="28"/>
        </w:rPr>
        <w:t xml:space="preserve"> in document “The PIP2</w:t>
      </w:r>
      <w:r w:rsidR="008D0FDB">
        <w:rPr>
          <w:rFonts w:ascii="Times New Roman" w:hAnsi="Times New Roman" w:cs="Times New Roman"/>
          <w:sz w:val="28"/>
          <w:szCs w:val="28"/>
        </w:rPr>
        <w:t xml:space="preserve">IT test facility </w:t>
      </w:r>
      <w:r w:rsidR="003E3BDC" w:rsidRPr="003E3BDC">
        <w:rPr>
          <w:rFonts w:ascii="Times New Roman" w:hAnsi="Times New Roman" w:cs="Times New Roman"/>
          <w:sz w:val="28"/>
          <w:szCs w:val="28"/>
        </w:rPr>
        <w:t>650 MHz RF distribution system func</w:t>
      </w:r>
      <w:r w:rsidR="003E3BDC">
        <w:rPr>
          <w:rFonts w:ascii="Times New Roman" w:hAnsi="Times New Roman" w:cs="Times New Roman"/>
          <w:sz w:val="28"/>
          <w:szCs w:val="28"/>
        </w:rPr>
        <w:t>t</w:t>
      </w:r>
      <w:r w:rsidR="0098246E">
        <w:rPr>
          <w:rFonts w:ascii="Times New Roman" w:hAnsi="Times New Roman" w:cs="Times New Roman"/>
          <w:sz w:val="28"/>
          <w:szCs w:val="28"/>
        </w:rPr>
        <w:t>ional requirement specification</w:t>
      </w:r>
      <w:r w:rsidR="008D0FDB">
        <w:rPr>
          <w:rFonts w:ascii="Times New Roman" w:hAnsi="Times New Roman" w:cs="Times New Roman"/>
          <w:sz w:val="28"/>
          <w:szCs w:val="28"/>
        </w:rPr>
        <w:t>”</w:t>
      </w:r>
      <w:r w:rsidR="00471595">
        <w:rPr>
          <w:rFonts w:ascii="Times New Roman" w:hAnsi="Times New Roman" w:cs="Times New Roman"/>
          <w:sz w:val="28"/>
          <w:szCs w:val="28"/>
        </w:rPr>
        <w:t>,</w:t>
      </w:r>
    </w:p>
    <w:p w14:paraId="6FC50008" w14:textId="55686B73" w:rsidR="00BC4CC7" w:rsidRPr="00DA4CB0" w:rsidRDefault="008D0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Document</w:t>
      </w:r>
      <w:r w:rsidR="00471595">
        <w:rPr>
          <w:rFonts w:ascii="Times New Roman" w:hAnsi="Times New Roman" w:cs="Times New Roman"/>
          <w:sz w:val="28"/>
          <w:szCs w:val="28"/>
        </w:rPr>
        <w:t xml:space="preserve"> No. </w:t>
      </w:r>
      <w:r w:rsidR="00373249">
        <w:rPr>
          <w:rFonts w:ascii="Times New Roman" w:hAnsi="Times New Roman" w:cs="Times New Roman"/>
          <w:sz w:val="28"/>
          <w:szCs w:val="28"/>
        </w:rPr>
        <w:t>TBD</w:t>
      </w:r>
      <w:r w:rsidR="003E3BDC" w:rsidRPr="003E3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F282B" w14:textId="77777777" w:rsidR="00DE0567" w:rsidRDefault="00DE0567" w:rsidP="00DE0567">
      <w:pPr>
        <w:rPr>
          <w:rFonts w:ascii="Times New Roman" w:hAnsi="Times New Roman" w:cs="Times New Roman"/>
          <w:sz w:val="28"/>
          <w:szCs w:val="28"/>
        </w:rPr>
      </w:pPr>
    </w:p>
    <w:p w14:paraId="3BD4DDCD" w14:textId="316C3C23" w:rsidR="00DE0567" w:rsidRPr="002249E9" w:rsidRDefault="00D80147" w:rsidP="00DE0567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70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09F">
        <w:rPr>
          <w:rFonts w:ascii="Times New Roman" w:hAnsi="Times New Roman" w:cs="Times New Roman"/>
          <w:b/>
          <w:sz w:val="28"/>
          <w:szCs w:val="28"/>
          <w:u w:val="single"/>
        </w:rPr>
        <w:t>Scope</w:t>
      </w:r>
    </w:p>
    <w:p w14:paraId="750EA74D" w14:textId="74D59114" w:rsidR="007A25AE" w:rsidRDefault="000324BA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PIP II test facility 650 MHz RF distribution system consists of six separate distribution lines. Each</w:t>
      </w:r>
      <w:r w:rsidR="007235AF">
        <w:rPr>
          <w:rFonts w:ascii="Times New Roman" w:hAnsi="Times New Roman" w:cs="Times New Roman"/>
          <w:sz w:val="28"/>
          <w:szCs w:val="28"/>
        </w:rPr>
        <w:t xml:space="preserve"> distribution line connects</w:t>
      </w:r>
      <w:r w:rsidR="009F509F">
        <w:rPr>
          <w:rFonts w:ascii="Times New Roman" w:hAnsi="Times New Roman" w:cs="Times New Roman"/>
          <w:sz w:val="28"/>
          <w:szCs w:val="28"/>
        </w:rPr>
        <w:t xml:space="preserve"> the</w:t>
      </w:r>
      <w:r w:rsidR="007235AF">
        <w:rPr>
          <w:rFonts w:ascii="Times New Roman" w:hAnsi="Times New Roman" w:cs="Times New Roman"/>
          <w:sz w:val="28"/>
          <w:szCs w:val="28"/>
        </w:rPr>
        <w:t xml:space="preserve"> </w:t>
      </w:r>
      <w:r w:rsidR="009F509F">
        <w:rPr>
          <w:rFonts w:ascii="Times New Roman" w:hAnsi="Times New Roman" w:cs="Times New Roman"/>
          <w:sz w:val="28"/>
          <w:szCs w:val="28"/>
        </w:rPr>
        <w:t>output port of</w:t>
      </w:r>
      <w:r>
        <w:rPr>
          <w:rFonts w:ascii="Times New Roman" w:hAnsi="Times New Roman" w:cs="Times New Roman"/>
          <w:sz w:val="28"/>
          <w:szCs w:val="28"/>
        </w:rPr>
        <w:t xml:space="preserve"> an RF power</w:t>
      </w:r>
      <w:r w:rsidR="007235AF">
        <w:rPr>
          <w:rFonts w:ascii="Times New Roman" w:hAnsi="Times New Roman" w:cs="Times New Roman"/>
          <w:sz w:val="28"/>
          <w:szCs w:val="28"/>
        </w:rPr>
        <w:t xml:space="preserve"> amplifier on one end and the input port of the input coupler </w:t>
      </w:r>
      <w:r w:rsidR="009F509F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a</w:t>
      </w:r>
      <w:r w:rsidR="007235AF">
        <w:rPr>
          <w:rFonts w:ascii="Times New Roman" w:hAnsi="Times New Roman" w:cs="Times New Roman"/>
          <w:sz w:val="28"/>
          <w:szCs w:val="28"/>
        </w:rPr>
        <w:t xml:space="preserve"> cavity on th</w:t>
      </w:r>
      <w:r>
        <w:rPr>
          <w:rFonts w:ascii="Times New Roman" w:hAnsi="Times New Roman" w:cs="Times New Roman"/>
          <w:sz w:val="28"/>
          <w:szCs w:val="28"/>
        </w:rPr>
        <w:t xml:space="preserve">e other end; and transports </w:t>
      </w:r>
      <w:r w:rsidR="00481562">
        <w:rPr>
          <w:rFonts w:ascii="Times New Roman" w:hAnsi="Times New Roman" w:cs="Times New Roman"/>
          <w:sz w:val="28"/>
          <w:szCs w:val="28"/>
        </w:rPr>
        <w:t>RF</w:t>
      </w:r>
      <w:r w:rsidR="007235AF">
        <w:rPr>
          <w:rFonts w:ascii="Times New Roman" w:hAnsi="Times New Roman" w:cs="Times New Roman"/>
          <w:sz w:val="28"/>
          <w:szCs w:val="28"/>
        </w:rPr>
        <w:t xml:space="preserve"> power from the</w:t>
      </w:r>
      <w:r w:rsidR="00CC1517">
        <w:rPr>
          <w:rFonts w:ascii="Times New Roman" w:hAnsi="Times New Roman" w:cs="Times New Roman"/>
          <w:sz w:val="28"/>
          <w:szCs w:val="28"/>
        </w:rPr>
        <w:t xml:space="preserve"> </w:t>
      </w:r>
      <w:r w:rsidR="007235AF">
        <w:rPr>
          <w:rFonts w:ascii="Times New Roman" w:hAnsi="Times New Roman" w:cs="Times New Roman"/>
          <w:sz w:val="28"/>
          <w:szCs w:val="28"/>
        </w:rPr>
        <w:t xml:space="preserve">amplifier to </w:t>
      </w:r>
      <w:r w:rsidR="00CC1517">
        <w:rPr>
          <w:rFonts w:ascii="Times New Roman" w:hAnsi="Times New Roman" w:cs="Times New Roman"/>
          <w:sz w:val="28"/>
          <w:szCs w:val="28"/>
        </w:rPr>
        <w:t xml:space="preserve">input coupler of the </w:t>
      </w:r>
      <w:r w:rsidR="007235AF">
        <w:rPr>
          <w:rFonts w:ascii="Times New Roman" w:hAnsi="Times New Roman" w:cs="Times New Roman"/>
          <w:sz w:val="28"/>
          <w:szCs w:val="28"/>
        </w:rPr>
        <w:t>cavity</w:t>
      </w:r>
      <w:r w:rsidR="00BC25AB">
        <w:rPr>
          <w:rFonts w:ascii="Times New Roman" w:hAnsi="Times New Roman" w:cs="Times New Roman"/>
          <w:sz w:val="28"/>
          <w:szCs w:val="28"/>
        </w:rPr>
        <w:t xml:space="preserve"> (Figure 1)</w:t>
      </w:r>
      <w:r w:rsidR="00015014">
        <w:rPr>
          <w:rFonts w:ascii="Times New Roman" w:hAnsi="Times New Roman" w:cs="Times New Roman"/>
          <w:sz w:val="28"/>
          <w:szCs w:val="28"/>
        </w:rPr>
        <w:t>.</w:t>
      </w:r>
      <w:r w:rsidR="007C0278">
        <w:rPr>
          <w:rFonts w:ascii="Times New Roman" w:hAnsi="Times New Roman" w:cs="Times New Roman"/>
          <w:sz w:val="28"/>
          <w:szCs w:val="28"/>
        </w:rPr>
        <w:t xml:space="preserve"> Each </w:t>
      </w:r>
      <w:r w:rsidR="00BC25AB">
        <w:rPr>
          <w:rFonts w:ascii="Times New Roman" w:hAnsi="Times New Roman" w:cs="Times New Roman"/>
          <w:sz w:val="28"/>
          <w:szCs w:val="28"/>
        </w:rPr>
        <w:t xml:space="preserve">distribution </w:t>
      </w:r>
      <w:r w:rsidR="007C0278">
        <w:rPr>
          <w:rFonts w:ascii="Times New Roman" w:hAnsi="Times New Roman" w:cs="Times New Roman"/>
          <w:sz w:val="28"/>
          <w:szCs w:val="28"/>
        </w:rPr>
        <w:t>line consists of</w:t>
      </w:r>
      <w:r w:rsidR="005E5AFE">
        <w:rPr>
          <w:rFonts w:ascii="Times New Roman" w:hAnsi="Times New Roman" w:cs="Times New Roman"/>
          <w:sz w:val="28"/>
          <w:szCs w:val="28"/>
        </w:rPr>
        <w:t xml:space="preserve"> standard </w:t>
      </w:r>
      <w:r w:rsidR="000F1674">
        <w:rPr>
          <w:rFonts w:ascii="Times New Roman" w:hAnsi="Times New Roman" w:cs="Times New Roman"/>
          <w:sz w:val="28"/>
          <w:szCs w:val="28"/>
        </w:rPr>
        <w:t>coaxial and waveguide</w:t>
      </w:r>
      <w:r w:rsidR="005E5AFE">
        <w:rPr>
          <w:rFonts w:ascii="Times New Roman" w:hAnsi="Times New Roman" w:cs="Times New Roman"/>
          <w:sz w:val="28"/>
          <w:szCs w:val="28"/>
        </w:rPr>
        <w:t xml:space="preserve"> </w:t>
      </w:r>
      <w:r w:rsidR="000F1674" w:rsidRPr="000F1674">
        <w:rPr>
          <w:rFonts w:ascii="Times New Roman" w:hAnsi="Times New Roman" w:cs="Times New Roman"/>
          <w:sz w:val="28"/>
          <w:szCs w:val="28"/>
        </w:rPr>
        <w:t>transmission line</w:t>
      </w:r>
      <w:r w:rsidR="000F1674">
        <w:rPr>
          <w:rFonts w:ascii="Times New Roman" w:hAnsi="Times New Roman" w:cs="Times New Roman"/>
          <w:sz w:val="28"/>
          <w:szCs w:val="28"/>
        </w:rPr>
        <w:t xml:space="preserve"> components, </w:t>
      </w:r>
      <w:r w:rsidR="00FE109A">
        <w:rPr>
          <w:rFonts w:ascii="Times New Roman" w:hAnsi="Times New Roman" w:cs="Times New Roman"/>
          <w:sz w:val="28"/>
          <w:szCs w:val="28"/>
        </w:rPr>
        <w:t xml:space="preserve">a circulator </w:t>
      </w:r>
      <w:r w:rsidR="005E5AFE">
        <w:rPr>
          <w:rFonts w:ascii="Times New Roman" w:hAnsi="Times New Roman" w:cs="Times New Roman"/>
          <w:sz w:val="28"/>
          <w:szCs w:val="28"/>
        </w:rPr>
        <w:t>and a dual directional coupler</w:t>
      </w:r>
      <w:r w:rsidR="00BC25AB">
        <w:rPr>
          <w:rFonts w:ascii="Times New Roman" w:hAnsi="Times New Roman" w:cs="Times New Roman"/>
          <w:sz w:val="28"/>
          <w:szCs w:val="28"/>
        </w:rPr>
        <w:t xml:space="preserve"> (Figure 2).</w:t>
      </w:r>
      <w:r w:rsidR="00373249">
        <w:rPr>
          <w:rFonts w:ascii="Times New Roman" w:hAnsi="Times New Roman" w:cs="Times New Roman"/>
          <w:sz w:val="28"/>
          <w:szCs w:val="28"/>
        </w:rPr>
        <w:t xml:space="preserve"> </w:t>
      </w:r>
      <w:r w:rsidR="0098246E">
        <w:rPr>
          <w:rFonts w:ascii="Times New Roman" w:hAnsi="Times New Roman" w:cs="Times New Roman"/>
          <w:sz w:val="28"/>
          <w:szCs w:val="28"/>
        </w:rPr>
        <w:t>The</w:t>
      </w:r>
      <w:r w:rsidR="007C0278">
        <w:rPr>
          <w:rFonts w:ascii="Times New Roman" w:hAnsi="Times New Roman" w:cs="Times New Roman"/>
          <w:sz w:val="28"/>
          <w:szCs w:val="28"/>
        </w:rPr>
        <w:t xml:space="preserve"> technical</w:t>
      </w:r>
      <w:r w:rsidR="000F1674">
        <w:rPr>
          <w:rFonts w:ascii="Times New Roman" w:hAnsi="Times New Roman" w:cs="Times New Roman"/>
          <w:sz w:val="28"/>
          <w:szCs w:val="28"/>
        </w:rPr>
        <w:t xml:space="preserve"> </w:t>
      </w:r>
      <w:r w:rsidR="007C0278">
        <w:rPr>
          <w:rFonts w:ascii="Times New Roman" w:hAnsi="Times New Roman" w:cs="Times New Roman"/>
          <w:sz w:val="28"/>
          <w:szCs w:val="28"/>
        </w:rPr>
        <w:t>specification</w:t>
      </w:r>
      <w:r w:rsidR="000F1674">
        <w:rPr>
          <w:rFonts w:ascii="Times New Roman" w:hAnsi="Times New Roman" w:cs="Times New Roman"/>
          <w:sz w:val="28"/>
          <w:szCs w:val="28"/>
        </w:rPr>
        <w:t xml:space="preserve"> defined in this</w:t>
      </w:r>
      <w:r w:rsidR="007C0278">
        <w:rPr>
          <w:rFonts w:ascii="Times New Roman" w:hAnsi="Times New Roman" w:cs="Times New Roman"/>
          <w:sz w:val="28"/>
          <w:szCs w:val="28"/>
        </w:rPr>
        <w:t xml:space="preserve"> </w:t>
      </w:r>
      <w:r w:rsidR="000F1674">
        <w:rPr>
          <w:rFonts w:ascii="Times New Roman" w:hAnsi="Times New Roman" w:cs="Times New Roman"/>
          <w:sz w:val="28"/>
          <w:szCs w:val="28"/>
        </w:rPr>
        <w:t xml:space="preserve">document </w:t>
      </w:r>
      <w:r w:rsidR="00693EA3">
        <w:rPr>
          <w:rFonts w:ascii="Times New Roman" w:hAnsi="Times New Roman" w:cs="Times New Roman"/>
          <w:sz w:val="28"/>
          <w:szCs w:val="28"/>
        </w:rPr>
        <w:t>applies to</w:t>
      </w:r>
      <w:r w:rsidR="007235AF">
        <w:rPr>
          <w:rFonts w:ascii="Times New Roman" w:hAnsi="Times New Roman" w:cs="Times New Roman"/>
          <w:sz w:val="28"/>
          <w:szCs w:val="28"/>
        </w:rPr>
        <w:t xml:space="preserve"> all six</w:t>
      </w:r>
      <w:r w:rsidR="00373249">
        <w:rPr>
          <w:rFonts w:ascii="Times New Roman" w:hAnsi="Times New Roman" w:cs="Times New Roman"/>
          <w:sz w:val="28"/>
          <w:szCs w:val="28"/>
        </w:rPr>
        <w:t xml:space="preserve"> </w:t>
      </w:r>
      <w:r w:rsidR="000F1674">
        <w:rPr>
          <w:rFonts w:ascii="Times New Roman" w:hAnsi="Times New Roman" w:cs="Times New Roman"/>
          <w:sz w:val="28"/>
          <w:szCs w:val="28"/>
        </w:rPr>
        <w:t>distribution lines.</w:t>
      </w:r>
    </w:p>
    <w:p w14:paraId="4E3532C7" w14:textId="77777777" w:rsidR="00471595" w:rsidRDefault="00471595" w:rsidP="00DE0567">
      <w:pPr>
        <w:rPr>
          <w:rFonts w:ascii="Times New Roman" w:hAnsi="Times New Roman" w:cs="Times New Roman"/>
          <w:sz w:val="28"/>
          <w:szCs w:val="28"/>
        </w:rPr>
      </w:pPr>
    </w:p>
    <w:p w14:paraId="69E9D53B" w14:textId="77777777" w:rsidR="00471595" w:rsidRDefault="00471595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06F6AE" wp14:editId="3C3219FA">
            <wp:extent cx="5773420" cy="7742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774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62993" w14:textId="632F4F26" w:rsidR="003E3BDC" w:rsidRDefault="0082205B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</w:t>
      </w:r>
      <w:r w:rsidR="004815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1562">
        <w:rPr>
          <w:rFonts w:ascii="Times New Roman" w:hAnsi="Times New Roman" w:cs="Times New Roman"/>
          <w:sz w:val="28"/>
          <w:szCs w:val="28"/>
        </w:rPr>
        <w:t xml:space="preserve"> Scope of PIP2</w:t>
      </w:r>
      <w:r w:rsidR="008B369B">
        <w:rPr>
          <w:rFonts w:ascii="Times New Roman" w:hAnsi="Times New Roman" w:cs="Times New Roman"/>
          <w:sz w:val="28"/>
          <w:szCs w:val="28"/>
        </w:rPr>
        <w:t>IT Test Facility 650 MHz RF Distribution System</w:t>
      </w:r>
      <w:r w:rsidR="0098246E">
        <w:rPr>
          <w:rFonts w:ascii="Times New Roman" w:hAnsi="Times New Roman" w:cs="Times New Roman"/>
          <w:sz w:val="28"/>
          <w:szCs w:val="28"/>
        </w:rPr>
        <w:t>.</w:t>
      </w:r>
    </w:p>
    <w:p w14:paraId="35E47DD0" w14:textId="19BB530E" w:rsidR="0082205B" w:rsidRDefault="0088274C" w:rsidP="00DE0567">
      <w:pPr>
        <w:rPr>
          <w:rFonts w:ascii="Times New Roman" w:hAnsi="Times New Roman" w:cs="Times New Roman"/>
          <w:sz w:val="28"/>
          <w:szCs w:val="28"/>
        </w:rPr>
      </w:pPr>
      <w:r w:rsidRPr="008827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065678" wp14:editId="583BD568">
            <wp:extent cx="5943600" cy="3736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24B4" w14:textId="77777777" w:rsidR="005961A8" w:rsidRDefault="005961A8" w:rsidP="00DE0567">
      <w:pPr>
        <w:rPr>
          <w:rFonts w:ascii="Times New Roman" w:hAnsi="Times New Roman" w:cs="Times New Roman"/>
          <w:sz w:val="28"/>
          <w:szCs w:val="28"/>
        </w:rPr>
      </w:pPr>
    </w:p>
    <w:p w14:paraId="6319B607" w14:textId="5A4F7F25" w:rsidR="003E3BDC" w:rsidRPr="003E3BDC" w:rsidRDefault="0082205B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</w:t>
      </w:r>
      <w:r w:rsidR="003E3BDC" w:rsidRPr="003E3BD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BDC" w:rsidRPr="003E3BDC">
        <w:rPr>
          <w:rFonts w:ascii="Times New Roman" w:hAnsi="Times New Roman" w:cs="Times New Roman"/>
          <w:sz w:val="28"/>
          <w:szCs w:val="28"/>
        </w:rPr>
        <w:t xml:space="preserve"> </w:t>
      </w:r>
      <w:r w:rsidR="0098246E">
        <w:rPr>
          <w:rFonts w:ascii="Times New Roman" w:hAnsi="Times New Roman" w:cs="Times New Roman"/>
          <w:sz w:val="28"/>
          <w:szCs w:val="28"/>
        </w:rPr>
        <w:t>Schematic</w:t>
      </w:r>
      <w:r w:rsidR="00E5289E">
        <w:rPr>
          <w:rFonts w:ascii="Times New Roman" w:hAnsi="Times New Roman" w:cs="Times New Roman"/>
          <w:sz w:val="28"/>
          <w:szCs w:val="28"/>
        </w:rPr>
        <w:t xml:space="preserve"> of </w:t>
      </w:r>
      <w:r w:rsidR="00234224">
        <w:rPr>
          <w:rFonts w:ascii="Times New Roman" w:hAnsi="Times New Roman" w:cs="Times New Roman"/>
          <w:sz w:val="28"/>
          <w:szCs w:val="28"/>
        </w:rPr>
        <w:t>the</w:t>
      </w:r>
      <w:r w:rsidR="003E3BDC">
        <w:rPr>
          <w:rFonts w:ascii="Times New Roman" w:hAnsi="Times New Roman" w:cs="Times New Roman"/>
          <w:sz w:val="28"/>
          <w:szCs w:val="28"/>
        </w:rPr>
        <w:t xml:space="preserve"> distribution line</w:t>
      </w:r>
      <w:r>
        <w:rPr>
          <w:rFonts w:ascii="Times New Roman" w:hAnsi="Times New Roman" w:cs="Times New Roman"/>
          <w:sz w:val="28"/>
          <w:szCs w:val="28"/>
        </w:rPr>
        <w:t xml:space="preserve"> design plan</w:t>
      </w:r>
      <w:r w:rsidR="003E3BDC">
        <w:rPr>
          <w:rFonts w:ascii="Times New Roman" w:hAnsi="Times New Roman" w:cs="Times New Roman"/>
          <w:sz w:val="28"/>
          <w:szCs w:val="28"/>
        </w:rPr>
        <w:t>.</w:t>
      </w:r>
    </w:p>
    <w:p w14:paraId="6C69079A" w14:textId="77777777" w:rsidR="003E3BDC" w:rsidRDefault="003E3BDC" w:rsidP="00DE0567">
      <w:pPr>
        <w:rPr>
          <w:rFonts w:ascii="Times New Roman" w:hAnsi="Times New Roman" w:cs="Times New Roman"/>
          <w:b/>
          <w:sz w:val="28"/>
          <w:szCs w:val="28"/>
        </w:rPr>
      </w:pPr>
    </w:p>
    <w:p w14:paraId="14558FB7" w14:textId="204BD053" w:rsidR="00210C5E" w:rsidRPr="001330AC" w:rsidRDefault="001330AC" w:rsidP="00DE05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EA3">
        <w:rPr>
          <w:rFonts w:ascii="Times New Roman" w:hAnsi="Times New Roman" w:cs="Times New Roman"/>
          <w:b/>
          <w:sz w:val="28"/>
          <w:szCs w:val="28"/>
        </w:rPr>
        <w:t>3.</w:t>
      </w:r>
      <w:r w:rsidR="00693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0AC">
        <w:rPr>
          <w:rFonts w:ascii="Times New Roman" w:hAnsi="Times New Roman" w:cs="Times New Roman"/>
          <w:b/>
          <w:sz w:val="28"/>
          <w:szCs w:val="28"/>
          <w:u w:val="single"/>
        </w:rPr>
        <w:t>Acronyms</w:t>
      </w:r>
    </w:p>
    <w:p w14:paraId="31772132" w14:textId="77777777" w:rsidR="00210C5E" w:rsidRDefault="00210C5E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OSHA:</w:t>
      </w:r>
      <w:r w:rsidR="00AF6C43">
        <w:rPr>
          <w:rFonts w:ascii="Times New Roman" w:hAnsi="Times New Roman" w:cs="Times New Roman"/>
          <w:sz w:val="28"/>
          <w:szCs w:val="28"/>
        </w:rPr>
        <w:t xml:space="preserve"> Occupational Safety and Health Administration</w:t>
      </w:r>
    </w:p>
    <w:p w14:paraId="42413A1B" w14:textId="77777777" w:rsidR="00AF6C43" w:rsidRDefault="00210C5E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FCC:</w:t>
      </w:r>
      <w:r w:rsidR="00AF6C43">
        <w:rPr>
          <w:rFonts w:ascii="Times New Roman" w:hAnsi="Times New Roman" w:cs="Times New Roman"/>
          <w:sz w:val="28"/>
          <w:szCs w:val="28"/>
        </w:rPr>
        <w:t xml:space="preserve"> Federal Communications Commission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B5EE776" w14:textId="77777777" w:rsidR="00627783" w:rsidRDefault="001330AC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</w:t>
      </w:r>
      <w:r w:rsidR="00693E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Power Amplifier</w:t>
      </w:r>
    </w:p>
    <w:p w14:paraId="62E288E9" w14:textId="77777777" w:rsidR="001330AC" w:rsidRDefault="001330AC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SSA</w:t>
      </w:r>
      <w:r w:rsidR="00693E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Solid State Amplifier</w:t>
      </w:r>
    </w:p>
    <w:p w14:paraId="27AB33D4" w14:textId="77777777" w:rsidR="001F60D8" w:rsidRDefault="001F60D8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CW</w:t>
      </w:r>
      <w:r w:rsidR="00210C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continues wave</w:t>
      </w:r>
    </w:p>
    <w:p w14:paraId="6DF0160B" w14:textId="77777777" w:rsidR="001330AC" w:rsidRDefault="00171D35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14:paraId="2E8A8F85" w14:textId="77777777" w:rsidR="00171D35" w:rsidRDefault="00171D35" w:rsidP="00DE0567">
      <w:pPr>
        <w:rPr>
          <w:rFonts w:ascii="Times New Roman" w:hAnsi="Times New Roman" w:cs="Times New Roman"/>
          <w:sz w:val="28"/>
          <w:szCs w:val="28"/>
        </w:rPr>
      </w:pPr>
    </w:p>
    <w:p w14:paraId="14B0ADF9" w14:textId="1783D02E" w:rsidR="00CC1517" w:rsidRPr="00B23DCE" w:rsidRDefault="00CC1517" w:rsidP="00CC15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69B">
        <w:rPr>
          <w:rFonts w:ascii="Times New Roman" w:hAnsi="Times New Roman" w:cs="Times New Roman"/>
          <w:b/>
          <w:sz w:val="28"/>
          <w:szCs w:val="28"/>
        </w:rPr>
        <w:t>4.</w:t>
      </w:r>
      <w:r w:rsidR="008B369B">
        <w:rPr>
          <w:rFonts w:ascii="Times New Roman" w:hAnsi="Times New Roman" w:cs="Times New Roman"/>
          <w:b/>
          <w:sz w:val="28"/>
          <w:szCs w:val="28"/>
        </w:rPr>
        <w:t xml:space="preserve"> </w:t>
      </w:r>
      <w:commentRangeStart w:id="0"/>
      <w:r w:rsidRPr="00B23DCE">
        <w:rPr>
          <w:rFonts w:ascii="Times New Roman" w:hAnsi="Times New Roman" w:cs="Times New Roman"/>
          <w:b/>
          <w:sz w:val="28"/>
          <w:szCs w:val="28"/>
          <w:u w:val="single"/>
        </w:rPr>
        <w:t>Reference</w:t>
      </w:r>
      <w:commentRangeEnd w:id="0"/>
      <w:r w:rsidR="00234224">
        <w:rPr>
          <w:rStyle w:val="CommentReference"/>
        </w:rPr>
        <w:commentReference w:id="0"/>
      </w:r>
    </w:p>
    <w:p w14:paraId="66E221E6" w14:textId="75E0F751" w:rsidR="00373249" w:rsidRDefault="00373249" w:rsidP="00CC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0C0">
        <w:rPr>
          <w:rFonts w:ascii="Times New Roman" w:hAnsi="Times New Roman" w:cs="Times New Roman"/>
          <w:sz w:val="28"/>
          <w:szCs w:val="28"/>
        </w:rPr>
        <w:t xml:space="preserve">PIP-II L3 FRS, ED0008023, Rev.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29333A86" w14:textId="67A55433" w:rsidR="00BA50C0" w:rsidRDefault="00373249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A50C0">
        <w:rPr>
          <w:rFonts w:ascii="Times New Roman" w:hAnsi="Times New Roman" w:cs="Times New Roman"/>
          <w:sz w:val="28"/>
          <w:szCs w:val="28"/>
        </w:rPr>
        <w:t>PIP-II LB650, 650 MHz RF Amplifier Function</w:t>
      </w:r>
      <w:r w:rsidR="00507235">
        <w:rPr>
          <w:rFonts w:ascii="Times New Roman" w:hAnsi="Times New Roman" w:cs="Times New Roman"/>
          <w:sz w:val="28"/>
          <w:szCs w:val="28"/>
        </w:rPr>
        <w:t>a</w:t>
      </w:r>
      <w:r w:rsidR="00BA50C0">
        <w:rPr>
          <w:rFonts w:ascii="Times New Roman" w:hAnsi="Times New Roman" w:cs="Times New Roman"/>
          <w:sz w:val="28"/>
          <w:szCs w:val="28"/>
        </w:rPr>
        <w:t>l Requirement Specification ED0003413, Rev. B</w:t>
      </w:r>
    </w:p>
    <w:p w14:paraId="2D58FFB2" w14:textId="36CD9A0A" w:rsidR="00507235" w:rsidRDefault="0082205B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235">
        <w:rPr>
          <w:rFonts w:ascii="Times New Roman" w:hAnsi="Times New Roman" w:cs="Times New Roman"/>
          <w:sz w:val="28"/>
          <w:szCs w:val="28"/>
        </w:rPr>
        <w:t>PIP2</w:t>
      </w:r>
      <w:r w:rsidR="00471595">
        <w:rPr>
          <w:rFonts w:ascii="Times New Roman" w:hAnsi="Times New Roman" w:cs="Times New Roman"/>
          <w:sz w:val="28"/>
          <w:szCs w:val="28"/>
        </w:rPr>
        <w:t>IT</w:t>
      </w:r>
      <w:r w:rsidR="00507235">
        <w:rPr>
          <w:rFonts w:ascii="Times New Roman" w:hAnsi="Times New Roman" w:cs="Times New Roman"/>
          <w:sz w:val="28"/>
          <w:szCs w:val="28"/>
        </w:rPr>
        <w:t xml:space="preserve"> Test Facility 650 MHz RF Distribution System</w:t>
      </w:r>
      <w:r w:rsidR="00507235" w:rsidRPr="00507235">
        <w:rPr>
          <w:rFonts w:ascii="Times New Roman" w:hAnsi="Times New Roman" w:cs="Times New Roman"/>
          <w:sz w:val="28"/>
          <w:szCs w:val="28"/>
        </w:rPr>
        <w:t xml:space="preserve"> Functional Req</w:t>
      </w:r>
      <w:r w:rsidR="00971D9A">
        <w:rPr>
          <w:rFonts w:ascii="Times New Roman" w:hAnsi="Times New Roman" w:cs="Times New Roman"/>
          <w:sz w:val="28"/>
          <w:szCs w:val="28"/>
        </w:rPr>
        <w:t>uirement Specification</w:t>
      </w:r>
      <w:r w:rsidR="00471595">
        <w:rPr>
          <w:rFonts w:ascii="Times New Roman" w:hAnsi="Times New Roman" w:cs="Times New Roman"/>
          <w:sz w:val="28"/>
          <w:szCs w:val="28"/>
        </w:rPr>
        <w:t>,</w:t>
      </w:r>
      <w:r w:rsidR="00971D9A">
        <w:rPr>
          <w:rFonts w:ascii="Times New Roman" w:hAnsi="Times New Roman" w:cs="Times New Roman"/>
          <w:sz w:val="28"/>
          <w:szCs w:val="28"/>
        </w:rPr>
        <w:t xml:space="preserve"> ED0000000</w:t>
      </w:r>
    </w:p>
    <w:p w14:paraId="46683F07" w14:textId="7C173430" w:rsidR="00E01FB9" w:rsidRDefault="00E01FB9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1FB9">
        <w:rPr>
          <w:rFonts w:ascii="Times New Roman" w:hAnsi="Times New Roman" w:cs="Times New Roman"/>
          <w:sz w:val="28"/>
          <w:szCs w:val="28"/>
        </w:rPr>
        <w:t>FCC OET Bulletin 65, Edition 97-01</w:t>
      </w:r>
    </w:p>
    <w:p w14:paraId="4A562169" w14:textId="4B4632F2" w:rsidR="00507235" w:rsidRDefault="00E01FB9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1FB9">
        <w:rPr>
          <w:rFonts w:ascii="Times New Roman" w:hAnsi="Times New Roman" w:cs="Times New Roman"/>
          <w:sz w:val="28"/>
          <w:szCs w:val="28"/>
        </w:rPr>
        <w:t>Fermilab Engineering Manual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36B89">
          <w:rPr>
            <w:rStyle w:val="Hyperlink"/>
            <w:rFonts w:ascii="Times New Roman" w:hAnsi="Times New Roman" w:cs="Times New Roman"/>
            <w:sz w:val="28"/>
            <w:szCs w:val="28"/>
          </w:rPr>
          <w:t>https://directorate-docdb.fnal.gov/cgi-bin/ShowDocument?docid=34</w:t>
        </w:r>
      </w:hyperlink>
    </w:p>
    <w:p w14:paraId="2C0AA922" w14:textId="4000C2A6" w:rsidR="00E01FB9" w:rsidRDefault="00E01FB9" w:rsidP="00E01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ESH DocDB Document 4112-v1, </w:t>
      </w:r>
      <w:r w:rsidRPr="00E01FB9">
        <w:rPr>
          <w:rFonts w:ascii="Times New Roman" w:hAnsi="Times New Roman" w:cs="Times New Roman"/>
          <w:sz w:val="28"/>
          <w:szCs w:val="28"/>
        </w:rPr>
        <w:t>FESH</w:t>
      </w:r>
      <w:r>
        <w:rPr>
          <w:rFonts w:ascii="Times New Roman" w:hAnsi="Times New Roman" w:cs="Times New Roman"/>
          <w:sz w:val="28"/>
          <w:szCs w:val="28"/>
        </w:rPr>
        <w:t xml:space="preserve">M 5100 - Structural Safety FINAL, </w:t>
      </w:r>
      <w:hyperlink r:id="rId13" w:history="1">
        <w:r w:rsidRPr="00536B89">
          <w:rPr>
            <w:rStyle w:val="Hyperlink"/>
            <w:rFonts w:ascii="Times New Roman" w:hAnsi="Times New Roman" w:cs="Times New Roman"/>
            <w:sz w:val="28"/>
            <w:szCs w:val="28"/>
          </w:rPr>
          <w:t>http://esh-docdb.fnal.gov/cgi-bin/ShowDocument?docid=4112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C9980" w14:textId="0959D576" w:rsidR="00627783" w:rsidRDefault="00E01FB9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7783">
        <w:rPr>
          <w:rFonts w:ascii="Times New Roman" w:hAnsi="Times New Roman" w:cs="Times New Roman"/>
          <w:sz w:val="28"/>
          <w:szCs w:val="28"/>
        </w:rPr>
        <w:t>LLRF FRS</w:t>
      </w:r>
      <w:r>
        <w:rPr>
          <w:rFonts w:ascii="Times New Roman" w:hAnsi="Times New Roman" w:cs="Times New Roman"/>
          <w:sz w:val="28"/>
          <w:szCs w:val="28"/>
        </w:rPr>
        <w:t xml:space="preserve"> TBD</w:t>
      </w:r>
    </w:p>
    <w:p w14:paraId="46A9B3F8" w14:textId="0D590E8E" w:rsidR="00627783" w:rsidRDefault="00E01FB9" w:rsidP="00DE0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  <w:r w:rsidR="00627783">
        <w:rPr>
          <w:rFonts w:ascii="Times New Roman" w:hAnsi="Times New Roman" w:cs="Times New Roman"/>
          <w:sz w:val="28"/>
          <w:szCs w:val="28"/>
        </w:rPr>
        <w:t>….</w:t>
      </w:r>
    </w:p>
    <w:p w14:paraId="7769FD38" w14:textId="77777777" w:rsidR="00DE0567" w:rsidRDefault="00DE056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8243C2A" w14:textId="77777777" w:rsidR="002249E9" w:rsidRDefault="00CC1517" w:rsidP="002249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570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1562">
        <w:rPr>
          <w:rFonts w:ascii="Times New Roman" w:hAnsi="Times New Roman" w:cs="Times New Roman"/>
          <w:b/>
          <w:sz w:val="28"/>
          <w:szCs w:val="28"/>
          <w:u w:val="single"/>
        </w:rPr>
        <w:t>Operating C</w:t>
      </w:r>
      <w:r w:rsidR="00092D2F">
        <w:rPr>
          <w:rFonts w:ascii="Times New Roman" w:hAnsi="Times New Roman" w:cs="Times New Roman"/>
          <w:b/>
          <w:sz w:val="28"/>
          <w:szCs w:val="28"/>
          <w:u w:val="single"/>
        </w:rPr>
        <w:t>ondition</w:t>
      </w:r>
    </w:p>
    <w:p w14:paraId="6124E39C" w14:textId="77777777" w:rsidR="00EE4DA3" w:rsidRDefault="00EE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operation conditions apply to all technical specifications defined in </w:t>
      </w:r>
      <w:r w:rsidR="00481562">
        <w:rPr>
          <w:rFonts w:ascii="Times New Roman" w:hAnsi="Times New Roman" w:cs="Times New Roman"/>
          <w:sz w:val="28"/>
          <w:szCs w:val="28"/>
        </w:rPr>
        <w:t>this document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CB508" w14:textId="402BA4AD" w:rsidR="006446D0" w:rsidRDefault="0009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high power test of all cryomodules</w:t>
      </w:r>
      <w:r w:rsidR="00481562">
        <w:rPr>
          <w:rFonts w:ascii="Times New Roman" w:hAnsi="Times New Roman" w:cs="Times New Roman"/>
          <w:sz w:val="28"/>
          <w:szCs w:val="28"/>
        </w:rPr>
        <w:t xml:space="preserve"> may</w:t>
      </w:r>
      <w:r>
        <w:rPr>
          <w:rFonts w:ascii="Times New Roman" w:hAnsi="Times New Roman" w:cs="Times New Roman"/>
          <w:sz w:val="28"/>
          <w:szCs w:val="28"/>
        </w:rPr>
        <w:t xml:space="preserve"> be performed </w:t>
      </w:r>
      <w:r w:rsidR="00DD7036">
        <w:rPr>
          <w:rFonts w:ascii="Times New Roman" w:hAnsi="Times New Roman" w:cs="Times New Roman"/>
          <w:sz w:val="28"/>
          <w:szCs w:val="28"/>
        </w:rPr>
        <w:t>with</w:t>
      </w:r>
      <w:r w:rsidRPr="00092D2F">
        <w:rPr>
          <w:rFonts w:ascii="Times New Roman" w:hAnsi="Times New Roman" w:cs="Times New Roman"/>
          <w:sz w:val="28"/>
          <w:szCs w:val="28"/>
        </w:rPr>
        <w:t xml:space="preserve"> </w:t>
      </w:r>
      <w:r w:rsidR="001640D7">
        <w:rPr>
          <w:rFonts w:ascii="Times New Roman" w:hAnsi="Times New Roman" w:cs="Times New Roman"/>
          <w:sz w:val="28"/>
          <w:szCs w:val="28"/>
        </w:rPr>
        <w:t xml:space="preserve">output power </w:t>
      </w:r>
      <w:r w:rsidR="009C1392">
        <w:rPr>
          <w:rFonts w:ascii="Times New Roman" w:hAnsi="Times New Roman" w:cs="Times New Roman"/>
          <w:sz w:val="28"/>
          <w:szCs w:val="28"/>
        </w:rPr>
        <w:t xml:space="preserve">up to </w:t>
      </w:r>
      <w:r w:rsidR="001640D7">
        <w:rPr>
          <w:rFonts w:ascii="Times New Roman" w:hAnsi="Times New Roman" w:cs="Times New Roman"/>
          <w:sz w:val="28"/>
          <w:szCs w:val="28"/>
        </w:rPr>
        <w:t xml:space="preserve">40 kW from each power amplifier and with </w:t>
      </w:r>
      <w:r w:rsidRPr="00092D2F">
        <w:rPr>
          <w:rFonts w:ascii="Times New Roman" w:hAnsi="Times New Roman" w:cs="Times New Roman"/>
          <w:sz w:val="28"/>
          <w:szCs w:val="28"/>
        </w:rPr>
        <w:t>partially or fully reflected RF power at any phase when each cavity is operated in either pulsed or CW mode.</w:t>
      </w:r>
    </w:p>
    <w:p w14:paraId="36F9DA2F" w14:textId="20007066" w:rsidR="00DD7036" w:rsidRPr="002F4CE0" w:rsidRDefault="00DD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the end of each pulse or the end of operation the stored energy in a cavity will be released </w:t>
      </w:r>
      <w:r w:rsidR="00EE4DA3">
        <w:rPr>
          <w:rFonts w:ascii="Times New Roman" w:hAnsi="Times New Roman" w:cs="Times New Roman"/>
          <w:sz w:val="28"/>
          <w:szCs w:val="28"/>
        </w:rPr>
        <w:t xml:space="preserve">and generate up to </w:t>
      </w:r>
      <w:r w:rsidR="00E6069D">
        <w:rPr>
          <w:rFonts w:ascii="Times New Roman" w:hAnsi="Times New Roman" w:cs="Times New Roman"/>
          <w:sz w:val="28"/>
          <w:szCs w:val="28"/>
        </w:rPr>
        <w:t>90</w:t>
      </w:r>
      <w:r w:rsidR="00EE4DA3">
        <w:rPr>
          <w:rFonts w:ascii="Times New Roman" w:hAnsi="Times New Roman" w:cs="Times New Roman"/>
          <w:sz w:val="28"/>
          <w:szCs w:val="28"/>
        </w:rPr>
        <w:t xml:space="preserve"> kW (peak) of backward RF power which decays exponentially </w:t>
      </w:r>
      <w:r w:rsidR="00EE4DA3" w:rsidRPr="00EE4DA3">
        <w:rPr>
          <w:rFonts w:ascii="Times New Roman" w:hAnsi="Times New Roman" w:cs="Times New Roman"/>
          <w:sz w:val="28"/>
          <w:szCs w:val="28"/>
        </w:rPr>
        <w:t xml:space="preserve">to zero </w:t>
      </w:r>
      <w:r w:rsidR="00EE4DA3">
        <w:rPr>
          <w:rFonts w:ascii="Times New Roman" w:hAnsi="Times New Roman" w:cs="Times New Roman"/>
          <w:sz w:val="28"/>
          <w:szCs w:val="28"/>
        </w:rPr>
        <w:t>in ~</w:t>
      </w:r>
      <w:r w:rsidR="00471595">
        <w:rPr>
          <w:rFonts w:ascii="Times New Roman" w:hAnsi="Times New Roman" w:cs="Times New Roman"/>
          <w:sz w:val="28"/>
          <w:szCs w:val="28"/>
        </w:rPr>
        <w:t>5 milliseconds</w:t>
      </w:r>
      <w:r w:rsidR="00EE4DA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A341498" w14:textId="77777777" w:rsidR="00101731" w:rsidRPr="002C6E48" w:rsidRDefault="004570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B3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290">
        <w:rPr>
          <w:rFonts w:ascii="Times New Roman" w:hAnsi="Times New Roman" w:cs="Times New Roman"/>
          <w:b/>
          <w:sz w:val="28"/>
          <w:szCs w:val="28"/>
          <w:u w:val="single"/>
        </w:rPr>
        <w:t xml:space="preserve">Technical Specification </w:t>
      </w:r>
    </w:p>
    <w:p w14:paraId="2B06C4B1" w14:textId="2FD9B60F" w:rsidR="00203E59" w:rsidRDefault="0045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60D8">
        <w:rPr>
          <w:rFonts w:ascii="Times New Roman" w:hAnsi="Times New Roman" w:cs="Times New Roman"/>
          <w:sz w:val="28"/>
          <w:szCs w:val="28"/>
        </w:rPr>
        <w:t>1</w:t>
      </w:r>
      <w:r w:rsidR="007D580C">
        <w:rPr>
          <w:rFonts w:ascii="Times New Roman" w:hAnsi="Times New Roman" w:cs="Times New Roman"/>
          <w:sz w:val="28"/>
          <w:szCs w:val="28"/>
        </w:rPr>
        <w:t xml:space="preserve"> </w:t>
      </w:r>
      <w:r w:rsidR="003E3BDC">
        <w:rPr>
          <w:rFonts w:ascii="Times New Roman" w:hAnsi="Times New Roman" w:cs="Times New Roman"/>
          <w:sz w:val="28"/>
          <w:szCs w:val="28"/>
        </w:rPr>
        <w:t>Power capability</w:t>
      </w:r>
      <w:r w:rsidR="00001575">
        <w:rPr>
          <w:rFonts w:ascii="Times New Roman" w:hAnsi="Times New Roman" w:cs="Times New Roman"/>
          <w:sz w:val="28"/>
          <w:szCs w:val="28"/>
        </w:rPr>
        <w:t xml:space="preserve">: </w:t>
      </w:r>
      <w:r w:rsidR="00203E59">
        <w:rPr>
          <w:rFonts w:ascii="Times New Roman" w:hAnsi="Times New Roman" w:cs="Times New Roman"/>
          <w:sz w:val="28"/>
          <w:szCs w:val="28"/>
        </w:rPr>
        <w:t xml:space="preserve">each assembled </w:t>
      </w:r>
      <w:r w:rsidR="0014215E">
        <w:rPr>
          <w:rFonts w:ascii="Times New Roman" w:hAnsi="Times New Roman" w:cs="Times New Roman"/>
          <w:sz w:val="28"/>
          <w:szCs w:val="28"/>
        </w:rPr>
        <w:t xml:space="preserve">distribution </w:t>
      </w:r>
      <w:r w:rsidR="001A2C15">
        <w:rPr>
          <w:rFonts w:ascii="Times New Roman" w:hAnsi="Times New Roman" w:cs="Times New Roman"/>
          <w:sz w:val="28"/>
          <w:szCs w:val="28"/>
        </w:rPr>
        <w:t>line</w:t>
      </w:r>
      <w:r w:rsidR="00481562">
        <w:rPr>
          <w:rFonts w:ascii="Times New Roman" w:hAnsi="Times New Roman" w:cs="Times New Roman"/>
          <w:sz w:val="28"/>
          <w:szCs w:val="28"/>
        </w:rPr>
        <w:t xml:space="preserve"> should be capable of </w:t>
      </w:r>
      <w:r w:rsidR="00D80147">
        <w:rPr>
          <w:rFonts w:ascii="Times New Roman" w:hAnsi="Times New Roman" w:cs="Times New Roman"/>
          <w:sz w:val="28"/>
          <w:szCs w:val="28"/>
        </w:rPr>
        <w:t>transport</w:t>
      </w:r>
      <w:r w:rsidR="00203E59">
        <w:rPr>
          <w:rFonts w:ascii="Times New Roman" w:hAnsi="Times New Roman" w:cs="Times New Roman"/>
          <w:sz w:val="28"/>
          <w:szCs w:val="28"/>
        </w:rPr>
        <w:t>ing</w:t>
      </w:r>
      <w:r w:rsidR="00DB4C54">
        <w:rPr>
          <w:rFonts w:ascii="Times New Roman" w:hAnsi="Times New Roman" w:cs="Times New Roman"/>
          <w:sz w:val="28"/>
          <w:szCs w:val="28"/>
        </w:rPr>
        <w:t xml:space="preserve"> </w:t>
      </w:r>
      <w:r w:rsidR="00E6069D">
        <w:rPr>
          <w:rFonts w:ascii="Times New Roman" w:hAnsi="Times New Roman" w:cs="Times New Roman"/>
          <w:sz w:val="28"/>
          <w:szCs w:val="28"/>
        </w:rPr>
        <w:t>4</w:t>
      </w:r>
      <w:r w:rsidR="001A2C15">
        <w:rPr>
          <w:rFonts w:ascii="Times New Roman" w:hAnsi="Times New Roman" w:cs="Times New Roman"/>
          <w:sz w:val="28"/>
          <w:szCs w:val="28"/>
        </w:rPr>
        <w:t>0 kW</w:t>
      </w:r>
      <w:r w:rsidR="00CD4DAC">
        <w:rPr>
          <w:rFonts w:ascii="Times New Roman" w:hAnsi="Times New Roman" w:cs="Times New Roman"/>
          <w:sz w:val="28"/>
          <w:szCs w:val="28"/>
        </w:rPr>
        <w:t xml:space="preserve"> </w:t>
      </w:r>
      <w:r w:rsidR="00CA4D42">
        <w:rPr>
          <w:rFonts w:ascii="Times New Roman" w:hAnsi="Times New Roman" w:cs="Times New Roman"/>
          <w:sz w:val="28"/>
          <w:szCs w:val="28"/>
        </w:rPr>
        <w:t xml:space="preserve">output </w:t>
      </w:r>
      <w:r w:rsidR="001A2C15">
        <w:rPr>
          <w:rFonts w:ascii="Times New Roman" w:hAnsi="Times New Roman" w:cs="Times New Roman"/>
          <w:sz w:val="28"/>
          <w:szCs w:val="28"/>
        </w:rPr>
        <w:t xml:space="preserve">power </w:t>
      </w:r>
      <w:r w:rsidR="00CA4D42">
        <w:rPr>
          <w:rFonts w:ascii="Times New Roman" w:hAnsi="Times New Roman" w:cs="Times New Roman"/>
          <w:sz w:val="28"/>
          <w:szCs w:val="28"/>
        </w:rPr>
        <w:t>of</w:t>
      </w:r>
      <w:r w:rsidR="000F1674">
        <w:rPr>
          <w:rFonts w:ascii="Times New Roman" w:hAnsi="Times New Roman" w:cs="Times New Roman"/>
          <w:sz w:val="28"/>
          <w:szCs w:val="28"/>
        </w:rPr>
        <w:t xml:space="preserve"> a power amplifier (P</w:t>
      </w:r>
      <w:r w:rsidR="001A2C15">
        <w:rPr>
          <w:rFonts w:ascii="Times New Roman" w:hAnsi="Times New Roman" w:cs="Times New Roman"/>
          <w:sz w:val="28"/>
          <w:szCs w:val="28"/>
        </w:rPr>
        <w:t>A</w:t>
      </w:r>
      <w:r w:rsidR="000F1674">
        <w:rPr>
          <w:rFonts w:ascii="Times New Roman" w:hAnsi="Times New Roman" w:cs="Times New Roman"/>
          <w:sz w:val="28"/>
          <w:szCs w:val="28"/>
        </w:rPr>
        <w:t>)</w:t>
      </w:r>
      <w:r w:rsidR="001A2C15">
        <w:rPr>
          <w:rFonts w:ascii="Times New Roman" w:hAnsi="Times New Roman" w:cs="Times New Roman"/>
          <w:sz w:val="28"/>
          <w:szCs w:val="28"/>
        </w:rPr>
        <w:t xml:space="preserve"> to the input port of </w:t>
      </w:r>
      <w:r w:rsidR="00236149">
        <w:rPr>
          <w:rFonts w:ascii="Times New Roman" w:hAnsi="Times New Roman" w:cs="Times New Roman"/>
          <w:sz w:val="28"/>
          <w:szCs w:val="28"/>
        </w:rPr>
        <w:t>a cavity in</w:t>
      </w:r>
      <w:r w:rsidR="001A2C15">
        <w:rPr>
          <w:rFonts w:ascii="Times New Roman" w:hAnsi="Times New Roman" w:cs="Times New Roman"/>
          <w:sz w:val="28"/>
          <w:szCs w:val="28"/>
        </w:rPr>
        <w:t xml:space="preserve"> </w:t>
      </w:r>
      <w:r w:rsidR="00236149">
        <w:rPr>
          <w:rFonts w:ascii="Times New Roman" w:hAnsi="Times New Roman" w:cs="Times New Roman"/>
          <w:sz w:val="28"/>
          <w:szCs w:val="28"/>
        </w:rPr>
        <w:t xml:space="preserve">a </w:t>
      </w:r>
      <w:r w:rsidR="001A2C15">
        <w:rPr>
          <w:rFonts w:ascii="Times New Roman" w:hAnsi="Times New Roman" w:cs="Times New Roman"/>
          <w:sz w:val="28"/>
          <w:szCs w:val="28"/>
        </w:rPr>
        <w:t>HB650 cryomodule</w:t>
      </w:r>
      <w:r w:rsidR="00481562">
        <w:rPr>
          <w:rFonts w:ascii="Times New Roman" w:hAnsi="Times New Roman" w:cs="Times New Roman"/>
          <w:sz w:val="28"/>
          <w:szCs w:val="28"/>
        </w:rPr>
        <w:t>.</w:t>
      </w:r>
      <w:r w:rsidR="00236149" w:rsidRPr="002361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479FE" w14:textId="4E2A3AB2" w:rsidR="00203E59" w:rsidRPr="00443988" w:rsidRDefault="0020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134290">
        <w:rPr>
          <w:rFonts w:ascii="Times New Roman" w:hAnsi="Times New Roman" w:cs="Times New Roman"/>
          <w:sz w:val="28"/>
          <w:szCs w:val="28"/>
        </w:rPr>
        <w:t xml:space="preserve">Total attenuation of </w:t>
      </w:r>
      <w:r w:rsidR="00236149">
        <w:rPr>
          <w:rFonts w:ascii="Times New Roman" w:hAnsi="Times New Roman" w:cs="Times New Roman"/>
          <w:sz w:val="28"/>
          <w:szCs w:val="28"/>
        </w:rPr>
        <w:t xml:space="preserve">each </w:t>
      </w:r>
      <w:r>
        <w:rPr>
          <w:rFonts w:ascii="Times New Roman" w:hAnsi="Times New Roman" w:cs="Times New Roman"/>
          <w:sz w:val="28"/>
          <w:szCs w:val="28"/>
        </w:rPr>
        <w:t xml:space="preserve">distribution </w:t>
      </w:r>
      <w:r w:rsidR="00CD4DAC">
        <w:rPr>
          <w:rFonts w:ascii="Times New Roman" w:hAnsi="Times New Roman" w:cs="Times New Roman"/>
          <w:sz w:val="28"/>
          <w:szCs w:val="28"/>
        </w:rPr>
        <w:t>line: less than</w:t>
      </w:r>
      <w:r w:rsidR="00236149">
        <w:rPr>
          <w:rFonts w:ascii="Times New Roman" w:hAnsi="Times New Roman" w:cs="Times New Roman"/>
          <w:sz w:val="28"/>
          <w:szCs w:val="28"/>
        </w:rPr>
        <w:t xml:space="preserve"> </w:t>
      </w:r>
      <w:r w:rsidR="00CD4DAC">
        <w:rPr>
          <w:rFonts w:ascii="Times New Roman" w:hAnsi="Times New Roman" w:cs="Times New Roman"/>
          <w:sz w:val="28"/>
          <w:szCs w:val="28"/>
        </w:rPr>
        <w:t>0</w:t>
      </w:r>
      <w:r w:rsidR="00236149">
        <w:rPr>
          <w:rFonts w:ascii="Times New Roman" w:hAnsi="Times New Roman" w:cs="Times New Roman"/>
          <w:sz w:val="28"/>
          <w:szCs w:val="28"/>
        </w:rPr>
        <w:t>.</w:t>
      </w:r>
      <w:r w:rsidR="00E6069D">
        <w:rPr>
          <w:rFonts w:ascii="Times New Roman" w:hAnsi="Times New Roman" w:cs="Times New Roman"/>
          <w:sz w:val="28"/>
          <w:szCs w:val="28"/>
        </w:rPr>
        <w:t>4</w:t>
      </w:r>
      <w:r w:rsidR="00F362F7">
        <w:rPr>
          <w:rFonts w:ascii="Times New Roman" w:hAnsi="Times New Roman" w:cs="Times New Roman"/>
          <w:sz w:val="28"/>
          <w:szCs w:val="28"/>
        </w:rPr>
        <w:t xml:space="preserve"> </w:t>
      </w:r>
      <w:r w:rsidR="00134290">
        <w:rPr>
          <w:rFonts w:ascii="Times New Roman" w:hAnsi="Times New Roman" w:cs="Times New Roman"/>
          <w:sz w:val="28"/>
          <w:szCs w:val="28"/>
        </w:rPr>
        <w:t>db.</w:t>
      </w:r>
    </w:p>
    <w:p w14:paraId="040956FE" w14:textId="7D4113D2" w:rsidR="002157D0" w:rsidRPr="002157D0" w:rsidRDefault="001C6F0D" w:rsidP="0021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8148AA">
        <w:rPr>
          <w:rFonts w:ascii="Times New Roman" w:hAnsi="Times New Roman" w:cs="Times New Roman"/>
          <w:sz w:val="28"/>
          <w:szCs w:val="28"/>
        </w:rPr>
        <w:t xml:space="preserve"> Dual directional coupler </w:t>
      </w:r>
    </w:p>
    <w:p w14:paraId="755AF263" w14:textId="6A41AC88" w:rsidR="002157D0" w:rsidRPr="002157D0" w:rsidRDefault="00146931" w:rsidP="0021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Power: </w:t>
      </w:r>
      <w:r w:rsidR="00F362F7">
        <w:rPr>
          <w:rFonts w:ascii="Times New Roman" w:hAnsi="Times New Roman" w:cs="Times New Roman"/>
          <w:sz w:val="28"/>
          <w:szCs w:val="28"/>
        </w:rPr>
        <w:t>40</w:t>
      </w:r>
      <w:r w:rsidR="002157D0" w:rsidRPr="002157D0">
        <w:rPr>
          <w:rFonts w:ascii="Times New Roman" w:hAnsi="Times New Roman" w:cs="Times New Roman"/>
          <w:sz w:val="28"/>
          <w:szCs w:val="28"/>
        </w:rPr>
        <w:t xml:space="preserve"> kW CW, with up to full reflection @ any phase</w:t>
      </w:r>
    </w:p>
    <w:p w14:paraId="3D11AEEF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Center Frequency: 650 MHz</w:t>
      </w:r>
    </w:p>
    <w:p w14:paraId="6A70E11C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lastRenderedPageBreak/>
        <w:t>Bandwidth: 10 MHz (650 MHz +/- 5 MHz)</w:t>
      </w:r>
    </w:p>
    <w:p w14:paraId="0778EAA8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Coupling: -50 +/-</w:t>
      </w:r>
      <w:r w:rsidR="007B4DE3">
        <w:rPr>
          <w:rFonts w:ascii="Times New Roman" w:hAnsi="Times New Roman" w:cs="Times New Roman"/>
          <w:sz w:val="28"/>
          <w:szCs w:val="28"/>
        </w:rPr>
        <w:t xml:space="preserve"> </w:t>
      </w:r>
      <w:r w:rsidRPr="002157D0">
        <w:rPr>
          <w:rFonts w:ascii="Times New Roman" w:hAnsi="Times New Roman" w:cs="Times New Roman"/>
          <w:sz w:val="28"/>
          <w:szCs w:val="28"/>
        </w:rPr>
        <w:t xml:space="preserve">0.5 dB </w:t>
      </w:r>
      <w:r w:rsidR="007B4DE3">
        <w:rPr>
          <w:rFonts w:ascii="Times New Roman" w:hAnsi="Times New Roman" w:cs="Times New Roman"/>
          <w:sz w:val="28"/>
          <w:szCs w:val="28"/>
        </w:rPr>
        <w:t>(forward &amp; reverse, with</w:t>
      </w:r>
      <w:r w:rsidRPr="002157D0">
        <w:rPr>
          <w:rFonts w:ascii="Times New Roman" w:hAnsi="Times New Roman" w:cs="Times New Roman"/>
          <w:sz w:val="28"/>
          <w:szCs w:val="28"/>
        </w:rPr>
        <w:t xml:space="preserve"> factory calibrations labeled)</w:t>
      </w:r>
    </w:p>
    <w:p w14:paraId="44CEEFB2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Coupling Flatness: 0.1 db in the 650 MHz +/- 1 MHz frequency region and 0.3 db over bandwidth</w:t>
      </w:r>
    </w:p>
    <w:p w14:paraId="51CE5023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Directivit</w:t>
      </w:r>
      <w:r w:rsidR="007B4DE3">
        <w:rPr>
          <w:rFonts w:ascii="Times New Roman" w:hAnsi="Times New Roman" w:cs="Times New Roman"/>
          <w:sz w:val="28"/>
          <w:szCs w:val="28"/>
        </w:rPr>
        <w:t>y:</w:t>
      </w:r>
      <w:r w:rsidR="00D106A8">
        <w:rPr>
          <w:rFonts w:ascii="Times New Roman" w:hAnsi="Times New Roman" w:cs="Times New Roman"/>
          <w:sz w:val="28"/>
          <w:szCs w:val="28"/>
        </w:rPr>
        <w:t xml:space="preserve"> ≥</w:t>
      </w:r>
      <w:r w:rsidR="007B4DE3">
        <w:rPr>
          <w:rFonts w:ascii="Times New Roman" w:hAnsi="Times New Roman" w:cs="Times New Roman"/>
          <w:sz w:val="28"/>
          <w:szCs w:val="28"/>
        </w:rPr>
        <w:t xml:space="preserve"> </w:t>
      </w:r>
      <w:r w:rsidR="00472D7C">
        <w:rPr>
          <w:rFonts w:ascii="Times New Roman" w:hAnsi="Times New Roman" w:cs="Times New Roman"/>
          <w:sz w:val="28"/>
          <w:szCs w:val="28"/>
        </w:rPr>
        <w:t>40 dB</w:t>
      </w:r>
      <w:r w:rsidRPr="002157D0">
        <w:rPr>
          <w:rFonts w:ascii="Times New Roman" w:hAnsi="Times New Roman" w:cs="Times New Roman"/>
          <w:sz w:val="28"/>
          <w:szCs w:val="28"/>
        </w:rPr>
        <w:t xml:space="preserve"> across bandwidth</w:t>
      </w:r>
    </w:p>
    <w:p w14:paraId="72E52BB3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Mainline VSWR: &lt; 1.02:1</w:t>
      </w:r>
    </w:p>
    <w:p w14:paraId="5CCA5BD3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Insertion loss: &lt; 0.01 dB</w:t>
      </w:r>
    </w:p>
    <w:p w14:paraId="5A3199C6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Coupling ports: dual broadwall (same side) loop couplers, external termination</w:t>
      </w:r>
    </w:p>
    <w:p w14:paraId="3BE51EE4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 xml:space="preserve">Coupling port: VSWR </w:t>
      </w:r>
      <w:r w:rsidR="00D106A8">
        <w:rPr>
          <w:rFonts w:ascii="Times New Roman" w:hAnsi="Times New Roman" w:cs="Times New Roman"/>
          <w:sz w:val="28"/>
          <w:szCs w:val="28"/>
        </w:rPr>
        <w:t xml:space="preserve">≤ </w:t>
      </w:r>
      <w:r w:rsidRPr="002157D0">
        <w:rPr>
          <w:rFonts w:ascii="Times New Roman" w:hAnsi="Times New Roman" w:cs="Times New Roman"/>
          <w:sz w:val="28"/>
          <w:szCs w:val="28"/>
        </w:rPr>
        <w:t xml:space="preserve">1.2:1 Typical </w:t>
      </w:r>
    </w:p>
    <w:p w14:paraId="5FDEE220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Coupling Port Connectors: Type N</w:t>
      </w:r>
      <w:r w:rsidR="003753C6">
        <w:rPr>
          <w:rFonts w:ascii="Times New Roman" w:hAnsi="Times New Roman" w:cs="Times New Roman"/>
          <w:sz w:val="28"/>
          <w:szCs w:val="28"/>
        </w:rPr>
        <w:t>,</w:t>
      </w:r>
      <w:r w:rsidRPr="002157D0">
        <w:rPr>
          <w:rFonts w:ascii="Times New Roman" w:hAnsi="Times New Roman" w:cs="Times New Roman"/>
          <w:sz w:val="28"/>
          <w:szCs w:val="28"/>
        </w:rPr>
        <w:t xml:space="preserve"> </w:t>
      </w:r>
      <w:r w:rsidR="007D1BC5">
        <w:rPr>
          <w:rFonts w:ascii="Times New Roman" w:hAnsi="Times New Roman" w:cs="Times New Roman"/>
          <w:sz w:val="28"/>
          <w:szCs w:val="28"/>
        </w:rPr>
        <w:t xml:space="preserve">female </w:t>
      </w:r>
      <w:r w:rsidRPr="002157D0">
        <w:rPr>
          <w:rFonts w:ascii="Times New Roman" w:hAnsi="Times New Roman" w:cs="Times New Roman"/>
          <w:sz w:val="28"/>
          <w:szCs w:val="28"/>
        </w:rPr>
        <w:t>(non-teflon</w:t>
      </w:r>
      <w:r w:rsidR="007B4DE3">
        <w:rPr>
          <w:rFonts w:ascii="Times New Roman" w:hAnsi="Times New Roman" w:cs="Times New Roman"/>
          <w:sz w:val="28"/>
          <w:szCs w:val="28"/>
        </w:rPr>
        <w:t xml:space="preserve"> material</w:t>
      </w:r>
      <w:r w:rsidRPr="002157D0">
        <w:rPr>
          <w:rFonts w:ascii="Times New Roman" w:hAnsi="Times New Roman" w:cs="Times New Roman"/>
          <w:sz w:val="28"/>
          <w:szCs w:val="28"/>
        </w:rPr>
        <w:t>), 50 ohm impedance</w:t>
      </w:r>
    </w:p>
    <w:p w14:paraId="53D2B1D3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Material: Aluminum 6061, corrosion resistant</w:t>
      </w:r>
    </w:p>
    <w:p w14:paraId="54FCC93D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Flanges: standard WR11</w:t>
      </w:r>
      <w:r w:rsidR="007B4DE3">
        <w:rPr>
          <w:rFonts w:ascii="Times New Roman" w:hAnsi="Times New Roman" w:cs="Times New Roman"/>
          <w:sz w:val="28"/>
          <w:szCs w:val="28"/>
        </w:rPr>
        <w:t>50, CPRF</w:t>
      </w:r>
    </w:p>
    <w:p w14:paraId="00C10C5F" w14:textId="77777777" w:rsidR="002157D0" w:rsidRPr="002157D0" w:rsidRDefault="002157D0" w:rsidP="002157D0">
      <w:pPr>
        <w:rPr>
          <w:rFonts w:ascii="Times New Roman" w:hAnsi="Times New Roman" w:cs="Times New Roman"/>
          <w:sz w:val="28"/>
          <w:szCs w:val="28"/>
        </w:rPr>
      </w:pPr>
      <w:r w:rsidRPr="002157D0">
        <w:rPr>
          <w:rFonts w:ascii="Times New Roman" w:hAnsi="Times New Roman" w:cs="Times New Roman"/>
          <w:sz w:val="28"/>
          <w:szCs w:val="28"/>
        </w:rPr>
        <w:t>FINISH: RoHS COMPLIANT CHEMICAL CONVERSION COATING</w:t>
      </w:r>
    </w:p>
    <w:p w14:paraId="09043883" w14:textId="2175F648" w:rsidR="00715445" w:rsidRPr="00715445" w:rsidRDefault="001C6F0D" w:rsidP="00715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635A75">
        <w:rPr>
          <w:rFonts w:ascii="Times New Roman" w:hAnsi="Times New Roman" w:cs="Times New Roman"/>
          <w:sz w:val="28"/>
          <w:szCs w:val="28"/>
        </w:rPr>
        <w:t xml:space="preserve"> </w:t>
      </w:r>
      <w:r w:rsidR="00572E2C">
        <w:rPr>
          <w:rFonts w:ascii="Times New Roman" w:hAnsi="Times New Roman" w:cs="Times New Roman"/>
          <w:sz w:val="28"/>
          <w:szCs w:val="28"/>
        </w:rPr>
        <w:t>Circulator</w:t>
      </w:r>
    </w:p>
    <w:p w14:paraId="01F89C36" w14:textId="59519B2A" w:rsidR="00543AEB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 xml:space="preserve">Port configuration: 3 Ports, Port 1 (input port) </w:t>
      </w:r>
      <w:r w:rsidR="001C6F0D">
        <w:rPr>
          <w:rFonts w:ascii="Times New Roman" w:hAnsi="Times New Roman" w:cs="Times New Roman"/>
          <w:sz w:val="28"/>
          <w:szCs w:val="28"/>
        </w:rPr>
        <w:t>and Port 2 (output port) are in-</w:t>
      </w:r>
      <w:r w:rsidRPr="00715445">
        <w:rPr>
          <w:rFonts w:ascii="Times New Roman" w:hAnsi="Times New Roman" w:cs="Times New Roman"/>
          <w:sz w:val="28"/>
          <w:szCs w:val="28"/>
        </w:rPr>
        <w:t xml:space="preserve">line, </w:t>
      </w:r>
      <w:r w:rsidR="00543AEB">
        <w:rPr>
          <w:rFonts w:ascii="Times New Roman" w:hAnsi="Times New Roman" w:cs="Times New Roman"/>
          <w:sz w:val="28"/>
          <w:szCs w:val="28"/>
        </w:rPr>
        <w:t>Port 3 is terminated by a water cooled 50 Ohm termination (load)</w:t>
      </w:r>
      <w:r w:rsidRPr="007154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D7F73" w14:textId="77777777" w:rsidR="00715445" w:rsidRPr="00715445" w:rsidRDefault="00543AEB" w:rsidP="00715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Flanges of all ports:</w:t>
      </w:r>
      <w:r w:rsidR="000133E5">
        <w:rPr>
          <w:rFonts w:ascii="Times New Roman" w:hAnsi="Times New Roman" w:cs="Times New Roman"/>
          <w:sz w:val="28"/>
          <w:szCs w:val="28"/>
        </w:rPr>
        <w:t xml:space="preserve"> 6 </w:t>
      </w:r>
      <w:r w:rsidR="00715445" w:rsidRPr="00715445">
        <w:rPr>
          <w:rFonts w:ascii="Times New Roman" w:hAnsi="Times New Roman" w:cs="Times New Roman"/>
          <w:sz w:val="28"/>
          <w:szCs w:val="28"/>
        </w:rPr>
        <w:t>1/8</w:t>
      </w:r>
      <w:r w:rsidR="00715445">
        <w:rPr>
          <w:rFonts w:ascii="Times New Roman" w:hAnsi="Times New Roman" w:cs="Times New Roman"/>
          <w:sz w:val="28"/>
          <w:szCs w:val="28"/>
        </w:rPr>
        <w:t>”</w:t>
      </w:r>
      <w:r w:rsidR="00F44680">
        <w:rPr>
          <w:rFonts w:ascii="Times New Roman" w:hAnsi="Times New Roman" w:cs="Times New Roman"/>
          <w:sz w:val="28"/>
          <w:szCs w:val="28"/>
        </w:rPr>
        <w:t>, 50 Ohm,</w:t>
      </w:r>
      <w:r w:rsidR="00EE4DA3">
        <w:rPr>
          <w:rFonts w:ascii="Times New Roman" w:hAnsi="Times New Roman" w:cs="Times New Roman"/>
          <w:sz w:val="28"/>
          <w:szCs w:val="28"/>
        </w:rPr>
        <w:t xml:space="preserve"> </w:t>
      </w:r>
      <w:r w:rsidR="00715445" w:rsidRPr="00715445">
        <w:rPr>
          <w:rFonts w:ascii="Times New Roman" w:hAnsi="Times New Roman" w:cs="Times New Roman"/>
          <w:sz w:val="28"/>
          <w:szCs w:val="28"/>
        </w:rPr>
        <w:t xml:space="preserve">EIA </w:t>
      </w:r>
    </w:p>
    <w:p w14:paraId="045F26FA" w14:textId="77777777" w:rsidR="00715445" w:rsidRPr="00715445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>Center Frequency: 650 MHz</w:t>
      </w:r>
    </w:p>
    <w:p w14:paraId="5166FC7E" w14:textId="77777777" w:rsidR="00715445" w:rsidRPr="00715445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>Bandwidth</w:t>
      </w:r>
      <w:r>
        <w:rPr>
          <w:rFonts w:ascii="Times New Roman" w:hAnsi="Times New Roman" w:cs="Times New Roman"/>
          <w:sz w:val="28"/>
          <w:szCs w:val="28"/>
        </w:rPr>
        <w:t xml:space="preserve"> (BW): +/- 6 MHz</w:t>
      </w:r>
    </w:p>
    <w:p w14:paraId="76F14609" w14:textId="0A7FBE33" w:rsidR="00452CC3" w:rsidRPr="00715445" w:rsidRDefault="00452CC3" w:rsidP="00715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Insertion loss at center frequency: ≤</w:t>
      </w:r>
      <w:r w:rsidR="002E6AC3">
        <w:rPr>
          <w:rFonts w:ascii="Times New Roman" w:hAnsi="Times New Roman" w:cs="Times New Roman"/>
          <w:sz w:val="28"/>
          <w:szCs w:val="28"/>
        </w:rPr>
        <w:t xml:space="preserve"> 0.18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db</w:t>
      </w:r>
      <w:r w:rsidR="00543AEB">
        <w:rPr>
          <w:rFonts w:ascii="Times New Roman" w:hAnsi="Times New Roman" w:cs="Times New Roman"/>
          <w:sz w:val="28"/>
          <w:szCs w:val="28"/>
        </w:rPr>
        <w:t xml:space="preserve"> </w:t>
      </w:r>
      <w:r w:rsidR="00543AEB" w:rsidRPr="00543AEB">
        <w:rPr>
          <w:rFonts w:ascii="Times New Roman" w:hAnsi="Times New Roman" w:cs="Times New Roman"/>
          <w:sz w:val="28"/>
          <w:szCs w:val="28"/>
        </w:rPr>
        <w:t>at center frequency</w:t>
      </w:r>
      <w:r w:rsidR="00543AEB">
        <w:rPr>
          <w:rFonts w:ascii="Times New Roman" w:hAnsi="Times New Roman" w:cs="Times New Roman"/>
          <w:sz w:val="28"/>
          <w:szCs w:val="28"/>
        </w:rPr>
        <w:t xml:space="preserve">, </w:t>
      </w:r>
      <w:r w:rsidR="00543AEB" w:rsidRPr="00543AEB">
        <w:rPr>
          <w:rFonts w:ascii="Times New Roman" w:hAnsi="Times New Roman" w:cs="Times New Roman"/>
          <w:sz w:val="28"/>
          <w:szCs w:val="28"/>
        </w:rPr>
        <w:t>≤ 0.3 db</w:t>
      </w:r>
      <w:r w:rsidR="00543AEB">
        <w:rPr>
          <w:rFonts w:ascii="Times New Roman" w:hAnsi="Times New Roman" w:cs="Times New Roman"/>
          <w:sz w:val="28"/>
          <w:szCs w:val="28"/>
        </w:rPr>
        <w:t xml:space="preserve"> in BW</w:t>
      </w:r>
    </w:p>
    <w:p w14:paraId="2118C66D" w14:textId="77777777" w:rsidR="00715445" w:rsidRPr="00715445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>VSWR</w:t>
      </w:r>
      <w:r w:rsidR="00543AEB">
        <w:rPr>
          <w:rFonts w:ascii="Times New Roman" w:hAnsi="Times New Roman" w:cs="Times New Roman"/>
          <w:sz w:val="28"/>
          <w:szCs w:val="28"/>
        </w:rPr>
        <w:t xml:space="preserve"> at all ports: ≤ 1.10:1 at center frequency, ≤1.20:1 in BW</w:t>
      </w:r>
    </w:p>
    <w:p w14:paraId="4E810084" w14:textId="77777777" w:rsidR="00715445" w:rsidRPr="00715445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 xml:space="preserve">Isolation: </w:t>
      </w:r>
      <w:r w:rsidR="00543AEB">
        <w:rPr>
          <w:rFonts w:ascii="Times New Roman" w:hAnsi="Times New Roman" w:cs="Times New Roman"/>
          <w:sz w:val="28"/>
          <w:szCs w:val="28"/>
        </w:rPr>
        <w:t>≥ 26 db at center frequency, ≥ 20 db in BW</w:t>
      </w:r>
    </w:p>
    <w:p w14:paraId="45FD9547" w14:textId="77777777" w:rsidR="00715445" w:rsidRPr="00715445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>Power handling capability:  the circulator should function normally (</w:t>
      </w:r>
      <w:r w:rsidR="00DD7036">
        <w:rPr>
          <w:rFonts w:ascii="Times New Roman" w:hAnsi="Times New Roman" w:cs="Times New Roman"/>
          <w:sz w:val="28"/>
          <w:szCs w:val="28"/>
        </w:rPr>
        <w:t>above</w:t>
      </w:r>
      <w:r w:rsidRPr="00715445">
        <w:rPr>
          <w:rFonts w:ascii="Times New Roman" w:hAnsi="Times New Roman" w:cs="Times New Roman"/>
          <w:sz w:val="28"/>
          <w:szCs w:val="28"/>
        </w:rPr>
        <w:t xml:space="preserve"> </w:t>
      </w:r>
      <w:r w:rsidR="00DD7036">
        <w:rPr>
          <w:rFonts w:ascii="Times New Roman" w:hAnsi="Times New Roman" w:cs="Times New Roman"/>
          <w:sz w:val="28"/>
          <w:szCs w:val="28"/>
        </w:rPr>
        <w:t xml:space="preserve">listed </w:t>
      </w:r>
      <w:r w:rsidRPr="00715445">
        <w:rPr>
          <w:rFonts w:ascii="Times New Roman" w:hAnsi="Times New Roman" w:cs="Times New Roman"/>
          <w:sz w:val="28"/>
          <w:szCs w:val="28"/>
        </w:rPr>
        <w:t>speci</w:t>
      </w:r>
      <w:r w:rsidR="00DD7036">
        <w:rPr>
          <w:rFonts w:ascii="Times New Roman" w:hAnsi="Times New Roman" w:cs="Times New Roman"/>
          <w:sz w:val="28"/>
          <w:szCs w:val="28"/>
        </w:rPr>
        <w:t>fications</w:t>
      </w:r>
      <w:r w:rsidRPr="00715445">
        <w:rPr>
          <w:rFonts w:ascii="Times New Roman" w:hAnsi="Times New Roman" w:cs="Times New Roman"/>
          <w:sz w:val="28"/>
          <w:szCs w:val="28"/>
        </w:rPr>
        <w:t xml:space="preserve"> should not deteriorate, no sparking and overheating sh</w:t>
      </w:r>
      <w:r w:rsidR="00DE5A2A">
        <w:rPr>
          <w:rFonts w:ascii="Times New Roman" w:hAnsi="Times New Roman" w:cs="Times New Roman"/>
          <w:sz w:val="28"/>
          <w:szCs w:val="28"/>
        </w:rPr>
        <w:t>ould occur) under the operating conditions listed in section 5.</w:t>
      </w:r>
    </w:p>
    <w:p w14:paraId="2C54B004" w14:textId="77777777" w:rsidR="00635A75" w:rsidRDefault="00715445" w:rsidP="00715445">
      <w:pPr>
        <w:rPr>
          <w:rFonts w:ascii="Times New Roman" w:hAnsi="Times New Roman" w:cs="Times New Roman"/>
          <w:sz w:val="28"/>
          <w:szCs w:val="28"/>
        </w:rPr>
      </w:pPr>
      <w:r w:rsidRPr="00715445">
        <w:rPr>
          <w:rFonts w:ascii="Times New Roman" w:hAnsi="Times New Roman" w:cs="Times New Roman"/>
          <w:sz w:val="28"/>
          <w:szCs w:val="28"/>
        </w:rPr>
        <w:t>Cooling</w:t>
      </w:r>
      <w:r w:rsidR="0010036B">
        <w:rPr>
          <w:rFonts w:ascii="Times New Roman" w:hAnsi="Times New Roman" w:cs="Times New Roman"/>
          <w:sz w:val="28"/>
          <w:szCs w:val="28"/>
        </w:rPr>
        <w:t xml:space="preserve"> system: De-ionized water</w:t>
      </w:r>
    </w:p>
    <w:p w14:paraId="47F16085" w14:textId="77777777" w:rsidR="0010036B" w:rsidRDefault="0010036B" w:rsidP="00715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Coolant connector</w:t>
      </w:r>
      <w:r w:rsidR="00FD789C">
        <w:rPr>
          <w:rFonts w:ascii="Times New Roman" w:hAnsi="Times New Roman" w:cs="Times New Roman"/>
          <w:sz w:val="28"/>
          <w:szCs w:val="28"/>
        </w:rPr>
        <w:t>: 1/2</w:t>
      </w:r>
      <w:r>
        <w:rPr>
          <w:rFonts w:ascii="Times New Roman" w:hAnsi="Times New Roman" w:cs="Times New Roman"/>
          <w:sz w:val="28"/>
          <w:szCs w:val="28"/>
        </w:rPr>
        <w:t>” NPT male connector, stainless steel</w:t>
      </w:r>
    </w:p>
    <w:p w14:paraId="1210AAB5" w14:textId="4ED68B50" w:rsidR="008148AA" w:rsidRDefault="00CC1B33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Maximum </w:t>
      </w:r>
      <w:r w:rsidR="001C6F0D">
        <w:rPr>
          <w:rFonts w:ascii="Times New Roman" w:hAnsi="Times New Roman" w:cs="Times New Roman"/>
          <w:sz w:val="28"/>
          <w:szCs w:val="28"/>
        </w:rPr>
        <w:t>c</w:t>
      </w:r>
      <w:r w:rsidR="00FD789C">
        <w:rPr>
          <w:rFonts w:ascii="Times New Roman" w:hAnsi="Times New Roman" w:cs="Times New Roman"/>
          <w:sz w:val="28"/>
          <w:szCs w:val="28"/>
        </w:rPr>
        <w:t>oolant flow rate:</w:t>
      </w:r>
      <w:r>
        <w:rPr>
          <w:rFonts w:ascii="Times New Roman" w:hAnsi="Times New Roman" w:cs="Times New Roman"/>
          <w:sz w:val="28"/>
          <w:szCs w:val="28"/>
        </w:rPr>
        <w:t xml:space="preserve"> 10 gpm </w:t>
      </w:r>
    </w:p>
    <w:p w14:paraId="27186933" w14:textId="23E2E6E4" w:rsidR="009C1392" w:rsidRDefault="00F362F7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Maximum</w:t>
      </w:r>
      <w:r w:rsidR="00E6069D">
        <w:rPr>
          <w:rFonts w:ascii="Times New Roman" w:hAnsi="Times New Roman" w:cs="Times New Roman"/>
          <w:sz w:val="28"/>
          <w:szCs w:val="28"/>
        </w:rPr>
        <w:t xml:space="preserve"> </w:t>
      </w:r>
      <w:r w:rsidR="001C6F0D">
        <w:rPr>
          <w:rFonts w:ascii="Times New Roman" w:hAnsi="Times New Roman" w:cs="Times New Roman"/>
          <w:sz w:val="28"/>
          <w:szCs w:val="28"/>
        </w:rPr>
        <w:t>c</w:t>
      </w:r>
      <w:r w:rsidR="00FD789C">
        <w:rPr>
          <w:rFonts w:ascii="Times New Roman" w:hAnsi="Times New Roman" w:cs="Times New Roman"/>
          <w:sz w:val="28"/>
          <w:szCs w:val="28"/>
        </w:rPr>
        <w:t>oolant pressure drop</w:t>
      </w:r>
      <w:r w:rsidR="00FD789C" w:rsidRPr="00FD789C">
        <w:rPr>
          <w:rFonts w:ascii="Times New Roman" w:hAnsi="Times New Roman" w:cs="Times New Roman"/>
          <w:sz w:val="28"/>
          <w:szCs w:val="28"/>
        </w:rPr>
        <w:t>:</w:t>
      </w:r>
      <w:r w:rsidR="00E6069D">
        <w:rPr>
          <w:rFonts w:ascii="Times New Roman" w:hAnsi="Times New Roman" w:cs="Times New Roman"/>
          <w:sz w:val="28"/>
          <w:szCs w:val="28"/>
        </w:rPr>
        <w:t xml:space="preserve"> 20% of inlet pressure</w:t>
      </w:r>
    </w:p>
    <w:p w14:paraId="34402C90" w14:textId="4062E052" w:rsidR="00FD789C" w:rsidRDefault="00E6069D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B33">
        <w:rPr>
          <w:rFonts w:ascii="Times New Roman" w:hAnsi="Times New Roman" w:cs="Times New Roman"/>
          <w:sz w:val="28"/>
          <w:szCs w:val="28"/>
        </w:rPr>
        <w:t xml:space="preserve">Maximum </w:t>
      </w:r>
      <w:r w:rsidR="001C6F0D">
        <w:rPr>
          <w:rFonts w:ascii="Times New Roman" w:hAnsi="Times New Roman" w:cs="Times New Roman"/>
          <w:sz w:val="28"/>
          <w:szCs w:val="28"/>
        </w:rPr>
        <w:t>c</w:t>
      </w:r>
      <w:r w:rsidR="00FD789C">
        <w:rPr>
          <w:rFonts w:ascii="Times New Roman" w:hAnsi="Times New Roman" w:cs="Times New Roman"/>
          <w:sz w:val="28"/>
          <w:szCs w:val="28"/>
        </w:rPr>
        <w:t>oolant inlet pressure</w:t>
      </w:r>
      <w:r w:rsidR="00FD789C" w:rsidRPr="00FD78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CC1B33">
        <w:rPr>
          <w:rFonts w:ascii="Times New Roman" w:hAnsi="Times New Roman" w:cs="Times New Roman"/>
          <w:sz w:val="28"/>
          <w:szCs w:val="28"/>
        </w:rPr>
        <w:t xml:space="preserve"> PSI </w:t>
      </w:r>
    </w:p>
    <w:p w14:paraId="1CFA6B47" w14:textId="77777777" w:rsidR="00F13762" w:rsidRDefault="00F13762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Active magnetic adjustment for </w:t>
      </w:r>
      <w:r w:rsidR="00572E2C">
        <w:rPr>
          <w:rFonts w:ascii="Times New Roman" w:hAnsi="Times New Roman" w:cs="Times New Roman"/>
          <w:sz w:val="28"/>
          <w:szCs w:val="28"/>
        </w:rPr>
        <w:t xml:space="preserve">temperature compensation: </w:t>
      </w:r>
      <w:r w:rsidR="00572E2C" w:rsidRPr="00572E2C">
        <w:rPr>
          <w:rFonts w:ascii="Times New Roman" w:hAnsi="Times New Roman" w:cs="Times New Roman"/>
          <w:sz w:val="28"/>
          <w:szCs w:val="28"/>
        </w:rPr>
        <w:t>to be specified by vendors</w:t>
      </w:r>
    </w:p>
    <w:p w14:paraId="4DF249E6" w14:textId="5A07B9D8" w:rsidR="00572E2C" w:rsidRDefault="001C6F0D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C334F6">
        <w:rPr>
          <w:rFonts w:ascii="Times New Roman" w:hAnsi="Times New Roman" w:cs="Times New Roman"/>
          <w:sz w:val="28"/>
          <w:szCs w:val="28"/>
        </w:rPr>
        <w:t xml:space="preserve"> RF termination</w:t>
      </w:r>
      <w:r w:rsidR="000D4E44">
        <w:rPr>
          <w:rFonts w:ascii="Times New Roman" w:hAnsi="Times New Roman" w:cs="Times New Roman"/>
          <w:sz w:val="28"/>
          <w:szCs w:val="28"/>
        </w:rPr>
        <w:t xml:space="preserve"> (</w:t>
      </w:r>
      <w:r w:rsidR="00146931">
        <w:rPr>
          <w:rFonts w:ascii="Times New Roman" w:hAnsi="Times New Roman" w:cs="Times New Roman"/>
          <w:sz w:val="28"/>
          <w:szCs w:val="28"/>
        </w:rPr>
        <w:t xml:space="preserve">Load, </w:t>
      </w:r>
      <w:r w:rsidR="000D4E44">
        <w:rPr>
          <w:rFonts w:ascii="Times New Roman" w:hAnsi="Times New Roman" w:cs="Times New Roman"/>
          <w:sz w:val="28"/>
          <w:szCs w:val="28"/>
        </w:rPr>
        <w:t>connected to Port 3 of circulator)</w:t>
      </w:r>
    </w:p>
    <w:p w14:paraId="6309E4DA" w14:textId="77777777" w:rsidR="00572E2C" w:rsidRDefault="00572E2C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Frequency 650 MHz </w:t>
      </w:r>
    </w:p>
    <w:p w14:paraId="0D9D7968" w14:textId="77777777" w:rsidR="00C334F6" w:rsidRDefault="000133E5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Impedance: 50 ohms</w:t>
      </w:r>
    </w:p>
    <w:p w14:paraId="6D474812" w14:textId="77777777" w:rsidR="00572E2C" w:rsidRDefault="00572E2C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Power: 80 kW</w:t>
      </w:r>
      <w:r w:rsidR="00C334F6">
        <w:rPr>
          <w:rFonts w:ascii="Times New Roman" w:hAnsi="Times New Roman" w:cs="Times New Roman"/>
          <w:sz w:val="28"/>
          <w:szCs w:val="28"/>
        </w:rPr>
        <w:t>, CW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4CAB4" w14:textId="77777777" w:rsidR="000D4E44" w:rsidRDefault="00C334F6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Flange:</w:t>
      </w:r>
      <w:r w:rsidR="000D4E44">
        <w:rPr>
          <w:rFonts w:ascii="Times New Roman" w:hAnsi="Times New Roman" w:cs="Times New Roman"/>
          <w:sz w:val="28"/>
          <w:szCs w:val="28"/>
        </w:rPr>
        <w:t xml:space="preserve"> 6 1/8”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Ohm, </w:t>
      </w:r>
      <w:r w:rsidR="000D4E44">
        <w:rPr>
          <w:rFonts w:ascii="Times New Roman" w:hAnsi="Times New Roman" w:cs="Times New Roman"/>
          <w:sz w:val="28"/>
          <w:szCs w:val="28"/>
        </w:rPr>
        <w:t>EIA</w:t>
      </w:r>
    </w:p>
    <w:p w14:paraId="67015872" w14:textId="77777777" w:rsidR="00C334F6" w:rsidRDefault="00C334F6" w:rsidP="00D8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VSWR: </w:t>
      </w:r>
      <w:r w:rsidR="006A69C2"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>1.15:1</w:t>
      </w:r>
    </w:p>
    <w:p w14:paraId="39AAED53" w14:textId="77777777" w:rsidR="00572E2C" w:rsidRPr="00572E2C" w:rsidRDefault="00572E2C" w:rsidP="0057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Coolant</w:t>
      </w:r>
      <w:r w:rsidR="000133E5">
        <w:rPr>
          <w:rFonts w:ascii="Times New Roman" w:hAnsi="Times New Roman" w:cs="Times New Roman"/>
          <w:sz w:val="28"/>
          <w:szCs w:val="28"/>
        </w:rPr>
        <w:t>: LCW</w:t>
      </w:r>
      <w:r w:rsidRPr="00572E2C">
        <w:rPr>
          <w:rFonts w:ascii="Times New Roman" w:hAnsi="Times New Roman" w:cs="Times New Roman"/>
          <w:sz w:val="28"/>
          <w:szCs w:val="28"/>
        </w:rPr>
        <w:t xml:space="preserve"> water</w:t>
      </w:r>
    </w:p>
    <w:p w14:paraId="6D5F4FCF" w14:textId="77777777" w:rsidR="00572E2C" w:rsidRPr="00572E2C" w:rsidRDefault="00572E2C" w:rsidP="00572E2C">
      <w:pPr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Coolant connector: </w:t>
      </w:r>
      <w:r w:rsidR="00C334F6" w:rsidRPr="00C334F6">
        <w:rPr>
          <w:rFonts w:ascii="Times New Roman" w:hAnsi="Times New Roman" w:cs="Times New Roman"/>
          <w:sz w:val="28"/>
          <w:szCs w:val="28"/>
        </w:rPr>
        <w:t xml:space="preserve">3/4″ (garden hose) </w:t>
      </w:r>
      <w:r w:rsidR="00C334F6">
        <w:rPr>
          <w:rFonts w:ascii="Times New Roman" w:hAnsi="Times New Roman" w:cs="Times New Roman"/>
          <w:sz w:val="28"/>
          <w:szCs w:val="28"/>
        </w:rPr>
        <w:t xml:space="preserve">or </w:t>
      </w:r>
      <w:r w:rsidRPr="00572E2C">
        <w:rPr>
          <w:rFonts w:ascii="Times New Roman" w:hAnsi="Times New Roman" w:cs="Times New Roman"/>
          <w:sz w:val="28"/>
          <w:szCs w:val="28"/>
        </w:rPr>
        <w:t>1/2” NPT male connector, stainless steel</w:t>
      </w:r>
    </w:p>
    <w:p w14:paraId="7C859D0D" w14:textId="77777777" w:rsidR="00C334F6" w:rsidRPr="00C334F6" w:rsidRDefault="00572E2C" w:rsidP="00C334F6">
      <w:pPr>
        <w:rPr>
          <w:rFonts w:ascii="Times New Roman" w:hAnsi="Times New Roman" w:cs="Times New Roman"/>
          <w:sz w:val="28"/>
          <w:szCs w:val="28"/>
        </w:rPr>
      </w:pPr>
      <w:r w:rsidRPr="00572E2C">
        <w:rPr>
          <w:rFonts w:ascii="Times New Roman" w:hAnsi="Times New Roman" w:cs="Times New Roman"/>
          <w:sz w:val="28"/>
          <w:szCs w:val="28"/>
        </w:rPr>
        <w:t xml:space="preserve">Coolant flow </w:t>
      </w:r>
      <w:r w:rsidR="00C334F6">
        <w:rPr>
          <w:rFonts w:ascii="Times New Roman" w:hAnsi="Times New Roman" w:cs="Times New Roman"/>
          <w:sz w:val="28"/>
          <w:szCs w:val="28"/>
        </w:rPr>
        <w:t>rate: 10 gpm</w:t>
      </w:r>
    </w:p>
    <w:p w14:paraId="2CE6E872" w14:textId="77777777" w:rsidR="00C334F6" w:rsidRDefault="00C334F6" w:rsidP="00C334F6">
      <w:pPr>
        <w:rPr>
          <w:rFonts w:ascii="Times New Roman" w:hAnsi="Times New Roman" w:cs="Times New Roman"/>
          <w:sz w:val="28"/>
          <w:szCs w:val="28"/>
        </w:rPr>
      </w:pPr>
      <w:r w:rsidRPr="00C334F6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>x. Inlet Water Pressure: 100 PSI</w:t>
      </w:r>
    </w:p>
    <w:p w14:paraId="31702678" w14:textId="77777777" w:rsidR="00DC0AC4" w:rsidRPr="00C334F6" w:rsidRDefault="00C334F6" w:rsidP="00C334F6">
      <w:pPr>
        <w:rPr>
          <w:rFonts w:ascii="Times New Roman" w:hAnsi="Times New Roman" w:cs="Times New Roman"/>
          <w:sz w:val="28"/>
          <w:szCs w:val="28"/>
        </w:rPr>
      </w:pPr>
      <w:r w:rsidRPr="00C334F6">
        <w:rPr>
          <w:rFonts w:ascii="Times New Roman" w:hAnsi="Times New Roman" w:cs="Times New Roman"/>
          <w:sz w:val="28"/>
          <w:szCs w:val="28"/>
        </w:rPr>
        <w:t>Max. Outlet Water Temp.: 90°C</w:t>
      </w:r>
    </w:p>
    <w:p w14:paraId="3680A741" w14:textId="77777777" w:rsidR="00C334F6" w:rsidRPr="00C334F6" w:rsidRDefault="00C334F6" w:rsidP="00C334F6">
      <w:pPr>
        <w:rPr>
          <w:rFonts w:ascii="Times New Roman" w:hAnsi="Times New Roman" w:cs="Times New Roman"/>
          <w:sz w:val="28"/>
          <w:szCs w:val="28"/>
        </w:rPr>
      </w:pPr>
      <w:r w:rsidRPr="00C334F6">
        <w:rPr>
          <w:rFonts w:ascii="Times New Roman" w:hAnsi="Times New Roman" w:cs="Times New Roman"/>
          <w:sz w:val="28"/>
          <w:szCs w:val="28"/>
        </w:rPr>
        <w:t>Water Connectors: 3/4″ (garden hose) or 1/2″ NPT</w:t>
      </w:r>
    </w:p>
    <w:p w14:paraId="009D4468" w14:textId="77777777" w:rsidR="00FE719F" w:rsidRDefault="00C334F6" w:rsidP="00D80147">
      <w:pPr>
        <w:rPr>
          <w:rFonts w:ascii="Times New Roman" w:hAnsi="Times New Roman" w:cs="Times New Roman"/>
          <w:sz w:val="28"/>
          <w:szCs w:val="28"/>
        </w:rPr>
      </w:pPr>
      <w:r w:rsidRPr="00C334F6">
        <w:rPr>
          <w:rFonts w:ascii="Times New Roman" w:hAnsi="Times New Roman" w:cs="Times New Roman"/>
          <w:sz w:val="28"/>
          <w:szCs w:val="28"/>
        </w:rPr>
        <w:t>Finish: Conversion Coating &amp; Bright Nickel</w:t>
      </w:r>
    </w:p>
    <w:p w14:paraId="2C55EA74" w14:textId="77777777" w:rsidR="00B34CD2" w:rsidRDefault="00B34CD2">
      <w:pPr>
        <w:rPr>
          <w:rFonts w:ascii="Times New Roman" w:hAnsi="Times New Roman" w:cs="Times New Roman"/>
          <w:sz w:val="28"/>
          <w:szCs w:val="28"/>
        </w:rPr>
      </w:pPr>
    </w:p>
    <w:p w14:paraId="77101F1B" w14:textId="6689A530" w:rsidR="00FA05A4" w:rsidRDefault="007B6EC5">
      <w:pPr>
        <w:rPr>
          <w:rFonts w:ascii="Times New Roman" w:hAnsi="Times New Roman" w:cs="Times New Roman"/>
          <w:b/>
          <w:sz w:val="28"/>
          <w:szCs w:val="28"/>
        </w:rPr>
      </w:pPr>
      <w:r w:rsidRPr="007B6EC5">
        <w:rPr>
          <w:rFonts w:ascii="Times New Roman" w:hAnsi="Times New Roman" w:cs="Times New Roman"/>
          <w:b/>
          <w:sz w:val="28"/>
          <w:szCs w:val="28"/>
        </w:rPr>
        <w:t>7</w:t>
      </w:r>
      <w:r w:rsidR="00C54140" w:rsidRPr="007B6E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931">
        <w:rPr>
          <w:rFonts w:ascii="Times New Roman" w:hAnsi="Times New Roman" w:cs="Times New Roman"/>
          <w:b/>
          <w:sz w:val="28"/>
          <w:szCs w:val="28"/>
          <w:u w:val="single"/>
        </w:rPr>
        <w:t>RF Leakage</w:t>
      </w:r>
      <w:r w:rsidR="005F5D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08658A4" w14:textId="77777777" w:rsidR="008469D1" w:rsidRPr="00FA05A4" w:rsidRDefault="00C54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8469D1">
        <w:rPr>
          <w:rFonts w:ascii="Times New Roman" w:hAnsi="Times New Roman" w:cs="Times New Roman"/>
          <w:sz w:val="28"/>
          <w:szCs w:val="28"/>
        </w:rPr>
        <w:t>RF leakage at any joint of the distribution system should be less than 0.4 mW/cm^2 measured at the cl</w:t>
      </w:r>
      <w:r>
        <w:rPr>
          <w:rFonts w:ascii="Times New Roman" w:hAnsi="Times New Roman" w:cs="Times New Roman"/>
          <w:sz w:val="28"/>
          <w:szCs w:val="28"/>
        </w:rPr>
        <w:t xml:space="preserve">osest distance </w:t>
      </w:r>
      <w:r w:rsidR="00146931">
        <w:rPr>
          <w:rFonts w:ascii="Times New Roman" w:hAnsi="Times New Roman" w:cs="Times New Roman"/>
          <w:sz w:val="28"/>
          <w:szCs w:val="28"/>
        </w:rPr>
        <w:t>from the joint</w:t>
      </w:r>
      <w:r w:rsidR="008469D1">
        <w:rPr>
          <w:rFonts w:ascii="Times New Roman" w:hAnsi="Times New Roman" w:cs="Times New Roman"/>
          <w:sz w:val="28"/>
          <w:szCs w:val="28"/>
        </w:rPr>
        <w:t>.</w:t>
      </w:r>
      <w:r w:rsidR="00D96C02">
        <w:rPr>
          <w:rFonts w:ascii="Times New Roman" w:hAnsi="Times New Roman" w:cs="Times New Roman"/>
          <w:sz w:val="28"/>
          <w:szCs w:val="28"/>
        </w:rPr>
        <w:t xml:space="preserve"> (FCC OET Bulletin 65, Edition 97-01) </w:t>
      </w:r>
    </w:p>
    <w:p w14:paraId="7D03572D" w14:textId="77777777" w:rsidR="00C54140" w:rsidRDefault="00C54140">
      <w:pPr>
        <w:rPr>
          <w:rFonts w:ascii="Times New Roman" w:hAnsi="Times New Roman" w:cs="Times New Roman"/>
          <w:sz w:val="28"/>
          <w:szCs w:val="28"/>
        </w:rPr>
      </w:pPr>
    </w:p>
    <w:p w14:paraId="0434641E" w14:textId="499317DA" w:rsidR="00FA05A4" w:rsidRPr="00627783" w:rsidRDefault="00FA05A4" w:rsidP="00FA05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5E">
        <w:rPr>
          <w:rFonts w:ascii="Times New Roman" w:hAnsi="Times New Roman" w:cs="Times New Roman"/>
          <w:b/>
          <w:sz w:val="28"/>
          <w:szCs w:val="28"/>
        </w:rPr>
        <w:t>8.</w:t>
      </w:r>
      <w:r w:rsidR="00210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EC5">
        <w:rPr>
          <w:rFonts w:ascii="Times New Roman" w:hAnsi="Times New Roman" w:cs="Times New Roman"/>
          <w:b/>
          <w:sz w:val="28"/>
          <w:szCs w:val="28"/>
          <w:u w:val="single"/>
        </w:rPr>
        <w:t>Quality Assurance</w:t>
      </w:r>
    </w:p>
    <w:p w14:paraId="68F195A8" w14:textId="77777777" w:rsidR="007D0968" w:rsidRPr="007D0968" w:rsidRDefault="007D0968" w:rsidP="007D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387D8C">
        <w:rPr>
          <w:rFonts w:ascii="Times New Roman" w:hAnsi="Times New Roman" w:cs="Times New Roman"/>
          <w:sz w:val="28"/>
          <w:szCs w:val="28"/>
        </w:rPr>
        <w:t xml:space="preserve"> Each</w:t>
      </w:r>
      <w:r>
        <w:rPr>
          <w:rFonts w:ascii="Times New Roman" w:hAnsi="Times New Roman" w:cs="Times New Roman"/>
          <w:sz w:val="28"/>
          <w:szCs w:val="28"/>
        </w:rPr>
        <w:t xml:space="preserve"> dual directional couplers</w:t>
      </w:r>
      <w:r w:rsidRPr="007D0968">
        <w:rPr>
          <w:rFonts w:ascii="Times New Roman" w:hAnsi="Times New Roman" w:cs="Times New Roman"/>
          <w:sz w:val="28"/>
          <w:szCs w:val="28"/>
        </w:rPr>
        <w:t xml:space="preserve"> should be measured</w:t>
      </w:r>
      <w:r>
        <w:rPr>
          <w:rFonts w:ascii="Times New Roman" w:hAnsi="Times New Roman" w:cs="Times New Roman"/>
          <w:sz w:val="28"/>
          <w:szCs w:val="28"/>
        </w:rPr>
        <w:t xml:space="preserve"> with a Network Analyzer</w:t>
      </w:r>
      <w:r w:rsidRPr="007D0968">
        <w:rPr>
          <w:rFonts w:ascii="Times New Roman" w:hAnsi="Times New Roman" w:cs="Times New Roman"/>
          <w:sz w:val="28"/>
          <w:szCs w:val="28"/>
        </w:rPr>
        <w:t xml:space="preserve"> before being used in the distribution system. </w:t>
      </w:r>
      <w:r>
        <w:rPr>
          <w:rFonts w:ascii="Times New Roman" w:hAnsi="Times New Roman" w:cs="Times New Roman"/>
          <w:sz w:val="28"/>
          <w:szCs w:val="28"/>
        </w:rPr>
        <w:t xml:space="preserve">The parameters to be measured include return loss at all 4 ports, </w:t>
      </w:r>
      <w:r w:rsidR="00387D8C">
        <w:rPr>
          <w:rFonts w:ascii="Times New Roman" w:hAnsi="Times New Roman" w:cs="Times New Roman"/>
          <w:sz w:val="28"/>
          <w:szCs w:val="28"/>
        </w:rPr>
        <w:t>insertion loss, coupling ratio and directivity.</w:t>
      </w:r>
    </w:p>
    <w:p w14:paraId="1707482B" w14:textId="77777777" w:rsidR="00387D8C" w:rsidRDefault="0048488E" w:rsidP="007D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Each circulator</w:t>
      </w:r>
      <w:r w:rsidR="00387D8C">
        <w:rPr>
          <w:rFonts w:ascii="Times New Roman" w:hAnsi="Times New Roman" w:cs="Times New Roman"/>
          <w:sz w:val="28"/>
          <w:szCs w:val="28"/>
        </w:rPr>
        <w:t xml:space="preserve"> should go through two step examination before being used in a distribution line. </w:t>
      </w:r>
    </w:p>
    <w:p w14:paraId="0D684FF3" w14:textId="77777777" w:rsidR="006E0658" w:rsidRDefault="00387D8C" w:rsidP="007D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First, it should be measured with a Network Analyzer. The parameters to be measured include return loss at all ports, insertion loss and isolation between each pair of </w:t>
      </w:r>
      <w:r w:rsidR="006E0658">
        <w:rPr>
          <w:rFonts w:ascii="Times New Roman" w:hAnsi="Times New Roman" w:cs="Times New Roman"/>
          <w:sz w:val="28"/>
          <w:szCs w:val="28"/>
        </w:rPr>
        <w:t>ports.</w:t>
      </w:r>
      <w:r w:rsidR="00484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FC4D6" w14:textId="065D3600" w:rsidR="00375533" w:rsidRDefault="006E0658" w:rsidP="007D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Second, a</w:t>
      </w:r>
      <w:r w:rsidR="00387D8C">
        <w:rPr>
          <w:rFonts w:ascii="Times New Roman" w:hAnsi="Times New Roman" w:cs="Times New Roman"/>
          <w:sz w:val="28"/>
          <w:szCs w:val="28"/>
        </w:rPr>
        <w:t>fter Network</w:t>
      </w:r>
      <w:r>
        <w:rPr>
          <w:rFonts w:ascii="Times New Roman" w:hAnsi="Times New Roman" w:cs="Times New Roman"/>
          <w:sz w:val="28"/>
          <w:szCs w:val="28"/>
        </w:rPr>
        <w:t xml:space="preserve"> Analyzer measurement e</w:t>
      </w:r>
      <w:r w:rsidR="007D0968" w:rsidRPr="007D0968">
        <w:rPr>
          <w:rFonts w:ascii="Times New Roman" w:hAnsi="Times New Roman" w:cs="Times New Roman"/>
          <w:sz w:val="28"/>
          <w:szCs w:val="28"/>
        </w:rPr>
        <w:t xml:space="preserve">ach </w:t>
      </w:r>
      <w:r>
        <w:rPr>
          <w:rFonts w:ascii="Times New Roman" w:hAnsi="Times New Roman" w:cs="Times New Roman"/>
          <w:sz w:val="28"/>
          <w:szCs w:val="28"/>
        </w:rPr>
        <w:t>circulator sho</w:t>
      </w:r>
      <w:r w:rsidR="001C6F0D">
        <w:rPr>
          <w:rFonts w:ascii="Times New Roman" w:hAnsi="Times New Roman" w:cs="Times New Roman"/>
          <w:sz w:val="28"/>
          <w:szCs w:val="28"/>
        </w:rPr>
        <w:t>uld be high power tested up to 4</w:t>
      </w:r>
      <w:r>
        <w:rPr>
          <w:rFonts w:ascii="Times New Roman" w:hAnsi="Times New Roman" w:cs="Times New Roman"/>
          <w:sz w:val="28"/>
          <w:szCs w:val="28"/>
        </w:rPr>
        <w:t>0 kW. During the high power test, the return loss at input port and insertion loss</w:t>
      </w:r>
      <w:r w:rsidR="0048488E">
        <w:rPr>
          <w:rFonts w:ascii="Times New Roman" w:hAnsi="Times New Roman" w:cs="Times New Roman"/>
          <w:sz w:val="28"/>
          <w:szCs w:val="28"/>
        </w:rPr>
        <w:t xml:space="preserve"> between input port and output port</w:t>
      </w:r>
      <w:r>
        <w:rPr>
          <w:rFonts w:ascii="Times New Roman" w:hAnsi="Times New Roman" w:cs="Times New Roman"/>
          <w:sz w:val="28"/>
          <w:szCs w:val="28"/>
        </w:rPr>
        <w:t xml:space="preserve"> should be measured and compare</w:t>
      </w:r>
      <w:r w:rsidR="004848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D253F9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results measured by Network Analyzer. The test should be </w:t>
      </w:r>
      <w:r w:rsidR="00377C9F">
        <w:rPr>
          <w:rFonts w:ascii="Times New Roman" w:hAnsi="Times New Roman" w:cs="Times New Roman"/>
          <w:sz w:val="28"/>
          <w:szCs w:val="28"/>
        </w:rPr>
        <w:t>repeated under the condition of</w:t>
      </w:r>
      <w:r>
        <w:rPr>
          <w:rFonts w:ascii="Times New Roman" w:hAnsi="Times New Roman" w:cs="Times New Roman"/>
          <w:sz w:val="28"/>
          <w:szCs w:val="28"/>
        </w:rPr>
        <w:t>: output port</w:t>
      </w:r>
      <w:r w:rsidR="00D253F9">
        <w:rPr>
          <w:rFonts w:ascii="Times New Roman" w:hAnsi="Times New Roman" w:cs="Times New Roman"/>
          <w:sz w:val="28"/>
          <w:szCs w:val="28"/>
        </w:rPr>
        <w:t xml:space="preserve"> is terminated with 50 Ohm load and is</w:t>
      </w:r>
      <w:r>
        <w:rPr>
          <w:rFonts w:ascii="Times New Roman" w:hAnsi="Times New Roman" w:cs="Times New Roman"/>
          <w:sz w:val="28"/>
          <w:szCs w:val="28"/>
        </w:rPr>
        <w:t xml:space="preserve"> shorted with var</w:t>
      </w:r>
      <w:r w:rsidR="00377C9F">
        <w:rPr>
          <w:rFonts w:ascii="Times New Roman" w:hAnsi="Times New Roman" w:cs="Times New Roman"/>
          <w:sz w:val="28"/>
          <w:szCs w:val="28"/>
        </w:rPr>
        <w:t>ious length of extension (</w:t>
      </w:r>
      <w:r w:rsidR="00D253F9">
        <w:rPr>
          <w:rFonts w:ascii="Times New Roman" w:hAnsi="Times New Roman" w:cs="Times New Roman"/>
          <w:sz w:val="28"/>
          <w:szCs w:val="28"/>
        </w:rPr>
        <w:t xml:space="preserve">0, </w:t>
      </w:r>
      <w:r w:rsidR="00377C9F">
        <w:rPr>
          <w:rFonts w:ascii="Times New Roman" w:hAnsi="Times New Roman" w:cs="Times New Roman"/>
          <w:sz w:val="28"/>
          <w:szCs w:val="28"/>
        </w:rPr>
        <w:t>1/8, 1/4, 1/2 wavelength</w:t>
      </w:r>
      <w:r w:rsidR="00D253F9">
        <w:rPr>
          <w:rFonts w:ascii="Times New Roman" w:hAnsi="Times New Roman" w:cs="Times New Roman"/>
          <w:sz w:val="28"/>
          <w:szCs w:val="28"/>
        </w:rPr>
        <w:t xml:space="preserve"> of TEM wave at </w:t>
      </w:r>
      <w:r w:rsidR="00377C9F">
        <w:rPr>
          <w:rFonts w:ascii="Times New Roman" w:hAnsi="Times New Roman" w:cs="Times New Roman"/>
          <w:sz w:val="28"/>
          <w:szCs w:val="28"/>
        </w:rPr>
        <w:t>650 MHz)</w:t>
      </w:r>
      <w:r w:rsidR="00484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heat compensation </w:t>
      </w:r>
      <w:r w:rsidR="0024592A">
        <w:rPr>
          <w:rFonts w:ascii="Times New Roman" w:hAnsi="Times New Roman" w:cs="Times New Roman"/>
          <w:sz w:val="28"/>
          <w:szCs w:val="28"/>
        </w:rPr>
        <w:t>function should be monitored during the high power test.</w:t>
      </w:r>
    </w:p>
    <w:p w14:paraId="096C9C11" w14:textId="33B2BECA" w:rsidR="00E01FB9" w:rsidRDefault="00E01FB9" w:rsidP="007D0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All mechanical support structures should comply with the standard described in documents of </w:t>
      </w:r>
      <w:r w:rsidRPr="00E01FB9">
        <w:rPr>
          <w:rFonts w:ascii="Times New Roman" w:hAnsi="Times New Roman" w:cs="Times New Roman"/>
          <w:sz w:val="28"/>
          <w:szCs w:val="28"/>
        </w:rPr>
        <w:t>Fermilab Engineering Manual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E01FB9">
        <w:rPr>
          <w:rFonts w:ascii="Times New Roman" w:hAnsi="Times New Roman" w:cs="Times New Roman"/>
          <w:sz w:val="28"/>
          <w:szCs w:val="28"/>
        </w:rPr>
        <w:t>ESH DocDB Document 4112-v1, FESHM 5100 - Structural Safety FINAL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BF4259" w14:textId="77777777" w:rsidR="00D82715" w:rsidRDefault="00D8271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612CDE" w14:textId="77777777" w:rsidR="000C42BC" w:rsidRDefault="000C42BC">
      <w:pPr>
        <w:rPr>
          <w:rFonts w:ascii="Times New Roman" w:hAnsi="Times New Roman" w:cs="Times New Roman"/>
          <w:sz w:val="28"/>
          <w:szCs w:val="28"/>
        </w:rPr>
      </w:pPr>
    </w:p>
    <w:p w14:paraId="0D032701" w14:textId="77777777" w:rsidR="00375533" w:rsidRDefault="00375533">
      <w:pPr>
        <w:rPr>
          <w:rFonts w:ascii="Times New Roman" w:hAnsi="Times New Roman" w:cs="Times New Roman"/>
          <w:sz w:val="28"/>
          <w:szCs w:val="28"/>
        </w:rPr>
      </w:pPr>
    </w:p>
    <w:p w14:paraId="4CFC097C" w14:textId="77777777" w:rsidR="00EF6672" w:rsidRDefault="00EF6672">
      <w:pPr>
        <w:rPr>
          <w:rFonts w:ascii="Times New Roman" w:hAnsi="Times New Roman" w:cs="Times New Roman"/>
          <w:sz w:val="28"/>
          <w:szCs w:val="28"/>
        </w:rPr>
      </w:pPr>
    </w:p>
    <w:p w14:paraId="7C04B5C1" w14:textId="77777777" w:rsidR="00EF6672" w:rsidRDefault="00EF6672">
      <w:pPr>
        <w:rPr>
          <w:rFonts w:ascii="Times New Roman" w:hAnsi="Times New Roman" w:cs="Times New Roman"/>
          <w:sz w:val="28"/>
          <w:szCs w:val="28"/>
        </w:rPr>
      </w:pPr>
    </w:p>
    <w:p w14:paraId="5BBDB9E7" w14:textId="77777777" w:rsidR="00832CF2" w:rsidRDefault="00832CF2">
      <w:pPr>
        <w:rPr>
          <w:rFonts w:ascii="Times New Roman" w:hAnsi="Times New Roman" w:cs="Times New Roman"/>
          <w:sz w:val="28"/>
          <w:szCs w:val="28"/>
        </w:rPr>
      </w:pPr>
    </w:p>
    <w:p w14:paraId="1891B873" w14:textId="77777777" w:rsidR="00832CF2" w:rsidRDefault="00832CF2">
      <w:pPr>
        <w:rPr>
          <w:rFonts w:ascii="Times New Roman" w:hAnsi="Times New Roman" w:cs="Times New Roman"/>
          <w:sz w:val="28"/>
          <w:szCs w:val="28"/>
        </w:rPr>
      </w:pPr>
    </w:p>
    <w:p w14:paraId="295DCBFA" w14:textId="77777777" w:rsidR="00375533" w:rsidRDefault="00375533">
      <w:pPr>
        <w:rPr>
          <w:rFonts w:ascii="Times New Roman" w:hAnsi="Times New Roman" w:cs="Times New Roman"/>
          <w:sz w:val="28"/>
          <w:szCs w:val="28"/>
        </w:rPr>
      </w:pPr>
    </w:p>
    <w:p w14:paraId="0E66F224" w14:textId="77777777" w:rsidR="00413689" w:rsidRDefault="00413689">
      <w:pPr>
        <w:rPr>
          <w:rFonts w:ascii="Times New Roman" w:hAnsi="Times New Roman" w:cs="Times New Roman"/>
          <w:sz w:val="28"/>
          <w:szCs w:val="28"/>
        </w:rPr>
      </w:pPr>
    </w:p>
    <w:p w14:paraId="1E640B06" w14:textId="77777777" w:rsidR="00413689" w:rsidRPr="00443988" w:rsidRDefault="00413689">
      <w:pPr>
        <w:rPr>
          <w:rFonts w:ascii="Times New Roman" w:hAnsi="Times New Roman" w:cs="Times New Roman"/>
          <w:sz w:val="28"/>
          <w:szCs w:val="28"/>
        </w:rPr>
      </w:pPr>
    </w:p>
    <w:p w14:paraId="7F07A4A4" w14:textId="77777777" w:rsidR="00887BBA" w:rsidRDefault="00887BBA">
      <w:pPr>
        <w:rPr>
          <w:sz w:val="24"/>
          <w:szCs w:val="24"/>
        </w:rPr>
      </w:pPr>
    </w:p>
    <w:p w14:paraId="63442202" w14:textId="77777777" w:rsidR="00887BBA" w:rsidRDefault="00887BBA">
      <w:pPr>
        <w:rPr>
          <w:sz w:val="24"/>
          <w:szCs w:val="24"/>
        </w:rPr>
      </w:pPr>
    </w:p>
    <w:p w14:paraId="47D99F70" w14:textId="77777777" w:rsidR="007E7392" w:rsidRDefault="007E7392">
      <w:pPr>
        <w:rPr>
          <w:sz w:val="24"/>
          <w:szCs w:val="24"/>
        </w:rPr>
      </w:pPr>
    </w:p>
    <w:p w14:paraId="02C65712" w14:textId="77777777" w:rsidR="007A5FE5" w:rsidRDefault="007A5FE5">
      <w:pPr>
        <w:rPr>
          <w:sz w:val="24"/>
          <w:szCs w:val="24"/>
        </w:rPr>
      </w:pPr>
    </w:p>
    <w:sectPr w:rsidR="007A5FE5" w:rsidSect="007A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mes M Steimel" w:date="2020-05-08T10:51:00Z" w:initials="JMS">
    <w:p w14:paraId="67B99CE8" w14:textId="77777777" w:rsidR="00AF4074" w:rsidRDefault="00AF4074">
      <w:pPr>
        <w:pStyle w:val="CommentText"/>
      </w:pPr>
    </w:p>
    <w:p w14:paraId="56C56B03" w14:textId="77777777" w:rsidR="00AF4074" w:rsidRDefault="00AF4074">
      <w:pPr>
        <w:pStyle w:val="CommentText"/>
      </w:pPr>
    </w:p>
    <w:p w14:paraId="1A56FF71" w14:textId="2AEFB40C" w:rsidR="00234224" w:rsidRDefault="00234224">
      <w:pPr>
        <w:pStyle w:val="CommentText"/>
      </w:pPr>
      <w:r>
        <w:rPr>
          <w:rStyle w:val="CommentReference"/>
        </w:rPr>
        <w:annotationRef/>
      </w:r>
      <w:r>
        <w:t xml:space="preserve">We will need to reference the RF distribution interface specifications, but they haven’t been started, yet.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56F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B840" w16cex:dateUtc="2020-05-08T15:51:00Z"/>
  <w16cex:commentExtensible w16cex:durableId="2263D24D" w16cex:dateUtc="2020-05-11T18:31:00Z"/>
  <w16cex:commentExtensible w16cex:durableId="225FB8E5" w16cex:dateUtc="2020-05-08T15:54:00Z"/>
  <w16cex:commentExtensible w16cex:durableId="2263D5AA" w16cex:dateUtc="2020-05-11T18:46:00Z"/>
  <w16cex:commentExtensible w16cex:durableId="225FBB60" w16cex:dateUtc="2020-05-08T16:05:00Z"/>
  <w16cex:commentExtensible w16cex:durableId="2263CDEF" w16cex:dateUtc="2020-05-11T18:13:00Z"/>
  <w16cex:commentExtensible w16cex:durableId="225FBBC6" w16cex:dateUtc="2020-05-08T16:06:00Z"/>
  <w16cex:commentExtensible w16cex:durableId="225FBC58" w16cex:dateUtc="2020-05-08T16:09:00Z"/>
  <w16cex:commentExtensible w16cex:durableId="225FBC6E" w16cex:dateUtc="2020-05-08T16:09:00Z"/>
  <w16cex:commentExtensible w16cex:durableId="225FBC9B" w16cex:dateUtc="2020-05-08T16:10:00Z"/>
  <w16cex:commentExtensible w16cex:durableId="2263CDD4" w16cex:dateUtc="2020-05-11T18:12:00Z"/>
  <w16cex:commentExtensible w16cex:durableId="225FBCB6" w16cex:dateUtc="2020-05-08T16:10:00Z"/>
  <w16cex:commentExtensible w16cex:durableId="225FBD7A" w16cex:dateUtc="2020-05-08T16:14:00Z"/>
  <w16cex:commentExtensible w16cex:durableId="2263D614" w16cex:dateUtc="2020-05-11T18:48:00Z"/>
  <w16cex:commentExtensible w16cex:durableId="2262EB74" w16cex:dateUtc="2020-05-11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56FF71" w16cid:durableId="225FB840"/>
  <w16cid:commentId w16cid:paraId="5709BDB1" w16cid:durableId="2263CBED"/>
  <w16cid:commentId w16cid:paraId="26DBC24F" w16cid:durableId="2263D24D"/>
  <w16cid:commentId w16cid:paraId="48DAFCA3" w16cid:durableId="225FB8E5"/>
  <w16cid:commentId w16cid:paraId="04FBABE0" w16cid:durableId="2263CBEF"/>
  <w16cid:commentId w16cid:paraId="42FE13C7" w16cid:durableId="2263D5AA"/>
  <w16cid:commentId w16cid:paraId="30CBF7E6" w16cid:durableId="225FBB60"/>
  <w16cid:commentId w16cid:paraId="2D109C3B" w16cid:durableId="2263CBF1"/>
  <w16cid:commentId w16cid:paraId="178C2249" w16cid:durableId="2263CDEF"/>
  <w16cid:commentId w16cid:paraId="40801C52" w16cid:durableId="2263CBF2"/>
  <w16cid:commentId w16cid:paraId="231EB507" w16cid:durableId="225FBBC6"/>
  <w16cid:commentId w16cid:paraId="049730DE" w16cid:durableId="2263CBF4"/>
  <w16cid:commentId w16cid:paraId="58EAD71D" w16cid:durableId="225FBC58"/>
  <w16cid:commentId w16cid:paraId="50F0DD04" w16cid:durableId="2263CBF6"/>
  <w16cid:commentId w16cid:paraId="4921584C" w16cid:durableId="225FBC6E"/>
  <w16cid:commentId w16cid:paraId="7DEE255A" w16cid:durableId="225FBC9B"/>
  <w16cid:commentId w16cid:paraId="5E0AD07A" w16cid:durableId="2263CBF9"/>
  <w16cid:commentId w16cid:paraId="623953C9" w16cid:durableId="2263CDD4"/>
  <w16cid:commentId w16cid:paraId="07287D6A" w16cid:durableId="225FBCB6"/>
  <w16cid:commentId w16cid:paraId="3252938C" w16cid:durableId="2263CBFB"/>
  <w16cid:commentId w16cid:paraId="5F42A151" w16cid:durableId="225FBD7A"/>
  <w16cid:commentId w16cid:paraId="4456120A" w16cid:durableId="2263CBFD"/>
  <w16cid:commentId w16cid:paraId="744AC7AC" w16cid:durableId="2263D614"/>
  <w16cid:commentId w16cid:paraId="1155523B" w16cid:durableId="2262EB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4C9C3" w14:textId="77777777" w:rsidR="00DA66D0" w:rsidRDefault="00DA66D0" w:rsidP="005961A8">
      <w:pPr>
        <w:spacing w:after="0" w:line="240" w:lineRule="auto"/>
      </w:pPr>
      <w:r>
        <w:separator/>
      </w:r>
    </w:p>
  </w:endnote>
  <w:endnote w:type="continuationSeparator" w:id="0">
    <w:p w14:paraId="55FA73AB" w14:textId="77777777" w:rsidR="00DA66D0" w:rsidRDefault="00DA66D0" w:rsidP="0059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7D324" w14:textId="77777777" w:rsidR="00DA66D0" w:rsidRDefault="00DA66D0" w:rsidP="005961A8">
      <w:pPr>
        <w:spacing w:after="0" w:line="240" w:lineRule="auto"/>
      </w:pPr>
      <w:r>
        <w:separator/>
      </w:r>
    </w:p>
  </w:footnote>
  <w:footnote w:type="continuationSeparator" w:id="0">
    <w:p w14:paraId="1F332638" w14:textId="77777777" w:rsidR="00DA66D0" w:rsidRDefault="00DA66D0" w:rsidP="0059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1BBE"/>
    <w:multiLevelType w:val="hybridMultilevel"/>
    <w:tmpl w:val="E4D44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4CDB"/>
    <w:multiLevelType w:val="hybridMultilevel"/>
    <w:tmpl w:val="6FEC2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E74E1"/>
    <w:multiLevelType w:val="hybridMultilevel"/>
    <w:tmpl w:val="73B69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A69DB"/>
    <w:multiLevelType w:val="hybridMultilevel"/>
    <w:tmpl w:val="34F645E8"/>
    <w:lvl w:ilvl="0" w:tplc="6D68C8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161F"/>
    <w:multiLevelType w:val="hybridMultilevel"/>
    <w:tmpl w:val="8D9A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7386D"/>
    <w:multiLevelType w:val="hybridMultilevel"/>
    <w:tmpl w:val="BDBEA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04635"/>
    <w:multiLevelType w:val="hybridMultilevel"/>
    <w:tmpl w:val="67185DE6"/>
    <w:lvl w:ilvl="0" w:tplc="DDFC94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M Steimel">
    <w15:presenceInfo w15:providerId="AD" w15:userId="S::steimel@services.fnal.gov::a07a1d5f-4a5d-4478-b87d-db0de061be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92"/>
    <w:rsid w:val="00001575"/>
    <w:rsid w:val="000133E5"/>
    <w:rsid w:val="00015014"/>
    <w:rsid w:val="000324BA"/>
    <w:rsid w:val="000424EB"/>
    <w:rsid w:val="00073D72"/>
    <w:rsid w:val="00092D2F"/>
    <w:rsid w:val="0009621F"/>
    <w:rsid w:val="000A091E"/>
    <w:rsid w:val="000B449A"/>
    <w:rsid w:val="000C2636"/>
    <w:rsid w:val="000C280C"/>
    <w:rsid w:val="000C42BC"/>
    <w:rsid w:val="000D4E44"/>
    <w:rsid w:val="000E7118"/>
    <w:rsid w:val="000F1674"/>
    <w:rsid w:val="0010036B"/>
    <w:rsid w:val="00101731"/>
    <w:rsid w:val="0010639B"/>
    <w:rsid w:val="001330AC"/>
    <w:rsid w:val="00134290"/>
    <w:rsid w:val="0013655E"/>
    <w:rsid w:val="0014215E"/>
    <w:rsid w:val="00146931"/>
    <w:rsid w:val="00151E26"/>
    <w:rsid w:val="00161FD5"/>
    <w:rsid w:val="001640D7"/>
    <w:rsid w:val="00171D35"/>
    <w:rsid w:val="00185781"/>
    <w:rsid w:val="001915A5"/>
    <w:rsid w:val="0019187E"/>
    <w:rsid w:val="00193750"/>
    <w:rsid w:val="001A2C15"/>
    <w:rsid w:val="001A4AD7"/>
    <w:rsid w:val="001C6F0D"/>
    <w:rsid w:val="001D4D85"/>
    <w:rsid w:val="001E78ED"/>
    <w:rsid w:val="001F60D8"/>
    <w:rsid w:val="00203E59"/>
    <w:rsid w:val="0020702E"/>
    <w:rsid w:val="00210C5E"/>
    <w:rsid w:val="002157D0"/>
    <w:rsid w:val="002219FB"/>
    <w:rsid w:val="002249E9"/>
    <w:rsid w:val="00234224"/>
    <w:rsid w:val="00236149"/>
    <w:rsid w:val="00236F3C"/>
    <w:rsid w:val="0024592A"/>
    <w:rsid w:val="00250004"/>
    <w:rsid w:val="00253763"/>
    <w:rsid w:val="00255196"/>
    <w:rsid w:val="00265C03"/>
    <w:rsid w:val="002A388A"/>
    <w:rsid w:val="002B1E64"/>
    <w:rsid w:val="002C6E48"/>
    <w:rsid w:val="002E456A"/>
    <w:rsid w:val="002E6AC3"/>
    <w:rsid w:val="002F2CF3"/>
    <w:rsid w:val="002F4CE0"/>
    <w:rsid w:val="0030339C"/>
    <w:rsid w:val="00336A3E"/>
    <w:rsid w:val="00373249"/>
    <w:rsid w:val="003753C6"/>
    <w:rsid w:val="00375533"/>
    <w:rsid w:val="00377C9F"/>
    <w:rsid w:val="003821A8"/>
    <w:rsid w:val="00387D8C"/>
    <w:rsid w:val="003A1CC2"/>
    <w:rsid w:val="003A7A98"/>
    <w:rsid w:val="003C76F5"/>
    <w:rsid w:val="003D56B2"/>
    <w:rsid w:val="003E3BDC"/>
    <w:rsid w:val="003E3D74"/>
    <w:rsid w:val="0040177B"/>
    <w:rsid w:val="00401F06"/>
    <w:rsid w:val="00413689"/>
    <w:rsid w:val="00443988"/>
    <w:rsid w:val="00452CC3"/>
    <w:rsid w:val="004570EF"/>
    <w:rsid w:val="0046354F"/>
    <w:rsid w:val="00471595"/>
    <w:rsid w:val="00472D7C"/>
    <w:rsid w:val="00481562"/>
    <w:rsid w:val="0048488E"/>
    <w:rsid w:val="00497EC2"/>
    <w:rsid w:val="004B1C0E"/>
    <w:rsid w:val="004C1E67"/>
    <w:rsid w:val="004C27E0"/>
    <w:rsid w:val="004D3386"/>
    <w:rsid w:val="004D4B25"/>
    <w:rsid w:val="00507235"/>
    <w:rsid w:val="005218C9"/>
    <w:rsid w:val="00543AEB"/>
    <w:rsid w:val="00572E2C"/>
    <w:rsid w:val="00595657"/>
    <w:rsid w:val="005961A8"/>
    <w:rsid w:val="00596B53"/>
    <w:rsid w:val="005A158F"/>
    <w:rsid w:val="005C08EC"/>
    <w:rsid w:val="005C45D3"/>
    <w:rsid w:val="005D3E7F"/>
    <w:rsid w:val="005D4C4B"/>
    <w:rsid w:val="005E2A8A"/>
    <w:rsid w:val="005E5AFE"/>
    <w:rsid w:val="005F5D02"/>
    <w:rsid w:val="00604470"/>
    <w:rsid w:val="00614DAA"/>
    <w:rsid w:val="00627783"/>
    <w:rsid w:val="00635A75"/>
    <w:rsid w:val="0064123D"/>
    <w:rsid w:val="006446D0"/>
    <w:rsid w:val="00663C69"/>
    <w:rsid w:val="00687BDE"/>
    <w:rsid w:val="00693EA3"/>
    <w:rsid w:val="006A0D98"/>
    <w:rsid w:val="006A4C5D"/>
    <w:rsid w:val="006A69C2"/>
    <w:rsid w:val="006E0569"/>
    <w:rsid w:val="006E0658"/>
    <w:rsid w:val="006E5AB1"/>
    <w:rsid w:val="006F70DD"/>
    <w:rsid w:val="00715445"/>
    <w:rsid w:val="007235AF"/>
    <w:rsid w:val="00784D9A"/>
    <w:rsid w:val="0079350B"/>
    <w:rsid w:val="007A25AE"/>
    <w:rsid w:val="007A2BF5"/>
    <w:rsid w:val="007A5E9E"/>
    <w:rsid w:val="007A5FE5"/>
    <w:rsid w:val="007B4DE3"/>
    <w:rsid w:val="007B6EC5"/>
    <w:rsid w:val="007C0278"/>
    <w:rsid w:val="007D0968"/>
    <w:rsid w:val="007D1BC5"/>
    <w:rsid w:val="007D580C"/>
    <w:rsid w:val="007E7392"/>
    <w:rsid w:val="007F04D9"/>
    <w:rsid w:val="008148AA"/>
    <w:rsid w:val="0082205B"/>
    <w:rsid w:val="00832CF2"/>
    <w:rsid w:val="00844F77"/>
    <w:rsid w:val="008469D1"/>
    <w:rsid w:val="0088274C"/>
    <w:rsid w:val="00887BBA"/>
    <w:rsid w:val="008B369B"/>
    <w:rsid w:val="008B3AE6"/>
    <w:rsid w:val="008B43A5"/>
    <w:rsid w:val="008D0FDB"/>
    <w:rsid w:val="00933429"/>
    <w:rsid w:val="00933842"/>
    <w:rsid w:val="009342AA"/>
    <w:rsid w:val="00942127"/>
    <w:rsid w:val="009442F2"/>
    <w:rsid w:val="0094563D"/>
    <w:rsid w:val="00971D9A"/>
    <w:rsid w:val="009726A5"/>
    <w:rsid w:val="0097792C"/>
    <w:rsid w:val="0098246E"/>
    <w:rsid w:val="00984395"/>
    <w:rsid w:val="00996D4E"/>
    <w:rsid w:val="009C12E3"/>
    <w:rsid w:val="009C1392"/>
    <w:rsid w:val="009F509F"/>
    <w:rsid w:val="009F6DF1"/>
    <w:rsid w:val="00A26722"/>
    <w:rsid w:val="00A30A6F"/>
    <w:rsid w:val="00A31779"/>
    <w:rsid w:val="00A32133"/>
    <w:rsid w:val="00A343DB"/>
    <w:rsid w:val="00A35F68"/>
    <w:rsid w:val="00A52BA6"/>
    <w:rsid w:val="00A822AB"/>
    <w:rsid w:val="00A943F3"/>
    <w:rsid w:val="00AB1E5B"/>
    <w:rsid w:val="00AB2F3C"/>
    <w:rsid w:val="00AF4074"/>
    <w:rsid w:val="00AF6C43"/>
    <w:rsid w:val="00B05522"/>
    <w:rsid w:val="00B23DCE"/>
    <w:rsid w:val="00B324C4"/>
    <w:rsid w:val="00B34CD2"/>
    <w:rsid w:val="00B35DD4"/>
    <w:rsid w:val="00B4230C"/>
    <w:rsid w:val="00B45F1C"/>
    <w:rsid w:val="00B5413C"/>
    <w:rsid w:val="00B60578"/>
    <w:rsid w:val="00B60644"/>
    <w:rsid w:val="00BA4C57"/>
    <w:rsid w:val="00BA50C0"/>
    <w:rsid w:val="00BB213F"/>
    <w:rsid w:val="00BC25AB"/>
    <w:rsid w:val="00BC4CC7"/>
    <w:rsid w:val="00BC7B43"/>
    <w:rsid w:val="00BF7C52"/>
    <w:rsid w:val="00C227C4"/>
    <w:rsid w:val="00C334F6"/>
    <w:rsid w:val="00C36A92"/>
    <w:rsid w:val="00C37850"/>
    <w:rsid w:val="00C54140"/>
    <w:rsid w:val="00C56149"/>
    <w:rsid w:val="00C67DAD"/>
    <w:rsid w:val="00C75D05"/>
    <w:rsid w:val="00C82AC0"/>
    <w:rsid w:val="00CA4D3B"/>
    <w:rsid w:val="00CA4D42"/>
    <w:rsid w:val="00CB142E"/>
    <w:rsid w:val="00CC0BA8"/>
    <w:rsid w:val="00CC1517"/>
    <w:rsid w:val="00CC1B33"/>
    <w:rsid w:val="00CD4DAC"/>
    <w:rsid w:val="00CE708D"/>
    <w:rsid w:val="00CF7F8D"/>
    <w:rsid w:val="00D04CA8"/>
    <w:rsid w:val="00D106A8"/>
    <w:rsid w:val="00D253F9"/>
    <w:rsid w:val="00D27082"/>
    <w:rsid w:val="00D80147"/>
    <w:rsid w:val="00D82715"/>
    <w:rsid w:val="00D83833"/>
    <w:rsid w:val="00D94A6E"/>
    <w:rsid w:val="00D96C02"/>
    <w:rsid w:val="00DA45F3"/>
    <w:rsid w:val="00DA4CB0"/>
    <w:rsid w:val="00DA66D0"/>
    <w:rsid w:val="00DB4C54"/>
    <w:rsid w:val="00DC0AC4"/>
    <w:rsid w:val="00DD26D7"/>
    <w:rsid w:val="00DD7036"/>
    <w:rsid w:val="00DE0567"/>
    <w:rsid w:val="00DE5A2A"/>
    <w:rsid w:val="00DF5505"/>
    <w:rsid w:val="00DF6DF3"/>
    <w:rsid w:val="00E01FB9"/>
    <w:rsid w:val="00E416D4"/>
    <w:rsid w:val="00E43185"/>
    <w:rsid w:val="00E5289E"/>
    <w:rsid w:val="00E6069D"/>
    <w:rsid w:val="00E80234"/>
    <w:rsid w:val="00EB49DB"/>
    <w:rsid w:val="00EB4D29"/>
    <w:rsid w:val="00EE4DA3"/>
    <w:rsid w:val="00EF6672"/>
    <w:rsid w:val="00F0728D"/>
    <w:rsid w:val="00F07FFB"/>
    <w:rsid w:val="00F12F38"/>
    <w:rsid w:val="00F13762"/>
    <w:rsid w:val="00F362F7"/>
    <w:rsid w:val="00F44680"/>
    <w:rsid w:val="00F45ADD"/>
    <w:rsid w:val="00F52145"/>
    <w:rsid w:val="00F60577"/>
    <w:rsid w:val="00FA0023"/>
    <w:rsid w:val="00FA05A4"/>
    <w:rsid w:val="00FA50C3"/>
    <w:rsid w:val="00FB314C"/>
    <w:rsid w:val="00FD789C"/>
    <w:rsid w:val="00FE109A"/>
    <w:rsid w:val="00FE3B0E"/>
    <w:rsid w:val="00FE68BC"/>
    <w:rsid w:val="00FE6BDB"/>
    <w:rsid w:val="00FE719F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F2DF"/>
  <w15:chartTrackingRefBased/>
  <w15:docId w15:val="{BD368E8A-C677-4503-83E9-44DC6672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A8"/>
  </w:style>
  <w:style w:type="paragraph" w:styleId="Footer">
    <w:name w:val="footer"/>
    <w:basedOn w:val="Normal"/>
    <w:link w:val="FooterChar"/>
    <w:uiPriority w:val="99"/>
    <w:unhideWhenUsed/>
    <w:rsid w:val="0059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A8"/>
  </w:style>
  <w:style w:type="character" w:styleId="Hyperlink">
    <w:name w:val="Hyperlink"/>
    <w:basedOn w:val="DefaultParagraphFont"/>
    <w:uiPriority w:val="99"/>
    <w:unhideWhenUsed/>
    <w:rsid w:val="00E01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h-docdb.fnal.gov/cgi-bin/ShowDocument?docid=4112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rectorate-docdb.fnal.gov/cgi-bin/ShowDocument?docid=34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A5F5-D5E2-4323-8503-56A25963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Sun</dc:creator>
  <cp:keywords/>
  <dc:description/>
  <cp:lastModifiedBy>Ding Sun</cp:lastModifiedBy>
  <cp:revision>3</cp:revision>
  <dcterms:created xsi:type="dcterms:W3CDTF">2020-05-23T21:13:00Z</dcterms:created>
  <dcterms:modified xsi:type="dcterms:W3CDTF">2020-05-23T21:13:00Z</dcterms:modified>
</cp:coreProperties>
</file>