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2E61D7A4" w:rsidR="009C1A25" w:rsidRDefault="004908A3" w:rsidP="00ED0E41">
      <w:pPr>
        <w:pStyle w:val="Title24pt"/>
        <w:spacing w:line="240" w:lineRule="auto"/>
        <w:rPr>
          <w:b w:val="0"/>
        </w:rPr>
      </w:pPr>
      <w:r>
        <w:rPr>
          <w:b w:val="0"/>
        </w:rPr>
        <w:fldChar w:fldCharType="begin"/>
      </w:r>
      <w:r>
        <w:rPr>
          <w:b w:val="0"/>
        </w:rPr>
        <w:instrText xml:space="preserve"> DOCPROPERTY  Project  \* MERGEFORMAT </w:instrText>
      </w:r>
      <w:r>
        <w:rPr>
          <w:b w:val="0"/>
        </w:rPr>
        <w:fldChar w:fldCharType="separate"/>
      </w:r>
      <w:r w:rsidR="007E3DDF">
        <w:rPr>
          <w:b w:val="0"/>
        </w:rPr>
        <w:t>PIP-II</w:t>
      </w:r>
      <w:r>
        <w:rPr>
          <w:b w:val="0"/>
        </w:rPr>
        <w:fldChar w:fldCharType="end"/>
      </w:r>
      <w:r>
        <w:rPr>
          <w:b w:val="0"/>
        </w:rPr>
        <w:t xml:space="preserve"> </w:t>
      </w:r>
      <w:r w:rsidR="00363DC3">
        <w:rPr>
          <w:b w:val="0"/>
        </w:rPr>
        <w:t>BTLBA</w:t>
      </w:r>
      <w:r w:rsidR="00F144F2">
        <w:rPr>
          <w:b w:val="0"/>
        </w:rPr>
        <w:t xml:space="preserve"> </w:t>
      </w:r>
      <w:r w:rsidR="00363DC3">
        <w:rPr>
          <w:b w:val="0"/>
        </w:rPr>
        <w:t>Beam Absorbers</w:t>
      </w:r>
    </w:p>
    <w:p w14:paraId="07DB5F65" w14:textId="6DCC89A1" w:rsidR="00260217" w:rsidRPr="00E60C48" w:rsidRDefault="00A80053" w:rsidP="00ED0E41">
      <w:pPr>
        <w:pStyle w:val="Title24pt"/>
        <w:spacing w:line="240" w:lineRule="auto"/>
        <w:rPr>
          <w:b w:val="0"/>
        </w:rPr>
      </w:pPr>
      <w:r>
        <w:rPr>
          <w:b w:val="0"/>
        </w:rPr>
        <w:t>Technical</w:t>
      </w:r>
      <w:r w:rsidR="00260217">
        <w:rPr>
          <w:b w:val="0"/>
        </w:rPr>
        <w:t xml:space="preserve">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5B71C72D"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39582F">
        <w:rPr>
          <w:color w:val="004C97"/>
          <w:sz w:val="24"/>
          <w:szCs w:val="24"/>
        </w:rPr>
        <w:t xml:space="preserve">  ED00</w:t>
      </w:r>
      <w:r w:rsidR="00CD5D29">
        <w:rPr>
          <w:color w:val="004C97"/>
          <w:sz w:val="24"/>
          <w:szCs w:val="24"/>
        </w:rPr>
        <w:t>11432</w:t>
      </w:r>
      <w:r w:rsidR="00B478F8">
        <w:rPr>
          <w:color w:val="004C97"/>
          <w:sz w:val="24"/>
          <w:szCs w:val="24"/>
        </w:rPr>
        <w:t>, Rev. -</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A50BEF">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044A67">
            <w:r>
              <w:t>Signatures Required</w:t>
            </w:r>
          </w:p>
        </w:tc>
        <w:tc>
          <w:tcPr>
            <w:tcW w:w="2340" w:type="dxa"/>
          </w:tcPr>
          <w:p w14:paraId="570A6ED7" w14:textId="77777777" w:rsidR="006E626D" w:rsidRDefault="006E626D" w:rsidP="00044A67">
            <w:r>
              <w:t>Date Approved</w:t>
            </w:r>
          </w:p>
        </w:tc>
      </w:tr>
      <w:tr w:rsidR="006E626D" w14:paraId="6EF51E4B" w14:textId="77777777" w:rsidTr="00A50BEF">
        <w:trPr>
          <w:trHeight w:val="458"/>
        </w:trPr>
        <w:tc>
          <w:tcPr>
            <w:tcW w:w="7740" w:type="dxa"/>
          </w:tcPr>
          <w:p w14:paraId="48FAEF63" w14:textId="022EBC5D" w:rsidR="006E626D" w:rsidRDefault="006E626D" w:rsidP="00044A67">
            <w:r>
              <w:t xml:space="preserve">Originator: </w:t>
            </w:r>
            <w:r w:rsidR="00363DC3">
              <w:t>Meiqin Xiao</w:t>
            </w:r>
            <w:r w:rsidR="00A80053">
              <w:t xml:space="preserve">, </w:t>
            </w:r>
            <w:r w:rsidR="006E449D">
              <w:t>PIP-II</w:t>
            </w:r>
            <w:r w:rsidR="0050733B">
              <w:t xml:space="preserve"> </w:t>
            </w:r>
            <w:r w:rsidR="00363DC3">
              <w:t>BTLBA</w:t>
            </w:r>
            <w:r w:rsidR="0050733B">
              <w:t xml:space="preserve"> L3 Manager</w:t>
            </w:r>
          </w:p>
        </w:tc>
        <w:tc>
          <w:tcPr>
            <w:tcW w:w="2340" w:type="dxa"/>
          </w:tcPr>
          <w:p w14:paraId="5DBE7757" w14:textId="7494C5AE" w:rsidR="006E626D" w:rsidRDefault="00F144F2" w:rsidP="00044A67">
            <w:r>
              <w:t>-</w:t>
            </w:r>
          </w:p>
        </w:tc>
      </w:tr>
      <w:tr w:rsidR="00FF245F" w14:paraId="35C18A1E" w14:textId="77777777" w:rsidTr="00A50BEF">
        <w:trPr>
          <w:trHeight w:val="458"/>
        </w:trPr>
        <w:tc>
          <w:tcPr>
            <w:tcW w:w="7740" w:type="dxa"/>
          </w:tcPr>
          <w:p w14:paraId="60448157" w14:textId="1CC7AA40" w:rsidR="00FF245F" w:rsidRDefault="00FF245F" w:rsidP="00044A67">
            <w:r>
              <w:t>Approver:</w:t>
            </w:r>
            <w:r w:rsidR="004522D3">
              <w:t xml:space="preserve"> </w:t>
            </w:r>
            <w:r w:rsidR="00A50BEF">
              <w:t>Ioanis Kourbanis</w:t>
            </w:r>
            <w:r w:rsidR="0050733B">
              <w:t xml:space="preserve">, </w:t>
            </w:r>
            <w:r w:rsidR="00A50BEF">
              <w:t>PIP-II Accelerator Complex Upgrades L2 Manager</w:t>
            </w:r>
          </w:p>
        </w:tc>
        <w:tc>
          <w:tcPr>
            <w:tcW w:w="2340" w:type="dxa"/>
          </w:tcPr>
          <w:p w14:paraId="3F22D13B" w14:textId="2F893DE5" w:rsidR="00FF245F" w:rsidRDefault="00F144F2" w:rsidP="00044A67">
            <w:r>
              <w:t>Approved in Teamcenter</w:t>
            </w:r>
          </w:p>
        </w:tc>
      </w:tr>
      <w:tr w:rsidR="0050733B" w14:paraId="5B3561CD" w14:textId="77777777" w:rsidTr="00A50BEF">
        <w:trPr>
          <w:trHeight w:val="458"/>
        </w:trPr>
        <w:tc>
          <w:tcPr>
            <w:tcW w:w="7740" w:type="dxa"/>
          </w:tcPr>
          <w:p w14:paraId="7A046FE3" w14:textId="17639CC3" w:rsidR="0050733B" w:rsidRDefault="0050733B" w:rsidP="0050733B">
            <w:r>
              <w:t xml:space="preserve">Approver: </w:t>
            </w:r>
            <w:r w:rsidR="00BC4B10">
              <w:t>Yun He</w:t>
            </w:r>
            <w:r>
              <w:t xml:space="preserve">, </w:t>
            </w:r>
            <w:r w:rsidR="006E449D">
              <w:t>PIP-II</w:t>
            </w:r>
            <w:r>
              <w:t xml:space="preserve"> </w:t>
            </w:r>
            <w:r w:rsidR="00A50BEF">
              <w:t>A</w:t>
            </w:r>
            <w:r w:rsidR="00F5381D">
              <w:t>cc</w:t>
            </w:r>
            <w:r w:rsidR="00A50BEF">
              <w:t xml:space="preserve">U </w:t>
            </w:r>
            <w:r w:rsidR="00BC4B10">
              <w:t>BTLBA</w:t>
            </w:r>
            <w:r w:rsidR="00A50BEF">
              <w:t xml:space="preserve"> </w:t>
            </w:r>
            <w:r w:rsidR="00BC4B10">
              <w:t>Dump Engineer</w:t>
            </w:r>
          </w:p>
        </w:tc>
        <w:tc>
          <w:tcPr>
            <w:tcW w:w="2340" w:type="dxa"/>
          </w:tcPr>
          <w:p w14:paraId="17455E0A" w14:textId="2EB5C922" w:rsidR="0050733B" w:rsidRDefault="00F144F2" w:rsidP="0050733B">
            <w:r>
              <w:t>Approved in Teamcenter</w:t>
            </w:r>
          </w:p>
        </w:tc>
      </w:tr>
      <w:tr w:rsidR="00A50BEF" w14:paraId="47554AAE" w14:textId="77777777" w:rsidTr="00A50BEF">
        <w:trPr>
          <w:trHeight w:val="458"/>
        </w:trPr>
        <w:tc>
          <w:tcPr>
            <w:tcW w:w="7740" w:type="dxa"/>
          </w:tcPr>
          <w:p w14:paraId="1FF83F03" w14:textId="3FE76433" w:rsidR="00A50BEF" w:rsidRDefault="00A50BEF" w:rsidP="0050733B">
            <w:r>
              <w:t>Approver: Alex Martinez, Integration Coordinator</w:t>
            </w:r>
          </w:p>
        </w:tc>
        <w:tc>
          <w:tcPr>
            <w:tcW w:w="2340" w:type="dxa"/>
          </w:tcPr>
          <w:p w14:paraId="11961FF9" w14:textId="230F848A" w:rsidR="00A50BEF" w:rsidRDefault="00F144F2" w:rsidP="0050733B">
            <w:r>
              <w:t>Approved in Teamcenter</w:t>
            </w:r>
          </w:p>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044A67">
        <w:tc>
          <w:tcPr>
            <w:tcW w:w="985" w:type="dxa"/>
          </w:tcPr>
          <w:p w14:paraId="4CDE2A77" w14:textId="77777777" w:rsidR="006E626D" w:rsidRDefault="006E626D" w:rsidP="00044A67">
            <w:pPr>
              <w:pStyle w:val="NotesBody11pt"/>
              <w:spacing w:line="240" w:lineRule="auto"/>
              <w:rPr>
                <w:color w:val="004C97"/>
              </w:rPr>
            </w:pPr>
            <w:r>
              <w:rPr>
                <w:color w:val="004C97"/>
              </w:rPr>
              <w:t>Revision</w:t>
            </w:r>
          </w:p>
        </w:tc>
        <w:tc>
          <w:tcPr>
            <w:tcW w:w="2070" w:type="dxa"/>
          </w:tcPr>
          <w:p w14:paraId="020FE77C" w14:textId="77777777" w:rsidR="006E626D" w:rsidRDefault="006E626D" w:rsidP="00044A67">
            <w:pPr>
              <w:pStyle w:val="NotesBody11pt"/>
              <w:spacing w:line="240" w:lineRule="auto"/>
              <w:rPr>
                <w:color w:val="004C97"/>
              </w:rPr>
            </w:pPr>
            <w:r>
              <w:rPr>
                <w:color w:val="004C97"/>
              </w:rPr>
              <w:t>Date of Release</w:t>
            </w:r>
          </w:p>
        </w:tc>
        <w:tc>
          <w:tcPr>
            <w:tcW w:w="7015" w:type="dxa"/>
          </w:tcPr>
          <w:p w14:paraId="37302D3B" w14:textId="77777777" w:rsidR="006E626D" w:rsidRDefault="006E626D" w:rsidP="00044A67">
            <w:pPr>
              <w:pStyle w:val="NotesBody11pt"/>
              <w:spacing w:line="240" w:lineRule="auto"/>
              <w:rPr>
                <w:color w:val="004C97"/>
              </w:rPr>
            </w:pPr>
            <w:r>
              <w:rPr>
                <w:color w:val="004C97"/>
              </w:rPr>
              <w:t>Description of Change</w:t>
            </w:r>
          </w:p>
        </w:tc>
      </w:tr>
      <w:tr w:rsidR="006E626D" w14:paraId="18DC4A2C" w14:textId="77777777" w:rsidTr="00044A67">
        <w:tc>
          <w:tcPr>
            <w:tcW w:w="985" w:type="dxa"/>
          </w:tcPr>
          <w:p w14:paraId="20964746" w14:textId="791D03DE" w:rsidR="006E626D" w:rsidRDefault="0013063F" w:rsidP="0013063F">
            <w:pPr>
              <w:pStyle w:val="NotesBody11pt"/>
              <w:spacing w:line="240" w:lineRule="auto"/>
              <w:jc w:val="center"/>
              <w:rPr>
                <w:color w:val="004C97"/>
              </w:rPr>
            </w:pPr>
            <w:r>
              <w:rPr>
                <w:color w:val="004C97"/>
              </w:rPr>
              <w:t>-</w:t>
            </w:r>
          </w:p>
        </w:tc>
        <w:tc>
          <w:tcPr>
            <w:tcW w:w="2070" w:type="dxa"/>
          </w:tcPr>
          <w:p w14:paraId="4039147B" w14:textId="72698977" w:rsidR="006E626D" w:rsidRDefault="006E626D" w:rsidP="00F144F2">
            <w:pPr>
              <w:pStyle w:val="NotesBody11pt"/>
              <w:spacing w:line="240" w:lineRule="auto"/>
              <w:jc w:val="center"/>
              <w:rPr>
                <w:color w:val="004C97"/>
              </w:rPr>
            </w:pPr>
          </w:p>
        </w:tc>
        <w:tc>
          <w:tcPr>
            <w:tcW w:w="7015" w:type="dxa"/>
          </w:tcPr>
          <w:p w14:paraId="68D39A88" w14:textId="1B9E70C6" w:rsidR="006E626D" w:rsidRDefault="00C16696" w:rsidP="00044A67">
            <w:pPr>
              <w:pStyle w:val="NotesBody11pt"/>
              <w:spacing w:line="240" w:lineRule="auto"/>
              <w:rPr>
                <w:color w:val="004C97"/>
              </w:rPr>
            </w:pPr>
            <w:r>
              <w:rPr>
                <w:color w:val="004C97"/>
              </w:rPr>
              <w:t>Initial Release</w:t>
            </w:r>
          </w:p>
        </w:tc>
      </w:tr>
      <w:tr w:rsidR="006E626D" w14:paraId="302E5491" w14:textId="77777777" w:rsidTr="00044A67">
        <w:tc>
          <w:tcPr>
            <w:tcW w:w="985" w:type="dxa"/>
          </w:tcPr>
          <w:p w14:paraId="561629A3" w14:textId="77777777" w:rsidR="006E626D" w:rsidRDefault="006E626D" w:rsidP="00044A67">
            <w:pPr>
              <w:pStyle w:val="NotesBody11pt"/>
              <w:spacing w:line="240" w:lineRule="auto"/>
              <w:rPr>
                <w:color w:val="004C97"/>
              </w:rPr>
            </w:pPr>
          </w:p>
        </w:tc>
        <w:tc>
          <w:tcPr>
            <w:tcW w:w="2070" w:type="dxa"/>
          </w:tcPr>
          <w:p w14:paraId="2B484023" w14:textId="77777777" w:rsidR="006E626D" w:rsidRDefault="006E626D" w:rsidP="00044A67">
            <w:pPr>
              <w:pStyle w:val="NotesBody11pt"/>
              <w:spacing w:line="240" w:lineRule="auto"/>
              <w:rPr>
                <w:color w:val="004C97"/>
              </w:rPr>
            </w:pPr>
          </w:p>
        </w:tc>
        <w:tc>
          <w:tcPr>
            <w:tcW w:w="7015" w:type="dxa"/>
          </w:tcPr>
          <w:p w14:paraId="0DD1441A" w14:textId="77777777" w:rsidR="006E626D" w:rsidRDefault="006E626D" w:rsidP="00044A67">
            <w:pPr>
              <w:pStyle w:val="NotesBody11pt"/>
              <w:spacing w:line="240" w:lineRule="auto"/>
              <w:rPr>
                <w:color w:val="004C97"/>
              </w:rPr>
            </w:pPr>
          </w:p>
        </w:tc>
      </w:tr>
      <w:tr w:rsidR="003E7380" w14:paraId="2B0CB84F" w14:textId="77777777" w:rsidTr="00044A67">
        <w:tc>
          <w:tcPr>
            <w:tcW w:w="985" w:type="dxa"/>
          </w:tcPr>
          <w:p w14:paraId="644AE0F3" w14:textId="77777777" w:rsidR="003E7380" w:rsidRDefault="003E7380" w:rsidP="00044A67">
            <w:pPr>
              <w:pStyle w:val="NotesBody11pt"/>
              <w:spacing w:line="240" w:lineRule="auto"/>
              <w:rPr>
                <w:color w:val="004C97"/>
              </w:rPr>
            </w:pPr>
          </w:p>
        </w:tc>
        <w:tc>
          <w:tcPr>
            <w:tcW w:w="2070" w:type="dxa"/>
          </w:tcPr>
          <w:p w14:paraId="27A4A850" w14:textId="77777777" w:rsidR="003E7380" w:rsidRDefault="003E7380" w:rsidP="00044A67">
            <w:pPr>
              <w:pStyle w:val="NotesBody11pt"/>
              <w:spacing w:line="240" w:lineRule="auto"/>
              <w:rPr>
                <w:color w:val="004C97"/>
              </w:rPr>
            </w:pPr>
          </w:p>
        </w:tc>
        <w:tc>
          <w:tcPr>
            <w:tcW w:w="7015" w:type="dxa"/>
          </w:tcPr>
          <w:p w14:paraId="72D9DD53" w14:textId="77777777" w:rsidR="003E7380" w:rsidRDefault="003E7380" w:rsidP="00044A67">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11"/>
          <w:headerReference w:type="default" r:id="rId12"/>
          <w:footerReference w:type="even" r:id="rId13"/>
          <w:footerReference w:type="default" r:id="rId14"/>
          <w:headerReference w:type="first" r:id="rId15"/>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3CF110D4" w14:textId="0CA9C56A" w:rsidR="00033AE2"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29997558" w:history="1">
            <w:r w:rsidR="00033AE2" w:rsidRPr="00C156EC">
              <w:rPr>
                <w:rStyle w:val="Hyperlink"/>
              </w:rPr>
              <w:t>1.</w:t>
            </w:r>
            <w:r w:rsidR="00033AE2">
              <w:rPr>
                <w:rFonts w:asciiTheme="minorHAnsi" w:eastAsiaTheme="minorEastAsia" w:hAnsiTheme="minorHAnsi" w:cstheme="minorBidi"/>
                <w:szCs w:val="22"/>
              </w:rPr>
              <w:tab/>
            </w:r>
            <w:r w:rsidR="00033AE2" w:rsidRPr="00C156EC">
              <w:rPr>
                <w:rStyle w:val="Hyperlink"/>
              </w:rPr>
              <w:t>Purpose</w:t>
            </w:r>
            <w:r w:rsidR="00033AE2">
              <w:rPr>
                <w:webHidden/>
              </w:rPr>
              <w:tab/>
            </w:r>
            <w:r w:rsidR="00033AE2">
              <w:rPr>
                <w:webHidden/>
              </w:rPr>
              <w:fldChar w:fldCharType="begin"/>
            </w:r>
            <w:r w:rsidR="00033AE2">
              <w:rPr>
                <w:webHidden/>
              </w:rPr>
              <w:instrText xml:space="preserve"> PAGEREF _Toc29997558 \h </w:instrText>
            </w:r>
            <w:r w:rsidR="00033AE2">
              <w:rPr>
                <w:webHidden/>
              </w:rPr>
            </w:r>
            <w:r w:rsidR="00033AE2">
              <w:rPr>
                <w:webHidden/>
              </w:rPr>
              <w:fldChar w:fldCharType="separate"/>
            </w:r>
            <w:r w:rsidR="007E3DDF">
              <w:rPr>
                <w:webHidden/>
              </w:rPr>
              <w:t>4</w:t>
            </w:r>
            <w:r w:rsidR="00033AE2">
              <w:rPr>
                <w:webHidden/>
              </w:rPr>
              <w:fldChar w:fldCharType="end"/>
            </w:r>
          </w:hyperlink>
        </w:p>
        <w:p w14:paraId="071F6053" w14:textId="68995C44" w:rsidR="00033AE2" w:rsidRDefault="00F1201C">
          <w:pPr>
            <w:pStyle w:val="TOC1"/>
            <w:rPr>
              <w:rFonts w:asciiTheme="minorHAnsi" w:eastAsiaTheme="minorEastAsia" w:hAnsiTheme="minorHAnsi" w:cstheme="minorBidi"/>
              <w:szCs w:val="22"/>
            </w:rPr>
          </w:pPr>
          <w:hyperlink w:anchor="_Toc29997559" w:history="1">
            <w:r w:rsidR="00033AE2" w:rsidRPr="00C156EC">
              <w:rPr>
                <w:rStyle w:val="Hyperlink"/>
              </w:rPr>
              <w:t>2.</w:t>
            </w:r>
            <w:r w:rsidR="00033AE2">
              <w:rPr>
                <w:rFonts w:asciiTheme="minorHAnsi" w:eastAsiaTheme="minorEastAsia" w:hAnsiTheme="minorHAnsi" w:cstheme="minorBidi"/>
                <w:szCs w:val="22"/>
              </w:rPr>
              <w:tab/>
            </w:r>
            <w:r w:rsidR="00033AE2" w:rsidRPr="00C156EC">
              <w:rPr>
                <w:rStyle w:val="Hyperlink"/>
              </w:rPr>
              <w:t>Scope</w:t>
            </w:r>
            <w:r w:rsidR="00033AE2">
              <w:rPr>
                <w:webHidden/>
              </w:rPr>
              <w:tab/>
            </w:r>
            <w:r w:rsidR="00033AE2">
              <w:rPr>
                <w:webHidden/>
              </w:rPr>
              <w:fldChar w:fldCharType="begin"/>
            </w:r>
            <w:r w:rsidR="00033AE2">
              <w:rPr>
                <w:webHidden/>
              </w:rPr>
              <w:instrText xml:space="preserve"> PAGEREF _Toc29997559 \h </w:instrText>
            </w:r>
            <w:r w:rsidR="00033AE2">
              <w:rPr>
                <w:webHidden/>
              </w:rPr>
            </w:r>
            <w:r w:rsidR="00033AE2">
              <w:rPr>
                <w:webHidden/>
              </w:rPr>
              <w:fldChar w:fldCharType="separate"/>
            </w:r>
            <w:r w:rsidR="007E3DDF">
              <w:rPr>
                <w:webHidden/>
              </w:rPr>
              <w:t>4</w:t>
            </w:r>
            <w:r w:rsidR="00033AE2">
              <w:rPr>
                <w:webHidden/>
              </w:rPr>
              <w:fldChar w:fldCharType="end"/>
            </w:r>
          </w:hyperlink>
        </w:p>
        <w:p w14:paraId="59BEF252" w14:textId="13B45188" w:rsidR="00033AE2" w:rsidRDefault="00F1201C">
          <w:pPr>
            <w:pStyle w:val="TOC1"/>
            <w:rPr>
              <w:rFonts w:asciiTheme="minorHAnsi" w:eastAsiaTheme="minorEastAsia" w:hAnsiTheme="minorHAnsi" w:cstheme="minorBidi"/>
              <w:szCs w:val="22"/>
            </w:rPr>
          </w:pPr>
          <w:hyperlink w:anchor="_Toc29997560" w:history="1">
            <w:r w:rsidR="00033AE2" w:rsidRPr="00C156EC">
              <w:rPr>
                <w:rStyle w:val="Hyperlink"/>
              </w:rPr>
              <w:t>3.</w:t>
            </w:r>
            <w:r w:rsidR="00033AE2">
              <w:rPr>
                <w:rFonts w:asciiTheme="minorHAnsi" w:eastAsiaTheme="minorEastAsia" w:hAnsiTheme="minorHAnsi" w:cstheme="minorBidi"/>
                <w:szCs w:val="22"/>
              </w:rPr>
              <w:tab/>
            </w:r>
            <w:r w:rsidR="00033AE2" w:rsidRPr="00C156EC">
              <w:rPr>
                <w:rStyle w:val="Hyperlink"/>
              </w:rPr>
              <w:t>Acronyms</w:t>
            </w:r>
            <w:r w:rsidR="00033AE2">
              <w:rPr>
                <w:webHidden/>
              </w:rPr>
              <w:tab/>
            </w:r>
            <w:r w:rsidR="00033AE2">
              <w:rPr>
                <w:webHidden/>
              </w:rPr>
              <w:fldChar w:fldCharType="begin"/>
            </w:r>
            <w:r w:rsidR="00033AE2">
              <w:rPr>
                <w:webHidden/>
              </w:rPr>
              <w:instrText xml:space="preserve"> PAGEREF _Toc29997560 \h </w:instrText>
            </w:r>
            <w:r w:rsidR="00033AE2">
              <w:rPr>
                <w:webHidden/>
              </w:rPr>
            </w:r>
            <w:r w:rsidR="00033AE2">
              <w:rPr>
                <w:webHidden/>
              </w:rPr>
              <w:fldChar w:fldCharType="separate"/>
            </w:r>
            <w:r w:rsidR="007E3DDF">
              <w:rPr>
                <w:webHidden/>
              </w:rPr>
              <w:t>4</w:t>
            </w:r>
            <w:r w:rsidR="00033AE2">
              <w:rPr>
                <w:webHidden/>
              </w:rPr>
              <w:fldChar w:fldCharType="end"/>
            </w:r>
          </w:hyperlink>
        </w:p>
        <w:p w14:paraId="0D63070A" w14:textId="16CF80C5" w:rsidR="00033AE2" w:rsidRDefault="00F1201C">
          <w:pPr>
            <w:pStyle w:val="TOC1"/>
            <w:rPr>
              <w:rFonts w:asciiTheme="minorHAnsi" w:eastAsiaTheme="minorEastAsia" w:hAnsiTheme="minorHAnsi" w:cstheme="minorBidi"/>
              <w:szCs w:val="22"/>
            </w:rPr>
          </w:pPr>
          <w:hyperlink w:anchor="_Toc29997561" w:history="1">
            <w:r w:rsidR="00033AE2" w:rsidRPr="00C156EC">
              <w:rPr>
                <w:rStyle w:val="Hyperlink"/>
              </w:rPr>
              <w:t>4.</w:t>
            </w:r>
            <w:r w:rsidR="00033AE2">
              <w:rPr>
                <w:rFonts w:asciiTheme="minorHAnsi" w:eastAsiaTheme="minorEastAsia" w:hAnsiTheme="minorHAnsi" w:cstheme="minorBidi"/>
                <w:szCs w:val="22"/>
              </w:rPr>
              <w:tab/>
            </w:r>
            <w:r w:rsidR="00033AE2" w:rsidRPr="00C156EC">
              <w:rPr>
                <w:rStyle w:val="Hyperlink"/>
              </w:rPr>
              <w:t>Key Assumptions</w:t>
            </w:r>
            <w:r w:rsidR="00033AE2">
              <w:rPr>
                <w:webHidden/>
              </w:rPr>
              <w:tab/>
            </w:r>
            <w:r w:rsidR="00033AE2">
              <w:rPr>
                <w:webHidden/>
              </w:rPr>
              <w:fldChar w:fldCharType="begin"/>
            </w:r>
            <w:r w:rsidR="00033AE2">
              <w:rPr>
                <w:webHidden/>
              </w:rPr>
              <w:instrText xml:space="preserve"> PAGEREF _Toc29997561 \h </w:instrText>
            </w:r>
            <w:r w:rsidR="00033AE2">
              <w:rPr>
                <w:webHidden/>
              </w:rPr>
            </w:r>
            <w:r w:rsidR="00033AE2">
              <w:rPr>
                <w:webHidden/>
              </w:rPr>
              <w:fldChar w:fldCharType="separate"/>
            </w:r>
            <w:r w:rsidR="007E3DDF">
              <w:rPr>
                <w:webHidden/>
              </w:rPr>
              <w:t>4</w:t>
            </w:r>
            <w:r w:rsidR="00033AE2">
              <w:rPr>
                <w:webHidden/>
              </w:rPr>
              <w:fldChar w:fldCharType="end"/>
            </w:r>
          </w:hyperlink>
        </w:p>
        <w:p w14:paraId="2B11B68B" w14:textId="143805BE" w:rsidR="00033AE2" w:rsidRDefault="00F1201C">
          <w:pPr>
            <w:pStyle w:val="TOC1"/>
            <w:rPr>
              <w:rFonts w:asciiTheme="minorHAnsi" w:eastAsiaTheme="minorEastAsia" w:hAnsiTheme="minorHAnsi" w:cstheme="minorBidi"/>
              <w:szCs w:val="22"/>
            </w:rPr>
          </w:pPr>
          <w:hyperlink w:anchor="_Toc29997562" w:history="1">
            <w:r w:rsidR="00033AE2" w:rsidRPr="00C156EC">
              <w:rPr>
                <w:rStyle w:val="Hyperlink"/>
              </w:rPr>
              <w:t>5.</w:t>
            </w:r>
            <w:r w:rsidR="00033AE2">
              <w:rPr>
                <w:rFonts w:asciiTheme="minorHAnsi" w:eastAsiaTheme="minorEastAsia" w:hAnsiTheme="minorHAnsi" w:cstheme="minorBidi"/>
                <w:szCs w:val="22"/>
              </w:rPr>
              <w:tab/>
            </w:r>
            <w:r w:rsidR="00033AE2" w:rsidRPr="00C156EC">
              <w:rPr>
                <w:rStyle w:val="Hyperlink"/>
              </w:rPr>
              <w:t>Technical Requirements</w:t>
            </w:r>
            <w:r w:rsidR="00033AE2">
              <w:rPr>
                <w:webHidden/>
              </w:rPr>
              <w:tab/>
            </w:r>
            <w:r w:rsidR="00033AE2">
              <w:rPr>
                <w:webHidden/>
              </w:rPr>
              <w:fldChar w:fldCharType="begin"/>
            </w:r>
            <w:r w:rsidR="00033AE2">
              <w:rPr>
                <w:webHidden/>
              </w:rPr>
              <w:instrText xml:space="preserve"> PAGEREF _Toc29997562 \h </w:instrText>
            </w:r>
            <w:r w:rsidR="00033AE2">
              <w:rPr>
                <w:webHidden/>
              </w:rPr>
            </w:r>
            <w:r w:rsidR="00033AE2">
              <w:rPr>
                <w:webHidden/>
              </w:rPr>
              <w:fldChar w:fldCharType="separate"/>
            </w:r>
            <w:r w:rsidR="007E3DDF">
              <w:rPr>
                <w:webHidden/>
              </w:rPr>
              <w:t>4</w:t>
            </w:r>
            <w:r w:rsidR="00033AE2">
              <w:rPr>
                <w:webHidden/>
              </w:rPr>
              <w:fldChar w:fldCharType="end"/>
            </w:r>
          </w:hyperlink>
        </w:p>
        <w:p w14:paraId="6194B6E7" w14:textId="3D8ABA6D" w:rsidR="00033AE2" w:rsidRDefault="00F1201C">
          <w:pPr>
            <w:pStyle w:val="TOC1"/>
            <w:rPr>
              <w:rFonts w:asciiTheme="minorHAnsi" w:eastAsiaTheme="minorEastAsia" w:hAnsiTheme="minorHAnsi" w:cstheme="minorBidi"/>
              <w:szCs w:val="22"/>
            </w:rPr>
          </w:pPr>
          <w:hyperlink w:anchor="_Toc29997563" w:history="1">
            <w:r w:rsidR="00033AE2" w:rsidRPr="00C156EC">
              <w:rPr>
                <w:rStyle w:val="Hyperlink"/>
              </w:rPr>
              <w:t>6.</w:t>
            </w:r>
            <w:r w:rsidR="00033AE2">
              <w:rPr>
                <w:rFonts w:asciiTheme="minorHAnsi" w:eastAsiaTheme="minorEastAsia" w:hAnsiTheme="minorHAnsi" w:cstheme="minorBidi"/>
                <w:szCs w:val="22"/>
              </w:rPr>
              <w:tab/>
            </w:r>
            <w:r w:rsidR="00033AE2" w:rsidRPr="00C156EC">
              <w:rPr>
                <w:rStyle w:val="Hyperlink"/>
              </w:rPr>
              <w:t>Standard Safety Requirements</w:t>
            </w:r>
            <w:r w:rsidR="00033AE2">
              <w:rPr>
                <w:webHidden/>
              </w:rPr>
              <w:tab/>
            </w:r>
            <w:r w:rsidR="00033AE2">
              <w:rPr>
                <w:webHidden/>
              </w:rPr>
              <w:fldChar w:fldCharType="begin"/>
            </w:r>
            <w:r w:rsidR="00033AE2">
              <w:rPr>
                <w:webHidden/>
              </w:rPr>
              <w:instrText xml:space="preserve"> PAGEREF _Toc29997563 \h </w:instrText>
            </w:r>
            <w:r w:rsidR="00033AE2">
              <w:rPr>
                <w:webHidden/>
              </w:rPr>
            </w:r>
            <w:r w:rsidR="00033AE2">
              <w:rPr>
                <w:webHidden/>
              </w:rPr>
              <w:fldChar w:fldCharType="separate"/>
            </w:r>
            <w:r w:rsidR="007E3DDF">
              <w:rPr>
                <w:webHidden/>
              </w:rPr>
              <w:t>5</w:t>
            </w:r>
            <w:r w:rsidR="00033AE2">
              <w:rPr>
                <w:webHidden/>
              </w:rPr>
              <w:fldChar w:fldCharType="end"/>
            </w:r>
          </w:hyperlink>
        </w:p>
        <w:p w14:paraId="2139B5E7" w14:textId="510A6CFD" w:rsidR="00033AE2" w:rsidRDefault="00F1201C">
          <w:pPr>
            <w:pStyle w:val="TOC1"/>
            <w:rPr>
              <w:rFonts w:asciiTheme="minorHAnsi" w:eastAsiaTheme="minorEastAsia" w:hAnsiTheme="minorHAnsi" w:cstheme="minorBidi"/>
              <w:szCs w:val="22"/>
            </w:rPr>
          </w:pPr>
          <w:hyperlink w:anchor="_Toc29997564" w:history="1">
            <w:r w:rsidR="00033AE2" w:rsidRPr="00C156EC">
              <w:rPr>
                <w:rStyle w:val="Hyperlink"/>
              </w:rPr>
              <w:t>7.</w:t>
            </w:r>
            <w:r w:rsidR="00033AE2">
              <w:rPr>
                <w:rFonts w:asciiTheme="minorHAnsi" w:eastAsiaTheme="minorEastAsia" w:hAnsiTheme="minorHAnsi" w:cstheme="minorBidi"/>
                <w:szCs w:val="22"/>
              </w:rPr>
              <w:tab/>
            </w:r>
            <w:r w:rsidR="00033AE2" w:rsidRPr="00C156EC">
              <w:rPr>
                <w:rStyle w:val="Hyperlink"/>
              </w:rPr>
              <w:t>Reference</w:t>
            </w:r>
            <w:r w:rsidR="00033AE2">
              <w:rPr>
                <w:webHidden/>
              </w:rPr>
              <w:tab/>
            </w:r>
            <w:r w:rsidR="00033AE2">
              <w:rPr>
                <w:webHidden/>
              </w:rPr>
              <w:fldChar w:fldCharType="begin"/>
            </w:r>
            <w:r w:rsidR="00033AE2">
              <w:rPr>
                <w:webHidden/>
              </w:rPr>
              <w:instrText xml:space="preserve"> PAGEREF _Toc29997564 \h </w:instrText>
            </w:r>
            <w:r w:rsidR="00033AE2">
              <w:rPr>
                <w:webHidden/>
              </w:rPr>
            </w:r>
            <w:r w:rsidR="00033AE2">
              <w:rPr>
                <w:webHidden/>
              </w:rPr>
              <w:fldChar w:fldCharType="separate"/>
            </w:r>
            <w:r w:rsidR="007E3DDF">
              <w:rPr>
                <w:webHidden/>
              </w:rPr>
              <w:t>6</w:t>
            </w:r>
            <w:r w:rsidR="00033AE2">
              <w:rPr>
                <w:webHidden/>
              </w:rPr>
              <w:fldChar w:fldCharType="end"/>
            </w:r>
          </w:hyperlink>
        </w:p>
        <w:p w14:paraId="74ABD4E6" w14:textId="215109C8"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0" w:name="_Toc29997558"/>
      <w:r>
        <w:lastRenderedPageBreak/>
        <w:t>Purpose</w:t>
      </w:r>
      <w:bookmarkEnd w:id="0"/>
    </w:p>
    <w:p w14:paraId="19E4972D" w14:textId="34A019F4" w:rsidR="0050733B" w:rsidRDefault="0050733B" w:rsidP="0050733B">
      <w:pPr>
        <w:jc w:val="both"/>
        <w:rPr>
          <w:rFonts w:ascii="Helvetica" w:hAnsi="Helvetica" w:cs="Helvetica"/>
          <w:sz w:val="22"/>
          <w:szCs w:val="22"/>
        </w:rPr>
      </w:pPr>
      <w:bookmarkStart w:id="1" w:name="3_Scope"/>
      <w:bookmarkStart w:id="2" w:name="_bookmark8"/>
      <w:bookmarkStart w:id="3" w:name="_Toc509474829"/>
      <w:bookmarkEnd w:id="1"/>
      <w:bookmarkEnd w:id="2"/>
      <w:r>
        <w:rPr>
          <w:rFonts w:ascii="Helvetica" w:hAnsi="Helvetica" w:cs="Helvetica"/>
          <w:sz w:val="22"/>
          <w:szCs w:val="22"/>
        </w:rPr>
        <w:t xml:space="preserve">A TRS describes the technical characteristics, performance requirements, and requested behavior of a system or component.  </w:t>
      </w:r>
      <w:r w:rsidR="003C013A">
        <w:rPr>
          <w:rFonts w:ascii="Helvetica" w:hAnsi="Helvetica" w:cs="Helvetica"/>
          <w:sz w:val="22"/>
          <w:szCs w:val="22"/>
        </w:rPr>
        <w:t>TRS requirements may be derived from higher-level requirements in an FRS or ICD</w:t>
      </w:r>
      <w:r w:rsidR="00F144F2">
        <w:rPr>
          <w:rFonts w:ascii="Helvetica" w:hAnsi="Helvetica" w:cs="Helvetica"/>
          <w:sz w:val="22"/>
          <w:szCs w:val="22"/>
        </w:rPr>
        <w:t xml:space="preserve"> </w:t>
      </w:r>
      <w:r w:rsidR="003C013A">
        <w:rPr>
          <w:rFonts w:ascii="Helvetica" w:hAnsi="Helvetica" w:cs="Helvetica"/>
          <w:sz w:val="22"/>
          <w:szCs w:val="22"/>
        </w:rPr>
        <w:t xml:space="preserve">or recommended from the design process.  TRS requirements may be specific to a particular design concept.    </w:t>
      </w:r>
    </w:p>
    <w:p w14:paraId="065CEEEE" w14:textId="25DB1E84" w:rsidR="003115C8" w:rsidRDefault="003115C8" w:rsidP="00C67AFD">
      <w:pPr>
        <w:jc w:val="both"/>
        <w:rPr>
          <w:rFonts w:ascii="Helvetica" w:hAnsi="Helvetica" w:cs="Helvetica"/>
          <w:sz w:val="22"/>
          <w:szCs w:val="22"/>
        </w:rPr>
      </w:pPr>
    </w:p>
    <w:p w14:paraId="3894A641" w14:textId="069ACE66" w:rsidR="003115C8" w:rsidRPr="007236D9" w:rsidRDefault="003115C8" w:rsidP="003115C8">
      <w:pPr>
        <w:pStyle w:val="Heading1"/>
        <w:jc w:val="both"/>
      </w:pPr>
      <w:bookmarkStart w:id="4" w:name="_Toc29997559"/>
      <w:r>
        <w:t>Scope</w:t>
      </w:r>
      <w:bookmarkEnd w:id="4"/>
    </w:p>
    <w:p w14:paraId="05F72A62" w14:textId="0FF4AB26" w:rsidR="00AD2F33" w:rsidRPr="00AD2F33" w:rsidRDefault="00AD2F33" w:rsidP="00AD2F33">
      <w:pPr>
        <w:jc w:val="both"/>
        <w:rPr>
          <w:rFonts w:ascii="Helvetica" w:hAnsi="Helvetica" w:cs="Helvetica"/>
          <w:sz w:val="22"/>
          <w:szCs w:val="22"/>
        </w:rPr>
      </w:pPr>
      <w:r w:rsidRPr="00AD2F33">
        <w:rPr>
          <w:rFonts w:ascii="Helvetica" w:hAnsi="Helvetica" w:cs="Helvetica"/>
          <w:sz w:val="22"/>
          <w:szCs w:val="22"/>
        </w:rPr>
        <w:t xml:space="preserve">Deliver </w:t>
      </w:r>
      <w:r w:rsidR="00363DC3">
        <w:rPr>
          <w:rFonts w:ascii="Helvetica" w:hAnsi="Helvetica" w:cs="Helvetica"/>
          <w:sz w:val="22"/>
          <w:szCs w:val="22"/>
        </w:rPr>
        <w:t xml:space="preserve">a permanent </w:t>
      </w:r>
      <w:r w:rsidR="00EB7F60">
        <w:rPr>
          <w:rFonts w:ascii="Helvetica" w:hAnsi="Helvetica" w:cs="Helvetica"/>
          <w:sz w:val="22"/>
          <w:szCs w:val="22"/>
        </w:rPr>
        <w:t>25</w:t>
      </w:r>
      <w:r w:rsidR="00363DC3">
        <w:rPr>
          <w:rFonts w:ascii="Helvetica" w:hAnsi="Helvetica" w:cs="Helvetica"/>
          <w:sz w:val="22"/>
          <w:szCs w:val="22"/>
        </w:rPr>
        <w:t xml:space="preserve"> KW beamline </w:t>
      </w:r>
      <w:r w:rsidR="009B6DAB">
        <w:rPr>
          <w:rFonts w:ascii="Helvetica" w:hAnsi="Helvetica" w:cs="Helvetica"/>
          <w:sz w:val="22"/>
          <w:szCs w:val="22"/>
        </w:rPr>
        <w:t>Absorber</w:t>
      </w:r>
      <w:r w:rsidR="00363DC3">
        <w:rPr>
          <w:rFonts w:ascii="Helvetica" w:hAnsi="Helvetica" w:cs="Helvetica"/>
          <w:sz w:val="22"/>
          <w:szCs w:val="22"/>
        </w:rPr>
        <w:t xml:space="preserve"> and a </w:t>
      </w:r>
      <w:r w:rsidR="00EB7F60">
        <w:rPr>
          <w:rFonts w:ascii="Helvetica" w:hAnsi="Helvetica" w:cs="Helvetica"/>
          <w:sz w:val="22"/>
          <w:szCs w:val="22"/>
        </w:rPr>
        <w:t>2</w:t>
      </w:r>
      <w:r w:rsidR="00363DC3">
        <w:rPr>
          <w:rFonts w:ascii="Helvetica" w:hAnsi="Helvetica" w:cs="Helvetica"/>
          <w:sz w:val="22"/>
          <w:szCs w:val="22"/>
        </w:rPr>
        <w:t xml:space="preserve"> KW portable beam </w:t>
      </w:r>
      <w:r w:rsidR="009B6DAB">
        <w:rPr>
          <w:rFonts w:ascii="Helvetica" w:hAnsi="Helvetica" w:cs="Helvetica"/>
          <w:sz w:val="22"/>
          <w:szCs w:val="22"/>
        </w:rPr>
        <w:t>Absorber</w:t>
      </w:r>
      <w:r w:rsidR="007C008A">
        <w:rPr>
          <w:rFonts w:ascii="Helvetica" w:hAnsi="Helvetica" w:cs="Helvetica"/>
          <w:sz w:val="22"/>
          <w:szCs w:val="22"/>
        </w:rPr>
        <w:t xml:space="preserve"> for the PIP II Linac beam</w:t>
      </w:r>
      <w:r w:rsidRPr="00AD2F33">
        <w:rPr>
          <w:rFonts w:ascii="Helvetica" w:hAnsi="Helvetica" w:cs="Helvetica"/>
          <w:sz w:val="22"/>
          <w:szCs w:val="22"/>
        </w:rPr>
        <w:t>.</w:t>
      </w:r>
    </w:p>
    <w:p w14:paraId="622E7475" w14:textId="3B9257AA" w:rsidR="003115C8" w:rsidRPr="0083243E" w:rsidRDefault="003C013A" w:rsidP="00C67AFD">
      <w:pPr>
        <w:jc w:val="both"/>
        <w:rPr>
          <w:rFonts w:ascii="Helvetica" w:hAnsi="Helvetica" w:cs="Helvetica"/>
          <w:sz w:val="22"/>
          <w:szCs w:val="22"/>
        </w:rPr>
      </w:pPr>
      <w:r>
        <w:rPr>
          <w:rFonts w:ascii="Helvetica" w:hAnsi="Helvetica" w:cs="Helvetica"/>
          <w:sz w:val="22"/>
          <w:szCs w:val="22"/>
        </w:rPr>
        <w:t xml:space="preserve">  </w:t>
      </w:r>
    </w:p>
    <w:p w14:paraId="01C7D626" w14:textId="40412A3B" w:rsidR="00FA1792" w:rsidRDefault="00960097" w:rsidP="00C67AFD">
      <w:pPr>
        <w:pStyle w:val="Heading1"/>
        <w:jc w:val="both"/>
      </w:pPr>
      <w:bookmarkStart w:id="5" w:name="_Toc29997560"/>
      <w:bookmarkEnd w:id="3"/>
      <w:r>
        <w:t>A</w:t>
      </w:r>
      <w:r w:rsidR="008A1B1C">
        <w:t>cronyms</w:t>
      </w:r>
      <w:bookmarkEnd w:id="5"/>
    </w:p>
    <w:tbl>
      <w:tblPr>
        <w:tblStyle w:val="TableGrid"/>
        <w:tblW w:w="0" w:type="auto"/>
        <w:jc w:val="center"/>
        <w:tblLook w:val="04A0" w:firstRow="1" w:lastRow="0" w:firstColumn="1" w:lastColumn="0" w:noHBand="0" w:noVBand="1"/>
      </w:tblPr>
      <w:tblGrid>
        <w:gridCol w:w="2675"/>
        <w:gridCol w:w="6570"/>
      </w:tblGrid>
      <w:tr w:rsidR="00BF1AAC" w14:paraId="7E658A23" w14:textId="77777777" w:rsidTr="00F144F2">
        <w:trPr>
          <w:jc w:val="center"/>
        </w:trPr>
        <w:tc>
          <w:tcPr>
            <w:tcW w:w="2675" w:type="dxa"/>
            <w:vAlign w:val="center"/>
          </w:tcPr>
          <w:p w14:paraId="0A5BCF7E" w14:textId="58F1C7C1" w:rsidR="00BF1AAC" w:rsidRDefault="00BF1AAC" w:rsidP="00044A67">
            <w:pPr>
              <w:pStyle w:val="BodyText"/>
              <w:spacing w:before="101"/>
              <w:ind w:left="0" w:firstLine="0"/>
              <w:jc w:val="both"/>
            </w:pPr>
            <w:r>
              <w:t>CAD</w:t>
            </w:r>
          </w:p>
        </w:tc>
        <w:tc>
          <w:tcPr>
            <w:tcW w:w="6570" w:type="dxa"/>
            <w:vAlign w:val="center"/>
          </w:tcPr>
          <w:p w14:paraId="7F33B9A2" w14:textId="1F314425" w:rsidR="00BF1AAC" w:rsidRDefault="00BF1AAC" w:rsidP="00044A67">
            <w:pPr>
              <w:pStyle w:val="BodyText"/>
              <w:spacing w:before="101"/>
              <w:ind w:left="0" w:firstLine="61"/>
              <w:jc w:val="both"/>
            </w:pPr>
            <w:r>
              <w:t>Computer Aided Design</w:t>
            </w:r>
          </w:p>
        </w:tc>
      </w:tr>
      <w:tr w:rsidR="007D030C" w14:paraId="15B8F885" w14:textId="77777777" w:rsidTr="00F144F2">
        <w:trPr>
          <w:jc w:val="center"/>
        </w:trPr>
        <w:tc>
          <w:tcPr>
            <w:tcW w:w="2675" w:type="dxa"/>
            <w:vAlign w:val="center"/>
          </w:tcPr>
          <w:p w14:paraId="5175B5C1" w14:textId="77777777" w:rsidR="007D030C" w:rsidRDefault="007D030C" w:rsidP="00044A67">
            <w:pPr>
              <w:pStyle w:val="BodyText"/>
              <w:spacing w:before="101"/>
              <w:ind w:left="0" w:firstLine="0"/>
              <w:jc w:val="both"/>
            </w:pPr>
            <w:r>
              <w:t>FESHM</w:t>
            </w:r>
          </w:p>
        </w:tc>
        <w:tc>
          <w:tcPr>
            <w:tcW w:w="6570" w:type="dxa"/>
            <w:vAlign w:val="center"/>
          </w:tcPr>
          <w:p w14:paraId="2BCA94BE" w14:textId="77777777" w:rsidR="007D030C" w:rsidRDefault="007D030C" w:rsidP="00044A67">
            <w:pPr>
              <w:pStyle w:val="BodyText"/>
              <w:spacing w:before="101"/>
              <w:ind w:left="0" w:firstLine="61"/>
              <w:jc w:val="both"/>
            </w:pPr>
            <w:r>
              <w:t>Fermilab ES&amp;H Manual</w:t>
            </w:r>
          </w:p>
        </w:tc>
      </w:tr>
      <w:tr w:rsidR="007D030C" w14:paraId="591373CC" w14:textId="77777777" w:rsidTr="00F144F2">
        <w:trPr>
          <w:jc w:val="center"/>
        </w:trPr>
        <w:tc>
          <w:tcPr>
            <w:tcW w:w="2675" w:type="dxa"/>
            <w:vAlign w:val="center"/>
          </w:tcPr>
          <w:p w14:paraId="7422C255" w14:textId="415D4530" w:rsidR="007D030C" w:rsidRDefault="007D030C" w:rsidP="00044A67">
            <w:pPr>
              <w:pStyle w:val="BodyText"/>
              <w:spacing w:before="101"/>
              <w:ind w:left="0" w:firstLine="0"/>
              <w:jc w:val="both"/>
            </w:pPr>
            <w:r>
              <w:t>F</w:t>
            </w:r>
            <w:r w:rsidR="00CE53D3">
              <w:t>RCM</w:t>
            </w:r>
          </w:p>
        </w:tc>
        <w:tc>
          <w:tcPr>
            <w:tcW w:w="6570" w:type="dxa"/>
            <w:vAlign w:val="center"/>
          </w:tcPr>
          <w:p w14:paraId="748623AC" w14:textId="44945EB2" w:rsidR="007D030C" w:rsidRDefault="007D030C" w:rsidP="00044A67">
            <w:pPr>
              <w:pStyle w:val="BodyText"/>
              <w:spacing w:before="101"/>
              <w:ind w:left="0" w:firstLine="61"/>
              <w:jc w:val="both"/>
            </w:pPr>
            <w:r>
              <w:rPr>
                <w:rFonts w:ascii="Helvetica" w:hAnsi="Helvetica" w:cs="Helvetica"/>
              </w:rPr>
              <w:t>F</w:t>
            </w:r>
            <w:r w:rsidR="003C261B">
              <w:rPr>
                <w:rFonts w:ascii="Helvetica" w:hAnsi="Helvetica" w:cs="Helvetica"/>
              </w:rPr>
              <w:t>ermilab Radiological Control Manual</w:t>
            </w:r>
          </w:p>
        </w:tc>
      </w:tr>
      <w:tr w:rsidR="007D030C" w14:paraId="60BD3F29" w14:textId="77777777" w:rsidTr="00F144F2">
        <w:trPr>
          <w:jc w:val="center"/>
        </w:trPr>
        <w:tc>
          <w:tcPr>
            <w:tcW w:w="2675" w:type="dxa"/>
            <w:vAlign w:val="center"/>
          </w:tcPr>
          <w:p w14:paraId="5A4E2BC1" w14:textId="77777777" w:rsidR="007D030C" w:rsidRDefault="007D030C" w:rsidP="00044A67">
            <w:pPr>
              <w:pStyle w:val="BodyText"/>
              <w:spacing w:before="101"/>
              <w:ind w:left="0" w:firstLine="0"/>
              <w:jc w:val="both"/>
            </w:pPr>
            <w:r>
              <w:t>FRS</w:t>
            </w:r>
          </w:p>
        </w:tc>
        <w:tc>
          <w:tcPr>
            <w:tcW w:w="6570" w:type="dxa"/>
            <w:vAlign w:val="center"/>
          </w:tcPr>
          <w:p w14:paraId="03F1725E" w14:textId="77777777" w:rsidR="007D030C" w:rsidRDefault="007D030C" w:rsidP="00044A67">
            <w:pPr>
              <w:pStyle w:val="BodyText"/>
              <w:spacing w:before="101"/>
              <w:ind w:left="0" w:firstLine="61"/>
              <w:jc w:val="both"/>
            </w:pPr>
            <w:r>
              <w:t>Functional Requirements Specification</w:t>
            </w:r>
          </w:p>
        </w:tc>
      </w:tr>
      <w:tr w:rsidR="007D030C" w14:paraId="5ADC0B8F" w14:textId="77777777" w:rsidTr="00F144F2">
        <w:trPr>
          <w:jc w:val="center"/>
        </w:trPr>
        <w:tc>
          <w:tcPr>
            <w:tcW w:w="2675" w:type="dxa"/>
            <w:vAlign w:val="center"/>
          </w:tcPr>
          <w:p w14:paraId="7D99D397" w14:textId="7F45AC3F" w:rsidR="007D030C" w:rsidRDefault="007D030C" w:rsidP="00044A67">
            <w:pPr>
              <w:pStyle w:val="BodyText"/>
              <w:spacing w:before="101"/>
              <w:ind w:left="0" w:firstLine="0"/>
              <w:jc w:val="both"/>
            </w:pPr>
            <w:r>
              <w:t>T</w:t>
            </w:r>
            <w:r w:rsidR="005F2F75">
              <w:t>C</w:t>
            </w:r>
          </w:p>
        </w:tc>
        <w:tc>
          <w:tcPr>
            <w:tcW w:w="6570" w:type="dxa"/>
            <w:vAlign w:val="center"/>
          </w:tcPr>
          <w:p w14:paraId="11573D6C" w14:textId="40FF4FFA" w:rsidR="007D030C" w:rsidRDefault="007D030C" w:rsidP="00044A67">
            <w:pPr>
              <w:pStyle w:val="BodyText"/>
              <w:spacing w:before="101"/>
              <w:ind w:left="0" w:firstLine="61"/>
              <w:jc w:val="both"/>
            </w:pPr>
            <w:r>
              <w:t>Te</w:t>
            </w:r>
            <w:r w:rsidR="005F2F75">
              <w:t>am</w:t>
            </w:r>
            <w:r w:rsidR="00D169FE">
              <w:t>center</w:t>
            </w:r>
          </w:p>
        </w:tc>
      </w:tr>
      <w:tr w:rsidR="004B31F0" w14:paraId="22BADEE8" w14:textId="77777777" w:rsidTr="00F144F2">
        <w:trPr>
          <w:jc w:val="center"/>
        </w:trPr>
        <w:tc>
          <w:tcPr>
            <w:tcW w:w="2675" w:type="dxa"/>
            <w:vAlign w:val="center"/>
          </w:tcPr>
          <w:p w14:paraId="74B18A1C" w14:textId="77777777" w:rsidR="004B31F0" w:rsidRDefault="004B31F0" w:rsidP="00F1201C">
            <w:pPr>
              <w:pStyle w:val="BodyText"/>
              <w:spacing w:before="101"/>
              <w:ind w:left="0" w:firstLine="0"/>
              <w:jc w:val="both"/>
            </w:pPr>
            <w:r>
              <w:t>WBS</w:t>
            </w:r>
          </w:p>
        </w:tc>
        <w:tc>
          <w:tcPr>
            <w:tcW w:w="6570" w:type="dxa"/>
            <w:vAlign w:val="center"/>
          </w:tcPr>
          <w:p w14:paraId="5A0C3E32" w14:textId="77777777" w:rsidR="004B31F0" w:rsidRDefault="004B31F0" w:rsidP="00F1201C">
            <w:pPr>
              <w:pStyle w:val="BodyText"/>
              <w:spacing w:before="101"/>
              <w:ind w:left="0" w:firstLine="61"/>
              <w:jc w:val="both"/>
            </w:pPr>
            <w:r>
              <w:t>Work Breakdown Structure</w:t>
            </w:r>
          </w:p>
        </w:tc>
      </w:tr>
      <w:tr w:rsidR="004B31F0" w14:paraId="099E48B4" w14:textId="77777777" w:rsidTr="00F144F2">
        <w:trPr>
          <w:jc w:val="center"/>
        </w:trPr>
        <w:tc>
          <w:tcPr>
            <w:tcW w:w="2675" w:type="dxa"/>
            <w:vAlign w:val="center"/>
          </w:tcPr>
          <w:p w14:paraId="277B537A" w14:textId="77777777" w:rsidR="004B31F0" w:rsidRDefault="004B31F0" w:rsidP="00F1201C">
            <w:pPr>
              <w:pStyle w:val="BodyText"/>
              <w:spacing w:before="101"/>
              <w:ind w:left="0" w:firstLine="0"/>
              <w:jc w:val="both"/>
            </w:pPr>
            <w:r>
              <w:t>RF</w:t>
            </w:r>
          </w:p>
        </w:tc>
        <w:tc>
          <w:tcPr>
            <w:tcW w:w="6570" w:type="dxa"/>
            <w:vAlign w:val="center"/>
          </w:tcPr>
          <w:p w14:paraId="413E2F02" w14:textId="77777777" w:rsidR="004B31F0" w:rsidRDefault="004B31F0" w:rsidP="00F1201C">
            <w:pPr>
              <w:pStyle w:val="BodyText"/>
              <w:spacing w:before="101"/>
              <w:ind w:left="0" w:firstLine="61"/>
              <w:jc w:val="both"/>
            </w:pPr>
            <w:r>
              <w:t>Radio Frequency</w:t>
            </w:r>
          </w:p>
        </w:tc>
      </w:tr>
      <w:tr w:rsidR="004B31F0" w14:paraId="5977091D" w14:textId="77777777" w:rsidTr="00F144F2">
        <w:trPr>
          <w:jc w:val="center"/>
        </w:trPr>
        <w:tc>
          <w:tcPr>
            <w:tcW w:w="2675" w:type="dxa"/>
            <w:vAlign w:val="center"/>
          </w:tcPr>
          <w:p w14:paraId="7D06CA74" w14:textId="77777777" w:rsidR="004B31F0" w:rsidRDefault="004B31F0" w:rsidP="00F1201C">
            <w:pPr>
              <w:pStyle w:val="BodyText"/>
              <w:spacing w:before="101"/>
              <w:ind w:left="0" w:firstLine="0"/>
              <w:jc w:val="both"/>
            </w:pPr>
            <w:r>
              <w:t>MI</w:t>
            </w:r>
          </w:p>
        </w:tc>
        <w:tc>
          <w:tcPr>
            <w:tcW w:w="6570" w:type="dxa"/>
            <w:vAlign w:val="center"/>
          </w:tcPr>
          <w:p w14:paraId="0891B91B" w14:textId="77777777" w:rsidR="004B31F0" w:rsidRDefault="004B31F0" w:rsidP="00F1201C">
            <w:pPr>
              <w:pStyle w:val="BodyText"/>
              <w:spacing w:before="101"/>
              <w:ind w:left="0" w:firstLine="61"/>
              <w:jc w:val="both"/>
            </w:pPr>
            <w:r>
              <w:t>Main Injector</w:t>
            </w:r>
          </w:p>
        </w:tc>
      </w:tr>
      <w:tr w:rsidR="007D030C" w14:paraId="2E0905C0" w14:textId="77777777" w:rsidTr="00F144F2">
        <w:trPr>
          <w:jc w:val="center"/>
        </w:trPr>
        <w:tc>
          <w:tcPr>
            <w:tcW w:w="2675" w:type="dxa"/>
            <w:vAlign w:val="center"/>
          </w:tcPr>
          <w:p w14:paraId="46B4570C" w14:textId="3D8C6094" w:rsidR="007D030C" w:rsidRDefault="004B31F0" w:rsidP="00044A67">
            <w:pPr>
              <w:pStyle w:val="BodyText"/>
              <w:spacing w:before="101"/>
              <w:ind w:left="0" w:firstLine="0"/>
              <w:jc w:val="both"/>
            </w:pPr>
            <w:r>
              <w:t>AccU</w:t>
            </w:r>
          </w:p>
        </w:tc>
        <w:tc>
          <w:tcPr>
            <w:tcW w:w="6570" w:type="dxa"/>
            <w:vAlign w:val="center"/>
          </w:tcPr>
          <w:p w14:paraId="0F7C48FF" w14:textId="444DE06F" w:rsidR="007D030C" w:rsidRDefault="004B31F0" w:rsidP="00044A67">
            <w:pPr>
              <w:pStyle w:val="BodyText"/>
              <w:spacing w:before="101"/>
              <w:ind w:left="0" w:firstLine="61"/>
              <w:jc w:val="both"/>
            </w:pPr>
            <w:r>
              <w:t>Accelerator Upgrade</w:t>
            </w:r>
          </w:p>
        </w:tc>
      </w:tr>
    </w:tbl>
    <w:p w14:paraId="005F6FE9" w14:textId="0231C1D1" w:rsidR="00DB2FB1" w:rsidRPr="008A1B1C" w:rsidRDefault="00DB2FB1" w:rsidP="008A1B1C">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6" w:name="_Toc29997561"/>
      <w:r>
        <w:t>Key Assumptions</w:t>
      </w:r>
      <w:bookmarkEnd w:id="6"/>
    </w:p>
    <w:p w14:paraId="610D1980" w14:textId="5BAA9E18" w:rsidR="00515181" w:rsidRDefault="00D051E9" w:rsidP="003723A9">
      <w:pPr>
        <w:jc w:val="both"/>
        <w:rPr>
          <w:rFonts w:ascii="Helvetica" w:hAnsi="Helvetica" w:cs="Helvetica"/>
          <w:sz w:val="22"/>
          <w:szCs w:val="22"/>
        </w:rPr>
      </w:pPr>
      <w:r>
        <w:rPr>
          <w:rFonts w:ascii="Helvetica" w:hAnsi="Helvetica" w:cs="Helvetica"/>
          <w:sz w:val="22"/>
          <w:szCs w:val="22"/>
        </w:rPr>
        <w:t>The following key assumptions are relevant to these requirements:</w:t>
      </w:r>
    </w:p>
    <w:p w14:paraId="3A72A6BC" w14:textId="77777777" w:rsidR="00D051E9" w:rsidRDefault="00D051E9" w:rsidP="003723A9">
      <w:pPr>
        <w:jc w:val="both"/>
        <w:rPr>
          <w:rFonts w:ascii="Helvetica" w:hAnsi="Helvetica" w:cs="Helvetica"/>
          <w:sz w:val="22"/>
          <w:szCs w:val="22"/>
        </w:rPr>
      </w:pPr>
    </w:p>
    <w:p w14:paraId="0F2741CF" w14:textId="0107A7D6" w:rsidR="009B6DAB" w:rsidRDefault="007C008A" w:rsidP="003C013A">
      <w:pPr>
        <w:pStyle w:val="ListParagraph"/>
        <w:numPr>
          <w:ilvl w:val="0"/>
          <w:numId w:val="43"/>
        </w:numPr>
        <w:jc w:val="both"/>
        <w:rPr>
          <w:rFonts w:ascii="Helvetica" w:hAnsi="Helvetica" w:cs="Helvetica"/>
          <w:sz w:val="22"/>
          <w:szCs w:val="22"/>
        </w:rPr>
      </w:pPr>
      <w:r>
        <w:rPr>
          <w:rFonts w:ascii="Helvetica" w:hAnsi="Helvetica" w:cs="Helvetica"/>
          <w:sz w:val="22"/>
          <w:szCs w:val="22"/>
        </w:rPr>
        <w:t>The maximum PIP II Linac beam energy is 1 GeV</w:t>
      </w:r>
      <w:r w:rsidR="00FC7545">
        <w:rPr>
          <w:rFonts w:ascii="Helvetica" w:hAnsi="Helvetica" w:cs="Helvetica"/>
          <w:sz w:val="22"/>
          <w:szCs w:val="22"/>
        </w:rPr>
        <w:t>.</w:t>
      </w:r>
      <w:r w:rsidR="003C013A">
        <w:rPr>
          <w:rFonts w:ascii="Helvetica" w:hAnsi="Helvetica" w:cs="Helvetica"/>
          <w:sz w:val="22"/>
          <w:szCs w:val="22"/>
        </w:rPr>
        <w:t xml:space="preserve"> </w:t>
      </w:r>
    </w:p>
    <w:p w14:paraId="1DBE7E15" w14:textId="77777777" w:rsidR="00F144F2" w:rsidRDefault="00F144F2" w:rsidP="00F144F2">
      <w:pPr>
        <w:pStyle w:val="ListParagraph"/>
        <w:jc w:val="both"/>
        <w:rPr>
          <w:rFonts w:ascii="Helvetica" w:hAnsi="Helvetica" w:cs="Helvetica"/>
          <w:sz w:val="22"/>
          <w:szCs w:val="22"/>
        </w:rPr>
      </w:pPr>
    </w:p>
    <w:p w14:paraId="30347A3B" w14:textId="2A043BDF" w:rsidR="00F214E2" w:rsidRDefault="00F214E2" w:rsidP="003C013A">
      <w:pPr>
        <w:pStyle w:val="ListParagraph"/>
        <w:numPr>
          <w:ilvl w:val="0"/>
          <w:numId w:val="43"/>
        </w:numPr>
        <w:jc w:val="both"/>
        <w:rPr>
          <w:rFonts w:ascii="Helvetica" w:hAnsi="Helvetica" w:cs="Helvetica"/>
          <w:sz w:val="22"/>
          <w:szCs w:val="22"/>
        </w:rPr>
      </w:pPr>
      <w:r>
        <w:rPr>
          <w:rFonts w:ascii="Helvetica" w:hAnsi="Helvetica" w:cs="Helvetica"/>
          <w:sz w:val="22"/>
          <w:szCs w:val="22"/>
        </w:rPr>
        <w:t xml:space="preserve">The max integrated beam per year </w:t>
      </w:r>
      <w:r w:rsidR="00BF6C3A">
        <w:rPr>
          <w:rFonts w:ascii="Helvetica" w:hAnsi="Helvetica" w:cs="Helvetica"/>
          <w:sz w:val="22"/>
          <w:szCs w:val="22"/>
        </w:rPr>
        <w:t>on the 25 KW absorber</w:t>
      </w:r>
      <w:r w:rsidR="001724DB">
        <w:rPr>
          <w:rFonts w:ascii="Helvetica" w:hAnsi="Helvetica" w:cs="Helvetica"/>
          <w:sz w:val="22"/>
          <w:szCs w:val="22"/>
        </w:rPr>
        <w:t xml:space="preserve"> </w:t>
      </w:r>
      <w:r>
        <w:rPr>
          <w:rFonts w:ascii="Helvetica" w:hAnsi="Helvetica" w:cs="Helvetica"/>
          <w:sz w:val="22"/>
          <w:szCs w:val="22"/>
        </w:rPr>
        <w:t xml:space="preserve">is expected to be </w:t>
      </w:r>
      <w:r w:rsidR="004863FA">
        <w:rPr>
          <w:rFonts w:ascii="Helvetica" w:hAnsi="Helvetica" w:cs="Helvetica"/>
          <w:sz w:val="22"/>
          <w:szCs w:val="22"/>
        </w:rPr>
        <w:t>2</w:t>
      </w:r>
      <w:r w:rsidR="00B30694">
        <w:rPr>
          <w:rFonts w:ascii="Helvetica" w:hAnsi="Helvetica" w:cs="Helvetica"/>
          <w:sz w:val="22"/>
          <w:szCs w:val="22"/>
        </w:rPr>
        <w:t>.</w:t>
      </w:r>
      <w:r w:rsidR="004863FA">
        <w:rPr>
          <w:rFonts w:ascii="Helvetica" w:hAnsi="Helvetica" w:cs="Helvetica"/>
          <w:sz w:val="22"/>
          <w:szCs w:val="22"/>
        </w:rPr>
        <w:t>1</w:t>
      </w:r>
      <w:r w:rsidR="00B30694">
        <w:rPr>
          <w:rFonts w:ascii="Helvetica" w:hAnsi="Helvetica" w:cs="Helvetica"/>
          <w:sz w:val="22"/>
          <w:szCs w:val="22"/>
        </w:rPr>
        <w:t>E</w:t>
      </w:r>
      <w:r w:rsidR="004863FA">
        <w:rPr>
          <w:rFonts w:ascii="Helvetica" w:hAnsi="Helvetica" w:cs="Helvetica"/>
          <w:sz w:val="22"/>
          <w:szCs w:val="22"/>
        </w:rPr>
        <w:t>19</w:t>
      </w:r>
      <w:r w:rsidR="00B30694">
        <w:rPr>
          <w:rFonts w:ascii="Helvetica" w:hAnsi="Helvetica" w:cs="Helvetica"/>
          <w:sz w:val="22"/>
          <w:szCs w:val="22"/>
        </w:rPr>
        <w:t>.</w:t>
      </w:r>
    </w:p>
    <w:p w14:paraId="4BDE921E" w14:textId="77777777" w:rsidR="00F144F2" w:rsidRPr="00F144F2" w:rsidRDefault="00F144F2" w:rsidP="00F144F2">
      <w:pPr>
        <w:jc w:val="both"/>
        <w:rPr>
          <w:rFonts w:ascii="Helvetica" w:hAnsi="Helvetica" w:cs="Helvetica"/>
          <w:sz w:val="22"/>
          <w:szCs w:val="22"/>
        </w:rPr>
      </w:pPr>
    </w:p>
    <w:p w14:paraId="0C7E1439" w14:textId="18CDF5AA" w:rsidR="002A398E" w:rsidRDefault="002A398E" w:rsidP="003C013A">
      <w:pPr>
        <w:pStyle w:val="ListParagraph"/>
        <w:numPr>
          <w:ilvl w:val="0"/>
          <w:numId w:val="43"/>
        </w:numPr>
        <w:jc w:val="both"/>
        <w:rPr>
          <w:rFonts w:ascii="Helvetica" w:hAnsi="Helvetica" w:cs="Helvetica"/>
          <w:sz w:val="22"/>
          <w:szCs w:val="22"/>
        </w:rPr>
      </w:pPr>
      <w:r>
        <w:rPr>
          <w:rFonts w:ascii="Helvetica" w:hAnsi="Helvetica" w:cs="Helvetica"/>
          <w:sz w:val="22"/>
          <w:szCs w:val="22"/>
        </w:rPr>
        <w:t xml:space="preserve">Max number of beam pulses per year </w:t>
      </w:r>
      <w:r w:rsidR="00DA2947">
        <w:rPr>
          <w:rFonts w:ascii="Helvetica" w:hAnsi="Helvetica" w:cs="Helvetica"/>
          <w:sz w:val="22"/>
          <w:szCs w:val="22"/>
        </w:rPr>
        <w:t>on the 25 KW absorber</w:t>
      </w:r>
      <w:r w:rsidR="00600BEF">
        <w:rPr>
          <w:rFonts w:ascii="Helvetica" w:hAnsi="Helvetica" w:cs="Helvetica"/>
          <w:sz w:val="22"/>
          <w:szCs w:val="22"/>
        </w:rPr>
        <w:t xml:space="preserve"> is 3</w:t>
      </w:r>
      <w:r>
        <w:rPr>
          <w:rFonts w:ascii="Helvetica" w:hAnsi="Helvetica" w:cs="Helvetica"/>
          <w:sz w:val="22"/>
          <w:szCs w:val="22"/>
        </w:rPr>
        <w:t>.</w:t>
      </w:r>
      <w:r w:rsidR="00600BEF">
        <w:rPr>
          <w:rFonts w:ascii="Helvetica" w:hAnsi="Helvetica" w:cs="Helvetica"/>
          <w:sz w:val="22"/>
          <w:szCs w:val="22"/>
        </w:rPr>
        <w:t>1</w:t>
      </w:r>
      <w:r>
        <w:rPr>
          <w:rFonts w:ascii="Helvetica" w:hAnsi="Helvetica" w:cs="Helvetica"/>
          <w:sz w:val="22"/>
          <w:szCs w:val="22"/>
        </w:rPr>
        <w:t>E</w:t>
      </w:r>
      <w:r w:rsidR="00600BEF">
        <w:rPr>
          <w:rFonts w:ascii="Helvetica" w:hAnsi="Helvetica" w:cs="Helvetica"/>
          <w:sz w:val="22"/>
          <w:szCs w:val="22"/>
        </w:rPr>
        <w:t>6</w:t>
      </w:r>
      <w:r w:rsidR="00E036D8">
        <w:rPr>
          <w:rFonts w:ascii="Helvetica" w:hAnsi="Helvetica" w:cs="Helvetica"/>
          <w:sz w:val="22"/>
          <w:szCs w:val="22"/>
        </w:rPr>
        <w:t>.</w:t>
      </w:r>
    </w:p>
    <w:p w14:paraId="00AA089B" w14:textId="77777777" w:rsidR="009E592F" w:rsidRPr="009E592F" w:rsidRDefault="009E592F" w:rsidP="009E592F">
      <w:pPr>
        <w:pStyle w:val="ListParagraph"/>
        <w:rPr>
          <w:rFonts w:ascii="Helvetica" w:hAnsi="Helvetica" w:cs="Helvetica"/>
          <w:sz w:val="22"/>
          <w:szCs w:val="22"/>
        </w:rPr>
      </w:pPr>
    </w:p>
    <w:p w14:paraId="18F8177E" w14:textId="45DA066E" w:rsidR="009E592F" w:rsidRDefault="001724DB" w:rsidP="003C013A">
      <w:pPr>
        <w:pStyle w:val="ListParagraph"/>
        <w:numPr>
          <w:ilvl w:val="0"/>
          <w:numId w:val="43"/>
        </w:numPr>
        <w:jc w:val="both"/>
        <w:rPr>
          <w:rFonts w:ascii="Helvetica" w:hAnsi="Helvetica" w:cs="Helvetica"/>
          <w:sz w:val="22"/>
          <w:szCs w:val="22"/>
        </w:rPr>
      </w:pPr>
      <w:r>
        <w:rPr>
          <w:rFonts w:ascii="Helvetica" w:hAnsi="Helvetica" w:cs="Helvetica"/>
          <w:sz w:val="22"/>
          <w:szCs w:val="22"/>
        </w:rPr>
        <w:t xml:space="preserve">The </w:t>
      </w:r>
      <w:r w:rsidR="00D13F90">
        <w:rPr>
          <w:rFonts w:ascii="Helvetica" w:hAnsi="Helvetica" w:cs="Helvetica"/>
          <w:sz w:val="22"/>
          <w:szCs w:val="22"/>
        </w:rPr>
        <w:t>max integrated beam per year on the 2 KW absorber a</w:t>
      </w:r>
      <w:r w:rsidR="002241A1">
        <w:rPr>
          <w:rFonts w:ascii="Helvetica" w:hAnsi="Helvetica" w:cs="Helvetica"/>
          <w:sz w:val="22"/>
          <w:szCs w:val="22"/>
        </w:rPr>
        <w:t>t his permanent location is expected to be 4.2E</w:t>
      </w:r>
      <w:r w:rsidR="00A76BA4">
        <w:rPr>
          <w:rFonts w:ascii="Helvetica" w:hAnsi="Helvetica" w:cs="Helvetica"/>
          <w:sz w:val="22"/>
          <w:szCs w:val="22"/>
        </w:rPr>
        <w:t>18.</w:t>
      </w:r>
    </w:p>
    <w:p w14:paraId="2EBF9008" w14:textId="77777777" w:rsidR="00E036D8" w:rsidRPr="00E036D8" w:rsidRDefault="00E036D8" w:rsidP="00E036D8">
      <w:pPr>
        <w:jc w:val="both"/>
        <w:rPr>
          <w:rFonts w:ascii="Helvetica" w:hAnsi="Helvetica" w:cs="Helvetica"/>
          <w:sz w:val="22"/>
          <w:szCs w:val="22"/>
        </w:rPr>
      </w:pPr>
    </w:p>
    <w:p w14:paraId="73D9B567" w14:textId="20D13B43" w:rsidR="003C013A" w:rsidRDefault="009B6DAB" w:rsidP="003C013A">
      <w:pPr>
        <w:pStyle w:val="ListParagraph"/>
        <w:numPr>
          <w:ilvl w:val="0"/>
          <w:numId w:val="43"/>
        </w:numPr>
        <w:jc w:val="both"/>
        <w:rPr>
          <w:rFonts w:ascii="Helvetica" w:hAnsi="Helvetica" w:cs="Helvetica"/>
          <w:sz w:val="22"/>
          <w:szCs w:val="22"/>
        </w:rPr>
      </w:pPr>
      <w:r>
        <w:rPr>
          <w:rFonts w:ascii="Helvetica" w:hAnsi="Helvetica" w:cs="Helvetica"/>
          <w:sz w:val="22"/>
          <w:szCs w:val="22"/>
        </w:rPr>
        <w:t xml:space="preserve">The </w:t>
      </w:r>
      <w:r w:rsidR="0078527F">
        <w:rPr>
          <w:rFonts w:ascii="Helvetica" w:hAnsi="Helvetica" w:cs="Helvetica"/>
          <w:sz w:val="22"/>
          <w:szCs w:val="22"/>
        </w:rPr>
        <w:t>25</w:t>
      </w:r>
      <w:r>
        <w:rPr>
          <w:rFonts w:ascii="Helvetica" w:hAnsi="Helvetica" w:cs="Helvetica"/>
          <w:sz w:val="22"/>
          <w:szCs w:val="22"/>
        </w:rPr>
        <w:t xml:space="preserve"> KW Absorber is going to be permanently installed at the end of the Absorber Line.</w:t>
      </w:r>
      <w:r w:rsidR="003C013A">
        <w:rPr>
          <w:rFonts w:ascii="Helvetica" w:hAnsi="Helvetica" w:cs="Helvetica"/>
          <w:sz w:val="22"/>
          <w:szCs w:val="22"/>
        </w:rPr>
        <w:t xml:space="preserve"> </w:t>
      </w:r>
    </w:p>
    <w:p w14:paraId="727D9AB7" w14:textId="77777777" w:rsidR="00E036D8" w:rsidRPr="00E036D8" w:rsidRDefault="00E036D8" w:rsidP="00E036D8">
      <w:pPr>
        <w:jc w:val="both"/>
        <w:rPr>
          <w:rFonts w:ascii="Helvetica" w:hAnsi="Helvetica" w:cs="Helvetica"/>
          <w:sz w:val="22"/>
          <w:szCs w:val="22"/>
        </w:rPr>
      </w:pPr>
    </w:p>
    <w:p w14:paraId="2240C0BD" w14:textId="60E0AB2E" w:rsidR="009B6DAB" w:rsidRDefault="009B6DAB" w:rsidP="003C013A">
      <w:pPr>
        <w:pStyle w:val="ListParagraph"/>
        <w:numPr>
          <w:ilvl w:val="0"/>
          <w:numId w:val="43"/>
        </w:numPr>
        <w:jc w:val="both"/>
        <w:rPr>
          <w:rFonts w:ascii="Helvetica" w:hAnsi="Helvetica" w:cs="Helvetica"/>
          <w:sz w:val="22"/>
          <w:szCs w:val="22"/>
        </w:rPr>
      </w:pPr>
      <w:r>
        <w:rPr>
          <w:rFonts w:ascii="Helvetica" w:hAnsi="Helvetica" w:cs="Helvetica"/>
          <w:sz w:val="22"/>
          <w:szCs w:val="22"/>
        </w:rPr>
        <w:t xml:space="preserve">The </w:t>
      </w:r>
      <w:r w:rsidR="0078527F">
        <w:rPr>
          <w:rFonts w:ascii="Helvetica" w:hAnsi="Helvetica" w:cs="Helvetica"/>
          <w:sz w:val="22"/>
          <w:szCs w:val="22"/>
        </w:rPr>
        <w:t>2</w:t>
      </w:r>
      <w:r>
        <w:rPr>
          <w:rFonts w:ascii="Helvetica" w:hAnsi="Helvetica" w:cs="Helvetica"/>
          <w:sz w:val="22"/>
          <w:szCs w:val="22"/>
        </w:rPr>
        <w:t xml:space="preserve"> KW portable </w:t>
      </w:r>
      <w:r w:rsidR="005D5DCD">
        <w:rPr>
          <w:rFonts w:ascii="Helvetica" w:hAnsi="Helvetica" w:cs="Helvetica"/>
          <w:sz w:val="22"/>
          <w:szCs w:val="22"/>
        </w:rPr>
        <w:t>Absorbers is going to be used during the PIP II Linac commissioning</w:t>
      </w:r>
      <w:r w:rsidR="0046706F">
        <w:rPr>
          <w:rFonts w:ascii="Helvetica" w:hAnsi="Helvetica" w:cs="Helvetica"/>
          <w:sz w:val="22"/>
          <w:szCs w:val="22"/>
        </w:rPr>
        <w:t xml:space="preserve"> at the 177 MeV location</w:t>
      </w:r>
      <w:r w:rsidR="005D5DCD">
        <w:rPr>
          <w:rFonts w:ascii="Helvetica" w:hAnsi="Helvetica" w:cs="Helvetica"/>
          <w:sz w:val="22"/>
          <w:szCs w:val="22"/>
        </w:rPr>
        <w:t>.</w:t>
      </w:r>
    </w:p>
    <w:p w14:paraId="68831582" w14:textId="34FFF031" w:rsidR="003C013A" w:rsidRDefault="00FC7545" w:rsidP="009B6DAB">
      <w:pPr>
        <w:pStyle w:val="ListParagraph"/>
        <w:jc w:val="both"/>
        <w:rPr>
          <w:rFonts w:ascii="Helvetica" w:hAnsi="Helvetica" w:cs="Helvetica"/>
          <w:sz w:val="22"/>
          <w:szCs w:val="22"/>
        </w:rPr>
      </w:pPr>
      <w:r>
        <w:rPr>
          <w:rFonts w:ascii="Helvetica" w:hAnsi="Helvetica" w:cs="Helvetica"/>
          <w:sz w:val="22"/>
          <w:szCs w:val="22"/>
        </w:rPr>
        <w:t xml:space="preserve"> </w:t>
      </w:r>
    </w:p>
    <w:p w14:paraId="4088E6AA" w14:textId="77777777" w:rsidR="00D051E9" w:rsidRPr="00E036D8" w:rsidRDefault="00D051E9" w:rsidP="00E036D8">
      <w:pPr>
        <w:jc w:val="both"/>
        <w:rPr>
          <w:rFonts w:ascii="Helvetica" w:hAnsi="Helvetica" w:cs="Helvetica"/>
          <w:sz w:val="22"/>
          <w:szCs w:val="22"/>
        </w:rPr>
      </w:pPr>
    </w:p>
    <w:p w14:paraId="5027937A" w14:textId="360C0018" w:rsidR="00BD0DDD" w:rsidRPr="00FC372D" w:rsidRDefault="00A80053" w:rsidP="0042542A">
      <w:pPr>
        <w:pStyle w:val="Heading1"/>
        <w:jc w:val="both"/>
      </w:pPr>
      <w:bookmarkStart w:id="7" w:name="_Ref516143020"/>
      <w:bookmarkStart w:id="8" w:name="_Toc29997562"/>
      <w:r>
        <w:lastRenderedPageBreak/>
        <w:t>Technical</w:t>
      </w:r>
      <w:r w:rsidR="0042542A">
        <w:t xml:space="preserve"> Requirements</w:t>
      </w:r>
      <w:bookmarkStart w:id="9" w:name="_Toc509474832"/>
      <w:bookmarkStart w:id="10" w:name="_Toc510692260"/>
      <w:bookmarkEnd w:id="7"/>
      <w:bookmarkEnd w:id="8"/>
    </w:p>
    <w:p w14:paraId="5E9EFD5E" w14:textId="30309291" w:rsidR="00621DA4" w:rsidRPr="00C75AD8" w:rsidRDefault="00621DA4" w:rsidP="0042542A">
      <w:pPr>
        <w:spacing w:before="120"/>
        <w:ind w:right="1022"/>
        <w:jc w:val="both"/>
        <w:rPr>
          <w:b/>
        </w:rPr>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7829"/>
      </w:tblGrid>
      <w:tr w:rsidR="00694F3C" w:rsidRPr="00420F99" w14:paraId="07EFE565" w14:textId="77777777" w:rsidTr="00E036D8">
        <w:trPr>
          <w:trHeight w:val="360"/>
        </w:trPr>
        <w:tc>
          <w:tcPr>
            <w:tcW w:w="1078" w:type="pct"/>
            <w:tcBorders>
              <w:top w:val="single" w:sz="6" w:space="0" w:color="000000"/>
              <w:left w:val="outset" w:sz="6" w:space="0" w:color="auto"/>
              <w:bottom w:val="single" w:sz="6" w:space="0" w:color="000000"/>
              <w:right w:val="outset" w:sz="6" w:space="0" w:color="auto"/>
            </w:tcBorders>
            <w:vAlign w:val="center"/>
          </w:tcPr>
          <w:p w14:paraId="158670EB" w14:textId="0F02237B" w:rsidR="00694F3C" w:rsidRPr="00872EE2" w:rsidRDefault="00694F3C" w:rsidP="00044A67">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92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F082E95" w14:textId="4C1FF3B0" w:rsidR="00694F3C" w:rsidRPr="00872EE2" w:rsidRDefault="00694F3C" w:rsidP="00044A67">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F61591" w:rsidRPr="00420F99" w14:paraId="725773A4" w14:textId="77777777" w:rsidTr="00E036D8">
        <w:trPr>
          <w:trHeight w:val="360"/>
        </w:trPr>
        <w:tc>
          <w:tcPr>
            <w:tcW w:w="5000" w:type="pct"/>
            <w:gridSpan w:val="2"/>
            <w:tcBorders>
              <w:top w:val="outset" w:sz="6" w:space="0" w:color="auto"/>
              <w:left w:val="outset" w:sz="6" w:space="0" w:color="auto"/>
              <w:bottom w:val="outset" w:sz="6" w:space="0" w:color="auto"/>
              <w:right w:val="single" w:sz="6" w:space="0" w:color="000000"/>
            </w:tcBorders>
            <w:shd w:val="clear" w:color="auto" w:fill="B8CCE4" w:themeFill="accent1" w:themeFillTint="66"/>
            <w:vAlign w:val="center"/>
          </w:tcPr>
          <w:p w14:paraId="36839E2A" w14:textId="2C949CDD" w:rsidR="00F61591" w:rsidRPr="00B039A5" w:rsidRDefault="001A1372" w:rsidP="00F61591">
            <w:pPr>
              <w:jc w:val="both"/>
              <w:textAlignment w:val="baseline"/>
              <w:rPr>
                <w:rFonts w:ascii="Helvetica" w:eastAsia="Times New Roman" w:hAnsi="Helvetica" w:cs="Helvetica"/>
                <w:b/>
                <w:color w:val="000000"/>
                <w:sz w:val="22"/>
                <w:szCs w:val="22"/>
              </w:rPr>
            </w:pPr>
            <w:r>
              <w:rPr>
                <w:rFonts w:ascii="Helvetica" w:eastAsia="Times New Roman" w:hAnsi="Helvetica" w:cs="Helvetica"/>
                <w:b/>
                <w:color w:val="000000"/>
                <w:sz w:val="22"/>
                <w:szCs w:val="22"/>
              </w:rPr>
              <w:t>Configuration</w:t>
            </w:r>
          </w:p>
        </w:tc>
      </w:tr>
      <w:tr w:rsidR="0083098D" w:rsidRPr="00420F99" w14:paraId="53218D92"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22390A88" w14:textId="2B55F3C5" w:rsidR="0083098D" w:rsidRDefault="0083098D" w:rsidP="002E1D7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T-121.05.02.03-</w:t>
            </w:r>
            <w:r w:rsidR="00E036D8">
              <w:rPr>
                <w:rFonts w:ascii="Helvetica" w:eastAsia="Times New Roman" w:hAnsi="Helvetica" w:cs="Helvetica"/>
                <w:color w:val="000000"/>
                <w:sz w:val="22"/>
                <w:szCs w:val="22"/>
              </w:rPr>
              <w:t>A</w:t>
            </w:r>
            <w:r>
              <w:rPr>
                <w:rFonts w:ascii="Helvetica" w:eastAsia="Times New Roman" w:hAnsi="Helvetica" w:cs="Helvetica"/>
                <w:color w:val="000000"/>
                <w:sz w:val="22"/>
                <w:szCs w:val="22"/>
              </w:rPr>
              <w:t>001</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0155C98B" w14:textId="63D62AF3" w:rsidR="0083098D" w:rsidRDefault="00D62B25" w:rsidP="006E449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Both absorbers s</w:t>
            </w:r>
            <w:r w:rsidR="0078527F">
              <w:rPr>
                <w:rFonts w:ascii="Helvetica" w:eastAsia="Times New Roman" w:hAnsi="Helvetica" w:cs="Helvetica"/>
                <w:color w:val="000000"/>
                <w:sz w:val="22"/>
                <w:szCs w:val="22"/>
              </w:rPr>
              <w:t>ha</w:t>
            </w:r>
            <w:r w:rsidR="008F302B">
              <w:rPr>
                <w:rFonts w:ascii="Helvetica" w:eastAsia="Times New Roman" w:hAnsi="Helvetica" w:cs="Helvetica"/>
                <w:color w:val="000000"/>
                <w:sz w:val="22"/>
                <w:szCs w:val="22"/>
              </w:rPr>
              <w:t>ll operate for</w:t>
            </w:r>
            <w:r w:rsidR="0083098D">
              <w:rPr>
                <w:rFonts w:ascii="Helvetica" w:eastAsia="Times New Roman" w:hAnsi="Helvetica" w:cs="Helvetica"/>
                <w:color w:val="000000"/>
                <w:sz w:val="22"/>
                <w:szCs w:val="22"/>
              </w:rPr>
              <w:t xml:space="preserve"> at least </w:t>
            </w:r>
            <w:r w:rsidR="00F214E2">
              <w:rPr>
                <w:rFonts w:ascii="Helvetica" w:eastAsia="Times New Roman" w:hAnsi="Helvetica" w:cs="Helvetica"/>
                <w:color w:val="000000"/>
                <w:sz w:val="22"/>
                <w:szCs w:val="22"/>
              </w:rPr>
              <w:t>1</w:t>
            </w:r>
            <w:r w:rsidR="0083098D">
              <w:rPr>
                <w:rFonts w:ascii="Helvetica" w:eastAsia="Times New Roman" w:hAnsi="Helvetica" w:cs="Helvetica"/>
                <w:color w:val="000000"/>
                <w:sz w:val="22"/>
                <w:szCs w:val="22"/>
              </w:rPr>
              <w:t>0 years.</w:t>
            </w:r>
          </w:p>
        </w:tc>
      </w:tr>
      <w:tr w:rsidR="002E1D75" w:rsidRPr="00420F99" w14:paraId="2ED352E1"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4B8075AF" w14:textId="1B75A6C8" w:rsidR="002E1D75" w:rsidRDefault="00A80053" w:rsidP="002E1D7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w:t>
            </w:r>
            <w:r w:rsidR="002E1D75">
              <w:rPr>
                <w:rFonts w:ascii="Helvetica" w:eastAsia="Times New Roman" w:hAnsi="Helvetica" w:cs="Helvetica"/>
                <w:color w:val="000000"/>
                <w:sz w:val="22"/>
                <w:szCs w:val="22"/>
              </w:rPr>
              <w:t>-121.</w:t>
            </w:r>
            <w:r w:rsidR="008F2B55">
              <w:rPr>
                <w:rFonts w:ascii="Helvetica" w:eastAsia="Times New Roman" w:hAnsi="Helvetica" w:cs="Helvetica"/>
                <w:color w:val="000000"/>
                <w:sz w:val="22"/>
                <w:szCs w:val="22"/>
              </w:rPr>
              <w:t>05</w:t>
            </w:r>
            <w:r w:rsidR="002E1D75">
              <w:rPr>
                <w:rFonts w:ascii="Helvetica" w:eastAsia="Times New Roman" w:hAnsi="Helvetica" w:cs="Helvetica"/>
                <w:color w:val="000000"/>
                <w:sz w:val="22"/>
                <w:szCs w:val="22"/>
              </w:rPr>
              <w:t>.0</w:t>
            </w:r>
            <w:r w:rsidR="007C008A">
              <w:rPr>
                <w:rFonts w:ascii="Helvetica" w:eastAsia="Times New Roman" w:hAnsi="Helvetica" w:cs="Helvetica"/>
                <w:color w:val="000000"/>
                <w:sz w:val="22"/>
                <w:szCs w:val="22"/>
              </w:rPr>
              <w:t>2</w:t>
            </w:r>
            <w:r w:rsidR="003C013A">
              <w:rPr>
                <w:rFonts w:ascii="Helvetica" w:eastAsia="Times New Roman" w:hAnsi="Helvetica" w:cs="Helvetica"/>
                <w:color w:val="000000"/>
                <w:sz w:val="22"/>
                <w:szCs w:val="22"/>
              </w:rPr>
              <w:t>.0</w:t>
            </w:r>
            <w:r w:rsidR="007C008A">
              <w:rPr>
                <w:rFonts w:ascii="Helvetica" w:eastAsia="Times New Roman" w:hAnsi="Helvetica" w:cs="Helvetica"/>
                <w:color w:val="000000"/>
                <w:sz w:val="22"/>
                <w:szCs w:val="22"/>
              </w:rPr>
              <w:t>3</w:t>
            </w:r>
            <w:r w:rsidR="002E1D75">
              <w:rPr>
                <w:rFonts w:ascii="Helvetica" w:eastAsia="Times New Roman" w:hAnsi="Helvetica" w:cs="Helvetica"/>
                <w:color w:val="000000"/>
                <w:sz w:val="22"/>
                <w:szCs w:val="22"/>
              </w:rPr>
              <w:t>-</w:t>
            </w:r>
            <w:r w:rsidR="00E036D8">
              <w:rPr>
                <w:rFonts w:ascii="Helvetica" w:eastAsia="Times New Roman" w:hAnsi="Helvetica" w:cs="Helvetica"/>
                <w:color w:val="000000"/>
                <w:sz w:val="22"/>
                <w:szCs w:val="22"/>
              </w:rPr>
              <w:t>A</w:t>
            </w:r>
            <w:r w:rsidR="002C4E1A">
              <w:rPr>
                <w:rFonts w:ascii="Helvetica" w:eastAsia="Times New Roman" w:hAnsi="Helvetica" w:cs="Helvetica"/>
                <w:color w:val="000000"/>
                <w:sz w:val="22"/>
                <w:szCs w:val="22"/>
              </w:rPr>
              <w:t>0</w:t>
            </w:r>
            <w:r w:rsidR="002E1D75">
              <w:rPr>
                <w:rFonts w:ascii="Helvetica" w:eastAsia="Times New Roman" w:hAnsi="Helvetica" w:cs="Helvetica"/>
                <w:color w:val="000000"/>
                <w:sz w:val="22"/>
                <w:szCs w:val="22"/>
              </w:rPr>
              <w:t>0</w:t>
            </w:r>
            <w:r w:rsidR="0083098D">
              <w:rPr>
                <w:rFonts w:ascii="Helvetica" w:eastAsia="Times New Roman" w:hAnsi="Helvetica" w:cs="Helvetica"/>
                <w:color w:val="000000"/>
                <w:sz w:val="22"/>
                <w:szCs w:val="22"/>
              </w:rPr>
              <w:t>2</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1A2F977D" w14:textId="4E5296B7" w:rsidR="0083098D" w:rsidRDefault="00ED3B3E" w:rsidP="006E449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25 KW absorber s</w:t>
            </w:r>
            <w:r w:rsidR="0078527F">
              <w:rPr>
                <w:rFonts w:ascii="Helvetica" w:eastAsia="Times New Roman" w:hAnsi="Helvetica" w:cs="Helvetica"/>
                <w:color w:val="000000"/>
                <w:sz w:val="22"/>
                <w:szCs w:val="22"/>
              </w:rPr>
              <w:t>hall h</w:t>
            </w:r>
            <w:r w:rsidR="007A1CD4">
              <w:rPr>
                <w:rFonts w:ascii="Helvetica" w:eastAsia="Times New Roman" w:hAnsi="Helvetica" w:cs="Helvetica"/>
                <w:color w:val="000000"/>
                <w:sz w:val="22"/>
                <w:szCs w:val="22"/>
              </w:rPr>
              <w:t>ave enough redundancy to minimize downtime due to water leaks</w:t>
            </w:r>
            <w:r w:rsidR="008F2B55" w:rsidRPr="008F2B55">
              <w:rPr>
                <w:rFonts w:ascii="Helvetica" w:eastAsia="Times New Roman" w:hAnsi="Helvetica" w:cs="Helvetica"/>
                <w:color w:val="000000"/>
                <w:sz w:val="22"/>
                <w:szCs w:val="22"/>
              </w:rPr>
              <w:t>.</w:t>
            </w:r>
          </w:p>
        </w:tc>
      </w:tr>
      <w:tr w:rsidR="00BF2AD1" w:rsidRPr="00420F99" w14:paraId="620A396E"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2ADCB782" w14:textId="0B8C14CF" w:rsidR="00BF2AD1" w:rsidRDefault="00BF2AD1" w:rsidP="00F1201C">
            <w:pPr>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Pr>
                <w:rFonts w:ascii="Helvetica" w:eastAsia="Times New Roman" w:hAnsi="Helvetica" w:cs="Helvetica"/>
                <w:color w:val="000000"/>
                <w:sz w:val="22"/>
                <w:szCs w:val="22"/>
              </w:rPr>
              <w:t>05</w:t>
            </w:r>
            <w:r w:rsidRPr="009443DE">
              <w:rPr>
                <w:rFonts w:ascii="Helvetica" w:eastAsia="Times New Roman" w:hAnsi="Helvetica" w:cs="Helvetica"/>
                <w:color w:val="000000"/>
                <w:sz w:val="22"/>
                <w:szCs w:val="22"/>
              </w:rPr>
              <w:t>.0</w:t>
            </w:r>
            <w:r w:rsidR="007C008A">
              <w:rPr>
                <w:rFonts w:ascii="Helvetica" w:eastAsia="Times New Roman" w:hAnsi="Helvetica" w:cs="Helvetica"/>
                <w:color w:val="000000"/>
                <w:sz w:val="22"/>
                <w:szCs w:val="22"/>
              </w:rPr>
              <w:t>2</w:t>
            </w:r>
            <w:r w:rsidRPr="009443DE">
              <w:rPr>
                <w:rFonts w:ascii="Helvetica" w:eastAsia="Times New Roman" w:hAnsi="Helvetica" w:cs="Helvetica"/>
                <w:color w:val="000000"/>
                <w:sz w:val="22"/>
                <w:szCs w:val="22"/>
              </w:rPr>
              <w:t>.0</w:t>
            </w:r>
            <w:r w:rsidR="007C008A">
              <w:rPr>
                <w:rFonts w:ascii="Helvetica" w:eastAsia="Times New Roman" w:hAnsi="Helvetica" w:cs="Helvetica"/>
                <w:color w:val="000000"/>
                <w:sz w:val="22"/>
                <w:szCs w:val="22"/>
              </w:rPr>
              <w:t>3</w:t>
            </w:r>
            <w:r w:rsidRPr="009443DE">
              <w:rPr>
                <w:rFonts w:ascii="Helvetica" w:eastAsia="Times New Roman" w:hAnsi="Helvetica" w:cs="Helvetica"/>
                <w:color w:val="000000"/>
                <w:sz w:val="22"/>
                <w:szCs w:val="22"/>
              </w:rPr>
              <w:t>-</w:t>
            </w:r>
            <w:r w:rsidR="00E036D8">
              <w:rPr>
                <w:rFonts w:ascii="Helvetica" w:eastAsia="Times New Roman" w:hAnsi="Helvetica" w:cs="Helvetica"/>
                <w:color w:val="000000"/>
                <w:sz w:val="22"/>
                <w:szCs w:val="22"/>
              </w:rPr>
              <w:t>A</w:t>
            </w:r>
            <w:r w:rsidRPr="009443DE">
              <w:rPr>
                <w:rFonts w:ascii="Helvetica" w:eastAsia="Times New Roman" w:hAnsi="Helvetica" w:cs="Helvetica"/>
                <w:color w:val="000000"/>
                <w:sz w:val="22"/>
                <w:szCs w:val="22"/>
              </w:rPr>
              <w:t>00</w:t>
            </w:r>
            <w:r w:rsidR="0083098D">
              <w:rPr>
                <w:rFonts w:ascii="Helvetica" w:eastAsia="Times New Roman" w:hAnsi="Helvetica" w:cs="Helvetica"/>
                <w:color w:val="000000"/>
                <w:sz w:val="22"/>
                <w:szCs w:val="22"/>
              </w:rPr>
              <w:t>3</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7078B6D0" w14:textId="08C82C12" w:rsidR="00BF2AD1" w:rsidRDefault="00CD5481" w:rsidP="00F1201C">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25 KW absorber s</w:t>
            </w:r>
            <w:r w:rsidR="0078527F">
              <w:rPr>
                <w:rFonts w:ascii="Helvetica" w:eastAsia="Times New Roman" w:hAnsi="Helvetica" w:cs="Helvetica"/>
                <w:color w:val="000000"/>
                <w:sz w:val="22"/>
                <w:szCs w:val="22"/>
              </w:rPr>
              <w:t>hall p</w:t>
            </w:r>
            <w:r w:rsidR="007A1CD4">
              <w:rPr>
                <w:rFonts w:ascii="Helvetica" w:eastAsia="Times New Roman" w:hAnsi="Helvetica" w:cs="Helvetica"/>
                <w:color w:val="000000"/>
                <w:sz w:val="22"/>
                <w:szCs w:val="22"/>
              </w:rPr>
              <w:t>rovide easy access to water cooling lines</w:t>
            </w:r>
            <w:r w:rsidR="009E1753">
              <w:rPr>
                <w:rFonts w:ascii="Helvetica" w:eastAsia="Times New Roman" w:hAnsi="Helvetica" w:cs="Helvetica"/>
                <w:color w:val="000000"/>
                <w:sz w:val="22"/>
                <w:szCs w:val="22"/>
              </w:rPr>
              <w:t xml:space="preserve"> for repairs</w:t>
            </w:r>
            <w:r w:rsidR="00BF2AD1" w:rsidRPr="008F2B55">
              <w:rPr>
                <w:rFonts w:ascii="Helvetica" w:eastAsia="Times New Roman" w:hAnsi="Helvetica" w:cs="Helvetica"/>
                <w:color w:val="000000"/>
                <w:sz w:val="22"/>
                <w:szCs w:val="22"/>
              </w:rPr>
              <w:t xml:space="preserve">. </w:t>
            </w:r>
          </w:p>
        </w:tc>
      </w:tr>
      <w:tr w:rsidR="00655D1C" w:rsidRPr="00420F99" w14:paraId="0EE1CBE5"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26CF7ACB" w14:textId="18070DFC" w:rsidR="00655D1C" w:rsidRDefault="00655D1C" w:rsidP="00F1201C">
            <w:pPr>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Pr>
                <w:rFonts w:ascii="Helvetica" w:eastAsia="Times New Roman" w:hAnsi="Helvetica" w:cs="Helvetica"/>
                <w:color w:val="000000"/>
                <w:sz w:val="22"/>
                <w:szCs w:val="22"/>
              </w:rPr>
              <w:t>05</w:t>
            </w:r>
            <w:r w:rsidRPr="009443DE">
              <w:rPr>
                <w:rFonts w:ascii="Helvetica" w:eastAsia="Times New Roman" w:hAnsi="Helvetica" w:cs="Helvetica"/>
                <w:color w:val="000000"/>
                <w:sz w:val="22"/>
                <w:szCs w:val="22"/>
              </w:rPr>
              <w:t>.0</w:t>
            </w:r>
            <w:r w:rsidR="007C008A">
              <w:rPr>
                <w:rFonts w:ascii="Helvetica" w:eastAsia="Times New Roman" w:hAnsi="Helvetica" w:cs="Helvetica"/>
                <w:color w:val="000000"/>
                <w:sz w:val="22"/>
                <w:szCs w:val="22"/>
              </w:rPr>
              <w:t>2</w:t>
            </w:r>
            <w:r w:rsidRPr="009443DE">
              <w:rPr>
                <w:rFonts w:ascii="Helvetica" w:eastAsia="Times New Roman" w:hAnsi="Helvetica" w:cs="Helvetica"/>
                <w:color w:val="000000"/>
                <w:sz w:val="22"/>
                <w:szCs w:val="22"/>
              </w:rPr>
              <w:t>.0</w:t>
            </w:r>
            <w:r w:rsidR="007C008A">
              <w:rPr>
                <w:rFonts w:ascii="Helvetica" w:eastAsia="Times New Roman" w:hAnsi="Helvetica" w:cs="Helvetica"/>
                <w:color w:val="000000"/>
                <w:sz w:val="22"/>
                <w:szCs w:val="22"/>
              </w:rPr>
              <w:t>3</w:t>
            </w:r>
            <w:r w:rsidRPr="009443DE">
              <w:rPr>
                <w:rFonts w:ascii="Helvetica" w:eastAsia="Times New Roman" w:hAnsi="Helvetica" w:cs="Helvetica"/>
                <w:color w:val="000000"/>
                <w:sz w:val="22"/>
                <w:szCs w:val="22"/>
              </w:rPr>
              <w:t>-</w:t>
            </w:r>
            <w:r w:rsidR="00E036D8">
              <w:rPr>
                <w:rFonts w:ascii="Helvetica" w:eastAsia="Times New Roman" w:hAnsi="Helvetica" w:cs="Helvetica"/>
                <w:color w:val="000000"/>
                <w:sz w:val="22"/>
                <w:szCs w:val="22"/>
              </w:rPr>
              <w:t>A</w:t>
            </w:r>
            <w:r w:rsidRPr="009443DE">
              <w:rPr>
                <w:rFonts w:ascii="Helvetica" w:eastAsia="Times New Roman" w:hAnsi="Helvetica" w:cs="Helvetica"/>
                <w:color w:val="000000"/>
                <w:sz w:val="22"/>
                <w:szCs w:val="22"/>
              </w:rPr>
              <w:t>00</w:t>
            </w:r>
            <w:r w:rsidR="0083098D">
              <w:rPr>
                <w:rFonts w:ascii="Helvetica" w:eastAsia="Times New Roman" w:hAnsi="Helvetica" w:cs="Helvetica"/>
                <w:color w:val="000000"/>
                <w:sz w:val="22"/>
                <w:szCs w:val="22"/>
              </w:rPr>
              <w:t>4</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00A6824F" w14:textId="26D3F5CA" w:rsidR="00655D1C" w:rsidRDefault="007A1CD4" w:rsidP="00F1201C">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w:t>
            </w:r>
            <w:r w:rsidR="0078527F">
              <w:rPr>
                <w:rFonts w:ascii="Helvetica" w:eastAsia="Times New Roman" w:hAnsi="Helvetica" w:cs="Helvetica"/>
                <w:color w:val="000000"/>
                <w:sz w:val="22"/>
                <w:szCs w:val="22"/>
              </w:rPr>
              <w:t>2</w:t>
            </w:r>
            <w:r>
              <w:rPr>
                <w:rFonts w:ascii="Helvetica" w:eastAsia="Times New Roman" w:hAnsi="Helvetica" w:cs="Helvetica"/>
                <w:color w:val="000000"/>
                <w:sz w:val="22"/>
                <w:szCs w:val="22"/>
              </w:rPr>
              <w:t xml:space="preserve"> KW portable </w:t>
            </w:r>
            <w:r w:rsidR="00F033D0">
              <w:rPr>
                <w:rFonts w:ascii="Helvetica" w:eastAsia="Times New Roman" w:hAnsi="Helvetica" w:cs="Helvetica"/>
                <w:color w:val="000000"/>
                <w:sz w:val="22"/>
                <w:szCs w:val="22"/>
              </w:rPr>
              <w:t>A</w:t>
            </w:r>
            <w:r>
              <w:rPr>
                <w:rFonts w:ascii="Helvetica" w:eastAsia="Times New Roman" w:hAnsi="Helvetica" w:cs="Helvetica"/>
                <w:color w:val="000000"/>
                <w:sz w:val="22"/>
                <w:szCs w:val="22"/>
              </w:rPr>
              <w:t>bsorber s</w:t>
            </w:r>
            <w:r w:rsidR="0078527F">
              <w:rPr>
                <w:rFonts w:ascii="Helvetica" w:eastAsia="Times New Roman" w:hAnsi="Helvetica" w:cs="Helvetica"/>
                <w:color w:val="000000"/>
                <w:sz w:val="22"/>
                <w:szCs w:val="22"/>
              </w:rPr>
              <w:t>hall</w:t>
            </w:r>
            <w:r>
              <w:rPr>
                <w:rFonts w:ascii="Helvetica" w:eastAsia="Times New Roman" w:hAnsi="Helvetica" w:cs="Helvetica"/>
                <w:color w:val="000000"/>
                <w:sz w:val="22"/>
                <w:szCs w:val="22"/>
              </w:rPr>
              <w:t xml:space="preserve"> be able to operate without active</w:t>
            </w:r>
            <w:r w:rsidR="005929DF">
              <w:rPr>
                <w:rFonts w:ascii="Helvetica" w:eastAsia="Times New Roman" w:hAnsi="Helvetica" w:cs="Helvetica"/>
                <w:color w:val="000000"/>
                <w:sz w:val="22"/>
                <w:szCs w:val="22"/>
              </w:rPr>
              <w:t xml:space="preserve"> beam sweeping</w:t>
            </w:r>
            <w:r w:rsidR="0078527F">
              <w:rPr>
                <w:rFonts w:ascii="Helvetica" w:eastAsia="Times New Roman" w:hAnsi="Helvetica" w:cs="Helvetica"/>
                <w:color w:val="000000"/>
                <w:sz w:val="22"/>
                <w:szCs w:val="22"/>
              </w:rPr>
              <w:t xml:space="preserve"> and water cooling</w:t>
            </w:r>
            <w:r w:rsidR="00655D1C">
              <w:rPr>
                <w:rFonts w:ascii="Helvetica" w:eastAsia="Times New Roman" w:hAnsi="Helvetica" w:cs="Helvetica"/>
                <w:color w:val="000000"/>
                <w:sz w:val="22"/>
                <w:szCs w:val="22"/>
              </w:rPr>
              <w:t>.</w:t>
            </w:r>
            <w:r w:rsidR="00655D1C" w:rsidRPr="008F2B55">
              <w:rPr>
                <w:rFonts w:ascii="Helvetica" w:eastAsia="Times New Roman" w:hAnsi="Helvetica" w:cs="Helvetica"/>
                <w:color w:val="000000"/>
                <w:sz w:val="22"/>
                <w:szCs w:val="22"/>
              </w:rPr>
              <w:t xml:space="preserve"> </w:t>
            </w:r>
          </w:p>
        </w:tc>
      </w:tr>
      <w:tr w:rsidR="00F81CC6" w:rsidRPr="00420F99" w14:paraId="0BB9CFF4"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0E4A49D1" w14:textId="61B04CA5" w:rsidR="00F81CC6" w:rsidRDefault="00F81CC6" w:rsidP="00F1201C">
            <w:pPr>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Pr>
                <w:rFonts w:ascii="Helvetica" w:eastAsia="Times New Roman" w:hAnsi="Helvetica" w:cs="Helvetica"/>
                <w:color w:val="000000"/>
                <w:sz w:val="22"/>
                <w:szCs w:val="22"/>
              </w:rPr>
              <w:t>05</w:t>
            </w:r>
            <w:r w:rsidRPr="009443DE">
              <w:rPr>
                <w:rFonts w:ascii="Helvetica" w:eastAsia="Times New Roman" w:hAnsi="Helvetica" w:cs="Helvetica"/>
                <w:color w:val="000000"/>
                <w:sz w:val="22"/>
                <w:szCs w:val="22"/>
              </w:rPr>
              <w:t>.0</w:t>
            </w:r>
            <w:r w:rsidR="007C008A">
              <w:rPr>
                <w:rFonts w:ascii="Helvetica" w:eastAsia="Times New Roman" w:hAnsi="Helvetica" w:cs="Helvetica"/>
                <w:color w:val="000000"/>
                <w:sz w:val="22"/>
                <w:szCs w:val="22"/>
              </w:rPr>
              <w:t>2</w:t>
            </w:r>
            <w:r w:rsidRPr="009443DE">
              <w:rPr>
                <w:rFonts w:ascii="Helvetica" w:eastAsia="Times New Roman" w:hAnsi="Helvetica" w:cs="Helvetica"/>
                <w:color w:val="000000"/>
                <w:sz w:val="22"/>
                <w:szCs w:val="22"/>
              </w:rPr>
              <w:t>.0</w:t>
            </w:r>
            <w:r w:rsidR="007C008A">
              <w:rPr>
                <w:rFonts w:ascii="Helvetica" w:eastAsia="Times New Roman" w:hAnsi="Helvetica" w:cs="Helvetica"/>
                <w:color w:val="000000"/>
                <w:sz w:val="22"/>
                <w:szCs w:val="22"/>
              </w:rPr>
              <w:t>3</w:t>
            </w:r>
            <w:r w:rsidRPr="009443DE">
              <w:rPr>
                <w:rFonts w:ascii="Helvetica" w:eastAsia="Times New Roman" w:hAnsi="Helvetica" w:cs="Helvetica"/>
                <w:color w:val="000000"/>
                <w:sz w:val="22"/>
                <w:szCs w:val="22"/>
              </w:rPr>
              <w:t>-</w:t>
            </w:r>
            <w:r w:rsidR="00E036D8">
              <w:rPr>
                <w:rFonts w:ascii="Helvetica" w:eastAsia="Times New Roman" w:hAnsi="Helvetica" w:cs="Helvetica"/>
                <w:color w:val="000000"/>
                <w:sz w:val="22"/>
                <w:szCs w:val="22"/>
              </w:rPr>
              <w:t>A</w:t>
            </w:r>
            <w:r w:rsidRPr="009443DE">
              <w:rPr>
                <w:rFonts w:ascii="Helvetica" w:eastAsia="Times New Roman" w:hAnsi="Helvetica" w:cs="Helvetica"/>
                <w:color w:val="000000"/>
                <w:sz w:val="22"/>
                <w:szCs w:val="22"/>
              </w:rPr>
              <w:t>00</w:t>
            </w:r>
            <w:r w:rsidR="0083098D">
              <w:rPr>
                <w:rFonts w:ascii="Helvetica" w:eastAsia="Times New Roman" w:hAnsi="Helvetica" w:cs="Helvetica"/>
                <w:color w:val="000000"/>
                <w:sz w:val="22"/>
                <w:szCs w:val="22"/>
              </w:rPr>
              <w:t>5</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52FE957D" w14:textId="6B7B5388" w:rsidR="00F81CC6" w:rsidRDefault="00947F4D" w:rsidP="00BC5D2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Both </w:t>
            </w:r>
            <w:r w:rsidR="003816F3">
              <w:rPr>
                <w:rFonts w:ascii="Helvetica" w:eastAsia="Times New Roman" w:hAnsi="Helvetica" w:cs="Helvetica"/>
                <w:color w:val="000000"/>
                <w:sz w:val="22"/>
                <w:szCs w:val="22"/>
              </w:rPr>
              <w:t>absorbers shall p</w:t>
            </w:r>
            <w:r w:rsidR="00BC4B10">
              <w:rPr>
                <w:rFonts w:ascii="Helvetica" w:eastAsia="Times New Roman" w:hAnsi="Helvetica" w:cs="Helvetica"/>
                <w:color w:val="000000"/>
                <w:sz w:val="22"/>
                <w:szCs w:val="22"/>
              </w:rPr>
              <w:t>rovide enough shielding to prevent surface and ground water contamination.</w:t>
            </w:r>
          </w:p>
        </w:tc>
      </w:tr>
      <w:tr w:rsidR="00052EF4" w:rsidRPr="00420F99" w14:paraId="7341B9F1"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509765BB" w14:textId="43793673" w:rsidR="00052EF4" w:rsidRDefault="00052EF4" w:rsidP="00052EF4">
            <w:pPr>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Pr>
                <w:rFonts w:ascii="Helvetica" w:eastAsia="Times New Roman" w:hAnsi="Helvetica" w:cs="Helvetica"/>
                <w:color w:val="000000"/>
                <w:sz w:val="22"/>
                <w:szCs w:val="22"/>
              </w:rPr>
              <w:t>05</w:t>
            </w:r>
            <w:r w:rsidRPr="009443DE">
              <w:rPr>
                <w:rFonts w:ascii="Helvetica" w:eastAsia="Times New Roman" w:hAnsi="Helvetica" w:cs="Helvetica"/>
                <w:color w:val="000000"/>
                <w:sz w:val="22"/>
                <w:szCs w:val="22"/>
              </w:rPr>
              <w:t>.0</w:t>
            </w:r>
            <w:r w:rsidR="007C008A">
              <w:rPr>
                <w:rFonts w:ascii="Helvetica" w:eastAsia="Times New Roman" w:hAnsi="Helvetica" w:cs="Helvetica"/>
                <w:color w:val="000000"/>
                <w:sz w:val="22"/>
                <w:szCs w:val="22"/>
              </w:rPr>
              <w:t>2</w:t>
            </w:r>
            <w:r w:rsidRPr="009443DE">
              <w:rPr>
                <w:rFonts w:ascii="Helvetica" w:eastAsia="Times New Roman" w:hAnsi="Helvetica" w:cs="Helvetica"/>
                <w:color w:val="000000"/>
                <w:sz w:val="22"/>
                <w:szCs w:val="22"/>
              </w:rPr>
              <w:t>.0</w:t>
            </w:r>
            <w:r w:rsidR="007C008A">
              <w:rPr>
                <w:rFonts w:ascii="Helvetica" w:eastAsia="Times New Roman" w:hAnsi="Helvetica" w:cs="Helvetica"/>
                <w:color w:val="000000"/>
                <w:sz w:val="22"/>
                <w:szCs w:val="22"/>
              </w:rPr>
              <w:t>3</w:t>
            </w:r>
            <w:r w:rsidRPr="009443DE">
              <w:rPr>
                <w:rFonts w:ascii="Helvetica" w:eastAsia="Times New Roman" w:hAnsi="Helvetica" w:cs="Helvetica"/>
                <w:color w:val="000000"/>
                <w:sz w:val="22"/>
                <w:szCs w:val="22"/>
              </w:rPr>
              <w:t>-</w:t>
            </w:r>
            <w:r w:rsidR="00E036D8">
              <w:rPr>
                <w:rFonts w:ascii="Helvetica" w:eastAsia="Times New Roman" w:hAnsi="Helvetica" w:cs="Helvetica"/>
                <w:color w:val="000000"/>
                <w:sz w:val="22"/>
                <w:szCs w:val="22"/>
              </w:rPr>
              <w:t>A</w:t>
            </w:r>
            <w:r w:rsidRPr="009443DE">
              <w:rPr>
                <w:rFonts w:ascii="Helvetica" w:eastAsia="Times New Roman" w:hAnsi="Helvetica" w:cs="Helvetica"/>
                <w:color w:val="000000"/>
                <w:sz w:val="22"/>
                <w:szCs w:val="22"/>
              </w:rPr>
              <w:t>00</w:t>
            </w:r>
            <w:r w:rsidR="0083098D">
              <w:rPr>
                <w:rFonts w:ascii="Helvetica" w:eastAsia="Times New Roman" w:hAnsi="Helvetica" w:cs="Helvetica"/>
                <w:color w:val="000000"/>
                <w:sz w:val="22"/>
                <w:szCs w:val="22"/>
              </w:rPr>
              <w:t>6</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5B269C29" w14:textId="221C416E" w:rsidR="00052EF4" w:rsidRDefault="003816F3" w:rsidP="00F1201C">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Both absorbers shall p</w:t>
            </w:r>
            <w:r w:rsidR="00BC4B10">
              <w:rPr>
                <w:rFonts w:ascii="Helvetica" w:eastAsia="Times New Roman" w:hAnsi="Helvetica" w:cs="Helvetica"/>
                <w:color w:val="000000"/>
                <w:sz w:val="22"/>
                <w:szCs w:val="22"/>
              </w:rPr>
              <w:t>rovide enough shielding to minimize the residual radiation.</w:t>
            </w:r>
          </w:p>
        </w:tc>
      </w:tr>
      <w:tr w:rsidR="009443DE" w:rsidRPr="00420F99" w14:paraId="51D8821C"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201823EF" w14:textId="1C2AB1D2" w:rsidR="009443DE" w:rsidRDefault="009443DE" w:rsidP="00052EF4">
            <w:pPr>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sidR="008F2B55">
              <w:rPr>
                <w:rFonts w:ascii="Helvetica" w:eastAsia="Times New Roman" w:hAnsi="Helvetica" w:cs="Helvetica"/>
                <w:color w:val="000000"/>
                <w:sz w:val="22"/>
                <w:szCs w:val="22"/>
              </w:rPr>
              <w:t>05</w:t>
            </w:r>
            <w:r w:rsidRPr="009443DE">
              <w:rPr>
                <w:rFonts w:ascii="Helvetica" w:eastAsia="Times New Roman" w:hAnsi="Helvetica" w:cs="Helvetica"/>
                <w:color w:val="000000"/>
                <w:sz w:val="22"/>
                <w:szCs w:val="22"/>
              </w:rPr>
              <w:t>.0</w:t>
            </w:r>
            <w:r w:rsidR="007C008A">
              <w:rPr>
                <w:rFonts w:ascii="Helvetica" w:eastAsia="Times New Roman" w:hAnsi="Helvetica" w:cs="Helvetica"/>
                <w:color w:val="000000"/>
                <w:sz w:val="22"/>
                <w:szCs w:val="22"/>
              </w:rPr>
              <w:t>2</w:t>
            </w:r>
            <w:r w:rsidRPr="009443DE">
              <w:rPr>
                <w:rFonts w:ascii="Helvetica" w:eastAsia="Times New Roman" w:hAnsi="Helvetica" w:cs="Helvetica"/>
                <w:color w:val="000000"/>
                <w:sz w:val="22"/>
                <w:szCs w:val="22"/>
              </w:rPr>
              <w:t>.0</w:t>
            </w:r>
            <w:r w:rsidR="007C008A">
              <w:rPr>
                <w:rFonts w:ascii="Helvetica" w:eastAsia="Times New Roman" w:hAnsi="Helvetica" w:cs="Helvetica"/>
                <w:color w:val="000000"/>
                <w:sz w:val="22"/>
                <w:szCs w:val="22"/>
              </w:rPr>
              <w:t>3</w:t>
            </w:r>
            <w:r w:rsidRPr="009443DE">
              <w:rPr>
                <w:rFonts w:ascii="Helvetica" w:eastAsia="Times New Roman" w:hAnsi="Helvetica" w:cs="Helvetica"/>
                <w:color w:val="000000"/>
                <w:sz w:val="22"/>
                <w:szCs w:val="22"/>
              </w:rPr>
              <w:t>-</w:t>
            </w:r>
            <w:r w:rsidR="00E036D8">
              <w:rPr>
                <w:rFonts w:ascii="Helvetica" w:eastAsia="Times New Roman" w:hAnsi="Helvetica" w:cs="Helvetica"/>
                <w:color w:val="000000"/>
                <w:sz w:val="22"/>
                <w:szCs w:val="22"/>
              </w:rPr>
              <w:t>A</w:t>
            </w:r>
            <w:r w:rsidRPr="009443DE">
              <w:rPr>
                <w:rFonts w:ascii="Helvetica" w:eastAsia="Times New Roman" w:hAnsi="Helvetica" w:cs="Helvetica"/>
                <w:color w:val="000000"/>
                <w:sz w:val="22"/>
                <w:szCs w:val="22"/>
              </w:rPr>
              <w:t>00</w:t>
            </w:r>
            <w:r w:rsidR="0083098D">
              <w:rPr>
                <w:rFonts w:ascii="Helvetica" w:eastAsia="Times New Roman" w:hAnsi="Helvetica" w:cs="Helvetica"/>
                <w:color w:val="000000"/>
                <w:sz w:val="22"/>
                <w:szCs w:val="22"/>
              </w:rPr>
              <w:t>7</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5927403E" w14:textId="78209BDE" w:rsidR="0083098D" w:rsidRDefault="00A000C0" w:rsidP="00A9479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Shall p</w:t>
            </w:r>
            <w:r w:rsidR="00126F4C">
              <w:rPr>
                <w:rFonts w:ascii="Helvetica" w:eastAsia="Times New Roman" w:hAnsi="Helvetica" w:cs="Helvetica"/>
                <w:color w:val="000000"/>
                <w:sz w:val="22"/>
                <w:szCs w:val="22"/>
              </w:rPr>
              <w:t>rovide remo</w:t>
            </w:r>
            <w:r w:rsidR="006B6EDE">
              <w:rPr>
                <w:rFonts w:ascii="Helvetica" w:eastAsia="Times New Roman" w:hAnsi="Helvetica" w:cs="Helvetica"/>
                <w:color w:val="000000"/>
                <w:sz w:val="22"/>
                <w:szCs w:val="22"/>
              </w:rPr>
              <w:t>val capability</w:t>
            </w:r>
            <w:r w:rsidR="00FE2D73">
              <w:rPr>
                <w:rFonts w:ascii="Helvetica" w:eastAsia="Times New Roman" w:hAnsi="Helvetica" w:cs="Helvetica"/>
                <w:color w:val="000000"/>
                <w:sz w:val="22"/>
                <w:szCs w:val="22"/>
              </w:rPr>
              <w:t xml:space="preserve"> of the permanent </w:t>
            </w:r>
            <w:r w:rsidR="00C7328F">
              <w:rPr>
                <w:rFonts w:ascii="Helvetica" w:eastAsia="Times New Roman" w:hAnsi="Helvetica" w:cs="Helvetica"/>
                <w:color w:val="000000"/>
                <w:sz w:val="22"/>
                <w:szCs w:val="22"/>
              </w:rPr>
              <w:t xml:space="preserve">25 KW </w:t>
            </w:r>
            <w:r w:rsidR="00F033D0">
              <w:rPr>
                <w:rFonts w:ascii="Helvetica" w:eastAsia="Times New Roman" w:hAnsi="Helvetica" w:cs="Helvetica"/>
                <w:color w:val="000000"/>
                <w:sz w:val="22"/>
                <w:szCs w:val="22"/>
              </w:rPr>
              <w:t>A</w:t>
            </w:r>
            <w:r w:rsidR="00FE2D73">
              <w:rPr>
                <w:rFonts w:ascii="Helvetica" w:eastAsia="Times New Roman" w:hAnsi="Helvetica" w:cs="Helvetica"/>
                <w:color w:val="000000"/>
                <w:sz w:val="22"/>
                <w:szCs w:val="22"/>
              </w:rPr>
              <w:t>bsorber</w:t>
            </w:r>
            <w:r w:rsidR="00A94792">
              <w:rPr>
                <w:rFonts w:ascii="Helvetica" w:eastAsia="Times New Roman" w:hAnsi="Helvetica" w:cs="Helvetica"/>
                <w:color w:val="000000"/>
                <w:sz w:val="22"/>
                <w:szCs w:val="22"/>
              </w:rPr>
              <w:t>.</w:t>
            </w:r>
          </w:p>
        </w:tc>
      </w:tr>
      <w:tr w:rsidR="004E4B1F" w:rsidRPr="00420F99" w14:paraId="7F1DBAB7"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7B49A0B7" w14:textId="4F23FA6A" w:rsidR="004E4B1F" w:rsidRPr="009443DE" w:rsidRDefault="00367B2D" w:rsidP="00052EF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T-121.05.02.03-A008</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52A78171" w14:textId="48AF4818" w:rsidR="004E4B1F" w:rsidRDefault="009C30CA" w:rsidP="00A9479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w:t>
            </w:r>
            <w:r w:rsidR="00B34749">
              <w:rPr>
                <w:rFonts w:ascii="Helvetica" w:eastAsia="Times New Roman" w:hAnsi="Helvetica" w:cs="Helvetica"/>
                <w:color w:val="000000"/>
                <w:sz w:val="22"/>
                <w:szCs w:val="22"/>
              </w:rPr>
              <w:t xml:space="preserve">25 KW absorber shall be able to absorb the </w:t>
            </w:r>
            <w:r w:rsidR="00375B0F">
              <w:rPr>
                <w:rFonts w:ascii="Helvetica" w:eastAsia="Times New Roman" w:hAnsi="Helvetica" w:cs="Helvetica"/>
                <w:color w:val="000000"/>
                <w:sz w:val="22"/>
                <w:szCs w:val="22"/>
              </w:rPr>
              <w:t xml:space="preserve">full power of the Booster beam </w:t>
            </w:r>
            <w:r w:rsidR="00F51749">
              <w:rPr>
                <w:rFonts w:ascii="Helvetica" w:eastAsia="Times New Roman" w:hAnsi="Helvetica" w:cs="Helvetica"/>
                <w:color w:val="000000"/>
                <w:sz w:val="22"/>
                <w:szCs w:val="22"/>
              </w:rPr>
              <w:t>(</w:t>
            </w:r>
            <w:r w:rsidR="005D7CE8">
              <w:rPr>
                <w:rFonts w:ascii="Helvetica" w:eastAsia="Times New Roman" w:hAnsi="Helvetica" w:cs="Helvetica"/>
                <w:color w:val="000000"/>
                <w:sz w:val="22"/>
                <w:szCs w:val="22"/>
              </w:rPr>
              <w:t xml:space="preserve">22KW) </w:t>
            </w:r>
            <w:r w:rsidR="00375B0F">
              <w:rPr>
                <w:rFonts w:ascii="Helvetica" w:eastAsia="Times New Roman" w:hAnsi="Helvetica" w:cs="Helvetica"/>
                <w:color w:val="000000"/>
                <w:sz w:val="22"/>
                <w:szCs w:val="22"/>
              </w:rPr>
              <w:t>for 1 hr.</w:t>
            </w:r>
          </w:p>
        </w:tc>
      </w:tr>
      <w:tr w:rsidR="004E4B1F" w:rsidRPr="00420F99" w14:paraId="7B26B16B"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3291098C" w14:textId="02F28CB6" w:rsidR="004E4B1F" w:rsidRPr="009443DE" w:rsidRDefault="002F2CE9" w:rsidP="00052EF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T-121.05.02.03-A009</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01281E7F" w14:textId="013EBA2D" w:rsidR="004E4B1F" w:rsidRDefault="00B13870" w:rsidP="00A9479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25 KW </w:t>
            </w:r>
            <w:r w:rsidR="00C855BA">
              <w:rPr>
                <w:rFonts w:ascii="Helvetica" w:eastAsia="Times New Roman" w:hAnsi="Helvetica" w:cs="Helvetica"/>
                <w:color w:val="000000"/>
                <w:sz w:val="22"/>
                <w:szCs w:val="22"/>
              </w:rPr>
              <w:t xml:space="preserve">absorber shall be safely exposed to </w:t>
            </w:r>
            <w:r w:rsidR="00327046">
              <w:rPr>
                <w:rFonts w:ascii="Helvetica" w:eastAsia="Times New Roman" w:hAnsi="Helvetica" w:cs="Helvetica"/>
                <w:color w:val="000000"/>
                <w:sz w:val="22"/>
                <w:szCs w:val="22"/>
              </w:rPr>
              <w:t>2.1</w:t>
            </w:r>
            <w:r w:rsidR="001A6893">
              <w:rPr>
                <w:rFonts w:ascii="Helvetica" w:eastAsia="Times New Roman" w:hAnsi="Helvetica" w:cs="Helvetica"/>
                <w:color w:val="000000"/>
                <w:sz w:val="22"/>
                <w:szCs w:val="22"/>
              </w:rPr>
              <w:t>E19 H- at 1 GeV per year.</w:t>
            </w:r>
          </w:p>
        </w:tc>
      </w:tr>
      <w:tr w:rsidR="004E4B1F" w:rsidRPr="00420F99" w14:paraId="363BB268"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16715A6C" w14:textId="4D538528" w:rsidR="004E4B1F" w:rsidRPr="009443DE" w:rsidRDefault="002F2CE9" w:rsidP="00052EF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T-121.05.02.03-A010</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15A6ACB1" w14:textId="6192A4E1" w:rsidR="004E4B1F" w:rsidRDefault="00690C20" w:rsidP="00A9479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2 KW absorber shall be able to absorb</w:t>
            </w:r>
            <w:r w:rsidR="00480CA5">
              <w:rPr>
                <w:rFonts w:ascii="Helvetica" w:eastAsia="Times New Roman" w:hAnsi="Helvetica" w:cs="Helvetica"/>
                <w:color w:val="000000"/>
                <w:sz w:val="22"/>
                <w:szCs w:val="22"/>
              </w:rPr>
              <w:t xml:space="preserve"> up to 1.13 </w:t>
            </w:r>
            <w:r w:rsidR="00A76606">
              <w:rPr>
                <w:rFonts w:ascii="Helvetica" w:eastAsia="Times New Roman" w:hAnsi="Helvetica" w:cs="Helvetica"/>
                <w:color w:val="000000"/>
                <w:sz w:val="22"/>
                <w:szCs w:val="22"/>
              </w:rPr>
              <w:t>KW of 1 GeV linac beam for 4 hrs.</w:t>
            </w:r>
          </w:p>
        </w:tc>
      </w:tr>
      <w:tr w:rsidR="004E4B1F" w:rsidRPr="00420F99" w14:paraId="1DF6275D"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2B380AC9" w14:textId="4A5CCC16" w:rsidR="004E4B1F" w:rsidRPr="009443DE" w:rsidRDefault="002F2CE9" w:rsidP="00052EF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T-121.05.02.03-A0</w:t>
            </w:r>
            <w:r w:rsidR="0016350D">
              <w:rPr>
                <w:rFonts w:ascii="Helvetica" w:eastAsia="Times New Roman" w:hAnsi="Helvetica" w:cs="Helvetica"/>
                <w:color w:val="000000"/>
                <w:sz w:val="22"/>
                <w:szCs w:val="22"/>
              </w:rPr>
              <w:t>11</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2002940B" w14:textId="180DB738" w:rsidR="004E4B1F" w:rsidRDefault="00A76606" w:rsidP="00A9479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2 KW absorber shall be sa</w:t>
            </w:r>
            <w:r w:rsidR="00E05CCD">
              <w:rPr>
                <w:rFonts w:ascii="Helvetica" w:eastAsia="Times New Roman" w:hAnsi="Helvetica" w:cs="Helvetica"/>
                <w:color w:val="000000"/>
                <w:sz w:val="22"/>
                <w:szCs w:val="22"/>
              </w:rPr>
              <w:t>fely exposed to 4.2E18</w:t>
            </w:r>
            <w:r w:rsidR="00805820">
              <w:rPr>
                <w:rFonts w:ascii="Helvetica" w:eastAsia="Times New Roman" w:hAnsi="Helvetica" w:cs="Helvetica"/>
                <w:color w:val="000000"/>
                <w:sz w:val="22"/>
                <w:szCs w:val="22"/>
              </w:rPr>
              <w:t xml:space="preserve"> H-/year</w:t>
            </w:r>
            <w:r w:rsidR="00354DDF">
              <w:rPr>
                <w:rFonts w:ascii="Helvetica" w:eastAsia="Times New Roman" w:hAnsi="Helvetica" w:cs="Helvetica"/>
                <w:color w:val="000000"/>
                <w:sz w:val="22"/>
                <w:szCs w:val="22"/>
              </w:rPr>
              <w:t xml:space="preserve"> at its final location.</w:t>
            </w:r>
          </w:p>
        </w:tc>
      </w:tr>
      <w:tr w:rsidR="004E4B1F" w:rsidRPr="00420F99" w14:paraId="5D16B1BA"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0750EB90" w14:textId="5BDDC11E" w:rsidR="004E4B1F" w:rsidRPr="009443DE" w:rsidRDefault="00F57A53" w:rsidP="00052EF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T-121.05.02.03</w:t>
            </w:r>
            <w:r w:rsidR="00311B5C">
              <w:rPr>
                <w:rFonts w:ascii="Helvetica" w:eastAsia="Times New Roman" w:hAnsi="Helvetica" w:cs="Helvetica"/>
                <w:color w:val="000000"/>
                <w:sz w:val="22"/>
                <w:szCs w:val="22"/>
              </w:rPr>
              <w:t>-A012</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46699F72" w14:textId="1C8A5A5F" w:rsidR="004E4B1F" w:rsidRDefault="000162B4" w:rsidP="00A9479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w:t>
            </w:r>
            <w:r w:rsidR="00B6336A">
              <w:rPr>
                <w:rFonts w:ascii="Helvetica" w:eastAsia="Times New Roman" w:hAnsi="Helvetica" w:cs="Helvetica"/>
                <w:color w:val="000000"/>
                <w:sz w:val="22"/>
                <w:szCs w:val="22"/>
              </w:rPr>
              <w:t xml:space="preserve">2 KW absorber shall be safely exposed to </w:t>
            </w:r>
            <w:r w:rsidR="00452139">
              <w:rPr>
                <w:rFonts w:ascii="Helvetica" w:eastAsia="Times New Roman" w:hAnsi="Helvetica" w:cs="Helvetica"/>
                <w:color w:val="000000"/>
                <w:sz w:val="22"/>
                <w:szCs w:val="22"/>
              </w:rPr>
              <w:t>2.0E18 H- at the 177 MeV location</w:t>
            </w:r>
          </w:p>
        </w:tc>
      </w:tr>
      <w:tr w:rsidR="004E4B1F" w:rsidRPr="00420F99" w14:paraId="435E4D73"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4AAD1A31" w14:textId="77777777" w:rsidR="004E4B1F" w:rsidRPr="009443DE" w:rsidRDefault="004E4B1F" w:rsidP="00052EF4">
            <w:pPr>
              <w:jc w:val="both"/>
              <w:textAlignment w:val="baseline"/>
              <w:rPr>
                <w:rFonts w:ascii="Helvetica" w:eastAsia="Times New Roman" w:hAnsi="Helvetica" w:cs="Helvetica"/>
                <w:color w:val="000000"/>
                <w:sz w:val="22"/>
                <w:szCs w:val="22"/>
              </w:rPr>
            </w:pP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6DD299AC" w14:textId="77777777" w:rsidR="004E4B1F" w:rsidRDefault="004E4B1F" w:rsidP="00A94792">
            <w:pPr>
              <w:jc w:val="both"/>
              <w:textAlignment w:val="baseline"/>
              <w:rPr>
                <w:rFonts w:ascii="Helvetica" w:eastAsia="Times New Roman" w:hAnsi="Helvetica" w:cs="Helvetica"/>
                <w:color w:val="000000"/>
                <w:sz w:val="22"/>
                <w:szCs w:val="22"/>
              </w:rPr>
            </w:pPr>
          </w:p>
        </w:tc>
      </w:tr>
      <w:tr w:rsidR="004E4B1F" w:rsidRPr="00420F99" w14:paraId="2C596967"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13CE1942" w14:textId="77777777" w:rsidR="004E4B1F" w:rsidRPr="009443DE" w:rsidRDefault="004E4B1F" w:rsidP="00052EF4">
            <w:pPr>
              <w:jc w:val="both"/>
              <w:textAlignment w:val="baseline"/>
              <w:rPr>
                <w:rFonts w:ascii="Helvetica" w:eastAsia="Times New Roman" w:hAnsi="Helvetica" w:cs="Helvetica"/>
                <w:color w:val="000000"/>
                <w:sz w:val="22"/>
                <w:szCs w:val="22"/>
              </w:rPr>
            </w:pP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64ABC2B4" w14:textId="77777777" w:rsidR="004E4B1F" w:rsidRDefault="004E4B1F" w:rsidP="00A94792">
            <w:pPr>
              <w:jc w:val="both"/>
              <w:textAlignment w:val="baseline"/>
              <w:rPr>
                <w:rFonts w:ascii="Helvetica" w:eastAsia="Times New Roman" w:hAnsi="Helvetica" w:cs="Helvetica"/>
                <w:color w:val="000000"/>
                <w:sz w:val="22"/>
                <w:szCs w:val="22"/>
              </w:rPr>
            </w:pPr>
          </w:p>
        </w:tc>
      </w:tr>
      <w:tr w:rsidR="004E4B1F" w:rsidRPr="00420F99" w14:paraId="3BF8A211"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7D2D717A" w14:textId="77777777" w:rsidR="004E4B1F" w:rsidRPr="009443DE" w:rsidRDefault="004E4B1F" w:rsidP="00052EF4">
            <w:pPr>
              <w:jc w:val="both"/>
              <w:textAlignment w:val="baseline"/>
              <w:rPr>
                <w:rFonts w:ascii="Helvetica" w:eastAsia="Times New Roman" w:hAnsi="Helvetica" w:cs="Helvetica"/>
                <w:color w:val="000000"/>
                <w:sz w:val="22"/>
                <w:szCs w:val="22"/>
              </w:rPr>
            </w:pP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53674616" w14:textId="77777777" w:rsidR="004E4B1F" w:rsidRDefault="004E4B1F" w:rsidP="00A94792">
            <w:pPr>
              <w:jc w:val="both"/>
              <w:textAlignment w:val="baseline"/>
              <w:rPr>
                <w:rFonts w:ascii="Helvetica" w:eastAsia="Times New Roman" w:hAnsi="Helvetica" w:cs="Helvetica"/>
                <w:color w:val="000000"/>
                <w:sz w:val="22"/>
                <w:szCs w:val="22"/>
              </w:rPr>
            </w:pPr>
          </w:p>
        </w:tc>
      </w:tr>
      <w:tr w:rsidR="004E4B1F" w:rsidRPr="00420F99" w14:paraId="7CB90D48"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4C6E4B7A" w14:textId="77777777" w:rsidR="004E4B1F" w:rsidRPr="009443DE" w:rsidRDefault="004E4B1F" w:rsidP="00052EF4">
            <w:pPr>
              <w:jc w:val="both"/>
              <w:textAlignment w:val="baseline"/>
              <w:rPr>
                <w:rFonts w:ascii="Helvetica" w:eastAsia="Times New Roman" w:hAnsi="Helvetica" w:cs="Helvetica"/>
                <w:color w:val="000000"/>
                <w:sz w:val="22"/>
                <w:szCs w:val="22"/>
              </w:rPr>
            </w:pP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3E527757" w14:textId="77777777" w:rsidR="004E4B1F" w:rsidRDefault="004E4B1F" w:rsidP="00A94792">
            <w:pPr>
              <w:jc w:val="both"/>
              <w:textAlignment w:val="baseline"/>
              <w:rPr>
                <w:rFonts w:ascii="Helvetica" w:eastAsia="Times New Roman" w:hAnsi="Helvetica" w:cs="Helvetica"/>
                <w:color w:val="000000"/>
                <w:sz w:val="22"/>
                <w:szCs w:val="22"/>
              </w:rPr>
            </w:pPr>
          </w:p>
        </w:tc>
      </w:tr>
    </w:tbl>
    <w:p w14:paraId="3A6DEF89" w14:textId="5361DA85" w:rsidR="0013063F" w:rsidRDefault="0013063F"/>
    <w:p w14:paraId="6C090E3C" w14:textId="77777777" w:rsidR="00E036D8" w:rsidRDefault="00E036D8"/>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7829"/>
      </w:tblGrid>
      <w:tr w:rsidR="00161799" w:rsidRPr="00420F99" w14:paraId="53B137CD" w14:textId="77777777" w:rsidTr="00E036D8">
        <w:trPr>
          <w:trHeight w:val="360"/>
        </w:trPr>
        <w:tc>
          <w:tcPr>
            <w:tcW w:w="5000" w:type="pct"/>
            <w:gridSpan w:val="2"/>
            <w:tcBorders>
              <w:top w:val="outset" w:sz="6" w:space="0" w:color="auto"/>
              <w:left w:val="outset" w:sz="6" w:space="0" w:color="auto"/>
              <w:bottom w:val="outset" w:sz="6" w:space="0" w:color="auto"/>
              <w:right w:val="single" w:sz="6" w:space="0" w:color="000000"/>
            </w:tcBorders>
            <w:shd w:val="clear" w:color="auto" w:fill="B8CCE4" w:themeFill="accent1" w:themeFillTint="66"/>
            <w:vAlign w:val="center"/>
          </w:tcPr>
          <w:p w14:paraId="7F46A191" w14:textId="5A06300B" w:rsidR="00161799" w:rsidRPr="001A1372" w:rsidRDefault="00161799" w:rsidP="00161799">
            <w:pPr>
              <w:jc w:val="both"/>
              <w:textAlignment w:val="baseline"/>
              <w:rPr>
                <w:rFonts w:ascii="Helvetica" w:eastAsia="Times New Roman" w:hAnsi="Helvetica" w:cs="Helvetica"/>
                <w:b/>
                <w:color w:val="000000"/>
                <w:sz w:val="22"/>
                <w:szCs w:val="22"/>
              </w:rPr>
            </w:pPr>
            <w:r w:rsidRPr="001A1372">
              <w:rPr>
                <w:rFonts w:ascii="Helvetica" w:eastAsia="Times New Roman" w:hAnsi="Helvetica" w:cs="Helvetica"/>
                <w:b/>
                <w:color w:val="000000"/>
                <w:sz w:val="22"/>
                <w:szCs w:val="22"/>
              </w:rPr>
              <w:t>Capabilities and Performance</w:t>
            </w:r>
          </w:p>
        </w:tc>
      </w:tr>
      <w:tr w:rsidR="006E449D" w:rsidRPr="00420F99" w14:paraId="6CC09570"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2959CA5F" w14:textId="369A0086" w:rsidR="006E449D" w:rsidRPr="00420F99" w:rsidRDefault="006E449D" w:rsidP="006E449D">
            <w:pPr>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sidR="00460810">
              <w:rPr>
                <w:rFonts w:ascii="Helvetica" w:eastAsia="Times New Roman" w:hAnsi="Helvetica" w:cs="Helvetica"/>
                <w:color w:val="000000"/>
                <w:sz w:val="22"/>
                <w:szCs w:val="22"/>
              </w:rPr>
              <w:t>05</w:t>
            </w:r>
            <w:r w:rsidRPr="009443DE">
              <w:rPr>
                <w:rFonts w:ascii="Helvetica" w:eastAsia="Times New Roman" w:hAnsi="Helvetica" w:cs="Helvetica"/>
                <w:color w:val="000000"/>
                <w:sz w:val="22"/>
                <w:szCs w:val="22"/>
              </w:rPr>
              <w:t>.0</w:t>
            </w:r>
            <w:r w:rsidR="00BC4B10">
              <w:rPr>
                <w:rFonts w:ascii="Helvetica" w:eastAsia="Times New Roman" w:hAnsi="Helvetica" w:cs="Helvetica"/>
                <w:color w:val="000000"/>
                <w:sz w:val="22"/>
                <w:szCs w:val="22"/>
              </w:rPr>
              <w:t>2</w:t>
            </w:r>
            <w:r w:rsidRPr="009443DE">
              <w:rPr>
                <w:rFonts w:ascii="Helvetica" w:eastAsia="Times New Roman" w:hAnsi="Helvetica" w:cs="Helvetica"/>
                <w:color w:val="000000"/>
                <w:sz w:val="22"/>
                <w:szCs w:val="22"/>
              </w:rPr>
              <w:t>.0</w:t>
            </w:r>
            <w:r w:rsidR="00BC4B10">
              <w:rPr>
                <w:rFonts w:ascii="Helvetica" w:eastAsia="Times New Roman" w:hAnsi="Helvetica" w:cs="Helvetica"/>
                <w:color w:val="000000"/>
                <w:sz w:val="22"/>
                <w:szCs w:val="22"/>
              </w:rPr>
              <w:t>3</w:t>
            </w:r>
            <w:r w:rsidRPr="009443DE">
              <w:rPr>
                <w:rFonts w:ascii="Helvetica" w:eastAsia="Times New Roman" w:hAnsi="Helvetica" w:cs="Helvetica"/>
                <w:color w:val="000000"/>
                <w:sz w:val="22"/>
                <w:szCs w:val="22"/>
              </w:rPr>
              <w:t>-</w:t>
            </w:r>
            <w:r w:rsidR="00E036D8">
              <w:rPr>
                <w:rFonts w:ascii="Helvetica" w:eastAsia="Times New Roman" w:hAnsi="Helvetica" w:cs="Helvetica"/>
                <w:color w:val="000000"/>
                <w:sz w:val="22"/>
                <w:szCs w:val="22"/>
              </w:rPr>
              <w:t>B</w:t>
            </w:r>
            <w:r w:rsidRPr="009443DE">
              <w:rPr>
                <w:rFonts w:ascii="Helvetica" w:eastAsia="Times New Roman" w:hAnsi="Helvetica" w:cs="Helvetica"/>
                <w:color w:val="000000"/>
                <w:sz w:val="22"/>
                <w:szCs w:val="22"/>
              </w:rPr>
              <w:t>00</w:t>
            </w:r>
            <w:r w:rsidR="00E036D8">
              <w:rPr>
                <w:rFonts w:ascii="Helvetica" w:eastAsia="Times New Roman" w:hAnsi="Helvetica" w:cs="Helvetica"/>
                <w:color w:val="000000"/>
                <w:sz w:val="22"/>
                <w:szCs w:val="22"/>
              </w:rPr>
              <w:t>1</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096CB8B7" w14:textId="2488FE37" w:rsidR="00FE05CC" w:rsidRDefault="00FE05CC" w:rsidP="006E449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Able to absorb 1 GeV H- at </w:t>
            </w:r>
            <w:r w:rsidR="0078527F">
              <w:rPr>
                <w:rFonts w:ascii="Helvetica" w:eastAsia="Times New Roman" w:hAnsi="Helvetica" w:cs="Helvetica"/>
                <w:color w:val="000000"/>
                <w:sz w:val="22"/>
                <w:szCs w:val="22"/>
              </w:rPr>
              <w:t>25</w:t>
            </w:r>
            <w:r>
              <w:rPr>
                <w:rFonts w:ascii="Helvetica" w:eastAsia="Times New Roman" w:hAnsi="Helvetica" w:cs="Helvetica"/>
                <w:color w:val="000000"/>
                <w:sz w:val="22"/>
                <w:szCs w:val="22"/>
              </w:rPr>
              <w:t xml:space="preserve"> KW average power</w:t>
            </w:r>
            <w:r w:rsidR="00E862AC">
              <w:rPr>
                <w:rFonts w:ascii="Helvetica" w:eastAsia="Times New Roman" w:hAnsi="Helvetica" w:cs="Helvetica"/>
                <w:color w:val="000000"/>
                <w:sz w:val="22"/>
                <w:szCs w:val="22"/>
              </w:rPr>
              <w:t xml:space="preserve"> (</w:t>
            </w:r>
            <w:r w:rsidR="002E13A1">
              <w:rPr>
                <w:rFonts w:ascii="Helvetica" w:eastAsia="Times New Roman" w:hAnsi="Helvetica" w:cs="Helvetica"/>
                <w:color w:val="000000"/>
                <w:sz w:val="22"/>
                <w:szCs w:val="22"/>
              </w:rPr>
              <w:t>permanent Absorber)</w:t>
            </w:r>
          </w:p>
          <w:p w14:paraId="74B55D13" w14:textId="67CB192B" w:rsidR="00E862AC" w:rsidRPr="00420F99" w:rsidRDefault="00E862AC" w:rsidP="006E449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Able to absorb 1 GeV H- at </w:t>
            </w:r>
            <w:r w:rsidR="0078527F">
              <w:rPr>
                <w:rFonts w:ascii="Helvetica" w:eastAsia="Times New Roman" w:hAnsi="Helvetica" w:cs="Helvetica"/>
                <w:color w:val="000000"/>
                <w:sz w:val="22"/>
                <w:szCs w:val="22"/>
              </w:rPr>
              <w:t>2</w:t>
            </w:r>
            <w:r>
              <w:rPr>
                <w:rFonts w:ascii="Helvetica" w:eastAsia="Times New Roman" w:hAnsi="Helvetica" w:cs="Helvetica"/>
                <w:color w:val="000000"/>
                <w:sz w:val="22"/>
                <w:szCs w:val="22"/>
              </w:rPr>
              <w:t xml:space="preserve"> KW average power (portable Absorber)</w:t>
            </w:r>
          </w:p>
        </w:tc>
      </w:tr>
      <w:tr w:rsidR="008176AC" w:rsidRPr="00420F99" w14:paraId="5EFDAD9E" w14:textId="77777777" w:rsidTr="00E036D8">
        <w:trPr>
          <w:trHeight w:val="360"/>
        </w:trPr>
        <w:tc>
          <w:tcPr>
            <w:tcW w:w="5000" w:type="pct"/>
            <w:gridSpan w:val="2"/>
            <w:tcBorders>
              <w:top w:val="outset" w:sz="6" w:space="0" w:color="auto"/>
              <w:left w:val="outset" w:sz="6" w:space="0" w:color="auto"/>
              <w:bottom w:val="outset" w:sz="6" w:space="0" w:color="auto"/>
              <w:right w:val="single" w:sz="6" w:space="0" w:color="000000"/>
            </w:tcBorders>
            <w:shd w:val="clear" w:color="auto" w:fill="B8CCE4" w:themeFill="accent1" w:themeFillTint="66"/>
            <w:vAlign w:val="center"/>
          </w:tcPr>
          <w:p w14:paraId="4B3F85D2" w14:textId="5573F193" w:rsidR="008176AC" w:rsidRPr="001A1372" w:rsidRDefault="008176AC" w:rsidP="008176AC">
            <w:pPr>
              <w:jc w:val="both"/>
              <w:textAlignment w:val="baseline"/>
              <w:rPr>
                <w:rFonts w:ascii="Helvetica" w:eastAsia="Times New Roman" w:hAnsi="Helvetica" w:cs="Helvetica"/>
                <w:b/>
                <w:color w:val="000000"/>
                <w:sz w:val="22"/>
                <w:szCs w:val="22"/>
              </w:rPr>
            </w:pPr>
            <w:r>
              <w:rPr>
                <w:rFonts w:ascii="Helvetica" w:eastAsia="Times New Roman" w:hAnsi="Helvetica" w:cs="Helvetica"/>
                <w:b/>
                <w:color w:val="000000"/>
                <w:sz w:val="22"/>
                <w:szCs w:val="22"/>
              </w:rPr>
              <w:t xml:space="preserve">User Interface and </w:t>
            </w:r>
            <w:r w:rsidRPr="001A1372">
              <w:rPr>
                <w:rFonts w:ascii="Helvetica" w:eastAsia="Times New Roman" w:hAnsi="Helvetica" w:cs="Helvetica"/>
                <w:b/>
                <w:color w:val="000000"/>
                <w:sz w:val="22"/>
                <w:szCs w:val="22"/>
              </w:rPr>
              <w:t>Safety</w:t>
            </w:r>
          </w:p>
        </w:tc>
      </w:tr>
      <w:tr w:rsidR="008176AC" w:rsidRPr="00420F99" w14:paraId="578FE7D6" w14:textId="77777777" w:rsidTr="00E036D8">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44D6078F" w14:textId="77AB7FA4" w:rsidR="008176AC" w:rsidRPr="009443DE" w:rsidRDefault="008176AC" w:rsidP="008176AC">
            <w:pPr>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sidR="00962DAE">
              <w:rPr>
                <w:rFonts w:ascii="Helvetica" w:eastAsia="Times New Roman" w:hAnsi="Helvetica" w:cs="Helvetica"/>
                <w:color w:val="000000"/>
                <w:sz w:val="22"/>
                <w:szCs w:val="22"/>
              </w:rPr>
              <w:t>03</w:t>
            </w:r>
            <w:r w:rsidRPr="009443DE">
              <w:rPr>
                <w:rFonts w:ascii="Helvetica" w:eastAsia="Times New Roman" w:hAnsi="Helvetica" w:cs="Helvetica"/>
                <w:color w:val="000000"/>
                <w:sz w:val="22"/>
                <w:szCs w:val="22"/>
              </w:rPr>
              <w:t>.0</w:t>
            </w:r>
            <w:r w:rsidR="00962DAE">
              <w:rPr>
                <w:rFonts w:ascii="Helvetica" w:eastAsia="Times New Roman" w:hAnsi="Helvetica" w:cs="Helvetica"/>
                <w:color w:val="000000"/>
                <w:sz w:val="22"/>
                <w:szCs w:val="22"/>
              </w:rPr>
              <w:t>8</w:t>
            </w:r>
            <w:r w:rsidRPr="009443DE">
              <w:rPr>
                <w:rFonts w:ascii="Helvetica" w:eastAsia="Times New Roman" w:hAnsi="Helvetica" w:cs="Helvetica"/>
                <w:color w:val="000000"/>
                <w:sz w:val="22"/>
                <w:szCs w:val="22"/>
              </w:rPr>
              <w:t>.0</w:t>
            </w:r>
            <w:r w:rsidR="00962DAE">
              <w:rPr>
                <w:rFonts w:ascii="Helvetica" w:eastAsia="Times New Roman" w:hAnsi="Helvetica" w:cs="Helvetica"/>
                <w:color w:val="000000"/>
                <w:sz w:val="22"/>
                <w:szCs w:val="22"/>
              </w:rPr>
              <w:t>3</w:t>
            </w:r>
            <w:r w:rsidRPr="009443DE">
              <w:rPr>
                <w:rFonts w:ascii="Helvetica" w:eastAsia="Times New Roman" w:hAnsi="Helvetica" w:cs="Helvetica"/>
                <w:color w:val="000000"/>
                <w:sz w:val="22"/>
                <w:szCs w:val="22"/>
              </w:rPr>
              <w:t>-</w:t>
            </w:r>
            <w:r w:rsidR="00E036D8">
              <w:rPr>
                <w:rFonts w:ascii="Helvetica" w:eastAsia="Times New Roman" w:hAnsi="Helvetica" w:cs="Helvetica"/>
                <w:color w:val="000000"/>
                <w:sz w:val="22"/>
                <w:szCs w:val="22"/>
              </w:rPr>
              <w:t>C</w:t>
            </w:r>
            <w:r w:rsidRPr="009443DE">
              <w:rPr>
                <w:rFonts w:ascii="Helvetica" w:eastAsia="Times New Roman" w:hAnsi="Helvetica" w:cs="Helvetica"/>
                <w:color w:val="000000"/>
                <w:sz w:val="22"/>
                <w:szCs w:val="22"/>
              </w:rPr>
              <w:t>0</w:t>
            </w:r>
            <w:r w:rsidR="00962DAE">
              <w:rPr>
                <w:rFonts w:ascii="Helvetica" w:eastAsia="Times New Roman" w:hAnsi="Helvetica" w:cs="Helvetica"/>
                <w:color w:val="000000"/>
                <w:sz w:val="22"/>
                <w:szCs w:val="22"/>
              </w:rPr>
              <w:t>0</w:t>
            </w:r>
            <w:r w:rsidR="00E036D8">
              <w:rPr>
                <w:rFonts w:ascii="Helvetica" w:eastAsia="Times New Roman" w:hAnsi="Helvetica" w:cs="Helvetica"/>
                <w:color w:val="000000"/>
                <w:sz w:val="22"/>
                <w:szCs w:val="22"/>
              </w:rPr>
              <w:t>1</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61ECE166" w14:textId="5F2C42D9" w:rsidR="008176AC" w:rsidRDefault="00566637" w:rsidP="008176AC">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Interface </w:t>
            </w:r>
            <w:r w:rsidR="00487199">
              <w:rPr>
                <w:rFonts w:ascii="Helvetica" w:eastAsia="Times New Roman" w:hAnsi="Helvetica" w:cs="Helvetica"/>
                <w:color w:val="000000"/>
                <w:sz w:val="22"/>
                <w:szCs w:val="22"/>
              </w:rPr>
              <w:t>with Radiation Safety Interlock Systems</w:t>
            </w:r>
          </w:p>
        </w:tc>
      </w:tr>
    </w:tbl>
    <w:p w14:paraId="563CEC06" w14:textId="77777777" w:rsidR="00E036D8" w:rsidRPr="00E036D8" w:rsidRDefault="00E036D8" w:rsidP="00E036D8">
      <w:pPr>
        <w:pStyle w:val="NotesBody11pt"/>
      </w:pPr>
      <w:bookmarkStart w:id="11" w:name="_Ref516488536"/>
      <w:bookmarkEnd w:id="9"/>
      <w:bookmarkEnd w:id="10"/>
    </w:p>
    <w:p w14:paraId="7B0D0816" w14:textId="3273FF8C" w:rsidR="008F694E" w:rsidRPr="002E494B" w:rsidRDefault="00161799" w:rsidP="008F694E">
      <w:pPr>
        <w:pStyle w:val="Heading1"/>
        <w:jc w:val="both"/>
      </w:pPr>
      <w:bookmarkStart w:id="12" w:name="_Toc29997563"/>
      <w:r>
        <w:t xml:space="preserve">Standard </w:t>
      </w:r>
      <w:r w:rsidR="008F694E">
        <w:t>Safety Requirements</w:t>
      </w:r>
      <w:bookmarkEnd w:id="11"/>
      <w:bookmarkEnd w:id="12"/>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Fermilab ES&amp;H (FESHM) and all Fermilab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jc w:val="center"/>
        <w:tblLook w:val="04A0" w:firstRow="1" w:lastRow="0" w:firstColumn="1" w:lastColumn="0" w:noHBand="0" w:noVBand="1"/>
      </w:tblPr>
      <w:tblGrid>
        <w:gridCol w:w="9350"/>
      </w:tblGrid>
      <w:tr w:rsidR="008F694E" w:rsidRPr="00CE0488" w14:paraId="3CEBED82" w14:textId="77777777" w:rsidTr="00F144F2">
        <w:trPr>
          <w:trHeight w:val="432"/>
          <w:jc w:val="center"/>
        </w:trPr>
        <w:tc>
          <w:tcPr>
            <w:tcW w:w="9350" w:type="dxa"/>
            <w:vAlign w:val="center"/>
          </w:tcPr>
          <w:p w14:paraId="1E3045A1" w14:textId="77777777" w:rsidR="008F694E" w:rsidRPr="00F03BB3" w:rsidRDefault="008F694E" w:rsidP="00044A67">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6075A5F9" w14:textId="77777777" w:rsidTr="00F144F2">
        <w:trPr>
          <w:trHeight w:val="432"/>
          <w:jc w:val="center"/>
        </w:trPr>
        <w:tc>
          <w:tcPr>
            <w:tcW w:w="9350" w:type="dxa"/>
            <w:vAlign w:val="center"/>
          </w:tcPr>
          <w:p w14:paraId="14501D03" w14:textId="77777777" w:rsidR="008F694E" w:rsidRPr="00F03BB3" w:rsidRDefault="008F694E" w:rsidP="00044A67">
            <w:pPr>
              <w:pStyle w:val="ListParagraph"/>
              <w:numPr>
                <w:ilvl w:val="0"/>
                <w:numId w:val="42"/>
              </w:numPr>
              <w:ind w:left="626" w:hanging="313"/>
              <w:rPr>
                <w:rFonts w:ascii="Helvetica" w:hAnsi="Helvetica" w:cs="Helvetica"/>
                <w:sz w:val="22"/>
                <w:szCs w:val="22"/>
              </w:rPr>
            </w:pPr>
            <w:r w:rsidRPr="00F03BB3">
              <w:rPr>
                <w:rFonts w:ascii="Helvetica" w:hAnsi="Helvetica" w:cs="Helvetica"/>
                <w:sz w:val="22"/>
                <w:szCs w:val="22"/>
              </w:rPr>
              <w:lastRenderedPageBreak/>
              <w:t>FESHM Chapter 9190 Grounding Requirements for Electrical Distribution and Utilization Equipment</w:t>
            </w:r>
          </w:p>
        </w:tc>
      </w:tr>
      <w:tr w:rsidR="008F694E" w:rsidRPr="00CE0488" w14:paraId="09AA8639" w14:textId="77777777" w:rsidTr="00F144F2">
        <w:trPr>
          <w:trHeight w:val="432"/>
          <w:jc w:val="center"/>
        </w:trPr>
        <w:tc>
          <w:tcPr>
            <w:tcW w:w="9350" w:type="dxa"/>
            <w:vAlign w:val="center"/>
          </w:tcPr>
          <w:p w14:paraId="1C6D2FE7" w14:textId="77777777" w:rsidR="008F694E" w:rsidRPr="00F03BB3" w:rsidRDefault="008F694E" w:rsidP="00044A67">
            <w:pPr>
              <w:shd w:val="clear" w:color="auto" w:fill="F8F8F8"/>
              <w:rPr>
                <w:rFonts w:ascii="Helvetica" w:eastAsia="Times New Roman" w:hAnsi="Helvetica" w:cs="Helvetica"/>
                <w:vanish/>
                <w:color w:val="FFFFFF"/>
                <w:sz w:val="22"/>
                <w:szCs w:val="22"/>
              </w:rPr>
            </w:pPr>
            <w:r w:rsidRPr="00F03BB3">
              <w:rPr>
                <w:rFonts w:ascii="Helvetica" w:hAnsi="Helvetica" w:cs="Helvetica"/>
                <w:sz w:val="22"/>
                <w:szCs w:val="22"/>
              </w:rPr>
              <w:t>Radiation Safety</w:t>
            </w:r>
            <w:r w:rsidRPr="00F03BB3">
              <w:rPr>
                <w:rFonts w:ascii="Helvetica" w:eastAsia="Times New Roman" w:hAnsi="Helvetica" w:cs="Helvetica"/>
                <w:vanish/>
                <w:color w:val="FFFFFF"/>
                <w:sz w:val="22"/>
                <w:szCs w:val="22"/>
              </w:rPr>
              <w:t xml:space="preserve"> ANSI ASC A14.3</w:t>
            </w:r>
          </w:p>
          <w:p w14:paraId="23D380B8" w14:textId="77777777" w:rsidR="008F694E" w:rsidRPr="00F03BB3" w:rsidRDefault="008F694E" w:rsidP="00044A67">
            <w:pPr>
              <w:shd w:val="clear" w:color="auto" w:fill="F8F8F8"/>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 xml:space="preserve">-2000 </w:t>
            </w:r>
          </w:p>
          <w:p w14:paraId="03FDD77B" w14:textId="77777777" w:rsidR="008F694E" w:rsidRPr="00F03BB3" w:rsidRDefault="008F694E" w:rsidP="00044A67">
            <w:pPr>
              <w:shd w:val="clear" w:color="auto" w:fill="F8F8F8"/>
              <w:spacing w:after="104"/>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Safety Requirements for Fixed Ladders</w:t>
            </w:r>
          </w:p>
          <w:p w14:paraId="3C404BD9" w14:textId="77777777" w:rsidR="008F694E" w:rsidRPr="00F03BB3" w:rsidRDefault="008F694E" w:rsidP="00044A67">
            <w:pPr>
              <w:rPr>
                <w:rFonts w:ascii="Helvetica" w:hAnsi="Helvetica" w:cs="Helvetica"/>
                <w:sz w:val="22"/>
                <w:szCs w:val="22"/>
              </w:rPr>
            </w:pPr>
          </w:p>
        </w:tc>
      </w:tr>
      <w:tr w:rsidR="008F694E" w:rsidRPr="00CE0488" w14:paraId="0E6EDD26" w14:textId="77777777" w:rsidTr="00F144F2">
        <w:trPr>
          <w:trHeight w:val="432"/>
          <w:jc w:val="center"/>
        </w:trPr>
        <w:tc>
          <w:tcPr>
            <w:tcW w:w="9350" w:type="dxa"/>
            <w:vAlign w:val="center"/>
          </w:tcPr>
          <w:p w14:paraId="6DEBE9A2" w14:textId="77777777" w:rsidR="008F694E" w:rsidRPr="00F03BB3" w:rsidRDefault="008F694E" w:rsidP="00044A67">
            <w:pPr>
              <w:pStyle w:val="ListParagraph"/>
              <w:numPr>
                <w:ilvl w:val="0"/>
                <w:numId w:val="42"/>
              </w:numPr>
              <w:shd w:val="clear" w:color="auto" w:fill="F8F8F8"/>
              <w:ind w:left="626" w:hanging="313"/>
              <w:rPr>
                <w:rFonts w:ascii="Helvetica" w:hAnsi="Helvetica" w:cs="Helvetica"/>
                <w:sz w:val="22"/>
                <w:szCs w:val="22"/>
              </w:rPr>
            </w:pPr>
            <w:r w:rsidRPr="00F03BB3">
              <w:rPr>
                <w:rFonts w:ascii="Helvetica" w:hAnsi="Helvetica" w:cs="Helvetica"/>
                <w:sz w:val="22"/>
                <w:szCs w:val="22"/>
              </w:rPr>
              <w:t>FRCM Chapter 8 ALARA Management of Accelerator Radiation Shielding</w:t>
            </w:r>
          </w:p>
        </w:tc>
      </w:tr>
      <w:tr w:rsidR="008F694E" w:rsidRPr="00CE0488" w14:paraId="3AE7E9A0" w14:textId="77777777" w:rsidTr="00F144F2">
        <w:trPr>
          <w:trHeight w:val="432"/>
          <w:jc w:val="center"/>
        </w:trPr>
        <w:tc>
          <w:tcPr>
            <w:tcW w:w="9350" w:type="dxa"/>
            <w:vAlign w:val="center"/>
          </w:tcPr>
          <w:p w14:paraId="4E26A07E" w14:textId="77777777" w:rsidR="008F694E" w:rsidRPr="00F03BB3" w:rsidRDefault="008F694E" w:rsidP="00044A67">
            <w:pPr>
              <w:pStyle w:val="ListParagraph"/>
              <w:numPr>
                <w:ilvl w:val="0"/>
                <w:numId w:val="42"/>
              </w:numPr>
              <w:shd w:val="clear" w:color="auto" w:fill="F8F8F8"/>
              <w:ind w:left="626" w:hanging="313"/>
              <w:rPr>
                <w:rFonts w:ascii="Helvetica" w:hAnsi="Helvetica" w:cs="Helvetica"/>
                <w:sz w:val="22"/>
                <w:szCs w:val="22"/>
              </w:rPr>
            </w:pPr>
            <w:r w:rsidRPr="00F03BB3">
              <w:rPr>
                <w:rFonts w:ascii="Helvetica" w:hAnsi="Helvetica" w:cs="Helvetica"/>
                <w:sz w:val="22"/>
                <w:szCs w:val="22"/>
              </w:rPr>
              <w:t>FRCM Chapter 10 Radiation Safety Interlock Systems</w:t>
            </w:r>
          </w:p>
        </w:tc>
      </w:tr>
      <w:tr w:rsidR="008F694E" w:rsidRPr="00CE0488" w14:paraId="3B953DB3" w14:textId="77777777" w:rsidTr="00F144F2">
        <w:trPr>
          <w:trHeight w:val="432"/>
          <w:jc w:val="center"/>
        </w:trPr>
        <w:tc>
          <w:tcPr>
            <w:tcW w:w="9350" w:type="dxa"/>
            <w:vAlign w:val="center"/>
          </w:tcPr>
          <w:p w14:paraId="6DFA6F85" w14:textId="77777777" w:rsidR="008F694E" w:rsidRPr="00F03BB3" w:rsidRDefault="008F694E" w:rsidP="00044A67">
            <w:pPr>
              <w:pStyle w:val="ListParagraph"/>
              <w:numPr>
                <w:ilvl w:val="0"/>
                <w:numId w:val="42"/>
              </w:numPr>
              <w:shd w:val="clear" w:color="auto" w:fill="F8F8F8"/>
              <w:ind w:left="626" w:hanging="313"/>
              <w:rPr>
                <w:rFonts w:ascii="Helvetica" w:hAnsi="Helvetica" w:cs="Helvetica"/>
                <w:sz w:val="22"/>
                <w:szCs w:val="22"/>
              </w:rPr>
            </w:pPr>
            <w:r w:rsidRPr="00F03BB3">
              <w:rPr>
                <w:rFonts w:ascii="Helvetica" w:hAnsi="Helvetica" w:cs="Helvetica"/>
                <w:sz w:val="22"/>
                <w:szCs w:val="22"/>
              </w:rPr>
              <w:t>FRCM Chapter 11 Environmental Radiation Monitoring and Control</w:t>
            </w:r>
          </w:p>
        </w:tc>
      </w:tr>
      <w:tr w:rsidR="008F694E" w:rsidRPr="00CE0488" w14:paraId="529816E0" w14:textId="77777777" w:rsidTr="00F144F2">
        <w:trPr>
          <w:trHeight w:val="432"/>
          <w:jc w:val="center"/>
        </w:trPr>
        <w:tc>
          <w:tcPr>
            <w:tcW w:w="9350" w:type="dxa"/>
            <w:vAlign w:val="center"/>
          </w:tcPr>
          <w:p w14:paraId="676CC395" w14:textId="77777777" w:rsidR="008F694E" w:rsidRPr="00F03BB3" w:rsidRDefault="008F694E" w:rsidP="00044A67">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F144F2">
        <w:trPr>
          <w:trHeight w:val="432"/>
          <w:jc w:val="center"/>
        </w:trPr>
        <w:tc>
          <w:tcPr>
            <w:tcW w:w="9350" w:type="dxa"/>
            <w:vAlign w:val="center"/>
          </w:tcPr>
          <w:p w14:paraId="2FB270DC" w14:textId="77777777" w:rsidR="008F694E" w:rsidRPr="00F03BB3" w:rsidRDefault="008F694E" w:rsidP="00044A67">
            <w:pPr>
              <w:pStyle w:val="ListParagraph"/>
              <w:numPr>
                <w:ilvl w:val="0"/>
                <w:numId w:val="42"/>
              </w:numPr>
              <w:ind w:left="626" w:hanging="313"/>
              <w:rPr>
                <w:rFonts w:ascii="Helvetica" w:hAnsi="Helvetica" w:cs="Helvetica"/>
                <w:sz w:val="22"/>
                <w:szCs w:val="22"/>
              </w:rPr>
            </w:pPr>
            <w:r w:rsidRPr="00F03BB3">
              <w:rPr>
                <w:rFonts w:ascii="Helvetica" w:hAnsi="Helvetica" w:cs="Helvetica"/>
                <w:sz w:val="22"/>
                <w:szCs w:val="22"/>
              </w:rPr>
              <w:t>FESHM Chapter 2000 Planning for Safe Operations</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77777777"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jc w:val="center"/>
        <w:tblLook w:val="04A0" w:firstRow="1" w:lastRow="0" w:firstColumn="1" w:lastColumn="0" w:noHBand="0" w:noVBand="1"/>
      </w:tblPr>
      <w:tblGrid>
        <w:gridCol w:w="9350"/>
      </w:tblGrid>
      <w:tr w:rsidR="008F694E" w:rsidRPr="00CE0488" w14:paraId="041A8807" w14:textId="77777777" w:rsidTr="00F144F2">
        <w:trPr>
          <w:trHeight w:val="432"/>
          <w:jc w:val="center"/>
        </w:trPr>
        <w:tc>
          <w:tcPr>
            <w:tcW w:w="9350" w:type="dxa"/>
            <w:vAlign w:val="center"/>
          </w:tcPr>
          <w:p w14:paraId="579ED9E8" w14:textId="382A93A7" w:rsidR="008F694E" w:rsidRPr="003723A9" w:rsidRDefault="00521F2C" w:rsidP="00044A67">
            <w:pPr>
              <w:rPr>
                <w:rFonts w:ascii="Helvetica" w:hAnsi="Helvetica" w:cs="Helvetica"/>
                <w:sz w:val="22"/>
                <w:szCs w:val="22"/>
              </w:rPr>
            </w:pPr>
            <w:r>
              <w:rPr>
                <w:rFonts w:ascii="Helvetica" w:hAnsi="Helvetica" w:cs="Helvetica"/>
                <w:sz w:val="22"/>
                <w:szCs w:val="22"/>
              </w:rPr>
              <w:t>NE</w:t>
            </w:r>
            <w:r w:rsidR="008F694E" w:rsidRPr="003723A9">
              <w:rPr>
                <w:rFonts w:ascii="Helvetica" w:hAnsi="Helvetica" w:cs="Helvetica"/>
                <w:sz w:val="22"/>
                <w:szCs w:val="22"/>
              </w:rPr>
              <w:t>PA 70 – National Electrical Code</w:t>
            </w:r>
          </w:p>
        </w:tc>
      </w:tr>
      <w:tr w:rsidR="008F694E" w:rsidRPr="00CE0488" w14:paraId="43753AB5" w14:textId="77777777" w:rsidTr="00F144F2">
        <w:trPr>
          <w:trHeight w:val="432"/>
          <w:jc w:val="center"/>
        </w:trPr>
        <w:tc>
          <w:tcPr>
            <w:tcW w:w="9350" w:type="dxa"/>
            <w:vAlign w:val="center"/>
          </w:tcPr>
          <w:p w14:paraId="08E139DB" w14:textId="77777777" w:rsidR="008F694E" w:rsidRPr="003723A9" w:rsidRDefault="008F694E" w:rsidP="00044A67">
            <w:pPr>
              <w:rPr>
                <w:rFonts w:ascii="Helvetica" w:hAnsi="Helvetica" w:cs="Helvetica"/>
                <w:sz w:val="22"/>
                <w:szCs w:val="22"/>
              </w:rPr>
            </w:pPr>
            <w:r w:rsidRPr="003723A9">
              <w:rPr>
                <w:rFonts w:ascii="Helvetica" w:hAnsi="Helvetica" w:cs="Helvetica"/>
                <w:sz w:val="22"/>
                <w:szCs w:val="22"/>
              </w:rPr>
              <w:t>IEC Standards for Electrical Components</w:t>
            </w:r>
          </w:p>
        </w:tc>
      </w:tr>
    </w:tbl>
    <w:p w14:paraId="035A1BC8" w14:textId="77777777" w:rsidR="008F694E" w:rsidRPr="00CE0488" w:rsidRDefault="008F694E" w:rsidP="008F694E">
      <w:pPr>
        <w:rPr>
          <w:rFonts w:ascii="Helvetica" w:hAnsi="Helvetica" w:cs="Helvetica"/>
        </w:rPr>
      </w:pPr>
    </w:p>
    <w:p w14:paraId="2AD6C840" w14:textId="70738645" w:rsidR="00813418" w:rsidRDefault="008F694E" w:rsidP="006E449D">
      <w:pPr>
        <w:jc w:val="both"/>
        <w:rPr>
          <w:rFonts w:ascii="Helvetica" w:hAnsi="Helvetica" w:cs="Helvetica"/>
          <w:sz w:val="22"/>
          <w:szCs w:val="22"/>
        </w:rPr>
      </w:pPr>
      <w:r w:rsidRPr="003723A9">
        <w:rPr>
          <w:rFonts w:ascii="Helvetica" w:hAnsi="Helvetica" w:cs="Helvetica"/>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p w14:paraId="1AF2ED5F" w14:textId="30D14D6B" w:rsidR="00F144F2" w:rsidRDefault="00F144F2" w:rsidP="006E449D">
      <w:pPr>
        <w:jc w:val="both"/>
        <w:rPr>
          <w:rFonts w:ascii="Helvetica" w:hAnsi="Helvetica" w:cs="Helvetica"/>
          <w:sz w:val="22"/>
          <w:szCs w:val="22"/>
        </w:rPr>
      </w:pPr>
    </w:p>
    <w:p w14:paraId="6893C00F" w14:textId="073BF684" w:rsidR="00F144F2" w:rsidRDefault="00F144F2" w:rsidP="006E449D">
      <w:pPr>
        <w:jc w:val="both"/>
        <w:rPr>
          <w:rFonts w:ascii="Helvetica" w:hAnsi="Helvetica" w:cs="Helvetica"/>
          <w:sz w:val="22"/>
          <w:szCs w:val="22"/>
        </w:rPr>
      </w:pPr>
    </w:p>
    <w:p w14:paraId="42B91B56" w14:textId="77777777" w:rsidR="00F144F2" w:rsidRPr="00D35145" w:rsidRDefault="00F144F2" w:rsidP="00F144F2">
      <w:pPr>
        <w:pStyle w:val="Heading1"/>
        <w:jc w:val="both"/>
      </w:pPr>
      <w:bookmarkStart w:id="13" w:name="_Toc29997564"/>
      <w:r>
        <w:t>Reference</w:t>
      </w:r>
      <w:bookmarkEnd w:id="13"/>
    </w:p>
    <w:p w14:paraId="525A7920" w14:textId="77777777" w:rsidR="00F144F2" w:rsidRDefault="00F144F2" w:rsidP="00F144F2">
      <w:pPr>
        <w:jc w:val="both"/>
        <w:rPr>
          <w:rFonts w:ascii="Helvetica" w:hAnsi="Helvetica" w:cs="Helvetica"/>
          <w:sz w:val="22"/>
          <w:szCs w:val="22"/>
        </w:rPr>
      </w:pPr>
    </w:p>
    <w:tbl>
      <w:tblPr>
        <w:tblStyle w:val="TableGrid1"/>
        <w:tblW w:w="0" w:type="auto"/>
        <w:jc w:val="center"/>
        <w:tblLook w:val="04A0" w:firstRow="1" w:lastRow="0" w:firstColumn="1" w:lastColumn="0" w:noHBand="0" w:noVBand="1"/>
      </w:tblPr>
      <w:tblGrid>
        <w:gridCol w:w="540"/>
        <w:gridCol w:w="6930"/>
        <w:gridCol w:w="1885"/>
      </w:tblGrid>
      <w:tr w:rsidR="00F144F2" w14:paraId="42C8467D" w14:textId="77777777" w:rsidTr="00F1201C">
        <w:trPr>
          <w:trHeight w:val="360"/>
          <w:jc w:val="center"/>
        </w:trPr>
        <w:tc>
          <w:tcPr>
            <w:tcW w:w="540" w:type="dxa"/>
            <w:vAlign w:val="center"/>
          </w:tcPr>
          <w:p w14:paraId="73E59404" w14:textId="77777777" w:rsidR="00F144F2" w:rsidRPr="00C0669E" w:rsidRDefault="00F144F2" w:rsidP="00F1201C">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496C6406" w14:textId="77777777" w:rsidR="00F144F2" w:rsidRPr="00C0669E" w:rsidRDefault="00F144F2" w:rsidP="00F1201C">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5E461CB5" w14:textId="77777777" w:rsidR="00F144F2" w:rsidRPr="00C0669E" w:rsidRDefault="00F144F2" w:rsidP="00F1201C">
            <w:pPr>
              <w:jc w:val="center"/>
              <w:rPr>
                <w:rFonts w:ascii="Helvetica" w:hAnsi="Helvetica" w:cs="Helvetica"/>
                <w:b/>
                <w:sz w:val="22"/>
                <w:szCs w:val="22"/>
              </w:rPr>
            </w:pPr>
            <w:r w:rsidRPr="00C0669E">
              <w:rPr>
                <w:rFonts w:ascii="Helvetica" w:hAnsi="Helvetica" w:cs="Helvetica"/>
                <w:b/>
                <w:sz w:val="22"/>
                <w:szCs w:val="22"/>
              </w:rPr>
              <w:t>Document #</w:t>
            </w:r>
          </w:p>
        </w:tc>
      </w:tr>
      <w:tr w:rsidR="00F144F2" w14:paraId="49AC7AC8" w14:textId="77777777" w:rsidTr="00F1201C">
        <w:trPr>
          <w:trHeight w:val="360"/>
          <w:jc w:val="center"/>
        </w:trPr>
        <w:tc>
          <w:tcPr>
            <w:tcW w:w="540" w:type="dxa"/>
            <w:vAlign w:val="center"/>
          </w:tcPr>
          <w:p w14:paraId="1844F11F" w14:textId="77777777" w:rsidR="00F144F2" w:rsidRDefault="00F144F2" w:rsidP="00F1201C">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27E2DF38" w14:textId="77777777" w:rsidR="00F144F2" w:rsidRPr="00B5518D" w:rsidRDefault="00F144F2" w:rsidP="00F1201C">
            <w:pPr>
              <w:jc w:val="both"/>
              <w:rPr>
                <w:rFonts w:ascii="Helvetica" w:hAnsi="Helvetica" w:cs="Helvetica"/>
                <w:sz w:val="22"/>
                <w:szCs w:val="22"/>
              </w:rPr>
            </w:pPr>
            <w:r>
              <w:rPr>
                <w:rFonts w:ascii="Helvetica" w:hAnsi="Helvetica" w:cs="Helvetica"/>
                <w:sz w:val="22"/>
                <w:szCs w:val="22"/>
              </w:rPr>
              <w:t>The PIP-II Preliminary Design Report</w:t>
            </w:r>
          </w:p>
        </w:tc>
        <w:tc>
          <w:tcPr>
            <w:tcW w:w="1885" w:type="dxa"/>
            <w:vAlign w:val="center"/>
          </w:tcPr>
          <w:p w14:paraId="459A4095" w14:textId="3531F0C0" w:rsidR="00F144F2" w:rsidRDefault="00E036D8" w:rsidP="00F1201C">
            <w:pPr>
              <w:jc w:val="center"/>
              <w:rPr>
                <w:rFonts w:ascii="Helvetica" w:hAnsi="Helvetica" w:cs="Helvetica"/>
                <w:sz w:val="22"/>
                <w:szCs w:val="22"/>
              </w:rPr>
            </w:pPr>
            <w:r>
              <w:rPr>
                <w:rFonts w:ascii="Helvetica" w:hAnsi="Helvetica" w:cs="Helvetica"/>
                <w:sz w:val="22"/>
                <w:szCs w:val="22"/>
              </w:rPr>
              <w:t>PIP-II-doc-</w:t>
            </w:r>
            <w:r w:rsidR="00F144F2">
              <w:rPr>
                <w:rFonts w:ascii="Helvetica" w:hAnsi="Helvetica" w:cs="Helvetica"/>
                <w:sz w:val="22"/>
                <w:szCs w:val="22"/>
              </w:rPr>
              <w:t>2261</w:t>
            </w:r>
          </w:p>
        </w:tc>
      </w:tr>
      <w:tr w:rsidR="00F144F2" w14:paraId="0EC8BA45" w14:textId="77777777" w:rsidTr="00F1201C">
        <w:trPr>
          <w:trHeight w:val="360"/>
          <w:jc w:val="center"/>
        </w:trPr>
        <w:tc>
          <w:tcPr>
            <w:tcW w:w="540" w:type="dxa"/>
            <w:vAlign w:val="center"/>
          </w:tcPr>
          <w:p w14:paraId="78EF1EA6" w14:textId="77777777" w:rsidR="00F144F2" w:rsidRDefault="00F144F2" w:rsidP="00F1201C">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0877B7E6" w14:textId="671EF9F2" w:rsidR="00F144F2" w:rsidRPr="00B5518D" w:rsidRDefault="00E036D8" w:rsidP="00F1201C">
            <w:pPr>
              <w:jc w:val="both"/>
              <w:rPr>
                <w:rFonts w:ascii="Helvetica" w:hAnsi="Helvetica" w:cs="Helvetica"/>
                <w:sz w:val="22"/>
                <w:szCs w:val="22"/>
              </w:rPr>
            </w:pPr>
            <w:r>
              <w:rPr>
                <w:rFonts w:ascii="Helvetica" w:hAnsi="Helvetica" w:cs="Helvetica"/>
                <w:sz w:val="22"/>
                <w:szCs w:val="22"/>
              </w:rPr>
              <w:t>PIP-II Transfer Line and Beam Absorber FRS</w:t>
            </w:r>
          </w:p>
        </w:tc>
        <w:tc>
          <w:tcPr>
            <w:tcW w:w="1885" w:type="dxa"/>
            <w:vAlign w:val="center"/>
          </w:tcPr>
          <w:p w14:paraId="73D6B41D" w14:textId="77777777" w:rsidR="00F144F2" w:rsidRDefault="00F144F2" w:rsidP="00F1201C">
            <w:pPr>
              <w:jc w:val="center"/>
              <w:rPr>
                <w:rFonts w:ascii="Helvetica" w:hAnsi="Helvetica" w:cs="Helvetica"/>
                <w:sz w:val="22"/>
                <w:szCs w:val="22"/>
              </w:rPr>
            </w:pPr>
            <w:r>
              <w:rPr>
                <w:rFonts w:ascii="Helvetica" w:hAnsi="Helvetica" w:cs="Helvetica"/>
                <w:sz w:val="22"/>
                <w:szCs w:val="22"/>
              </w:rPr>
              <w:t>ED0008140</w:t>
            </w:r>
          </w:p>
        </w:tc>
      </w:tr>
      <w:tr w:rsidR="00F144F2" w14:paraId="50234D4D" w14:textId="77777777" w:rsidTr="00F1201C">
        <w:trPr>
          <w:trHeight w:val="360"/>
          <w:jc w:val="center"/>
        </w:trPr>
        <w:tc>
          <w:tcPr>
            <w:tcW w:w="540" w:type="dxa"/>
            <w:vAlign w:val="center"/>
          </w:tcPr>
          <w:p w14:paraId="459E94C0" w14:textId="77777777" w:rsidR="00F144F2" w:rsidRDefault="00F144F2" w:rsidP="00F1201C">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6FBD5F9E" w14:textId="2F61E331" w:rsidR="00F144F2" w:rsidRPr="00A80053" w:rsidRDefault="00E036D8" w:rsidP="00F1201C">
            <w:pPr>
              <w:jc w:val="both"/>
              <w:rPr>
                <w:rFonts w:ascii="Helvetica" w:hAnsi="Helvetica" w:cs="Helvetica"/>
                <w:sz w:val="22"/>
                <w:szCs w:val="22"/>
              </w:rPr>
            </w:pPr>
            <w:r>
              <w:rPr>
                <w:rFonts w:ascii="Helvetica" w:hAnsi="Helvetica" w:cs="Helvetica"/>
                <w:sz w:val="22"/>
                <w:szCs w:val="22"/>
              </w:rPr>
              <w:t xml:space="preserve">PIP-II Master </w:t>
            </w:r>
            <w:r w:rsidR="00F144F2">
              <w:rPr>
                <w:rFonts w:ascii="Helvetica" w:hAnsi="Helvetica" w:cs="Helvetica"/>
                <w:sz w:val="22"/>
                <w:szCs w:val="22"/>
              </w:rPr>
              <w:t>ICD</w:t>
            </w:r>
          </w:p>
        </w:tc>
        <w:tc>
          <w:tcPr>
            <w:tcW w:w="1885" w:type="dxa"/>
            <w:vAlign w:val="center"/>
          </w:tcPr>
          <w:p w14:paraId="4F0A1062" w14:textId="77777777" w:rsidR="00F144F2" w:rsidRDefault="00F144F2" w:rsidP="00F1201C">
            <w:pPr>
              <w:jc w:val="center"/>
              <w:rPr>
                <w:rFonts w:ascii="Helvetica" w:hAnsi="Helvetica" w:cs="Helvetica"/>
                <w:sz w:val="22"/>
                <w:szCs w:val="22"/>
              </w:rPr>
            </w:pPr>
            <w:r>
              <w:rPr>
                <w:rFonts w:ascii="Helvetica" w:hAnsi="Helvetica" w:cs="Helvetica"/>
                <w:sz w:val="22"/>
                <w:szCs w:val="22"/>
              </w:rPr>
              <w:t>ED0007705</w:t>
            </w:r>
          </w:p>
        </w:tc>
      </w:tr>
      <w:tr w:rsidR="00F144F2" w14:paraId="1307610D" w14:textId="77777777" w:rsidTr="00F1201C">
        <w:trPr>
          <w:trHeight w:val="360"/>
          <w:jc w:val="center"/>
        </w:trPr>
        <w:tc>
          <w:tcPr>
            <w:tcW w:w="540" w:type="dxa"/>
            <w:vAlign w:val="center"/>
          </w:tcPr>
          <w:p w14:paraId="75596AAC" w14:textId="3E6F7E11" w:rsidR="00F144F2" w:rsidRDefault="00E036D8" w:rsidP="00F1201C">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025E3150" w14:textId="422A5260" w:rsidR="00F144F2" w:rsidRPr="00D53BF7" w:rsidRDefault="00F1201C" w:rsidP="00F1201C">
            <w:pPr>
              <w:jc w:val="both"/>
              <w:rPr>
                <w:rFonts w:ascii="Helvetica" w:hAnsi="Helvetica" w:cs="Helvetica"/>
                <w:sz w:val="22"/>
                <w:szCs w:val="22"/>
              </w:rPr>
            </w:pPr>
            <w:hyperlink r:id="rId16" w:history="1">
              <w:r w:rsidR="00F144F2" w:rsidRPr="00D53BF7">
                <w:rPr>
                  <w:rStyle w:val="Hyperlink"/>
                  <w:rFonts w:ascii="Helvetica" w:hAnsi="Helvetica" w:cs="Helvetica"/>
                  <w:sz w:val="22"/>
                  <w:szCs w:val="22"/>
                </w:rPr>
                <w:t>Fermilab Engineering Manual</w:t>
              </w:r>
            </w:hyperlink>
          </w:p>
        </w:tc>
        <w:tc>
          <w:tcPr>
            <w:tcW w:w="1885" w:type="dxa"/>
            <w:vAlign w:val="center"/>
          </w:tcPr>
          <w:p w14:paraId="72968208" w14:textId="7BE36138" w:rsidR="00F144F2" w:rsidRDefault="00E036D8" w:rsidP="00F1201C">
            <w:pPr>
              <w:jc w:val="center"/>
              <w:rPr>
                <w:rFonts w:ascii="Helvetica" w:hAnsi="Helvetica" w:cs="Helvetica"/>
                <w:sz w:val="22"/>
                <w:szCs w:val="22"/>
              </w:rPr>
            </w:pPr>
            <w:r>
              <w:rPr>
                <w:rFonts w:ascii="Helvetica" w:hAnsi="Helvetica" w:cs="Helvetica"/>
                <w:sz w:val="22"/>
                <w:szCs w:val="22"/>
              </w:rPr>
              <w:t>-</w:t>
            </w:r>
          </w:p>
        </w:tc>
      </w:tr>
      <w:tr w:rsidR="00F144F2" w14:paraId="4473B29A" w14:textId="77777777" w:rsidTr="00F1201C">
        <w:trPr>
          <w:trHeight w:val="360"/>
          <w:jc w:val="center"/>
        </w:trPr>
        <w:tc>
          <w:tcPr>
            <w:tcW w:w="540" w:type="dxa"/>
            <w:vAlign w:val="center"/>
          </w:tcPr>
          <w:p w14:paraId="1D22E8BF" w14:textId="351D9129" w:rsidR="00F144F2" w:rsidRDefault="00E036D8" w:rsidP="00F1201C">
            <w:pPr>
              <w:jc w:val="center"/>
              <w:rPr>
                <w:rFonts w:ascii="Helvetica" w:hAnsi="Helvetica" w:cs="Helvetica"/>
                <w:sz w:val="22"/>
                <w:szCs w:val="22"/>
              </w:rPr>
            </w:pPr>
            <w:r>
              <w:rPr>
                <w:rFonts w:ascii="Helvetica" w:hAnsi="Helvetica" w:cs="Helvetica"/>
                <w:sz w:val="22"/>
                <w:szCs w:val="22"/>
              </w:rPr>
              <w:t>5</w:t>
            </w:r>
          </w:p>
        </w:tc>
        <w:tc>
          <w:tcPr>
            <w:tcW w:w="6930" w:type="dxa"/>
            <w:vAlign w:val="center"/>
          </w:tcPr>
          <w:p w14:paraId="5F47A3A1" w14:textId="6CA6FE05" w:rsidR="00F144F2" w:rsidRPr="00D53BF7" w:rsidRDefault="00F1201C" w:rsidP="00F1201C">
            <w:pPr>
              <w:jc w:val="both"/>
              <w:rPr>
                <w:rFonts w:ascii="Helvetica" w:hAnsi="Helvetica" w:cs="Helvetica"/>
                <w:sz w:val="22"/>
                <w:szCs w:val="22"/>
              </w:rPr>
            </w:pPr>
            <w:hyperlink r:id="rId17" w:history="1">
              <w:r w:rsidR="00F144F2" w:rsidRPr="00D53BF7">
                <w:rPr>
                  <w:rStyle w:val="Hyperlink"/>
                  <w:rFonts w:ascii="Helvetica" w:hAnsi="Helvetica" w:cs="Helvetica"/>
                  <w:sz w:val="22"/>
                  <w:szCs w:val="22"/>
                </w:rPr>
                <w:t>Fermilab Environmental Safety and Health Manual</w:t>
              </w:r>
            </w:hyperlink>
          </w:p>
        </w:tc>
        <w:tc>
          <w:tcPr>
            <w:tcW w:w="1885" w:type="dxa"/>
            <w:vAlign w:val="center"/>
          </w:tcPr>
          <w:p w14:paraId="5A5D32D3" w14:textId="5D159C60" w:rsidR="00F144F2" w:rsidRDefault="00E036D8" w:rsidP="00F1201C">
            <w:pPr>
              <w:jc w:val="center"/>
              <w:rPr>
                <w:rFonts w:ascii="Helvetica" w:hAnsi="Helvetica" w:cs="Helvetica"/>
                <w:sz w:val="22"/>
                <w:szCs w:val="22"/>
              </w:rPr>
            </w:pPr>
            <w:r>
              <w:rPr>
                <w:rFonts w:ascii="Helvetica" w:hAnsi="Helvetica" w:cs="Helvetica"/>
                <w:sz w:val="22"/>
                <w:szCs w:val="22"/>
              </w:rPr>
              <w:t>-</w:t>
            </w:r>
          </w:p>
        </w:tc>
      </w:tr>
      <w:tr w:rsidR="00F144F2" w14:paraId="78F189E5" w14:textId="77777777" w:rsidTr="00F1201C">
        <w:trPr>
          <w:trHeight w:val="360"/>
          <w:jc w:val="center"/>
        </w:trPr>
        <w:tc>
          <w:tcPr>
            <w:tcW w:w="540" w:type="dxa"/>
            <w:vAlign w:val="center"/>
          </w:tcPr>
          <w:p w14:paraId="259791A4" w14:textId="21DED022" w:rsidR="00F144F2" w:rsidRDefault="00E036D8" w:rsidP="00F1201C">
            <w:pPr>
              <w:jc w:val="center"/>
              <w:rPr>
                <w:rFonts w:ascii="Helvetica" w:hAnsi="Helvetica" w:cs="Helvetica"/>
                <w:sz w:val="22"/>
                <w:szCs w:val="22"/>
              </w:rPr>
            </w:pPr>
            <w:r>
              <w:rPr>
                <w:rFonts w:ascii="Helvetica" w:hAnsi="Helvetica" w:cs="Helvetica"/>
                <w:sz w:val="22"/>
                <w:szCs w:val="22"/>
              </w:rPr>
              <w:t>6</w:t>
            </w:r>
          </w:p>
        </w:tc>
        <w:tc>
          <w:tcPr>
            <w:tcW w:w="6930" w:type="dxa"/>
            <w:vAlign w:val="center"/>
          </w:tcPr>
          <w:p w14:paraId="42BB164C" w14:textId="77777777" w:rsidR="00F144F2" w:rsidRPr="00D53BF7" w:rsidRDefault="00F144F2" w:rsidP="00F1201C">
            <w:pPr>
              <w:jc w:val="both"/>
              <w:rPr>
                <w:rFonts w:ascii="Helvetica" w:hAnsi="Helvetica" w:cs="Helvetica"/>
                <w:sz w:val="22"/>
                <w:szCs w:val="22"/>
              </w:rPr>
            </w:pPr>
            <w:r w:rsidRPr="00D53BF7">
              <w:rPr>
                <w:rFonts w:ascii="Helvetica" w:hAnsi="Helvetica" w:cs="Helvetica"/>
                <w:sz w:val="22"/>
                <w:szCs w:val="22"/>
              </w:rPr>
              <w:t>Fermilab Radiological Control Manual</w:t>
            </w:r>
          </w:p>
        </w:tc>
        <w:tc>
          <w:tcPr>
            <w:tcW w:w="1885" w:type="dxa"/>
            <w:vAlign w:val="center"/>
          </w:tcPr>
          <w:p w14:paraId="1E5333A9" w14:textId="211CF29B" w:rsidR="00F144F2" w:rsidRDefault="00E036D8" w:rsidP="00F1201C">
            <w:pPr>
              <w:jc w:val="center"/>
              <w:rPr>
                <w:rFonts w:ascii="Helvetica" w:hAnsi="Helvetica" w:cs="Helvetica"/>
                <w:sz w:val="22"/>
                <w:szCs w:val="22"/>
              </w:rPr>
            </w:pPr>
            <w:r>
              <w:rPr>
                <w:rFonts w:ascii="Helvetica" w:hAnsi="Helvetica" w:cs="Helvetica"/>
                <w:sz w:val="22"/>
                <w:szCs w:val="22"/>
              </w:rPr>
              <w:t>-</w:t>
            </w:r>
          </w:p>
        </w:tc>
      </w:tr>
    </w:tbl>
    <w:p w14:paraId="65441C89" w14:textId="77777777" w:rsidR="00F144F2" w:rsidRDefault="00F144F2" w:rsidP="00F144F2">
      <w:pPr>
        <w:jc w:val="both"/>
        <w:rPr>
          <w:rFonts w:ascii="Helvetica" w:hAnsi="Helvetica" w:cs="Helvetica"/>
          <w:sz w:val="22"/>
          <w:szCs w:val="22"/>
        </w:rPr>
      </w:pPr>
    </w:p>
    <w:p w14:paraId="226CCB1F" w14:textId="77777777" w:rsidR="00F144F2" w:rsidRPr="000529B7" w:rsidRDefault="00F144F2" w:rsidP="006E449D">
      <w:pPr>
        <w:jc w:val="both"/>
        <w:rPr>
          <w:rFonts w:ascii="Helvetica" w:hAnsi="Helvetica" w:cs="Helvetica"/>
        </w:rPr>
      </w:pPr>
    </w:p>
    <w:sectPr w:rsidR="00F144F2" w:rsidRPr="000529B7" w:rsidSect="00701F2D">
      <w:headerReference w:type="even" r:id="rId18"/>
      <w:headerReference w:type="default" r:id="rId19"/>
      <w:footerReference w:type="even" r:id="rId20"/>
      <w:footerReference w:type="default" r:id="rId21"/>
      <w:headerReference w:type="first" r:id="rId22"/>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568B" w14:textId="77777777" w:rsidR="00B83D1A" w:rsidRDefault="00B83D1A" w:rsidP="008C6B3A">
      <w:r>
        <w:separator/>
      </w:r>
    </w:p>
    <w:p w14:paraId="6A4E182A" w14:textId="77777777" w:rsidR="00B83D1A" w:rsidRDefault="00B83D1A"/>
    <w:p w14:paraId="51020542" w14:textId="77777777" w:rsidR="00B83D1A" w:rsidRDefault="00B83D1A" w:rsidP="00D346FA"/>
  </w:endnote>
  <w:endnote w:type="continuationSeparator" w:id="0">
    <w:p w14:paraId="269B4FE6" w14:textId="77777777" w:rsidR="00B83D1A" w:rsidRDefault="00B83D1A" w:rsidP="008C6B3A">
      <w:r>
        <w:continuationSeparator/>
      </w:r>
    </w:p>
    <w:p w14:paraId="2F5501C6" w14:textId="77777777" w:rsidR="00B83D1A" w:rsidRDefault="00B83D1A"/>
    <w:p w14:paraId="6B31CCE3" w14:textId="77777777" w:rsidR="00B83D1A" w:rsidRDefault="00B83D1A" w:rsidP="00D346FA"/>
  </w:endnote>
  <w:endnote w:type="continuationNotice" w:id="1">
    <w:p w14:paraId="161542A1" w14:textId="77777777" w:rsidR="00B83D1A" w:rsidRDefault="00B83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Neue-Roman">
    <w:altName w:val="Arial"/>
    <w:charset w:val="00"/>
    <w:family w:val="roman"/>
    <w:pitch w:val="variable"/>
  </w:font>
  <w:font w:name="Palatino-Roman">
    <w:altName w:val="Palatino Linotype"/>
    <w:charset w:val="00"/>
    <w:family w:val="roman"/>
    <w:pitch w:val="variable"/>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60E5" w14:textId="4F396E8B" w:rsidR="00044A67" w:rsidRDefault="00044A67"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separate"/>
    </w:r>
    <w:r w:rsidR="0050733B">
      <w:rPr>
        <w:rStyle w:val="PageNumber"/>
        <w:noProof/>
      </w:rPr>
      <w:t>1</w:t>
    </w:r>
    <w:r>
      <w:rPr>
        <w:rStyle w:val="PageNumber"/>
      </w:rPr>
      <w:fldChar w:fldCharType="end"/>
    </w:r>
  </w:p>
  <w:p w14:paraId="73C4F6A6" w14:textId="77777777" w:rsidR="00044A67" w:rsidRDefault="00044A67"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9C0B" w14:textId="479D465F" w:rsidR="00044A67" w:rsidRPr="00ED6DFD" w:rsidRDefault="00044A67"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521F2C">
      <w:rPr>
        <w:rStyle w:val="PageNumber"/>
        <w:noProof/>
        <w:sz w:val="15"/>
        <w:szCs w:val="15"/>
      </w:rPr>
      <w:t>2</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46F7" w14:textId="211898B2" w:rsidR="00044A67" w:rsidRDefault="00044A67"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separate"/>
    </w:r>
    <w:r w:rsidR="0050733B">
      <w:rPr>
        <w:rStyle w:val="PageNumber"/>
        <w:noProof/>
      </w:rPr>
      <w:t>3</w:t>
    </w:r>
    <w:r>
      <w:rPr>
        <w:rStyle w:val="PageNumber"/>
      </w:rPr>
      <w:fldChar w:fldCharType="end"/>
    </w:r>
  </w:p>
  <w:p w14:paraId="154C64F9" w14:textId="77777777" w:rsidR="00044A67" w:rsidRDefault="00044A67"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E572" w14:textId="63F6D6EF" w:rsidR="00044A67" w:rsidRPr="00ED6DFD" w:rsidRDefault="00044A67"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521F2C">
      <w:rPr>
        <w:rStyle w:val="PageNumber"/>
        <w:noProof/>
        <w:sz w:val="15"/>
        <w:szCs w:val="15"/>
      </w:rPr>
      <w:t>3</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CFAC" w14:textId="77777777" w:rsidR="00B83D1A" w:rsidRDefault="00B83D1A" w:rsidP="008C6B3A">
      <w:r>
        <w:separator/>
      </w:r>
    </w:p>
    <w:p w14:paraId="3DEFD6D8" w14:textId="77777777" w:rsidR="00B83D1A" w:rsidRDefault="00B83D1A"/>
    <w:p w14:paraId="351202BF" w14:textId="77777777" w:rsidR="00B83D1A" w:rsidRDefault="00B83D1A" w:rsidP="00D346FA"/>
  </w:footnote>
  <w:footnote w:type="continuationSeparator" w:id="0">
    <w:p w14:paraId="1560EDC1" w14:textId="77777777" w:rsidR="00B83D1A" w:rsidRDefault="00B83D1A" w:rsidP="008C6B3A">
      <w:r>
        <w:continuationSeparator/>
      </w:r>
    </w:p>
    <w:p w14:paraId="428DC4CD" w14:textId="77777777" w:rsidR="00B83D1A" w:rsidRDefault="00B83D1A"/>
    <w:p w14:paraId="53C3D572" w14:textId="77777777" w:rsidR="00B83D1A" w:rsidRDefault="00B83D1A" w:rsidP="00D346FA"/>
  </w:footnote>
  <w:footnote w:type="continuationNotice" w:id="1">
    <w:p w14:paraId="2D33DF9A" w14:textId="77777777" w:rsidR="00B83D1A" w:rsidRDefault="00B83D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5F05" w14:textId="77777777" w:rsidR="00044A67" w:rsidRDefault="00044A67" w:rsidP="008738F9">
    <w:pPr>
      <w:pStyle w:val="Header"/>
    </w:pPr>
    <w:r>
      <w:t>[Type text]</w:t>
    </w:r>
    <w:r>
      <w:rPr>
        <w:color w:val="auto"/>
      </w:rPr>
      <w:tab/>
    </w:r>
    <w:r>
      <w:t>[Type text]</w:t>
    </w:r>
    <w:r>
      <w:rPr>
        <w:color w:val="auto"/>
      </w:rPr>
      <w:tab/>
    </w:r>
    <w:r>
      <w:t>[Type text]</w:t>
    </w:r>
  </w:p>
  <w:p w14:paraId="3A1910F8" w14:textId="77777777" w:rsidR="00044A67" w:rsidRDefault="00044A67" w:rsidP="008738F9">
    <w:pPr>
      <w:pStyle w:val="Header"/>
    </w:pPr>
    <w:r>
      <w:t>[Type text]</w:t>
    </w:r>
    <w:r>
      <w:tab/>
      <w:t>[Type text]</w:t>
    </w:r>
    <w:r>
      <w:tab/>
      <w:t>[Type text]</w:t>
    </w:r>
  </w:p>
  <w:p w14:paraId="6EACBEE0" w14:textId="77777777" w:rsidR="00044A67" w:rsidRDefault="00044A67"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2B54" w14:textId="3E6FA814" w:rsidR="00044A67" w:rsidRPr="008738F9" w:rsidRDefault="00044A67" w:rsidP="00C16696">
    <w:pPr>
      <w:pStyle w:val="Header"/>
    </w:pPr>
    <w:r w:rsidRPr="008738F9">
      <w:rPr>
        <w:noProof/>
      </w:rPr>
      <w:drawing>
        <wp:anchor distT="0" distB="0" distL="114300" distR="114300" simplePos="0" relativeHeight="251658242"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rsidR="007E3DDF">
        <w:t>PIP-II</w:t>
      </w:r>
    </w:fldSimple>
    <w:r w:rsidRPr="008738F9">
      <w:t xml:space="preserve"> </w:t>
    </w:r>
    <w:r w:rsidR="00F144F2">
      <w:t>BTLBA Beam Absorbers</w:t>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87CB" w14:textId="77777777" w:rsidR="00044A67" w:rsidRDefault="00044A67" w:rsidP="008738F9">
    <w:pPr>
      <w:pStyle w:val="Header"/>
    </w:pPr>
    <w:r>
      <w:rPr>
        <w:noProof/>
      </w:rPr>
      <w:drawing>
        <wp:anchor distT="0" distB="0" distL="114300" distR="114300" simplePos="0" relativeHeight="251658243"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4DD6" w14:textId="77777777" w:rsidR="00044A67" w:rsidRDefault="00044A67" w:rsidP="008738F9">
    <w:pPr>
      <w:pStyle w:val="Header"/>
    </w:pPr>
    <w:r>
      <w:t>[Type text]</w:t>
    </w:r>
    <w:r>
      <w:rPr>
        <w:color w:val="auto"/>
      </w:rPr>
      <w:tab/>
    </w:r>
    <w:r>
      <w:t>[Type text]</w:t>
    </w:r>
    <w:r>
      <w:rPr>
        <w:color w:val="auto"/>
      </w:rPr>
      <w:tab/>
    </w:r>
    <w:r>
      <w:t>[Type text]</w:t>
    </w:r>
  </w:p>
  <w:p w14:paraId="240AFDFC" w14:textId="77777777" w:rsidR="00044A67" w:rsidRDefault="00044A67" w:rsidP="008738F9">
    <w:pPr>
      <w:pStyle w:val="Header"/>
    </w:pPr>
    <w:r>
      <w:t>[Type text]</w:t>
    </w:r>
    <w:r>
      <w:tab/>
      <w:t>[Type text]</w:t>
    </w:r>
    <w:r>
      <w:tab/>
      <w:t>[Type text]</w:t>
    </w:r>
  </w:p>
  <w:p w14:paraId="54BE6E1C" w14:textId="77777777" w:rsidR="00044A67" w:rsidRDefault="00044A67"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2308" w14:textId="268B2415" w:rsidR="00044A67" w:rsidRPr="008738F9" w:rsidRDefault="00044A67" w:rsidP="008738F9">
    <w:pPr>
      <w:pStyle w:val="Header"/>
    </w:pPr>
    <w:r w:rsidRPr="008738F9">
      <w:rPr>
        <w:noProof/>
      </w:rPr>
      <w:drawing>
        <wp:anchor distT="0" distB="0" distL="114300" distR="114300" simplePos="0" relativeHeight="251658240" behindDoc="1" locked="0" layoutInCell="1" allowOverlap="1" wp14:anchorId="4C13B021" wp14:editId="30670C0A">
          <wp:simplePos x="0" y="0"/>
          <wp:positionH relativeFrom="page">
            <wp:align>right</wp:align>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rsidR="007E3DDF">
        <w:t>PIP-II</w:t>
      </w:r>
    </w:fldSimple>
    <w:r w:rsidR="00A70C62">
      <w:t xml:space="preserve"> BTLBA</w:t>
    </w:r>
    <w:r w:rsidR="00F144F2">
      <w:t xml:space="preserve"> </w:t>
    </w:r>
    <w:r w:rsidR="00A70C62">
      <w:t>Beam Absorbers</w:t>
    </w:r>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F0FB" w14:textId="77777777" w:rsidR="00044A67" w:rsidRDefault="00044A67" w:rsidP="008738F9">
    <w:pPr>
      <w:pStyle w:val="Header"/>
    </w:pPr>
    <w:r>
      <w:rPr>
        <w:noProof/>
      </w:rPr>
      <w:drawing>
        <wp:anchor distT="0" distB="0" distL="114300" distR="114300" simplePos="0" relativeHeight="251658241"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D20A1C"/>
    <w:multiLevelType w:val="hybridMultilevel"/>
    <w:tmpl w:val="242C2856"/>
    <w:lvl w:ilvl="0" w:tplc="EFEAA5C2">
      <w:start w:val="1"/>
      <w:numFmt w:val="bullet"/>
      <w:lvlText w:val="•"/>
      <w:lvlJc w:val="left"/>
      <w:pPr>
        <w:tabs>
          <w:tab w:val="num" w:pos="720"/>
        </w:tabs>
        <w:ind w:left="720" w:hanging="360"/>
      </w:pPr>
      <w:rPr>
        <w:rFonts w:ascii="Arial" w:hAnsi="Arial" w:hint="default"/>
      </w:rPr>
    </w:lvl>
    <w:lvl w:ilvl="1" w:tplc="A3F0AB8C" w:tentative="1">
      <w:start w:val="1"/>
      <w:numFmt w:val="bullet"/>
      <w:lvlText w:val="•"/>
      <w:lvlJc w:val="left"/>
      <w:pPr>
        <w:tabs>
          <w:tab w:val="num" w:pos="1440"/>
        </w:tabs>
        <w:ind w:left="1440" w:hanging="360"/>
      </w:pPr>
      <w:rPr>
        <w:rFonts w:ascii="Arial" w:hAnsi="Arial" w:hint="default"/>
      </w:rPr>
    </w:lvl>
    <w:lvl w:ilvl="2" w:tplc="B46C2372">
      <w:start w:val="1"/>
      <w:numFmt w:val="bullet"/>
      <w:lvlText w:val="•"/>
      <w:lvlJc w:val="left"/>
      <w:pPr>
        <w:tabs>
          <w:tab w:val="num" w:pos="2160"/>
        </w:tabs>
        <w:ind w:left="2160" w:hanging="360"/>
      </w:pPr>
      <w:rPr>
        <w:rFonts w:ascii="Arial" w:hAnsi="Arial" w:hint="default"/>
      </w:rPr>
    </w:lvl>
    <w:lvl w:ilvl="3" w:tplc="3CF87C32" w:tentative="1">
      <w:start w:val="1"/>
      <w:numFmt w:val="bullet"/>
      <w:lvlText w:val="•"/>
      <w:lvlJc w:val="left"/>
      <w:pPr>
        <w:tabs>
          <w:tab w:val="num" w:pos="2880"/>
        </w:tabs>
        <w:ind w:left="2880" w:hanging="360"/>
      </w:pPr>
      <w:rPr>
        <w:rFonts w:ascii="Arial" w:hAnsi="Arial" w:hint="default"/>
      </w:rPr>
    </w:lvl>
    <w:lvl w:ilvl="4" w:tplc="2CE84AE8" w:tentative="1">
      <w:start w:val="1"/>
      <w:numFmt w:val="bullet"/>
      <w:lvlText w:val="•"/>
      <w:lvlJc w:val="left"/>
      <w:pPr>
        <w:tabs>
          <w:tab w:val="num" w:pos="3600"/>
        </w:tabs>
        <w:ind w:left="3600" w:hanging="360"/>
      </w:pPr>
      <w:rPr>
        <w:rFonts w:ascii="Arial" w:hAnsi="Arial" w:hint="default"/>
      </w:rPr>
    </w:lvl>
    <w:lvl w:ilvl="5" w:tplc="3DDA43FA" w:tentative="1">
      <w:start w:val="1"/>
      <w:numFmt w:val="bullet"/>
      <w:lvlText w:val="•"/>
      <w:lvlJc w:val="left"/>
      <w:pPr>
        <w:tabs>
          <w:tab w:val="num" w:pos="4320"/>
        </w:tabs>
        <w:ind w:left="4320" w:hanging="360"/>
      </w:pPr>
      <w:rPr>
        <w:rFonts w:ascii="Arial" w:hAnsi="Arial" w:hint="default"/>
      </w:rPr>
    </w:lvl>
    <w:lvl w:ilvl="6" w:tplc="411E9244" w:tentative="1">
      <w:start w:val="1"/>
      <w:numFmt w:val="bullet"/>
      <w:lvlText w:val="•"/>
      <w:lvlJc w:val="left"/>
      <w:pPr>
        <w:tabs>
          <w:tab w:val="num" w:pos="5040"/>
        </w:tabs>
        <w:ind w:left="5040" w:hanging="360"/>
      </w:pPr>
      <w:rPr>
        <w:rFonts w:ascii="Arial" w:hAnsi="Arial" w:hint="default"/>
      </w:rPr>
    </w:lvl>
    <w:lvl w:ilvl="7" w:tplc="CC8A4442" w:tentative="1">
      <w:start w:val="1"/>
      <w:numFmt w:val="bullet"/>
      <w:lvlText w:val="•"/>
      <w:lvlJc w:val="left"/>
      <w:pPr>
        <w:tabs>
          <w:tab w:val="num" w:pos="5760"/>
        </w:tabs>
        <w:ind w:left="5760" w:hanging="360"/>
      </w:pPr>
      <w:rPr>
        <w:rFonts w:ascii="Arial" w:hAnsi="Arial" w:hint="default"/>
      </w:rPr>
    </w:lvl>
    <w:lvl w:ilvl="8" w:tplc="169E23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7"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305762"/>
    <w:multiLevelType w:val="hybridMultilevel"/>
    <w:tmpl w:val="41224A28"/>
    <w:lvl w:ilvl="0" w:tplc="350456AE">
      <w:start w:val="1"/>
      <w:numFmt w:val="bullet"/>
      <w:lvlText w:val="–"/>
      <w:lvlJc w:val="left"/>
      <w:pPr>
        <w:tabs>
          <w:tab w:val="num" w:pos="720"/>
        </w:tabs>
        <w:ind w:left="720" w:hanging="360"/>
      </w:pPr>
      <w:rPr>
        <w:rFonts w:ascii="Arial" w:hAnsi="Arial" w:hint="default"/>
      </w:rPr>
    </w:lvl>
    <w:lvl w:ilvl="1" w:tplc="C1F67DEA">
      <w:start w:val="1"/>
      <w:numFmt w:val="bullet"/>
      <w:lvlText w:val="–"/>
      <w:lvlJc w:val="left"/>
      <w:pPr>
        <w:tabs>
          <w:tab w:val="num" w:pos="1440"/>
        </w:tabs>
        <w:ind w:left="1440" w:hanging="360"/>
      </w:pPr>
      <w:rPr>
        <w:rFonts w:ascii="Arial" w:hAnsi="Arial" w:hint="default"/>
      </w:rPr>
    </w:lvl>
    <w:lvl w:ilvl="2" w:tplc="E5B62926" w:tentative="1">
      <w:start w:val="1"/>
      <w:numFmt w:val="bullet"/>
      <w:lvlText w:val="–"/>
      <w:lvlJc w:val="left"/>
      <w:pPr>
        <w:tabs>
          <w:tab w:val="num" w:pos="2160"/>
        </w:tabs>
        <w:ind w:left="2160" w:hanging="360"/>
      </w:pPr>
      <w:rPr>
        <w:rFonts w:ascii="Arial" w:hAnsi="Arial" w:hint="default"/>
      </w:rPr>
    </w:lvl>
    <w:lvl w:ilvl="3" w:tplc="EB4A0944" w:tentative="1">
      <w:start w:val="1"/>
      <w:numFmt w:val="bullet"/>
      <w:lvlText w:val="–"/>
      <w:lvlJc w:val="left"/>
      <w:pPr>
        <w:tabs>
          <w:tab w:val="num" w:pos="2880"/>
        </w:tabs>
        <w:ind w:left="2880" w:hanging="360"/>
      </w:pPr>
      <w:rPr>
        <w:rFonts w:ascii="Arial" w:hAnsi="Arial" w:hint="default"/>
      </w:rPr>
    </w:lvl>
    <w:lvl w:ilvl="4" w:tplc="C8144DF6" w:tentative="1">
      <w:start w:val="1"/>
      <w:numFmt w:val="bullet"/>
      <w:lvlText w:val="–"/>
      <w:lvlJc w:val="left"/>
      <w:pPr>
        <w:tabs>
          <w:tab w:val="num" w:pos="3600"/>
        </w:tabs>
        <w:ind w:left="3600" w:hanging="360"/>
      </w:pPr>
      <w:rPr>
        <w:rFonts w:ascii="Arial" w:hAnsi="Arial" w:hint="default"/>
      </w:rPr>
    </w:lvl>
    <w:lvl w:ilvl="5" w:tplc="426477A2" w:tentative="1">
      <w:start w:val="1"/>
      <w:numFmt w:val="bullet"/>
      <w:lvlText w:val="–"/>
      <w:lvlJc w:val="left"/>
      <w:pPr>
        <w:tabs>
          <w:tab w:val="num" w:pos="4320"/>
        </w:tabs>
        <w:ind w:left="4320" w:hanging="360"/>
      </w:pPr>
      <w:rPr>
        <w:rFonts w:ascii="Arial" w:hAnsi="Arial" w:hint="default"/>
      </w:rPr>
    </w:lvl>
    <w:lvl w:ilvl="6" w:tplc="F9442F3E" w:tentative="1">
      <w:start w:val="1"/>
      <w:numFmt w:val="bullet"/>
      <w:lvlText w:val="–"/>
      <w:lvlJc w:val="left"/>
      <w:pPr>
        <w:tabs>
          <w:tab w:val="num" w:pos="5040"/>
        </w:tabs>
        <w:ind w:left="5040" w:hanging="360"/>
      </w:pPr>
      <w:rPr>
        <w:rFonts w:ascii="Arial" w:hAnsi="Arial" w:hint="default"/>
      </w:rPr>
    </w:lvl>
    <w:lvl w:ilvl="7" w:tplc="D9D0ABFE" w:tentative="1">
      <w:start w:val="1"/>
      <w:numFmt w:val="bullet"/>
      <w:lvlText w:val="–"/>
      <w:lvlJc w:val="left"/>
      <w:pPr>
        <w:tabs>
          <w:tab w:val="num" w:pos="5760"/>
        </w:tabs>
        <w:ind w:left="5760" w:hanging="360"/>
      </w:pPr>
      <w:rPr>
        <w:rFonts w:ascii="Arial" w:hAnsi="Arial" w:hint="default"/>
      </w:rPr>
    </w:lvl>
    <w:lvl w:ilvl="8" w:tplc="E2881E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B659D8"/>
    <w:multiLevelType w:val="hybridMultilevel"/>
    <w:tmpl w:val="A57A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1C1156"/>
    <w:multiLevelType w:val="hybridMultilevel"/>
    <w:tmpl w:val="84D42DF4"/>
    <w:lvl w:ilvl="0" w:tplc="3F0AF6F8">
      <w:start w:val="1"/>
      <w:numFmt w:val="bullet"/>
      <w:lvlText w:val="–"/>
      <w:lvlJc w:val="left"/>
      <w:pPr>
        <w:tabs>
          <w:tab w:val="num" w:pos="720"/>
        </w:tabs>
        <w:ind w:left="720" w:hanging="360"/>
      </w:pPr>
      <w:rPr>
        <w:rFonts w:ascii="Arial" w:hAnsi="Arial" w:hint="default"/>
      </w:rPr>
    </w:lvl>
    <w:lvl w:ilvl="1" w:tplc="20722100">
      <w:start w:val="1"/>
      <w:numFmt w:val="bullet"/>
      <w:lvlText w:val="–"/>
      <w:lvlJc w:val="left"/>
      <w:pPr>
        <w:tabs>
          <w:tab w:val="num" w:pos="1440"/>
        </w:tabs>
        <w:ind w:left="1440" w:hanging="360"/>
      </w:pPr>
      <w:rPr>
        <w:rFonts w:ascii="Arial" w:hAnsi="Arial" w:hint="default"/>
      </w:rPr>
    </w:lvl>
    <w:lvl w:ilvl="2" w:tplc="3FF402B6" w:tentative="1">
      <w:start w:val="1"/>
      <w:numFmt w:val="bullet"/>
      <w:lvlText w:val="–"/>
      <w:lvlJc w:val="left"/>
      <w:pPr>
        <w:tabs>
          <w:tab w:val="num" w:pos="2160"/>
        </w:tabs>
        <w:ind w:left="2160" w:hanging="360"/>
      </w:pPr>
      <w:rPr>
        <w:rFonts w:ascii="Arial" w:hAnsi="Arial" w:hint="default"/>
      </w:rPr>
    </w:lvl>
    <w:lvl w:ilvl="3" w:tplc="80F24A58" w:tentative="1">
      <w:start w:val="1"/>
      <w:numFmt w:val="bullet"/>
      <w:lvlText w:val="–"/>
      <w:lvlJc w:val="left"/>
      <w:pPr>
        <w:tabs>
          <w:tab w:val="num" w:pos="2880"/>
        </w:tabs>
        <w:ind w:left="2880" w:hanging="360"/>
      </w:pPr>
      <w:rPr>
        <w:rFonts w:ascii="Arial" w:hAnsi="Arial" w:hint="default"/>
      </w:rPr>
    </w:lvl>
    <w:lvl w:ilvl="4" w:tplc="97840DBA" w:tentative="1">
      <w:start w:val="1"/>
      <w:numFmt w:val="bullet"/>
      <w:lvlText w:val="–"/>
      <w:lvlJc w:val="left"/>
      <w:pPr>
        <w:tabs>
          <w:tab w:val="num" w:pos="3600"/>
        </w:tabs>
        <w:ind w:left="3600" w:hanging="360"/>
      </w:pPr>
      <w:rPr>
        <w:rFonts w:ascii="Arial" w:hAnsi="Arial" w:hint="default"/>
      </w:rPr>
    </w:lvl>
    <w:lvl w:ilvl="5" w:tplc="0AA2307C" w:tentative="1">
      <w:start w:val="1"/>
      <w:numFmt w:val="bullet"/>
      <w:lvlText w:val="–"/>
      <w:lvlJc w:val="left"/>
      <w:pPr>
        <w:tabs>
          <w:tab w:val="num" w:pos="4320"/>
        </w:tabs>
        <w:ind w:left="4320" w:hanging="360"/>
      </w:pPr>
      <w:rPr>
        <w:rFonts w:ascii="Arial" w:hAnsi="Arial" w:hint="default"/>
      </w:rPr>
    </w:lvl>
    <w:lvl w:ilvl="6" w:tplc="845C5026" w:tentative="1">
      <w:start w:val="1"/>
      <w:numFmt w:val="bullet"/>
      <w:lvlText w:val="–"/>
      <w:lvlJc w:val="left"/>
      <w:pPr>
        <w:tabs>
          <w:tab w:val="num" w:pos="5040"/>
        </w:tabs>
        <w:ind w:left="5040" w:hanging="360"/>
      </w:pPr>
      <w:rPr>
        <w:rFonts w:ascii="Arial" w:hAnsi="Arial" w:hint="default"/>
      </w:rPr>
    </w:lvl>
    <w:lvl w:ilvl="7" w:tplc="2FAEAF5E" w:tentative="1">
      <w:start w:val="1"/>
      <w:numFmt w:val="bullet"/>
      <w:lvlText w:val="–"/>
      <w:lvlJc w:val="left"/>
      <w:pPr>
        <w:tabs>
          <w:tab w:val="num" w:pos="5760"/>
        </w:tabs>
        <w:ind w:left="5760" w:hanging="360"/>
      </w:pPr>
      <w:rPr>
        <w:rFonts w:ascii="Arial" w:hAnsi="Arial" w:hint="default"/>
      </w:rPr>
    </w:lvl>
    <w:lvl w:ilvl="8" w:tplc="34B43A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0"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1"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5"/>
  </w:num>
  <w:num w:numId="3">
    <w:abstractNumId w:val="36"/>
  </w:num>
  <w:num w:numId="4">
    <w:abstractNumId w:val="27"/>
  </w:num>
  <w:num w:numId="5">
    <w:abstractNumId w:val="31"/>
  </w:num>
  <w:num w:numId="6">
    <w:abstractNumId w:val="29"/>
  </w:num>
  <w:num w:numId="7">
    <w:abstractNumId w:val="1"/>
  </w:num>
  <w:num w:numId="8">
    <w:abstractNumId w:val="9"/>
  </w:num>
  <w:num w:numId="9">
    <w:abstractNumId w:val="15"/>
  </w:num>
  <w:num w:numId="10">
    <w:abstractNumId w:val="30"/>
  </w:num>
  <w:num w:numId="11">
    <w:abstractNumId w:val="10"/>
  </w:num>
  <w:num w:numId="12">
    <w:abstractNumId w:val="28"/>
  </w:num>
  <w:num w:numId="13">
    <w:abstractNumId w:val="23"/>
  </w:num>
  <w:num w:numId="14">
    <w:abstractNumId w:val="37"/>
  </w:num>
  <w:num w:numId="15">
    <w:abstractNumId w:val="18"/>
  </w:num>
  <w:num w:numId="16">
    <w:abstractNumId w:val="33"/>
  </w:num>
  <w:num w:numId="17">
    <w:abstractNumId w:val="19"/>
  </w:num>
  <w:num w:numId="18">
    <w:abstractNumId w:val="11"/>
  </w:num>
  <w:num w:numId="19">
    <w:abstractNumId w:val="24"/>
  </w:num>
  <w:num w:numId="20">
    <w:abstractNumId w:val="34"/>
  </w:num>
  <w:num w:numId="21">
    <w:abstractNumId w:val="20"/>
  </w:num>
  <w:num w:numId="22">
    <w:abstractNumId w:val="17"/>
  </w:num>
  <w:num w:numId="23">
    <w:abstractNumId w:val="17"/>
  </w:num>
  <w:num w:numId="24">
    <w:abstractNumId w:val="36"/>
  </w:num>
  <w:num w:numId="25">
    <w:abstractNumId w:val="36"/>
  </w:num>
  <w:num w:numId="26">
    <w:abstractNumId w:val="36"/>
  </w:num>
  <w:num w:numId="27">
    <w:abstractNumId w:val="5"/>
  </w:num>
  <w:num w:numId="28">
    <w:abstractNumId w:val="32"/>
  </w:num>
  <w:num w:numId="29">
    <w:abstractNumId w:val="6"/>
  </w:num>
  <w:num w:numId="30">
    <w:abstractNumId w:val="16"/>
  </w:num>
  <w:num w:numId="31">
    <w:abstractNumId w:val="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2"/>
  </w:num>
  <w:num w:numId="35">
    <w:abstractNumId w:val="3"/>
  </w:num>
  <w:num w:numId="36">
    <w:abstractNumId w:val="3"/>
  </w:num>
  <w:num w:numId="37">
    <w:abstractNumId w:val="3"/>
  </w:num>
  <w:num w:numId="38">
    <w:abstractNumId w:val="8"/>
  </w:num>
  <w:num w:numId="39">
    <w:abstractNumId w:val="0"/>
  </w:num>
  <w:num w:numId="40">
    <w:abstractNumId w:val="22"/>
  </w:num>
  <w:num w:numId="41">
    <w:abstractNumId w:val="7"/>
  </w:num>
  <w:num w:numId="42">
    <w:abstractNumId w:val="26"/>
  </w:num>
  <w:num w:numId="43">
    <w:abstractNumId w:val="14"/>
  </w:num>
  <w:num w:numId="44">
    <w:abstractNumId w:val="21"/>
  </w:num>
  <w:num w:numId="45">
    <w:abstractNumId w:val="13"/>
  </w:num>
  <w:num w:numId="46">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3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119B0"/>
    <w:rsid w:val="00015C3B"/>
    <w:rsid w:val="000162B4"/>
    <w:rsid w:val="00027B21"/>
    <w:rsid w:val="00027F12"/>
    <w:rsid w:val="0003286A"/>
    <w:rsid w:val="00033AE2"/>
    <w:rsid w:val="000414EB"/>
    <w:rsid w:val="00043F97"/>
    <w:rsid w:val="00044A67"/>
    <w:rsid w:val="0004685C"/>
    <w:rsid w:val="00050A5A"/>
    <w:rsid w:val="000529B7"/>
    <w:rsid w:val="00052EF4"/>
    <w:rsid w:val="00062F13"/>
    <w:rsid w:val="00063CFB"/>
    <w:rsid w:val="00067F4F"/>
    <w:rsid w:val="000732C6"/>
    <w:rsid w:val="00076FBE"/>
    <w:rsid w:val="00077A08"/>
    <w:rsid w:val="0008072A"/>
    <w:rsid w:val="000821A9"/>
    <w:rsid w:val="00083632"/>
    <w:rsid w:val="0008541C"/>
    <w:rsid w:val="00087370"/>
    <w:rsid w:val="000879A7"/>
    <w:rsid w:val="00095418"/>
    <w:rsid w:val="000A326B"/>
    <w:rsid w:val="000B3500"/>
    <w:rsid w:val="000B40F6"/>
    <w:rsid w:val="000B4291"/>
    <w:rsid w:val="000B529B"/>
    <w:rsid w:val="000B6145"/>
    <w:rsid w:val="000B7747"/>
    <w:rsid w:val="000C619D"/>
    <w:rsid w:val="000D1025"/>
    <w:rsid w:val="000D515B"/>
    <w:rsid w:val="000D536B"/>
    <w:rsid w:val="000D6535"/>
    <w:rsid w:val="000D6589"/>
    <w:rsid w:val="000D7680"/>
    <w:rsid w:val="000E0C0D"/>
    <w:rsid w:val="000E380B"/>
    <w:rsid w:val="000E6F03"/>
    <w:rsid w:val="000F1653"/>
    <w:rsid w:val="000F5484"/>
    <w:rsid w:val="000F6F49"/>
    <w:rsid w:val="0010186E"/>
    <w:rsid w:val="00101AA4"/>
    <w:rsid w:val="00103A58"/>
    <w:rsid w:val="00105DC5"/>
    <w:rsid w:val="001107F7"/>
    <w:rsid w:val="00110A9C"/>
    <w:rsid w:val="00111294"/>
    <w:rsid w:val="00112694"/>
    <w:rsid w:val="0012353F"/>
    <w:rsid w:val="00126F4C"/>
    <w:rsid w:val="0013063F"/>
    <w:rsid w:val="001314BE"/>
    <w:rsid w:val="00134954"/>
    <w:rsid w:val="00140851"/>
    <w:rsid w:val="00142DF9"/>
    <w:rsid w:val="00147C42"/>
    <w:rsid w:val="001602A7"/>
    <w:rsid w:val="00161799"/>
    <w:rsid w:val="001629D7"/>
    <w:rsid w:val="0016350D"/>
    <w:rsid w:val="00165D2D"/>
    <w:rsid w:val="00166DBE"/>
    <w:rsid w:val="00170C35"/>
    <w:rsid w:val="001724DB"/>
    <w:rsid w:val="00172F94"/>
    <w:rsid w:val="001747CF"/>
    <w:rsid w:val="0017570F"/>
    <w:rsid w:val="00177150"/>
    <w:rsid w:val="001774E6"/>
    <w:rsid w:val="001810B7"/>
    <w:rsid w:val="00183725"/>
    <w:rsid w:val="00190BB9"/>
    <w:rsid w:val="00193770"/>
    <w:rsid w:val="001937B1"/>
    <w:rsid w:val="001975FA"/>
    <w:rsid w:val="001A1372"/>
    <w:rsid w:val="001A15DD"/>
    <w:rsid w:val="001A1871"/>
    <w:rsid w:val="001A6893"/>
    <w:rsid w:val="001B1B21"/>
    <w:rsid w:val="001B3A34"/>
    <w:rsid w:val="001B7CA5"/>
    <w:rsid w:val="001C038B"/>
    <w:rsid w:val="001C6E29"/>
    <w:rsid w:val="001C6F5E"/>
    <w:rsid w:val="001C7AD5"/>
    <w:rsid w:val="001D1A1A"/>
    <w:rsid w:val="001D2432"/>
    <w:rsid w:val="001D3070"/>
    <w:rsid w:val="001E2492"/>
    <w:rsid w:val="001E31DB"/>
    <w:rsid w:val="001F7C54"/>
    <w:rsid w:val="002037D0"/>
    <w:rsid w:val="002066E6"/>
    <w:rsid w:val="002067C9"/>
    <w:rsid w:val="00207BB9"/>
    <w:rsid w:val="00210650"/>
    <w:rsid w:val="00214330"/>
    <w:rsid w:val="002241A1"/>
    <w:rsid w:val="00225E37"/>
    <w:rsid w:val="002266E6"/>
    <w:rsid w:val="00231727"/>
    <w:rsid w:val="002330D7"/>
    <w:rsid w:val="00233D46"/>
    <w:rsid w:val="00235AB7"/>
    <w:rsid w:val="0023668E"/>
    <w:rsid w:val="00243D22"/>
    <w:rsid w:val="00246BFB"/>
    <w:rsid w:val="0024751E"/>
    <w:rsid w:val="00254955"/>
    <w:rsid w:val="0025745C"/>
    <w:rsid w:val="00260217"/>
    <w:rsid w:val="0026047E"/>
    <w:rsid w:val="00263E3C"/>
    <w:rsid w:val="0026461B"/>
    <w:rsid w:val="00266160"/>
    <w:rsid w:val="002674C0"/>
    <w:rsid w:val="002706DD"/>
    <w:rsid w:val="00270ABF"/>
    <w:rsid w:val="0027239B"/>
    <w:rsid w:val="002731CD"/>
    <w:rsid w:val="00273FC9"/>
    <w:rsid w:val="00276E08"/>
    <w:rsid w:val="00284DF8"/>
    <w:rsid w:val="00291B44"/>
    <w:rsid w:val="00291D53"/>
    <w:rsid w:val="00294049"/>
    <w:rsid w:val="00296141"/>
    <w:rsid w:val="00297CC8"/>
    <w:rsid w:val="002A361F"/>
    <w:rsid w:val="002A398E"/>
    <w:rsid w:val="002B1998"/>
    <w:rsid w:val="002C4E1A"/>
    <w:rsid w:val="002D0732"/>
    <w:rsid w:val="002D6D08"/>
    <w:rsid w:val="002D6F65"/>
    <w:rsid w:val="002D72C2"/>
    <w:rsid w:val="002E13A1"/>
    <w:rsid w:val="002E1D75"/>
    <w:rsid w:val="002E385F"/>
    <w:rsid w:val="002E5ACB"/>
    <w:rsid w:val="002E6084"/>
    <w:rsid w:val="002E6440"/>
    <w:rsid w:val="002F2CE9"/>
    <w:rsid w:val="003002EB"/>
    <w:rsid w:val="00304A2A"/>
    <w:rsid w:val="00305BC1"/>
    <w:rsid w:val="003115C8"/>
    <w:rsid w:val="00311B5C"/>
    <w:rsid w:val="0031564F"/>
    <w:rsid w:val="00327046"/>
    <w:rsid w:val="00334AFB"/>
    <w:rsid w:val="003357B8"/>
    <w:rsid w:val="00342BD6"/>
    <w:rsid w:val="003470CD"/>
    <w:rsid w:val="00351F5C"/>
    <w:rsid w:val="00354DDF"/>
    <w:rsid w:val="003610FF"/>
    <w:rsid w:val="00362CD0"/>
    <w:rsid w:val="00363DC3"/>
    <w:rsid w:val="00365CBA"/>
    <w:rsid w:val="00365D98"/>
    <w:rsid w:val="0036657D"/>
    <w:rsid w:val="00367B2D"/>
    <w:rsid w:val="003723A9"/>
    <w:rsid w:val="003731BF"/>
    <w:rsid w:val="00375B0F"/>
    <w:rsid w:val="003775A9"/>
    <w:rsid w:val="00380E4B"/>
    <w:rsid w:val="003816F3"/>
    <w:rsid w:val="0038319B"/>
    <w:rsid w:val="00386DA9"/>
    <w:rsid w:val="00392394"/>
    <w:rsid w:val="00392C33"/>
    <w:rsid w:val="0039582F"/>
    <w:rsid w:val="003A0651"/>
    <w:rsid w:val="003A1499"/>
    <w:rsid w:val="003A3064"/>
    <w:rsid w:val="003B0980"/>
    <w:rsid w:val="003B22E3"/>
    <w:rsid w:val="003B744E"/>
    <w:rsid w:val="003C013A"/>
    <w:rsid w:val="003C261B"/>
    <w:rsid w:val="003C2AF5"/>
    <w:rsid w:val="003C5A3A"/>
    <w:rsid w:val="003E2DB7"/>
    <w:rsid w:val="003E7380"/>
    <w:rsid w:val="003F2ED1"/>
    <w:rsid w:val="003F407D"/>
    <w:rsid w:val="003F55EA"/>
    <w:rsid w:val="003F5F52"/>
    <w:rsid w:val="00401881"/>
    <w:rsid w:val="00402E14"/>
    <w:rsid w:val="0040516A"/>
    <w:rsid w:val="00405BC1"/>
    <w:rsid w:val="00413B41"/>
    <w:rsid w:val="004142C6"/>
    <w:rsid w:val="0042514C"/>
    <w:rsid w:val="0042542A"/>
    <w:rsid w:val="00434BDE"/>
    <w:rsid w:val="00440C71"/>
    <w:rsid w:val="00444609"/>
    <w:rsid w:val="00447918"/>
    <w:rsid w:val="00452139"/>
    <w:rsid w:val="004522D3"/>
    <w:rsid w:val="00453FDF"/>
    <w:rsid w:val="0045717D"/>
    <w:rsid w:val="00460810"/>
    <w:rsid w:val="004622D1"/>
    <w:rsid w:val="0046336F"/>
    <w:rsid w:val="00465865"/>
    <w:rsid w:val="0046706F"/>
    <w:rsid w:val="00480CA5"/>
    <w:rsid w:val="00485D08"/>
    <w:rsid w:val="004863FA"/>
    <w:rsid w:val="00487199"/>
    <w:rsid w:val="004908A3"/>
    <w:rsid w:val="00493391"/>
    <w:rsid w:val="00496F50"/>
    <w:rsid w:val="004A07D7"/>
    <w:rsid w:val="004A509C"/>
    <w:rsid w:val="004A65FF"/>
    <w:rsid w:val="004A7B7F"/>
    <w:rsid w:val="004B31F0"/>
    <w:rsid w:val="004B4F28"/>
    <w:rsid w:val="004C4255"/>
    <w:rsid w:val="004D30C8"/>
    <w:rsid w:val="004D3ED7"/>
    <w:rsid w:val="004D707B"/>
    <w:rsid w:val="004D7764"/>
    <w:rsid w:val="004D78D0"/>
    <w:rsid w:val="004E2C52"/>
    <w:rsid w:val="004E4B1F"/>
    <w:rsid w:val="004F4722"/>
    <w:rsid w:val="004F4937"/>
    <w:rsid w:val="005000C7"/>
    <w:rsid w:val="00501F50"/>
    <w:rsid w:val="005069ED"/>
    <w:rsid w:val="0050733B"/>
    <w:rsid w:val="00511433"/>
    <w:rsid w:val="00515181"/>
    <w:rsid w:val="00517B99"/>
    <w:rsid w:val="00521F2C"/>
    <w:rsid w:val="00530B88"/>
    <w:rsid w:val="00534410"/>
    <w:rsid w:val="00540A46"/>
    <w:rsid w:val="00541AF2"/>
    <w:rsid w:val="00542A6E"/>
    <w:rsid w:val="005454C8"/>
    <w:rsid w:val="00545914"/>
    <w:rsid w:val="005608C1"/>
    <w:rsid w:val="00563290"/>
    <w:rsid w:val="00565602"/>
    <w:rsid w:val="00566637"/>
    <w:rsid w:val="00570A4A"/>
    <w:rsid w:val="005718A8"/>
    <w:rsid w:val="005806F3"/>
    <w:rsid w:val="00581327"/>
    <w:rsid w:val="005850B0"/>
    <w:rsid w:val="005858E8"/>
    <w:rsid w:val="00586869"/>
    <w:rsid w:val="00586CBB"/>
    <w:rsid w:val="0059235B"/>
    <w:rsid w:val="005929DF"/>
    <w:rsid w:val="00596237"/>
    <w:rsid w:val="00597A68"/>
    <w:rsid w:val="00597C5C"/>
    <w:rsid w:val="005A2021"/>
    <w:rsid w:val="005A536A"/>
    <w:rsid w:val="005A59BE"/>
    <w:rsid w:val="005A6215"/>
    <w:rsid w:val="005B0F8A"/>
    <w:rsid w:val="005B1C2F"/>
    <w:rsid w:val="005B4499"/>
    <w:rsid w:val="005B5B8D"/>
    <w:rsid w:val="005C3A34"/>
    <w:rsid w:val="005C4B11"/>
    <w:rsid w:val="005D2F6C"/>
    <w:rsid w:val="005D3656"/>
    <w:rsid w:val="005D38AB"/>
    <w:rsid w:val="005D4005"/>
    <w:rsid w:val="005D5DCD"/>
    <w:rsid w:val="005D7CE8"/>
    <w:rsid w:val="005E6307"/>
    <w:rsid w:val="005F0F99"/>
    <w:rsid w:val="005F1A4A"/>
    <w:rsid w:val="005F1E04"/>
    <w:rsid w:val="005F25A8"/>
    <w:rsid w:val="005F2F75"/>
    <w:rsid w:val="005F4200"/>
    <w:rsid w:val="005F4965"/>
    <w:rsid w:val="005F5B01"/>
    <w:rsid w:val="005F643E"/>
    <w:rsid w:val="005F76BD"/>
    <w:rsid w:val="00600BEF"/>
    <w:rsid w:val="006053B0"/>
    <w:rsid w:val="00611DD3"/>
    <w:rsid w:val="00615560"/>
    <w:rsid w:val="00620907"/>
    <w:rsid w:val="00620E3C"/>
    <w:rsid w:val="00621DA4"/>
    <w:rsid w:val="00623AD2"/>
    <w:rsid w:val="00626090"/>
    <w:rsid w:val="006274B3"/>
    <w:rsid w:val="006277E5"/>
    <w:rsid w:val="00634CD6"/>
    <w:rsid w:val="00645DBD"/>
    <w:rsid w:val="0064657C"/>
    <w:rsid w:val="00646D88"/>
    <w:rsid w:val="00646FD6"/>
    <w:rsid w:val="00650769"/>
    <w:rsid w:val="00650EF5"/>
    <w:rsid w:val="0065112D"/>
    <w:rsid w:val="00653C48"/>
    <w:rsid w:val="00655D1C"/>
    <w:rsid w:val="0066168E"/>
    <w:rsid w:val="006715E9"/>
    <w:rsid w:val="00677435"/>
    <w:rsid w:val="00682383"/>
    <w:rsid w:val="0068481E"/>
    <w:rsid w:val="0068717B"/>
    <w:rsid w:val="00690C20"/>
    <w:rsid w:val="00690F1C"/>
    <w:rsid w:val="00692361"/>
    <w:rsid w:val="00693F88"/>
    <w:rsid w:val="00694F3C"/>
    <w:rsid w:val="00696033"/>
    <w:rsid w:val="00697676"/>
    <w:rsid w:val="006A09AA"/>
    <w:rsid w:val="006A5232"/>
    <w:rsid w:val="006A6D2F"/>
    <w:rsid w:val="006A7F3B"/>
    <w:rsid w:val="006B4405"/>
    <w:rsid w:val="006B6EDE"/>
    <w:rsid w:val="006C21A5"/>
    <w:rsid w:val="006D4B90"/>
    <w:rsid w:val="006E449D"/>
    <w:rsid w:val="006E5B2C"/>
    <w:rsid w:val="006E5C2C"/>
    <w:rsid w:val="006E626D"/>
    <w:rsid w:val="006E7B7D"/>
    <w:rsid w:val="006F0CFF"/>
    <w:rsid w:val="006F10CE"/>
    <w:rsid w:val="006F2319"/>
    <w:rsid w:val="00701F2D"/>
    <w:rsid w:val="007126EC"/>
    <w:rsid w:val="00712F7E"/>
    <w:rsid w:val="0071440D"/>
    <w:rsid w:val="007149A1"/>
    <w:rsid w:val="007161B6"/>
    <w:rsid w:val="0071725F"/>
    <w:rsid w:val="007240CC"/>
    <w:rsid w:val="00725838"/>
    <w:rsid w:val="0072659D"/>
    <w:rsid w:val="0072694A"/>
    <w:rsid w:val="00727EC8"/>
    <w:rsid w:val="00735251"/>
    <w:rsid w:val="00737244"/>
    <w:rsid w:val="00742084"/>
    <w:rsid w:val="007425E6"/>
    <w:rsid w:val="007437CF"/>
    <w:rsid w:val="00746E0C"/>
    <w:rsid w:val="0075060F"/>
    <w:rsid w:val="00753ACA"/>
    <w:rsid w:val="00757665"/>
    <w:rsid w:val="007629ED"/>
    <w:rsid w:val="007660A6"/>
    <w:rsid w:val="00770CDD"/>
    <w:rsid w:val="00771C1C"/>
    <w:rsid w:val="0077387F"/>
    <w:rsid w:val="007739B9"/>
    <w:rsid w:val="00774D3B"/>
    <w:rsid w:val="00781FBD"/>
    <w:rsid w:val="0078527F"/>
    <w:rsid w:val="00787547"/>
    <w:rsid w:val="007A1CD4"/>
    <w:rsid w:val="007A33EB"/>
    <w:rsid w:val="007B249D"/>
    <w:rsid w:val="007B2E8F"/>
    <w:rsid w:val="007B72FE"/>
    <w:rsid w:val="007C008A"/>
    <w:rsid w:val="007C195D"/>
    <w:rsid w:val="007D030C"/>
    <w:rsid w:val="007D2CEB"/>
    <w:rsid w:val="007D4C35"/>
    <w:rsid w:val="007D60D4"/>
    <w:rsid w:val="007D6C06"/>
    <w:rsid w:val="007D753F"/>
    <w:rsid w:val="007D7DC3"/>
    <w:rsid w:val="007D7EDE"/>
    <w:rsid w:val="007E0EDB"/>
    <w:rsid w:val="007E307C"/>
    <w:rsid w:val="007E3DDF"/>
    <w:rsid w:val="007E46FB"/>
    <w:rsid w:val="007E5AFC"/>
    <w:rsid w:val="007E69EF"/>
    <w:rsid w:val="007F442C"/>
    <w:rsid w:val="007F51F0"/>
    <w:rsid w:val="0080271D"/>
    <w:rsid w:val="00804B0B"/>
    <w:rsid w:val="00805820"/>
    <w:rsid w:val="00813418"/>
    <w:rsid w:val="0081341C"/>
    <w:rsid w:val="0081370E"/>
    <w:rsid w:val="008176AC"/>
    <w:rsid w:val="00817DFD"/>
    <w:rsid w:val="00817F98"/>
    <w:rsid w:val="0082002B"/>
    <w:rsid w:val="00820D83"/>
    <w:rsid w:val="00820E6B"/>
    <w:rsid w:val="00821A60"/>
    <w:rsid w:val="00822084"/>
    <w:rsid w:val="008247C7"/>
    <w:rsid w:val="00825A50"/>
    <w:rsid w:val="0083098D"/>
    <w:rsid w:val="008318E8"/>
    <w:rsid w:val="00831EEC"/>
    <w:rsid w:val="00835B8F"/>
    <w:rsid w:val="00840BBF"/>
    <w:rsid w:val="008455C1"/>
    <w:rsid w:val="00852C39"/>
    <w:rsid w:val="008536C0"/>
    <w:rsid w:val="008571E8"/>
    <w:rsid w:val="00861E2A"/>
    <w:rsid w:val="00863401"/>
    <w:rsid w:val="00863858"/>
    <w:rsid w:val="008657C5"/>
    <w:rsid w:val="008660DF"/>
    <w:rsid w:val="00871778"/>
    <w:rsid w:val="00871AE0"/>
    <w:rsid w:val="00872EE2"/>
    <w:rsid w:val="008738F9"/>
    <w:rsid w:val="00875918"/>
    <w:rsid w:val="008804F8"/>
    <w:rsid w:val="00881176"/>
    <w:rsid w:val="00881F5F"/>
    <w:rsid w:val="00882654"/>
    <w:rsid w:val="008849B6"/>
    <w:rsid w:val="00885A1B"/>
    <w:rsid w:val="008902E7"/>
    <w:rsid w:val="008942AA"/>
    <w:rsid w:val="008A0C7D"/>
    <w:rsid w:val="008A0F62"/>
    <w:rsid w:val="008A1B1C"/>
    <w:rsid w:val="008A210C"/>
    <w:rsid w:val="008A65EC"/>
    <w:rsid w:val="008B011F"/>
    <w:rsid w:val="008B1172"/>
    <w:rsid w:val="008B189A"/>
    <w:rsid w:val="008B49B3"/>
    <w:rsid w:val="008C056C"/>
    <w:rsid w:val="008C597C"/>
    <w:rsid w:val="008C6B3A"/>
    <w:rsid w:val="008D2130"/>
    <w:rsid w:val="008D3005"/>
    <w:rsid w:val="008D5DCD"/>
    <w:rsid w:val="008D762F"/>
    <w:rsid w:val="008E0F57"/>
    <w:rsid w:val="008E1AB8"/>
    <w:rsid w:val="008E5345"/>
    <w:rsid w:val="008F2B55"/>
    <w:rsid w:val="008F302B"/>
    <w:rsid w:val="008F3CD1"/>
    <w:rsid w:val="008F4073"/>
    <w:rsid w:val="008F694E"/>
    <w:rsid w:val="00901D37"/>
    <w:rsid w:val="00907CFA"/>
    <w:rsid w:val="009127E2"/>
    <w:rsid w:val="0091296B"/>
    <w:rsid w:val="00916B3E"/>
    <w:rsid w:val="00921DA4"/>
    <w:rsid w:val="00927A0D"/>
    <w:rsid w:val="00932199"/>
    <w:rsid w:val="009407F8"/>
    <w:rsid w:val="009416DF"/>
    <w:rsid w:val="009443DE"/>
    <w:rsid w:val="009466F3"/>
    <w:rsid w:val="009476B2"/>
    <w:rsid w:val="00947F4D"/>
    <w:rsid w:val="00956A0C"/>
    <w:rsid w:val="00960097"/>
    <w:rsid w:val="00962DAE"/>
    <w:rsid w:val="00965E04"/>
    <w:rsid w:val="00972C83"/>
    <w:rsid w:val="0097615D"/>
    <w:rsid w:val="00983303"/>
    <w:rsid w:val="00986435"/>
    <w:rsid w:val="00990A11"/>
    <w:rsid w:val="00996DDF"/>
    <w:rsid w:val="009A16E9"/>
    <w:rsid w:val="009A4119"/>
    <w:rsid w:val="009A492C"/>
    <w:rsid w:val="009A553A"/>
    <w:rsid w:val="009A5DA0"/>
    <w:rsid w:val="009B2C8A"/>
    <w:rsid w:val="009B6DAB"/>
    <w:rsid w:val="009C1A25"/>
    <w:rsid w:val="009C30CA"/>
    <w:rsid w:val="009D3D9E"/>
    <w:rsid w:val="009E1753"/>
    <w:rsid w:val="009E592F"/>
    <w:rsid w:val="009F528B"/>
    <w:rsid w:val="009F5982"/>
    <w:rsid w:val="009F5EAF"/>
    <w:rsid w:val="009F6E73"/>
    <w:rsid w:val="00A000C0"/>
    <w:rsid w:val="00A01171"/>
    <w:rsid w:val="00A0207B"/>
    <w:rsid w:val="00A065A6"/>
    <w:rsid w:val="00A0665F"/>
    <w:rsid w:val="00A06EFF"/>
    <w:rsid w:val="00A101F9"/>
    <w:rsid w:val="00A1084F"/>
    <w:rsid w:val="00A10877"/>
    <w:rsid w:val="00A12E82"/>
    <w:rsid w:val="00A131A9"/>
    <w:rsid w:val="00A14195"/>
    <w:rsid w:val="00A16405"/>
    <w:rsid w:val="00A16910"/>
    <w:rsid w:val="00A24B9F"/>
    <w:rsid w:val="00A24CF7"/>
    <w:rsid w:val="00A251C4"/>
    <w:rsid w:val="00A42842"/>
    <w:rsid w:val="00A43000"/>
    <w:rsid w:val="00A50BEF"/>
    <w:rsid w:val="00A5162D"/>
    <w:rsid w:val="00A53F3F"/>
    <w:rsid w:val="00A540C2"/>
    <w:rsid w:val="00A64734"/>
    <w:rsid w:val="00A64B42"/>
    <w:rsid w:val="00A66435"/>
    <w:rsid w:val="00A66E4E"/>
    <w:rsid w:val="00A70C62"/>
    <w:rsid w:val="00A7176B"/>
    <w:rsid w:val="00A76606"/>
    <w:rsid w:val="00A76BA4"/>
    <w:rsid w:val="00A80053"/>
    <w:rsid w:val="00A830EB"/>
    <w:rsid w:val="00A84F05"/>
    <w:rsid w:val="00A90405"/>
    <w:rsid w:val="00A90DA5"/>
    <w:rsid w:val="00A927E6"/>
    <w:rsid w:val="00A94792"/>
    <w:rsid w:val="00A95CC6"/>
    <w:rsid w:val="00A97999"/>
    <w:rsid w:val="00AA1574"/>
    <w:rsid w:val="00AB1613"/>
    <w:rsid w:val="00AB3FF8"/>
    <w:rsid w:val="00AB5ED1"/>
    <w:rsid w:val="00AC35ED"/>
    <w:rsid w:val="00AC4433"/>
    <w:rsid w:val="00AD27D1"/>
    <w:rsid w:val="00AD2F33"/>
    <w:rsid w:val="00AD6E33"/>
    <w:rsid w:val="00AD7112"/>
    <w:rsid w:val="00AD7EB4"/>
    <w:rsid w:val="00AE1EB0"/>
    <w:rsid w:val="00AE2CE9"/>
    <w:rsid w:val="00AE4F8C"/>
    <w:rsid w:val="00AE7E63"/>
    <w:rsid w:val="00AF3ABD"/>
    <w:rsid w:val="00AF3DE1"/>
    <w:rsid w:val="00AF3E4B"/>
    <w:rsid w:val="00AF7531"/>
    <w:rsid w:val="00B02433"/>
    <w:rsid w:val="00B02A4F"/>
    <w:rsid w:val="00B039A5"/>
    <w:rsid w:val="00B10A13"/>
    <w:rsid w:val="00B10BB0"/>
    <w:rsid w:val="00B10E94"/>
    <w:rsid w:val="00B10FD2"/>
    <w:rsid w:val="00B1164B"/>
    <w:rsid w:val="00B13870"/>
    <w:rsid w:val="00B1702C"/>
    <w:rsid w:val="00B21559"/>
    <w:rsid w:val="00B2383D"/>
    <w:rsid w:val="00B24F16"/>
    <w:rsid w:val="00B25406"/>
    <w:rsid w:val="00B2722B"/>
    <w:rsid w:val="00B3039F"/>
    <w:rsid w:val="00B30694"/>
    <w:rsid w:val="00B31794"/>
    <w:rsid w:val="00B31D3A"/>
    <w:rsid w:val="00B33B89"/>
    <w:rsid w:val="00B34749"/>
    <w:rsid w:val="00B40ADB"/>
    <w:rsid w:val="00B4298F"/>
    <w:rsid w:val="00B4540B"/>
    <w:rsid w:val="00B4687E"/>
    <w:rsid w:val="00B478F8"/>
    <w:rsid w:val="00B47F54"/>
    <w:rsid w:val="00B5518D"/>
    <w:rsid w:val="00B562F3"/>
    <w:rsid w:val="00B578DA"/>
    <w:rsid w:val="00B6336A"/>
    <w:rsid w:val="00B633A5"/>
    <w:rsid w:val="00B63A9B"/>
    <w:rsid w:val="00B63DBD"/>
    <w:rsid w:val="00B6495B"/>
    <w:rsid w:val="00B64E1B"/>
    <w:rsid w:val="00B678AC"/>
    <w:rsid w:val="00B75161"/>
    <w:rsid w:val="00B76B06"/>
    <w:rsid w:val="00B81F4B"/>
    <w:rsid w:val="00B82BAE"/>
    <w:rsid w:val="00B83D1A"/>
    <w:rsid w:val="00B8602D"/>
    <w:rsid w:val="00B87641"/>
    <w:rsid w:val="00B9083B"/>
    <w:rsid w:val="00B912B0"/>
    <w:rsid w:val="00B95548"/>
    <w:rsid w:val="00B95FB3"/>
    <w:rsid w:val="00B9785E"/>
    <w:rsid w:val="00BB0A47"/>
    <w:rsid w:val="00BB4473"/>
    <w:rsid w:val="00BC4B10"/>
    <w:rsid w:val="00BC5075"/>
    <w:rsid w:val="00BC5D2D"/>
    <w:rsid w:val="00BC6FD1"/>
    <w:rsid w:val="00BD0DDD"/>
    <w:rsid w:val="00BD1F17"/>
    <w:rsid w:val="00BD58E7"/>
    <w:rsid w:val="00BF02D0"/>
    <w:rsid w:val="00BF11DE"/>
    <w:rsid w:val="00BF1527"/>
    <w:rsid w:val="00BF1AAC"/>
    <w:rsid w:val="00BF1F9E"/>
    <w:rsid w:val="00BF2AD1"/>
    <w:rsid w:val="00BF2F1F"/>
    <w:rsid w:val="00BF44FB"/>
    <w:rsid w:val="00BF6C3A"/>
    <w:rsid w:val="00BF725A"/>
    <w:rsid w:val="00C0669E"/>
    <w:rsid w:val="00C070F2"/>
    <w:rsid w:val="00C13503"/>
    <w:rsid w:val="00C154D6"/>
    <w:rsid w:val="00C16696"/>
    <w:rsid w:val="00C33C2A"/>
    <w:rsid w:val="00C34AC8"/>
    <w:rsid w:val="00C3536C"/>
    <w:rsid w:val="00C42210"/>
    <w:rsid w:val="00C43E12"/>
    <w:rsid w:val="00C447F3"/>
    <w:rsid w:val="00C46129"/>
    <w:rsid w:val="00C50B57"/>
    <w:rsid w:val="00C51377"/>
    <w:rsid w:val="00C55814"/>
    <w:rsid w:val="00C635CF"/>
    <w:rsid w:val="00C6639B"/>
    <w:rsid w:val="00C678FF"/>
    <w:rsid w:val="00C67AFD"/>
    <w:rsid w:val="00C7328F"/>
    <w:rsid w:val="00C73FD2"/>
    <w:rsid w:val="00C7422F"/>
    <w:rsid w:val="00C74812"/>
    <w:rsid w:val="00C75AD8"/>
    <w:rsid w:val="00C808BC"/>
    <w:rsid w:val="00C80E9D"/>
    <w:rsid w:val="00C855BA"/>
    <w:rsid w:val="00C874F1"/>
    <w:rsid w:val="00C90AE4"/>
    <w:rsid w:val="00C97494"/>
    <w:rsid w:val="00CA093B"/>
    <w:rsid w:val="00CB7CB5"/>
    <w:rsid w:val="00CC27FE"/>
    <w:rsid w:val="00CC4A10"/>
    <w:rsid w:val="00CD2A5E"/>
    <w:rsid w:val="00CD5481"/>
    <w:rsid w:val="00CD5D29"/>
    <w:rsid w:val="00CD68A7"/>
    <w:rsid w:val="00CE0488"/>
    <w:rsid w:val="00CE0532"/>
    <w:rsid w:val="00CE53D3"/>
    <w:rsid w:val="00CE6368"/>
    <w:rsid w:val="00CE6588"/>
    <w:rsid w:val="00CF0921"/>
    <w:rsid w:val="00CF2B5A"/>
    <w:rsid w:val="00CF6296"/>
    <w:rsid w:val="00D01D95"/>
    <w:rsid w:val="00D03855"/>
    <w:rsid w:val="00D051E9"/>
    <w:rsid w:val="00D05FFF"/>
    <w:rsid w:val="00D06600"/>
    <w:rsid w:val="00D06F25"/>
    <w:rsid w:val="00D12F72"/>
    <w:rsid w:val="00D1375B"/>
    <w:rsid w:val="00D13F90"/>
    <w:rsid w:val="00D144B3"/>
    <w:rsid w:val="00D15B94"/>
    <w:rsid w:val="00D169FE"/>
    <w:rsid w:val="00D17411"/>
    <w:rsid w:val="00D202E3"/>
    <w:rsid w:val="00D219CA"/>
    <w:rsid w:val="00D30E80"/>
    <w:rsid w:val="00D346FA"/>
    <w:rsid w:val="00D35145"/>
    <w:rsid w:val="00D3593C"/>
    <w:rsid w:val="00D435B5"/>
    <w:rsid w:val="00D456E2"/>
    <w:rsid w:val="00D4787E"/>
    <w:rsid w:val="00D60D0F"/>
    <w:rsid w:val="00D619D1"/>
    <w:rsid w:val="00D62B25"/>
    <w:rsid w:val="00D62FC2"/>
    <w:rsid w:val="00D63F7A"/>
    <w:rsid w:val="00D640E5"/>
    <w:rsid w:val="00D73146"/>
    <w:rsid w:val="00D76049"/>
    <w:rsid w:val="00D772B7"/>
    <w:rsid w:val="00D7758B"/>
    <w:rsid w:val="00D80213"/>
    <w:rsid w:val="00D80F96"/>
    <w:rsid w:val="00D81085"/>
    <w:rsid w:val="00D825A4"/>
    <w:rsid w:val="00D84463"/>
    <w:rsid w:val="00D978FF"/>
    <w:rsid w:val="00DA18D4"/>
    <w:rsid w:val="00DA2947"/>
    <w:rsid w:val="00DA5380"/>
    <w:rsid w:val="00DB0FF6"/>
    <w:rsid w:val="00DB2FB1"/>
    <w:rsid w:val="00DB404B"/>
    <w:rsid w:val="00DB7CCF"/>
    <w:rsid w:val="00DD1AA1"/>
    <w:rsid w:val="00DD3B2E"/>
    <w:rsid w:val="00DD76C2"/>
    <w:rsid w:val="00DE17E8"/>
    <w:rsid w:val="00DE2F47"/>
    <w:rsid w:val="00DE30B6"/>
    <w:rsid w:val="00DE33B5"/>
    <w:rsid w:val="00DE35C5"/>
    <w:rsid w:val="00DE3AC1"/>
    <w:rsid w:val="00DF0668"/>
    <w:rsid w:val="00DF2B70"/>
    <w:rsid w:val="00DF4268"/>
    <w:rsid w:val="00E00D37"/>
    <w:rsid w:val="00E03446"/>
    <w:rsid w:val="00E036D8"/>
    <w:rsid w:val="00E04533"/>
    <w:rsid w:val="00E05CCD"/>
    <w:rsid w:val="00E0621E"/>
    <w:rsid w:val="00E11BE2"/>
    <w:rsid w:val="00E13457"/>
    <w:rsid w:val="00E13BFA"/>
    <w:rsid w:val="00E1654E"/>
    <w:rsid w:val="00E170F6"/>
    <w:rsid w:val="00E33D03"/>
    <w:rsid w:val="00E346D1"/>
    <w:rsid w:val="00E440F4"/>
    <w:rsid w:val="00E500C3"/>
    <w:rsid w:val="00E605C0"/>
    <w:rsid w:val="00E60C48"/>
    <w:rsid w:val="00E70EEA"/>
    <w:rsid w:val="00E72535"/>
    <w:rsid w:val="00E7260E"/>
    <w:rsid w:val="00E73B11"/>
    <w:rsid w:val="00E8373A"/>
    <w:rsid w:val="00E848D5"/>
    <w:rsid w:val="00E862AC"/>
    <w:rsid w:val="00E91CD1"/>
    <w:rsid w:val="00EA1316"/>
    <w:rsid w:val="00EA1AFA"/>
    <w:rsid w:val="00EA2A27"/>
    <w:rsid w:val="00EA5856"/>
    <w:rsid w:val="00EA6F8B"/>
    <w:rsid w:val="00EB006A"/>
    <w:rsid w:val="00EB34E0"/>
    <w:rsid w:val="00EB6B0F"/>
    <w:rsid w:val="00EB7EFB"/>
    <w:rsid w:val="00EB7F60"/>
    <w:rsid w:val="00EC3A72"/>
    <w:rsid w:val="00EC5FAE"/>
    <w:rsid w:val="00EC7B59"/>
    <w:rsid w:val="00ED0E41"/>
    <w:rsid w:val="00ED3B3E"/>
    <w:rsid w:val="00ED6DFD"/>
    <w:rsid w:val="00EE11BD"/>
    <w:rsid w:val="00EE7CC8"/>
    <w:rsid w:val="00EF12BE"/>
    <w:rsid w:val="00EF269C"/>
    <w:rsid w:val="00F000DC"/>
    <w:rsid w:val="00F01014"/>
    <w:rsid w:val="00F03053"/>
    <w:rsid w:val="00F033D0"/>
    <w:rsid w:val="00F03B79"/>
    <w:rsid w:val="00F03BB3"/>
    <w:rsid w:val="00F065FC"/>
    <w:rsid w:val="00F10D4A"/>
    <w:rsid w:val="00F1184E"/>
    <w:rsid w:val="00F1201C"/>
    <w:rsid w:val="00F144F2"/>
    <w:rsid w:val="00F17FF8"/>
    <w:rsid w:val="00F214E2"/>
    <w:rsid w:val="00F228D7"/>
    <w:rsid w:val="00F25BE6"/>
    <w:rsid w:val="00F2722A"/>
    <w:rsid w:val="00F33926"/>
    <w:rsid w:val="00F37AE1"/>
    <w:rsid w:val="00F41BA6"/>
    <w:rsid w:val="00F42F7A"/>
    <w:rsid w:val="00F5012E"/>
    <w:rsid w:val="00F506F6"/>
    <w:rsid w:val="00F51749"/>
    <w:rsid w:val="00F5381D"/>
    <w:rsid w:val="00F57A53"/>
    <w:rsid w:val="00F61591"/>
    <w:rsid w:val="00F67114"/>
    <w:rsid w:val="00F70F3D"/>
    <w:rsid w:val="00F74404"/>
    <w:rsid w:val="00F81CC6"/>
    <w:rsid w:val="00F83569"/>
    <w:rsid w:val="00F8505C"/>
    <w:rsid w:val="00F92C3A"/>
    <w:rsid w:val="00F92D2A"/>
    <w:rsid w:val="00F956C3"/>
    <w:rsid w:val="00FA1792"/>
    <w:rsid w:val="00FA208E"/>
    <w:rsid w:val="00FC3721"/>
    <w:rsid w:val="00FC372D"/>
    <w:rsid w:val="00FC3FE0"/>
    <w:rsid w:val="00FC460B"/>
    <w:rsid w:val="00FC7545"/>
    <w:rsid w:val="00FD4B2A"/>
    <w:rsid w:val="00FD526C"/>
    <w:rsid w:val="00FE05CC"/>
    <w:rsid w:val="00FE2B06"/>
    <w:rsid w:val="00FE2D73"/>
    <w:rsid w:val="00FE42D6"/>
    <w:rsid w:val="00FE580C"/>
    <w:rsid w:val="00FE5DC5"/>
    <w:rsid w:val="00FF245F"/>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7D5A69"/>
  <w14:defaultImageDpi w14:val="300"/>
  <w15:docId w15:val="{3BC12347-2AD8-4B38-8843-C5CB05C6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1">
    <w:name w:val="Unresolved Mention1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7811">
      <w:bodyDiv w:val="1"/>
      <w:marLeft w:val="0"/>
      <w:marRight w:val="0"/>
      <w:marTop w:val="0"/>
      <w:marBottom w:val="0"/>
      <w:divBdr>
        <w:top w:val="none" w:sz="0" w:space="0" w:color="auto"/>
        <w:left w:val="none" w:sz="0" w:space="0" w:color="auto"/>
        <w:bottom w:val="none" w:sz="0" w:space="0" w:color="auto"/>
        <w:right w:val="none" w:sz="0" w:space="0" w:color="auto"/>
      </w:divBdr>
      <w:divsChild>
        <w:div w:id="138376958">
          <w:marLeft w:val="1166"/>
          <w:marRight w:val="0"/>
          <w:marTop w:val="40"/>
          <w:marBottom w:val="0"/>
          <w:divBdr>
            <w:top w:val="none" w:sz="0" w:space="0" w:color="auto"/>
            <w:left w:val="none" w:sz="0" w:space="0" w:color="auto"/>
            <w:bottom w:val="none" w:sz="0" w:space="0" w:color="auto"/>
            <w:right w:val="none" w:sz="0" w:space="0" w:color="auto"/>
          </w:divBdr>
        </w:div>
      </w:divsChild>
    </w:div>
    <w:div w:id="216094893">
      <w:bodyDiv w:val="1"/>
      <w:marLeft w:val="0"/>
      <w:marRight w:val="0"/>
      <w:marTop w:val="0"/>
      <w:marBottom w:val="0"/>
      <w:divBdr>
        <w:top w:val="none" w:sz="0" w:space="0" w:color="auto"/>
        <w:left w:val="none" w:sz="0" w:space="0" w:color="auto"/>
        <w:bottom w:val="none" w:sz="0" w:space="0" w:color="auto"/>
        <w:right w:val="none" w:sz="0" w:space="0" w:color="auto"/>
      </w:divBdr>
    </w:div>
    <w:div w:id="303243141">
      <w:bodyDiv w:val="1"/>
      <w:marLeft w:val="0"/>
      <w:marRight w:val="0"/>
      <w:marTop w:val="0"/>
      <w:marBottom w:val="0"/>
      <w:divBdr>
        <w:top w:val="none" w:sz="0" w:space="0" w:color="auto"/>
        <w:left w:val="none" w:sz="0" w:space="0" w:color="auto"/>
        <w:bottom w:val="none" w:sz="0" w:space="0" w:color="auto"/>
        <w:right w:val="none" w:sz="0" w:space="0" w:color="auto"/>
      </w:divBdr>
    </w:div>
    <w:div w:id="445120832">
      <w:bodyDiv w:val="1"/>
      <w:marLeft w:val="0"/>
      <w:marRight w:val="0"/>
      <w:marTop w:val="0"/>
      <w:marBottom w:val="0"/>
      <w:divBdr>
        <w:top w:val="none" w:sz="0" w:space="0" w:color="auto"/>
        <w:left w:val="none" w:sz="0" w:space="0" w:color="auto"/>
        <w:bottom w:val="none" w:sz="0" w:space="0" w:color="auto"/>
        <w:right w:val="none" w:sz="0" w:space="0" w:color="auto"/>
      </w:divBdr>
      <w:divsChild>
        <w:div w:id="84225982">
          <w:marLeft w:val="1800"/>
          <w:marRight w:val="0"/>
          <w:marTop w:val="0"/>
          <w:marBottom w:val="0"/>
          <w:divBdr>
            <w:top w:val="none" w:sz="0" w:space="0" w:color="auto"/>
            <w:left w:val="none" w:sz="0" w:space="0" w:color="auto"/>
            <w:bottom w:val="none" w:sz="0" w:space="0" w:color="auto"/>
            <w:right w:val="none" w:sz="0" w:space="0" w:color="auto"/>
          </w:divBdr>
        </w:div>
      </w:divsChild>
    </w:div>
    <w:div w:id="676738092">
      <w:bodyDiv w:val="1"/>
      <w:marLeft w:val="0"/>
      <w:marRight w:val="0"/>
      <w:marTop w:val="0"/>
      <w:marBottom w:val="0"/>
      <w:divBdr>
        <w:top w:val="none" w:sz="0" w:space="0" w:color="auto"/>
        <w:left w:val="none" w:sz="0" w:space="0" w:color="auto"/>
        <w:bottom w:val="none" w:sz="0" w:space="0" w:color="auto"/>
        <w:right w:val="none" w:sz="0" w:space="0" w:color="auto"/>
      </w:divBdr>
    </w:div>
    <w:div w:id="904531259">
      <w:bodyDiv w:val="1"/>
      <w:marLeft w:val="0"/>
      <w:marRight w:val="0"/>
      <w:marTop w:val="0"/>
      <w:marBottom w:val="0"/>
      <w:divBdr>
        <w:top w:val="none" w:sz="0" w:space="0" w:color="auto"/>
        <w:left w:val="none" w:sz="0" w:space="0" w:color="auto"/>
        <w:bottom w:val="none" w:sz="0" w:space="0" w:color="auto"/>
        <w:right w:val="none" w:sz="0" w:space="0" w:color="auto"/>
      </w:divBdr>
    </w:div>
    <w:div w:id="939141500">
      <w:bodyDiv w:val="1"/>
      <w:marLeft w:val="0"/>
      <w:marRight w:val="0"/>
      <w:marTop w:val="0"/>
      <w:marBottom w:val="0"/>
      <w:divBdr>
        <w:top w:val="none" w:sz="0" w:space="0" w:color="auto"/>
        <w:left w:val="none" w:sz="0" w:space="0" w:color="auto"/>
        <w:bottom w:val="none" w:sz="0" w:space="0" w:color="auto"/>
        <w:right w:val="none" w:sz="0" w:space="0" w:color="auto"/>
      </w:divBdr>
    </w:div>
    <w:div w:id="946620450">
      <w:bodyDiv w:val="1"/>
      <w:marLeft w:val="0"/>
      <w:marRight w:val="0"/>
      <w:marTop w:val="0"/>
      <w:marBottom w:val="0"/>
      <w:divBdr>
        <w:top w:val="none" w:sz="0" w:space="0" w:color="auto"/>
        <w:left w:val="none" w:sz="0" w:space="0" w:color="auto"/>
        <w:bottom w:val="none" w:sz="0" w:space="0" w:color="auto"/>
        <w:right w:val="none" w:sz="0" w:space="0" w:color="auto"/>
      </w:divBdr>
    </w:div>
    <w:div w:id="1028071483">
      <w:bodyDiv w:val="1"/>
      <w:marLeft w:val="0"/>
      <w:marRight w:val="0"/>
      <w:marTop w:val="0"/>
      <w:marBottom w:val="0"/>
      <w:divBdr>
        <w:top w:val="none" w:sz="0" w:space="0" w:color="auto"/>
        <w:left w:val="none" w:sz="0" w:space="0" w:color="auto"/>
        <w:bottom w:val="none" w:sz="0" w:space="0" w:color="auto"/>
        <w:right w:val="none" w:sz="0" w:space="0" w:color="auto"/>
      </w:divBdr>
      <w:divsChild>
        <w:div w:id="471217577">
          <w:marLeft w:val="1166"/>
          <w:marRight w:val="0"/>
          <w:marTop w:val="40"/>
          <w:marBottom w:val="0"/>
          <w:divBdr>
            <w:top w:val="none" w:sz="0" w:space="0" w:color="auto"/>
            <w:left w:val="none" w:sz="0" w:space="0" w:color="auto"/>
            <w:bottom w:val="none" w:sz="0" w:space="0" w:color="auto"/>
            <w:right w:val="none" w:sz="0" w:space="0" w:color="auto"/>
          </w:divBdr>
        </w:div>
      </w:divsChild>
    </w:div>
    <w:div w:id="1405029675">
      <w:bodyDiv w:val="1"/>
      <w:marLeft w:val="0"/>
      <w:marRight w:val="0"/>
      <w:marTop w:val="0"/>
      <w:marBottom w:val="0"/>
      <w:divBdr>
        <w:top w:val="none" w:sz="0" w:space="0" w:color="auto"/>
        <w:left w:val="none" w:sz="0" w:space="0" w:color="auto"/>
        <w:bottom w:val="none" w:sz="0" w:space="0" w:color="auto"/>
        <w:right w:val="none" w:sz="0" w:space="0" w:color="auto"/>
      </w:divBdr>
    </w:div>
    <w:div w:id="1543639183">
      <w:bodyDiv w:val="1"/>
      <w:marLeft w:val="0"/>
      <w:marRight w:val="0"/>
      <w:marTop w:val="0"/>
      <w:marBottom w:val="0"/>
      <w:divBdr>
        <w:top w:val="none" w:sz="0" w:space="0" w:color="auto"/>
        <w:left w:val="none" w:sz="0" w:space="0" w:color="auto"/>
        <w:bottom w:val="none" w:sz="0" w:space="0" w:color="auto"/>
        <w:right w:val="none" w:sz="0" w:space="0" w:color="auto"/>
      </w:divBdr>
    </w:div>
    <w:div w:id="1716924037">
      <w:bodyDiv w:val="1"/>
      <w:marLeft w:val="0"/>
      <w:marRight w:val="0"/>
      <w:marTop w:val="0"/>
      <w:marBottom w:val="0"/>
      <w:divBdr>
        <w:top w:val="none" w:sz="0" w:space="0" w:color="auto"/>
        <w:left w:val="none" w:sz="0" w:space="0" w:color="auto"/>
        <w:bottom w:val="none" w:sz="0" w:space="0" w:color="auto"/>
        <w:right w:val="none" w:sz="0" w:space="0" w:color="auto"/>
      </w:divBdr>
    </w:div>
    <w:div w:id="1725332295">
      <w:bodyDiv w:val="1"/>
      <w:marLeft w:val="0"/>
      <w:marRight w:val="0"/>
      <w:marTop w:val="0"/>
      <w:marBottom w:val="0"/>
      <w:divBdr>
        <w:top w:val="none" w:sz="0" w:space="0" w:color="auto"/>
        <w:left w:val="none" w:sz="0" w:space="0" w:color="auto"/>
        <w:bottom w:val="none" w:sz="0" w:space="0" w:color="auto"/>
        <w:right w:val="none" w:sz="0" w:space="0" w:color="auto"/>
      </w:divBdr>
    </w:div>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46393370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786005572">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69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shq.fnal.gov/manuals/feshm/" TargetMode="External"/><Relationship Id="rId2" Type="http://schemas.openxmlformats.org/officeDocument/2006/relationships/customXml" Target="../customXml/item2.xml"/><Relationship Id="rId16" Type="http://schemas.openxmlformats.org/officeDocument/2006/relationships/hyperlink" Target="http://directorate-docdb.fnal.gov/cgi-bin/RetrieveFile?docid=3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2200099A496542A068C53B692DC9D7" ma:contentTypeVersion="14" ma:contentTypeDescription="Create a new document." ma:contentTypeScope="" ma:versionID="d306a6e6dca3486f53acdb166d07c12c">
  <xsd:schema xmlns:xsd="http://www.w3.org/2001/XMLSchema" xmlns:xs="http://www.w3.org/2001/XMLSchema" xmlns:p="http://schemas.microsoft.com/office/2006/metadata/properties" xmlns:ns1="http://schemas.microsoft.com/sharepoint/v3" xmlns:ns3="131081b7-e303-4fd2-9e2d-9884005f07b7" xmlns:ns4="47ded30a-80fb-4bbe-93ba-f3afa5660e01" targetNamespace="http://schemas.microsoft.com/office/2006/metadata/properties" ma:root="true" ma:fieldsID="15e55b4f836014cb0e59f23a3dcd3b3d" ns1:_="" ns3:_="" ns4:_="">
    <xsd:import namespace="http://schemas.microsoft.com/sharepoint/v3"/>
    <xsd:import namespace="131081b7-e303-4fd2-9e2d-9884005f07b7"/>
    <xsd:import namespace="47ded30a-80fb-4bbe-93ba-f3afa5660e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081b7-e303-4fd2-9e2d-9884005f07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ed30a-80fb-4bbe-93ba-f3afa5660e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E5774-33DB-4270-80AD-20982C662BFC}">
  <ds:schemaRefs>
    <ds:schemaRef ds:uri="http://schemas.openxmlformats.org/officeDocument/2006/bibliography"/>
  </ds:schemaRefs>
</ds:datastoreItem>
</file>

<file path=customXml/itemProps2.xml><?xml version="1.0" encoding="utf-8"?>
<ds:datastoreItem xmlns:ds="http://schemas.openxmlformats.org/officeDocument/2006/customXml" ds:itemID="{3EBE6B19-94D3-46B1-B40E-A4D4D3A600FB}">
  <ds:schemaRefs>
    <ds:schemaRef ds:uri="http://schemas.microsoft.com/sharepoint/v3/contenttype/forms"/>
  </ds:schemaRefs>
</ds:datastoreItem>
</file>

<file path=customXml/itemProps3.xml><?xml version="1.0" encoding="utf-8"?>
<ds:datastoreItem xmlns:ds="http://schemas.openxmlformats.org/officeDocument/2006/customXml" ds:itemID="{D7678282-0736-4B8C-9395-1BBA466B860F}">
  <ds:schemaRefs>
    <ds:schemaRef ds:uri="http://schemas.microsoft.com/office/2006/metadata/properties"/>
    <ds:schemaRef ds:uri="131081b7-e303-4fd2-9e2d-9884005f07b7"/>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47ded30a-80fb-4bbe-93ba-f3afa5660e01"/>
    <ds:schemaRef ds:uri="http://www.w3.org/XML/1998/namespace"/>
    <ds:schemaRef ds:uri="http://purl.org/dc/dcmitype/"/>
  </ds:schemaRefs>
</ds:datastoreItem>
</file>

<file path=customXml/itemProps4.xml><?xml version="1.0" encoding="utf-8"?>
<ds:datastoreItem xmlns:ds="http://schemas.openxmlformats.org/officeDocument/2006/customXml" ds:itemID="{42725FCF-DA7D-4091-80C1-7756419F2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1081b7-e303-4fd2-9e2d-9884005f07b7"/>
    <ds:schemaRef ds:uri="47ded30a-80fb-4bbe-93ba-f3afa5660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Functional Requirement Specifications</vt:lpstr>
    </vt:vector>
  </TitlesOfParts>
  <Company>Fermi National Accelerator Laboratory</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Specifications</dc:title>
  <dc:subject>Linac Installation</dc:subject>
  <dc:creator>Curtis Baffes</dc:creator>
  <cp:keywords/>
  <dc:description/>
  <cp:lastModifiedBy>Ioanis Kourbanis</cp:lastModifiedBy>
  <cp:revision>2</cp:revision>
  <cp:lastPrinted>2019-03-07T18:02:00Z</cp:lastPrinted>
  <dcterms:created xsi:type="dcterms:W3CDTF">2021-05-13T20:28:00Z</dcterms:created>
  <dcterms:modified xsi:type="dcterms:W3CDTF">2021-05-13T20:28:00Z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y fmtid="{D5CDD505-2E9C-101B-9397-08002B2CF9AE}" pid="4" name="ContentTypeId">
    <vt:lpwstr>0x010100E92200099A496542A068C53B692DC9D7</vt:lpwstr>
  </property>
</Properties>
</file>