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4674" w14:textId="77777777" w:rsidR="001602A7" w:rsidRPr="00A42842" w:rsidRDefault="001602A7" w:rsidP="00677435">
      <w:pPr>
        <w:pStyle w:val="NotesBody11pt"/>
        <w:spacing w:line="240" w:lineRule="auto"/>
        <w:rPr>
          <w:color w:val="004C97"/>
        </w:rPr>
      </w:pPr>
    </w:p>
    <w:p w14:paraId="49DD90BB" w14:textId="77777777" w:rsidR="00B4298F" w:rsidRPr="00A42842" w:rsidRDefault="00B4298F" w:rsidP="00677435">
      <w:pPr>
        <w:pStyle w:val="NotesBody11pt"/>
        <w:spacing w:line="240" w:lineRule="auto"/>
        <w:rPr>
          <w:color w:val="004C97"/>
        </w:rPr>
      </w:pPr>
    </w:p>
    <w:p w14:paraId="54061F70" w14:textId="77777777" w:rsidR="00B4298F" w:rsidRPr="00A42842" w:rsidRDefault="00B4298F" w:rsidP="00677435">
      <w:pPr>
        <w:pStyle w:val="NotesBody11pt"/>
        <w:spacing w:line="240" w:lineRule="auto"/>
        <w:rPr>
          <w:color w:val="004C97"/>
        </w:rPr>
      </w:pPr>
    </w:p>
    <w:p w14:paraId="09F0ECCC" w14:textId="77777777" w:rsidR="00B4298F" w:rsidRPr="00A42842" w:rsidRDefault="00B4298F" w:rsidP="00677435">
      <w:pPr>
        <w:pStyle w:val="NotesBody11pt"/>
        <w:spacing w:line="240" w:lineRule="auto"/>
        <w:rPr>
          <w:color w:val="004C97"/>
        </w:rPr>
      </w:pPr>
    </w:p>
    <w:p w14:paraId="7AB9112B" w14:textId="77777777" w:rsidR="00067F4F" w:rsidRPr="00A42842" w:rsidRDefault="00067F4F" w:rsidP="00677435">
      <w:pPr>
        <w:pStyle w:val="NotesBody11pt"/>
        <w:spacing w:line="240" w:lineRule="auto"/>
        <w:rPr>
          <w:color w:val="004C97"/>
        </w:rPr>
      </w:pPr>
    </w:p>
    <w:p w14:paraId="28D48E44" w14:textId="71E5A52E" w:rsidR="009C1A25" w:rsidRPr="00E60C48" w:rsidRDefault="004908A3" w:rsidP="005C373D">
      <w:pPr>
        <w:pStyle w:val="Title24pt"/>
        <w:spacing w:line="240" w:lineRule="auto"/>
        <w:jc w:val="center"/>
        <w:rPr>
          <w:b w:val="0"/>
        </w:rPr>
      </w:pPr>
      <w:r>
        <w:rPr>
          <w:b w:val="0"/>
        </w:rPr>
        <w:fldChar w:fldCharType="begin"/>
      </w:r>
      <w:r>
        <w:rPr>
          <w:b w:val="0"/>
        </w:rPr>
        <w:instrText xml:space="preserve"> DOCPROPERTY  Project  \* MERGEFORMAT </w:instrText>
      </w:r>
      <w:r>
        <w:rPr>
          <w:b w:val="0"/>
        </w:rPr>
        <w:fldChar w:fldCharType="separate"/>
      </w:r>
      <w:r w:rsidR="00507AD3">
        <w:rPr>
          <w:b w:val="0"/>
        </w:rPr>
        <w:t>PIP-II</w:t>
      </w:r>
      <w:r>
        <w:rPr>
          <w:b w:val="0"/>
        </w:rPr>
        <w:fldChar w:fldCharType="end"/>
      </w:r>
      <w:r>
        <w:rPr>
          <w:b w:val="0"/>
        </w:rPr>
        <w:t xml:space="preserve"> </w:t>
      </w:r>
      <w:r w:rsidR="00104ABA">
        <w:rPr>
          <w:b w:val="0"/>
        </w:rPr>
        <w:t>B</w:t>
      </w:r>
      <w:r w:rsidR="000D7D90">
        <w:rPr>
          <w:b w:val="0"/>
        </w:rPr>
        <w:t>TLBA</w:t>
      </w:r>
      <w:r w:rsidR="00104ABA">
        <w:rPr>
          <w:b w:val="0"/>
        </w:rPr>
        <w:t xml:space="preserve"> </w:t>
      </w:r>
      <w:r w:rsidR="000D7D90">
        <w:rPr>
          <w:b w:val="0"/>
        </w:rPr>
        <w:t>Collimators</w:t>
      </w:r>
      <w:r w:rsidR="00D348E5">
        <w:rPr>
          <w:b w:val="0"/>
        </w:rPr>
        <w:t xml:space="preserve"> </w:t>
      </w:r>
      <w:r w:rsidR="00104ABA">
        <w:rPr>
          <w:b w:val="0"/>
        </w:rPr>
        <w:t>Final</w:t>
      </w:r>
      <w:r w:rsidR="00D348E5">
        <w:rPr>
          <w:b w:val="0"/>
        </w:rPr>
        <w:t xml:space="preserve"> Design Review</w:t>
      </w:r>
      <w:r w:rsidR="007062DF">
        <w:rPr>
          <w:b w:val="0"/>
        </w:rPr>
        <w:t xml:space="preserve"> </w:t>
      </w:r>
      <w:r w:rsidR="006B1F33">
        <w:rPr>
          <w:b w:val="0"/>
        </w:rPr>
        <w:t>Report</w:t>
      </w:r>
    </w:p>
    <w:p w14:paraId="7D62930D" w14:textId="77777777" w:rsidR="003002EB" w:rsidRDefault="003002EB" w:rsidP="00677435">
      <w:pPr>
        <w:pStyle w:val="NotesBody11pt"/>
        <w:spacing w:line="240" w:lineRule="auto"/>
        <w:rPr>
          <w:color w:val="004C97"/>
        </w:rPr>
      </w:pPr>
    </w:p>
    <w:p w14:paraId="49B05D72" w14:textId="77777777" w:rsidR="007B2E8F" w:rsidRDefault="007B2E8F" w:rsidP="00677435">
      <w:pPr>
        <w:pStyle w:val="NotesBody11pt"/>
        <w:spacing w:line="240" w:lineRule="auto"/>
        <w:rPr>
          <w:color w:val="004C97"/>
        </w:rPr>
      </w:pPr>
    </w:p>
    <w:p w14:paraId="0DFDC4D8" w14:textId="77777777" w:rsidR="007B2E8F" w:rsidRDefault="007B2E8F" w:rsidP="00677435">
      <w:pPr>
        <w:pStyle w:val="NotesBody11pt"/>
        <w:spacing w:line="240" w:lineRule="auto"/>
        <w:rPr>
          <w:color w:val="004C97"/>
        </w:rPr>
      </w:pPr>
    </w:p>
    <w:p w14:paraId="5B75518F" w14:textId="77777777" w:rsidR="003002EB" w:rsidRPr="007B2E8F" w:rsidRDefault="007B2E8F" w:rsidP="00677435">
      <w:pPr>
        <w:pStyle w:val="NotesBody11pt"/>
        <w:spacing w:line="240" w:lineRule="auto"/>
        <w:rPr>
          <w:color w:val="004C97"/>
          <w:sz w:val="24"/>
          <w:szCs w:val="24"/>
        </w:rPr>
      </w:pPr>
      <w:r w:rsidRPr="007B2E8F">
        <w:rPr>
          <w:color w:val="004C97"/>
          <w:sz w:val="24"/>
          <w:szCs w:val="24"/>
        </w:rPr>
        <w:t>Document number:</w:t>
      </w:r>
      <w:r w:rsidR="007062DF">
        <w:rPr>
          <w:color w:val="004C97"/>
          <w:sz w:val="24"/>
          <w:szCs w:val="24"/>
        </w:rPr>
        <w:t xml:space="preserve">  </w:t>
      </w:r>
      <w:bookmarkStart w:id="0" w:name="_Hlk117592658"/>
      <w:r w:rsidR="007062DF">
        <w:rPr>
          <w:color w:val="004C97"/>
          <w:sz w:val="24"/>
          <w:szCs w:val="24"/>
        </w:rPr>
        <w:t>ED000xxxx</w:t>
      </w:r>
      <w:bookmarkEnd w:id="0"/>
    </w:p>
    <w:p w14:paraId="3EC6B28A" w14:textId="77777777" w:rsidR="003002EB" w:rsidRPr="00A42842" w:rsidRDefault="003002EB" w:rsidP="00677435">
      <w:pPr>
        <w:pStyle w:val="NotesBody11pt"/>
        <w:spacing w:line="240" w:lineRule="auto"/>
        <w:rPr>
          <w:color w:val="004C97"/>
        </w:rPr>
      </w:pPr>
    </w:p>
    <w:p w14:paraId="67BC3EEF" w14:textId="77777777" w:rsidR="003002EB" w:rsidRDefault="003002EB" w:rsidP="00677435">
      <w:pPr>
        <w:pStyle w:val="NotesBody11pt"/>
        <w:spacing w:line="240" w:lineRule="auto"/>
        <w:rPr>
          <w:color w:val="004C97"/>
        </w:rPr>
      </w:pPr>
    </w:p>
    <w:p w14:paraId="3BC738C2" w14:textId="77777777" w:rsidR="003002EB" w:rsidRPr="00A42842" w:rsidRDefault="003002EB" w:rsidP="00677435">
      <w:pPr>
        <w:pStyle w:val="NotesBody11pt"/>
        <w:spacing w:line="240" w:lineRule="auto"/>
        <w:rPr>
          <w:color w:val="004C97"/>
        </w:rPr>
      </w:pPr>
    </w:p>
    <w:p w14:paraId="64D92D76" w14:textId="77777777" w:rsidR="00B4298F" w:rsidRPr="007B2E8F" w:rsidRDefault="007B2E8F" w:rsidP="007B2E8F">
      <w:pPr>
        <w:pStyle w:val="Subtitle16pt"/>
      </w:pPr>
      <w:r w:rsidRPr="007B2E8F">
        <w:t>Document Approval</w:t>
      </w:r>
    </w:p>
    <w:p w14:paraId="7AB1F08A" w14:textId="77777777" w:rsidR="00B4298F" w:rsidRPr="00A42842" w:rsidRDefault="00B4298F" w:rsidP="00677435">
      <w:pPr>
        <w:pStyle w:val="NotesBody11pt"/>
        <w:spacing w:line="240" w:lineRule="auto"/>
        <w:rPr>
          <w:color w:val="004C97"/>
        </w:rPr>
      </w:pPr>
    </w:p>
    <w:tbl>
      <w:tblPr>
        <w:tblStyle w:val="TableGrid"/>
        <w:tblW w:w="10075" w:type="dxa"/>
        <w:tblLook w:val="04A0" w:firstRow="1" w:lastRow="0" w:firstColumn="1" w:lastColumn="0" w:noHBand="0" w:noVBand="1"/>
      </w:tblPr>
      <w:tblGrid>
        <w:gridCol w:w="7465"/>
        <w:gridCol w:w="2610"/>
      </w:tblGrid>
      <w:tr w:rsidR="007B2E8F" w14:paraId="5FAAC181" w14:textId="77777777" w:rsidTr="007B2E8F">
        <w:tc>
          <w:tcPr>
            <w:tcW w:w="7465" w:type="dxa"/>
          </w:tcPr>
          <w:p w14:paraId="1765D4D2" w14:textId="237E75BB" w:rsidR="007062DF" w:rsidRPr="009E0897" w:rsidRDefault="007062DF" w:rsidP="00677435">
            <w:pPr>
              <w:pStyle w:val="NotesBody11pt"/>
              <w:spacing w:line="240" w:lineRule="auto"/>
              <w:rPr>
                <w:color w:val="004C97"/>
              </w:rPr>
            </w:pPr>
            <w:r>
              <w:rPr>
                <w:color w:val="004C97"/>
              </w:rPr>
              <w:t>Name:</w:t>
            </w:r>
            <w:r w:rsidR="005D16AB">
              <w:rPr>
                <w:b/>
                <w:bCs/>
                <w:color w:val="004C97"/>
              </w:rPr>
              <w:t xml:space="preserve"> </w:t>
            </w:r>
            <w:r w:rsidR="005D16AB">
              <w:rPr>
                <w:color w:val="004C97"/>
              </w:rPr>
              <w:t>Bruce C. Brown</w:t>
            </w:r>
          </w:p>
          <w:p w14:paraId="38A24B57" w14:textId="08364FBF" w:rsidR="007062DF" w:rsidRDefault="007062DF" w:rsidP="00677435">
            <w:pPr>
              <w:pStyle w:val="NotesBody11pt"/>
              <w:spacing w:line="240" w:lineRule="auto"/>
              <w:rPr>
                <w:color w:val="004C97"/>
              </w:rPr>
            </w:pPr>
            <w:r>
              <w:rPr>
                <w:color w:val="004C97"/>
              </w:rPr>
              <w:t>Org:</w:t>
            </w:r>
            <w:r w:rsidR="005D16AB">
              <w:rPr>
                <w:color w:val="004C97"/>
              </w:rPr>
              <w:t xml:space="preserve"> Fermilab (Scientist Emeritus)</w:t>
            </w:r>
          </w:p>
          <w:p w14:paraId="45311448" w14:textId="1E8E21BD" w:rsidR="007062DF" w:rsidRDefault="007062DF" w:rsidP="00677435">
            <w:pPr>
              <w:pStyle w:val="NotesBody11pt"/>
              <w:spacing w:line="240" w:lineRule="auto"/>
              <w:rPr>
                <w:color w:val="004C97"/>
              </w:rPr>
            </w:pPr>
            <w:r>
              <w:rPr>
                <w:color w:val="004C97"/>
              </w:rPr>
              <w:t>Contact:</w:t>
            </w:r>
            <w:r w:rsidR="005D16AB">
              <w:rPr>
                <w:color w:val="004C97"/>
              </w:rPr>
              <w:t xml:space="preserve"> bcbrown@fnal.gov</w:t>
            </w:r>
          </w:p>
          <w:p w14:paraId="06E3F988" w14:textId="396D7B85" w:rsidR="007B2E8F" w:rsidRDefault="007062DF" w:rsidP="00677435">
            <w:pPr>
              <w:pStyle w:val="NotesBody11pt"/>
              <w:spacing w:line="240" w:lineRule="auto"/>
              <w:rPr>
                <w:color w:val="004C97"/>
              </w:rPr>
            </w:pPr>
            <w:r>
              <w:rPr>
                <w:color w:val="004C97"/>
              </w:rPr>
              <w:t xml:space="preserve">Role:  Committee </w:t>
            </w:r>
            <w:r w:rsidR="005D16AB">
              <w:rPr>
                <w:color w:val="004C97"/>
              </w:rPr>
              <w:t>Chair</w:t>
            </w:r>
          </w:p>
        </w:tc>
        <w:tc>
          <w:tcPr>
            <w:tcW w:w="2610" w:type="dxa"/>
          </w:tcPr>
          <w:p w14:paraId="0FB9014D" w14:textId="77777777" w:rsidR="007B2E8F" w:rsidRDefault="007062DF" w:rsidP="00677435">
            <w:pPr>
              <w:pStyle w:val="NotesBody11pt"/>
              <w:spacing w:line="240" w:lineRule="auto"/>
              <w:rPr>
                <w:color w:val="004C97"/>
              </w:rPr>
            </w:pPr>
            <w:r>
              <w:rPr>
                <w:color w:val="004C97"/>
              </w:rPr>
              <w:t>Date:</w:t>
            </w:r>
          </w:p>
          <w:p w14:paraId="72E8950B" w14:textId="245EAB3C" w:rsidR="00E975F2" w:rsidRDefault="00E975F2" w:rsidP="00677435">
            <w:pPr>
              <w:pStyle w:val="NotesBody11pt"/>
              <w:spacing w:line="240" w:lineRule="auto"/>
              <w:rPr>
                <w:color w:val="004C97"/>
              </w:rPr>
            </w:pPr>
            <w:r>
              <w:rPr>
                <w:color w:val="004C97"/>
              </w:rPr>
              <w:t>25 October 2022</w:t>
            </w:r>
          </w:p>
        </w:tc>
      </w:tr>
      <w:tr w:rsidR="005D16AB" w14:paraId="25162365" w14:textId="77777777" w:rsidTr="007B2E8F">
        <w:tc>
          <w:tcPr>
            <w:tcW w:w="7465" w:type="dxa"/>
          </w:tcPr>
          <w:p w14:paraId="61E79DC3" w14:textId="77777777" w:rsidR="005D16AB" w:rsidRDefault="005D16AB" w:rsidP="007062DF">
            <w:pPr>
              <w:pStyle w:val="NotesBody11pt"/>
              <w:spacing w:line="240" w:lineRule="auto"/>
              <w:rPr>
                <w:color w:val="004C97"/>
              </w:rPr>
            </w:pPr>
            <w:r>
              <w:rPr>
                <w:color w:val="004C97"/>
              </w:rPr>
              <w:t>Name:  Kevin Duel</w:t>
            </w:r>
          </w:p>
          <w:p w14:paraId="0D9C2785" w14:textId="77777777" w:rsidR="005D16AB" w:rsidRDefault="005D16AB" w:rsidP="007062DF">
            <w:pPr>
              <w:pStyle w:val="NotesBody11pt"/>
              <w:spacing w:line="240" w:lineRule="auto"/>
              <w:rPr>
                <w:color w:val="004C97"/>
              </w:rPr>
            </w:pPr>
            <w:r>
              <w:rPr>
                <w:color w:val="004C97"/>
              </w:rPr>
              <w:t>Org:  Fermilab</w:t>
            </w:r>
          </w:p>
          <w:p w14:paraId="3AA4DF73" w14:textId="77777777" w:rsidR="005D16AB" w:rsidRDefault="005D16AB" w:rsidP="007062DF">
            <w:pPr>
              <w:pStyle w:val="NotesBody11pt"/>
              <w:spacing w:line="240" w:lineRule="auto"/>
              <w:rPr>
                <w:color w:val="004C97"/>
              </w:rPr>
            </w:pPr>
            <w:r>
              <w:rPr>
                <w:color w:val="004C97"/>
              </w:rPr>
              <w:t>Contact:  kduel@fnal.gov</w:t>
            </w:r>
          </w:p>
          <w:p w14:paraId="4452D47E" w14:textId="05B3D314" w:rsidR="005D16AB" w:rsidRDefault="005D16AB" w:rsidP="007062DF">
            <w:pPr>
              <w:pStyle w:val="NotesBody11pt"/>
              <w:spacing w:line="240" w:lineRule="auto"/>
              <w:rPr>
                <w:color w:val="004C97"/>
              </w:rPr>
            </w:pPr>
            <w:r>
              <w:rPr>
                <w:color w:val="004C97"/>
              </w:rPr>
              <w:t>Role:  Committee Member</w:t>
            </w:r>
          </w:p>
        </w:tc>
        <w:tc>
          <w:tcPr>
            <w:tcW w:w="2610" w:type="dxa"/>
          </w:tcPr>
          <w:p w14:paraId="38AECDB3" w14:textId="36BCE675" w:rsidR="005D16AB" w:rsidRDefault="00E975F2" w:rsidP="00677435">
            <w:pPr>
              <w:pStyle w:val="NotesBody11pt"/>
              <w:spacing w:line="240" w:lineRule="auto"/>
              <w:rPr>
                <w:color w:val="004C97"/>
              </w:rPr>
            </w:pPr>
            <w:r>
              <w:rPr>
                <w:color w:val="004C97"/>
              </w:rPr>
              <w:t>25 October 2022</w:t>
            </w:r>
          </w:p>
        </w:tc>
      </w:tr>
      <w:tr w:rsidR="005D16AB" w14:paraId="006A55E8" w14:textId="77777777" w:rsidTr="007B2E8F">
        <w:tc>
          <w:tcPr>
            <w:tcW w:w="7465" w:type="dxa"/>
          </w:tcPr>
          <w:p w14:paraId="7DC1C6B9" w14:textId="77777777" w:rsidR="005D16AB" w:rsidRDefault="005D16AB" w:rsidP="007062DF">
            <w:pPr>
              <w:pStyle w:val="NotesBody11pt"/>
              <w:spacing w:line="240" w:lineRule="auto"/>
              <w:rPr>
                <w:color w:val="004C97"/>
              </w:rPr>
            </w:pPr>
            <w:r>
              <w:rPr>
                <w:color w:val="004C97"/>
              </w:rPr>
              <w:t>Name:  William S. Higgins</w:t>
            </w:r>
          </w:p>
          <w:p w14:paraId="0DF195BB" w14:textId="77777777" w:rsidR="005D16AB" w:rsidRDefault="005D16AB" w:rsidP="007062DF">
            <w:pPr>
              <w:pStyle w:val="NotesBody11pt"/>
              <w:spacing w:line="240" w:lineRule="auto"/>
              <w:rPr>
                <w:color w:val="004C97"/>
              </w:rPr>
            </w:pPr>
            <w:r>
              <w:rPr>
                <w:color w:val="004C97"/>
              </w:rPr>
              <w:t>Org:  Fermilab</w:t>
            </w:r>
          </w:p>
          <w:p w14:paraId="0809EE58" w14:textId="77777777" w:rsidR="005D16AB" w:rsidRDefault="005D16AB" w:rsidP="007062DF">
            <w:pPr>
              <w:pStyle w:val="NotesBody11pt"/>
              <w:spacing w:line="240" w:lineRule="auto"/>
              <w:rPr>
                <w:color w:val="004C97"/>
              </w:rPr>
            </w:pPr>
            <w:r>
              <w:rPr>
                <w:color w:val="004C97"/>
              </w:rPr>
              <w:t>Contact:  higgins@fnal.gov</w:t>
            </w:r>
          </w:p>
          <w:p w14:paraId="70A9C7C3" w14:textId="2E3BABA7" w:rsidR="005D16AB" w:rsidRDefault="005D16AB" w:rsidP="007062DF">
            <w:pPr>
              <w:pStyle w:val="NotesBody11pt"/>
              <w:spacing w:line="240" w:lineRule="auto"/>
              <w:rPr>
                <w:color w:val="004C97"/>
              </w:rPr>
            </w:pPr>
            <w:r>
              <w:rPr>
                <w:color w:val="004C97"/>
              </w:rPr>
              <w:t>Role:  Committee Member</w:t>
            </w:r>
          </w:p>
        </w:tc>
        <w:tc>
          <w:tcPr>
            <w:tcW w:w="2610" w:type="dxa"/>
          </w:tcPr>
          <w:p w14:paraId="3C616B9E" w14:textId="07E1EDF3" w:rsidR="005D16AB" w:rsidRDefault="00E975F2" w:rsidP="00677435">
            <w:pPr>
              <w:pStyle w:val="NotesBody11pt"/>
              <w:spacing w:line="240" w:lineRule="auto"/>
              <w:rPr>
                <w:color w:val="004C97"/>
              </w:rPr>
            </w:pPr>
            <w:r>
              <w:rPr>
                <w:color w:val="004C97"/>
              </w:rPr>
              <w:t>25 October 2022</w:t>
            </w:r>
          </w:p>
        </w:tc>
      </w:tr>
      <w:tr w:rsidR="005D16AB" w14:paraId="336CA551" w14:textId="77777777" w:rsidTr="007B2E8F">
        <w:tc>
          <w:tcPr>
            <w:tcW w:w="7465" w:type="dxa"/>
          </w:tcPr>
          <w:p w14:paraId="792D2522" w14:textId="7F2E7B66" w:rsidR="005D16AB" w:rsidRDefault="005D16AB" w:rsidP="007062DF">
            <w:pPr>
              <w:pStyle w:val="NotesBody11pt"/>
              <w:spacing w:line="240" w:lineRule="auto"/>
              <w:rPr>
                <w:color w:val="004C97"/>
              </w:rPr>
            </w:pPr>
          </w:p>
        </w:tc>
        <w:tc>
          <w:tcPr>
            <w:tcW w:w="2610" w:type="dxa"/>
          </w:tcPr>
          <w:p w14:paraId="53F68582" w14:textId="77777777" w:rsidR="005D16AB" w:rsidRDefault="005D16AB" w:rsidP="00677435">
            <w:pPr>
              <w:pStyle w:val="NotesBody11pt"/>
              <w:spacing w:line="240" w:lineRule="auto"/>
              <w:rPr>
                <w:color w:val="004C97"/>
              </w:rPr>
            </w:pPr>
          </w:p>
        </w:tc>
      </w:tr>
    </w:tbl>
    <w:p w14:paraId="6A0EED23" w14:textId="77777777" w:rsidR="00B4298F" w:rsidRDefault="00B4298F" w:rsidP="00677435">
      <w:pPr>
        <w:pStyle w:val="NotesBody11pt"/>
        <w:spacing w:line="240" w:lineRule="auto"/>
        <w:rPr>
          <w:color w:val="004C97"/>
        </w:rPr>
      </w:pPr>
    </w:p>
    <w:p w14:paraId="59AC5A50" w14:textId="77777777" w:rsidR="007B2E8F" w:rsidRDefault="007B2E8F" w:rsidP="00677435">
      <w:pPr>
        <w:pStyle w:val="NotesBody11pt"/>
        <w:spacing w:line="240" w:lineRule="auto"/>
        <w:rPr>
          <w:color w:val="004C97"/>
        </w:rPr>
      </w:pPr>
    </w:p>
    <w:p w14:paraId="44119FE8" w14:textId="77777777" w:rsidR="007B2E8F" w:rsidRDefault="007B2E8F" w:rsidP="00677435">
      <w:pPr>
        <w:pStyle w:val="NotesBody11pt"/>
        <w:spacing w:line="240" w:lineRule="auto"/>
        <w:rPr>
          <w:color w:val="004C97"/>
        </w:rPr>
      </w:pPr>
    </w:p>
    <w:p w14:paraId="73304FE2" w14:textId="77777777" w:rsidR="007B2E8F" w:rsidRDefault="007B2E8F" w:rsidP="00677435">
      <w:pPr>
        <w:pStyle w:val="NotesBody11pt"/>
        <w:spacing w:line="240" w:lineRule="auto"/>
        <w:rPr>
          <w:color w:val="004C97"/>
        </w:rPr>
      </w:pPr>
    </w:p>
    <w:p w14:paraId="1F7591AE" w14:textId="77777777" w:rsidR="007B2E8F" w:rsidRDefault="007B2E8F" w:rsidP="00677435">
      <w:pPr>
        <w:pStyle w:val="NotesBody11pt"/>
        <w:spacing w:line="240" w:lineRule="auto"/>
        <w:rPr>
          <w:color w:val="004C97"/>
        </w:rPr>
      </w:pPr>
    </w:p>
    <w:p w14:paraId="7C628E5C" w14:textId="77777777" w:rsidR="007B2E8F" w:rsidRDefault="007B2E8F" w:rsidP="00677435">
      <w:pPr>
        <w:pStyle w:val="NotesBody11pt"/>
        <w:spacing w:line="240" w:lineRule="auto"/>
        <w:rPr>
          <w:color w:val="004C97"/>
        </w:rPr>
      </w:pPr>
    </w:p>
    <w:p w14:paraId="6BFC4A91" w14:textId="77777777" w:rsidR="007B2E8F" w:rsidRDefault="007B2E8F" w:rsidP="00677435">
      <w:pPr>
        <w:pStyle w:val="NotesBody11pt"/>
        <w:spacing w:line="240" w:lineRule="auto"/>
        <w:rPr>
          <w:color w:val="004C97"/>
        </w:rPr>
      </w:pPr>
    </w:p>
    <w:p w14:paraId="48C59349" w14:textId="77777777" w:rsidR="007B2E8F" w:rsidRDefault="007B2E8F" w:rsidP="00677435">
      <w:pPr>
        <w:pStyle w:val="NotesBody11pt"/>
        <w:spacing w:line="240" w:lineRule="auto"/>
        <w:rPr>
          <w:color w:val="004C97"/>
        </w:rPr>
      </w:pPr>
    </w:p>
    <w:p w14:paraId="5EB0460A" w14:textId="77777777" w:rsidR="007B2E8F" w:rsidRDefault="007B2E8F" w:rsidP="00677435">
      <w:pPr>
        <w:pStyle w:val="NotesBody11pt"/>
        <w:spacing w:line="240" w:lineRule="auto"/>
        <w:rPr>
          <w:color w:val="004C97"/>
        </w:rPr>
      </w:pPr>
    </w:p>
    <w:p w14:paraId="2B7BC467" w14:textId="77777777" w:rsidR="007B2E8F" w:rsidRDefault="007B2E8F" w:rsidP="00677435">
      <w:pPr>
        <w:pStyle w:val="NotesBody11pt"/>
        <w:spacing w:line="240" w:lineRule="auto"/>
        <w:rPr>
          <w:color w:val="004C97"/>
        </w:rPr>
      </w:pPr>
    </w:p>
    <w:p w14:paraId="462A63EE" w14:textId="77777777" w:rsidR="007B2E8F" w:rsidRDefault="007B2E8F" w:rsidP="00677435">
      <w:pPr>
        <w:pStyle w:val="NotesBody11pt"/>
        <w:spacing w:line="240" w:lineRule="auto"/>
        <w:rPr>
          <w:color w:val="004C97"/>
        </w:rPr>
      </w:pPr>
    </w:p>
    <w:p w14:paraId="63488A5C" w14:textId="77777777" w:rsidR="007B2E8F" w:rsidRPr="00A42842" w:rsidRDefault="007B2E8F" w:rsidP="00677435">
      <w:pPr>
        <w:pStyle w:val="NotesBody11pt"/>
        <w:spacing w:line="240" w:lineRule="auto"/>
        <w:rPr>
          <w:color w:val="004C97"/>
        </w:rPr>
      </w:pPr>
    </w:p>
    <w:p w14:paraId="70F0D0A6" w14:textId="77777777" w:rsidR="00B4298F" w:rsidRPr="00A42842" w:rsidRDefault="00B4298F" w:rsidP="00677435">
      <w:pPr>
        <w:pStyle w:val="NotesBody11pt"/>
        <w:spacing w:line="240" w:lineRule="auto"/>
        <w:rPr>
          <w:color w:val="004C97"/>
        </w:rPr>
      </w:pPr>
    </w:p>
    <w:p w14:paraId="0919F11B" w14:textId="77777777" w:rsidR="0099724C" w:rsidRDefault="0099724C">
      <w:pPr>
        <w:tabs>
          <w:tab w:val="clear" w:pos="1714"/>
        </w:tabs>
        <w:spacing w:line="240" w:lineRule="auto"/>
        <w:rPr>
          <w:rFonts w:ascii="Helvetica" w:eastAsia="MS Gothic" w:hAnsi="Helvetica"/>
          <w:bCs/>
          <w:color w:val="004C97"/>
          <w:spacing w:val="5"/>
          <w:kern w:val="28"/>
          <w:sz w:val="24"/>
        </w:rPr>
      </w:pPr>
      <w:r>
        <w:br w:type="page"/>
      </w:r>
    </w:p>
    <w:p w14:paraId="6181595A" w14:textId="028A277F" w:rsidR="007B2E8F" w:rsidRPr="007B2E8F" w:rsidRDefault="007B2E8F" w:rsidP="007B2E8F">
      <w:pPr>
        <w:pStyle w:val="Subtitle16pt"/>
      </w:pPr>
      <w:r>
        <w:lastRenderedPageBreak/>
        <w:t>Revision History</w:t>
      </w:r>
    </w:p>
    <w:p w14:paraId="3A4DC503" w14:textId="77777777" w:rsidR="00B4298F" w:rsidRPr="00A42842" w:rsidRDefault="00B4298F" w:rsidP="00677435">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1522"/>
        <w:gridCol w:w="2093"/>
        <w:gridCol w:w="5395"/>
      </w:tblGrid>
      <w:tr w:rsidR="0016253E" w14:paraId="3A844D24" w14:textId="77777777" w:rsidTr="0016253E">
        <w:tc>
          <w:tcPr>
            <w:tcW w:w="1060" w:type="dxa"/>
          </w:tcPr>
          <w:p w14:paraId="548BCC78" w14:textId="77777777" w:rsidR="0016253E" w:rsidRDefault="0016253E" w:rsidP="00677435">
            <w:pPr>
              <w:pStyle w:val="NotesBody11pt"/>
              <w:spacing w:line="240" w:lineRule="auto"/>
              <w:rPr>
                <w:color w:val="004C97"/>
              </w:rPr>
            </w:pPr>
            <w:r>
              <w:rPr>
                <w:color w:val="004C97"/>
              </w:rPr>
              <w:t>Revision</w:t>
            </w:r>
          </w:p>
        </w:tc>
        <w:tc>
          <w:tcPr>
            <w:tcW w:w="1522" w:type="dxa"/>
          </w:tcPr>
          <w:p w14:paraId="12300345" w14:textId="77777777" w:rsidR="0016253E" w:rsidRDefault="0016253E" w:rsidP="00677435">
            <w:pPr>
              <w:pStyle w:val="NotesBody11pt"/>
              <w:spacing w:line="240" w:lineRule="auto"/>
              <w:rPr>
                <w:color w:val="004C97"/>
              </w:rPr>
            </w:pPr>
            <w:r>
              <w:rPr>
                <w:color w:val="004C97"/>
              </w:rPr>
              <w:t>Date Release</w:t>
            </w:r>
          </w:p>
        </w:tc>
        <w:tc>
          <w:tcPr>
            <w:tcW w:w="2093" w:type="dxa"/>
          </w:tcPr>
          <w:p w14:paraId="56FA2237" w14:textId="77777777" w:rsidR="0016253E" w:rsidRDefault="0016253E" w:rsidP="00677435">
            <w:pPr>
              <w:pStyle w:val="NotesBody11pt"/>
              <w:spacing w:line="240" w:lineRule="auto"/>
              <w:rPr>
                <w:color w:val="004C97"/>
              </w:rPr>
            </w:pPr>
            <w:r>
              <w:rPr>
                <w:color w:val="004C97"/>
              </w:rPr>
              <w:t>Originator:</w:t>
            </w:r>
          </w:p>
          <w:p w14:paraId="54FF8201" w14:textId="77777777" w:rsidR="0016253E" w:rsidRDefault="0016253E" w:rsidP="00677435">
            <w:pPr>
              <w:pStyle w:val="NotesBody11pt"/>
              <w:spacing w:line="240" w:lineRule="auto"/>
              <w:rPr>
                <w:color w:val="004C97"/>
              </w:rPr>
            </w:pPr>
            <w:r>
              <w:rPr>
                <w:color w:val="004C97"/>
              </w:rPr>
              <w:t>Role:</w:t>
            </w:r>
          </w:p>
        </w:tc>
        <w:tc>
          <w:tcPr>
            <w:tcW w:w="5395" w:type="dxa"/>
          </w:tcPr>
          <w:p w14:paraId="692B3B06" w14:textId="77777777" w:rsidR="0016253E" w:rsidRDefault="0016253E" w:rsidP="00677435">
            <w:pPr>
              <w:pStyle w:val="NotesBody11pt"/>
              <w:spacing w:line="240" w:lineRule="auto"/>
              <w:rPr>
                <w:color w:val="004C97"/>
              </w:rPr>
            </w:pPr>
            <w:r>
              <w:rPr>
                <w:color w:val="004C97"/>
              </w:rPr>
              <w:t>Description of Change</w:t>
            </w:r>
          </w:p>
        </w:tc>
      </w:tr>
      <w:tr w:rsidR="0016253E" w14:paraId="08F6053D" w14:textId="77777777" w:rsidTr="0016253E">
        <w:tc>
          <w:tcPr>
            <w:tcW w:w="1060" w:type="dxa"/>
          </w:tcPr>
          <w:p w14:paraId="00903081" w14:textId="77777777" w:rsidR="0016253E" w:rsidRDefault="0016253E" w:rsidP="00677435">
            <w:pPr>
              <w:pStyle w:val="NotesBody11pt"/>
              <w:spacing w:line="240" w:lineRule="auto"/>
              <w:rPr>
                <w:color w:val="004C97"/>
              </w:rPr>
            </w:pPr>
          </w:p>
        </w:tc>
        <w:tc>
          <w:tcPr>
            <w:tcW w:w="1522" w:type="dxa"/>
          </w:tcPr>
          <w:p w14:paraId="36A170D9" w14:textId="77777777" w:rsidR="0016253E" w:rsidRDefault="0016253E" w:rsidP="00677435">
            <w:pPr>
              <w:pStyle w:val="NotesBody11pt"/>
              <w:spacing w:line="240" w:lineRule="auto"/>
              <w:rPr>
                <w:color w:val="004C97"/>
              </w:rPr>
            </w:pPr>
          </w:p>
        </w:tc>
        <w:tc>
          <w:tcPr>
            <w:tcW w:w="2093" w:type="dxa"/>
          </w:tcPr>
          <w:p w14:paraId="6A730035" w14:textId="77777777" w:rsidR="0016253E" w:rsidRDefault="0016253E" w:rsidP="00677435">
            <w:pPr>
              <w:pStyle w:val="NotesBody11pt"/>
              <w:spacing w:line="240" w:lineRule="auto"/>
              <w:rPr>
                <w:color w:val="004C97"/>
              </w:rPr>
            </w:pPr>
          </w:p>
        </w:tc>
        <w:tc>
          <w:tcPr>
            <w:tcW w:w="5395" w:type="dxa"/>
          </w:tcPr>
          <w:p w14:paraId="58DBF294" w14:textId="77777777" w:rsidR="0016253E" w:rsidRDefault="0016253E" w:rsidP="00677435">
            <w:pPr>
              <w:pStyle w:val="NotesBody11pt"/>
              <w:spacing w:line="240" w:lineRule="auto"/>
              <w:rPr>
                <w:color w:val="004C97"/>
              </w:rPr>
            </w:pPr>
          </w:p>
        </w:tc>
      </w:tr>
      <w:tr w:rsidR="0016253E" w14:paraId="717CEF0F" w14:textId="77777777" w:rsidTr="0016253E">
        <w:tc>
          <w:tcPr>
            <w:tcW w:w="1060" w:type="dxa"/>
          </w:tcPr>
          <w:p w14:paraId="6133B718" w14:textId="77777777" w:rsidR="0016253E" w:rsidRDefault="0016253E" w:rsidP="00677435">
            <w:pPr>
              <w:pStyle w:val="NotesBody11pt"/>
              <w:spacing w:line="240" w:lineRule="auto"/>
              <w:rPr>
                <w:color w:val="004C97"/>
              </w:rPr>
            </w:pPr>
          </w:p>
        </w:tc>
        <w:tc>
          <w:tcPr>
            <w:tcW w:w="1522" w:type="dxa"/>
          </w:tcPr>
          <w:p w14:paraId="18040DEE" w14:textId="77777777" w:rsidR="0016253E" w:rsidRDefault="0016253E" w:rsidP="00677435">
            <w:pPr>
              <w:pStyle w:val="NotesBody11pt"/>
              <w:spacing w:line="240" w:lineRule="auto"/>
              <w:rPr>
                <w:color w:val="004C97"/>
              </w:rPr>
            </w:pPr>
          </w:p>
        </w:tc>
        <w:tc>
          <w:tcPr>
            <w:tcW w:w="2093" w:type="dxa"/>
          </w:tcPr>
          <w:p w14:paraId="6E9720C0" w14:textId="77777777" w:rsidR="0016253E" w:rsidRDefault="0016253E" w:rsidP="00677435">
            <w:pPr>
              <w:pStyle w:val="NotesBody11pt"/>
              <w:spacing w:line="240" w:lineRule="auto"/>
              <w:rPr>
                <w:color w:val="004C97"/>
              </w:rPr>
            </w:pPr>
          </w:p>
        </w:tc>
        <w:tc>
          <w:tcPr>
            <w:tcW w:w="5395" w:type="dxa"/>
          </w:tcPr>
          <w:p w14:paraId="36D055EB" w14:textId="77777777" w:rsidR="0016253E" w:rsidRDefault="0016253E" w:rsidP="00677435">
            <w:pPr>
              <w:pStyle w:val="NotesBody11pt"/>
              <w:spacing w:line="240" w:lineRule="auto"/>
              <w:rPr>
                <w:color w:val="004C97"/>
              </w:rPr>
            </w:pPr>
          </w:p>
        </w:tc>
      </w:tr>
    </w:tbl>
    <w:p w14:paraId="60EC18B8" w14:textId="77777777" w:rsidR="004D3ED7" w:rsidRDefault="007062DF" w:rsidP="007062DF">
      <w:pPr>
        <w:pStyle w:val="NotesBody11pt"/>
        <w:spacing w:line="240" w:lineRule="auto"/>
        <w:jc w:val="left"/>
        <w:rPr>
          <w:color w:val="004C97"/>
        </w:rPr>
      </w:pPr>
      <w:r w:rsidRPr="008D1D29">
        <w:rPr>
          <w:i/>
          <w:sz w:val="20"/>
        </w:rPr>
        <w:t>Revision control is managed via Fermilab Teamcenter Workflows.</w:t>
      </w:r>
      <w:r>
        <w:rPr>
          <w:i/>
          <w:sz w:val="20"/>
        </w:rPr>
        <w:br/>
      </w:r>
    </w:p>
    <w:p w14:paraId="5C7D37DD" w14:textId="77777777" w:rsidR="004D3ED7" w:rsidRPr="00A42842" w:rsidRDefault="004D3ED7" w:rsidP="00677435">
      <w:pPr>
        <w:pStyle w:val="NotesBody11pt"/>
        <w:spacing w:line="240" w:lineRule="auto"/>
        <w:rPr>
          <w:color w:val="004C97"/>
        </w:rPr>
      </w:pPr>
    </w:p>
    <w:p w14:paraId="4AD4FE23" w14:textId="77777777" w:rsidR="00453FDF" w:rsidRPr="00A42842" w:rsidRDefault="00453FDF" w:rsidP="00677435">
      <w:pPr>
        <w:pStyle w:val="NotesBody11pt"/>
        <w:spacing w:line="240" w:lineRule="auto"/>
        <w:rPr>
          <w:color w:val="004C97"/>
        </w:rPr>
      </w:pPr>
    </w:p>
    <w:p w14:paraId="68267149" w14:textId="77777777" w:rsidR="00B4298F" w:rsidRPr="00A42842" w:rsidRDefault="00B4298F" w:rsidP="00677435">
      <w:pPr>
        <w:pStyle w:val="NotesBody11pt"/>
        <w:spacing w:line="240" w:lineRule="auto"/>
        <w:rPr>
          <w:color w:val="004C97"/>
        </w:rPr>
      </w:pPr>
    </w:p>
    <w:p w14:paraId="25D4DEEE" w14:textId="77777777" w:rsidR="00B4298F" w:rsidRPr="00A42842" w:rsidRDefault="00B4298F" w:rsidP="00677435">
      <w:pPr>
        <w:pStyle w:val="NotesBody11pt"/>
        <w:spacing w:line="240" w:lineRule="auto"/>
        <w:rPr>
          <w:color w:val="004C97"/>
        </w:rPr>
      </w:pPr>
    </w:p>
    <w:p w14:paraId="72790907" w14:textId="77777777" w:rsidR="00B4298F" w:rsidRPr="00A42842" w:rsidRDefault="00B4298F" w:rsidP="00677435">
      <w:pPr>
        <w:pStyle w:val="NotesBody11pt"/>
        <w:spacing w:line="240" w:lineRule="auto"/>
        <w:rPr>
          <w:color w:val="004C97"/>
        </w:rPr>
      </w:pPr>
    </w:p>
    <w:p w14:paraId="285C5711" w14:textId="77777777" w:rsidR="00B4298F" w:rsidRPr="00A42842" w:rsidRDefault="00B4298F" w:rsidP="00677435">
      <w:pPr>
        <w:pStyle w:val="NotesBody11pt"/>
        <w:spacing w:line="240" w:lineRule="auto"/>
        <w:rPr>
          <w:color w:val="004C97"/>
        </w:rPr>
      </w:pPr>
    </w:p>
    <w:p w14:paraId="7984F506" w14:textId="77777777" w:rsidR="00B4298F" w:rsidRPr="00A42842" w:rsidRDefault="00B4298F" w:rsidP="00677435">
      <w:pPr>
        <w:pStyle w:val="NotesBody11pt"/>
      </w:pPr>
    </w:p>
    <w:p w14:paraId="7CB8DCD0" w14:textId="77777777" w:rsidR="00453FDF" w:rsidRPr="00A42842" w:rsidRDefault="00453FDF" w:rsidP="00677435">
      <w:pPr>
        <w:pStyle w:val="NotesBody11pt"/>
      </w:pPr>
    </w:p>
    <w:p w14:paraId="3CDBB88A" w14:textId="77777777" w:rsidR="001D1A1A" w:rsidRDefault="001D1A1A" w:rsidP="00677435">
      <w:pPr>
        <w:pStyle w:val="NotesBody11pt"/>
        <w:sectPr w:rsidR="001D1A1A" w:rsidSect="00677435">
          <w:headerReference w:type="even" r:id="rId11"/>
          <w:headerReference w:type="default" r:id="rId12"/>
          <w:footerReference w:type="even" r:id="rId13"/>
          <w:footerReference w:type="default" r:id="rId14"/>
          <w:headerReference w:type="first" r:id="rId15"/>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1808071810"/>
        <w:docPartObj>
          <w:docPartGallery w:val="Table of Contents"/>
          <w:docPartUnique/>
        </w:docPartObj>
      </w:sdtPr>
      <w:sdtEndPr>
        <w:rPr>
          <w:b/>
          <w:bCs/>
          <w:noProof/>
        </w:rPr>
      </w:sdtEndPr>
      <w:sdtContent>
        <w:p w14:paraId="544351BC" w14:textId="77777777" w:rsidR="005B1C2F" w:rsidRDefault="005B1C2F" w:rsidP="00677435">
          <w:pPr>
            <w:pStyle w:val="TOCHeading"/>
          </w:pPr>
          <w:r w:rsidRPr="005B1C2F">
            <w:t>Table of Contents</w:t>
          </w:r>
        </w:p>
        <w:p w14:paraId="35A37DB4" w14:textId="77777777" w:rsidR="00817DFD" w:rsidRPr="00817DFD" w:rsidRDefault="00817DFD" w:rsidP="00677435"/>
        <w:p w14:paraId="5C1A2526" w14:textId="091186D5" w:rsidR="00700578" w:rsidRDefault="00F145FD">
          <w:pPr>
            <w:pStyle w:val="TOC1"/>
            <w:rPr>
              <w:rFonts w:asciiTheme="minorHAnsi" w:eastAsiaTheme="minorEastAsia" w:hAnsiTheme="minorHAnsi" w:cstheme="minorBidi"/>
              <w:szCs w:val="22"/>
            </w:rPr>
          </w:pPr>
          <w:r>
            <w:fldChar w:fldCharType="begin"/>
          </w:r>
          <w:r>
            <w:instrText xml:space="preserve"> TOC \o "1-1" \h \z \u </w:instrText>
          </w:r>
          <w:r>
            <w:fldChar w:fldCharType="separate"/>
          </w:r>
          <w:hyperlink w:anchor="_Toc10125436" w:history="1">
            <w:r w:rsidR="00700578" w:rsidRPr="00C2272D">
              <w:rPr>
                <w:rStyle w:val="Hyperlink"/>
              </w:rPr>
              <w:t>1.</w:t>
            </w:r>
            <w:r w:rsidR="00700578">
              <w:rPr>
                <w:rFonts w:asciiTheme="minorHAnsi" w:eastAsiaTheme="minorEastAsia" w:hAnsiTheme="minorHAnsi" w:cstheme="minorBidi"/>
                <w:szCs w:val="22"/>
              </w:rPr>
              <w:tab/>
            </w:r>
            <w:r w:rsidR="00700578" w:rsidRPr="00C2272D">
              <w:rPr>
                <w:rStyle w:val="Hyperlink"/>
              </w:rPr>
              <w:t>Introduction</w:t>
            </w:r>
            <w:r w:rsidR="00700578">
              <w:rPr>
                <w:webHidden/>
              </w:rPr>
              <w:tab/>
            </w:r>
            <w:r w:rsidR="00700578">
              <w:rPr>
                <w:webHidden/>
              </w:rPr>
              <w:fldChar w:fldCharType="begin"/>
            </w:r>
            <w:r w:rsidR="00700578">
              <w:rPr>
                <w:webHidden/>
              </w:rPr>
              <w:instrText xml:space="preserve"> PAGEREF _Toc10125436 \h </w:instrText>
            </w:r>
            <w:r w:rsidR="00700578">
              <w:rPr>
                <w:webHidden/>
              </w:rPr>
            </w:r>
            <w:r w:rsidR="00700578">
              <w:rPr>
                <w:webHidden/>
              </w:rPr>
              <w:fldChar w:fldCharType="separate"/>
            </w:r>
            <w:r w:rsidR="0099724C">
              <w:rPr>
                <w:webHidden/>
              </w:rPr>
              <w:t>4</w:t>
            </w:r>
            <w:r w:rsidR="00700578">
              <w:rPr>
                <w:webHidden/>
              </w:rPr>
              <w:fldChar w:fldCharType="end"/>
            </w:r>
          </w:hyperlink>
        </w:p>
        <w:p w14:paraId="72101CEF" w14:textId="165326D1" w:rsidR="00700578" w:rsidRDefault="00000000">
          <w:pPr>
            <w:pStyle w:val="TOC1"/>
            <w:rPr>
              <w:rFonts w:asciiTheme="minorHAnsi" w:eastAsiaTheme="minorEastAsia" w:hAnsiTheme="minorHAnsi" w:cstheme="minorBidi"/>
              <w:szCs w:val="22"/>
            </w:rPr>
          </w:pPr>
          <w:hyperlink w:anchor="_Toc10125437" w:history="1">
            <w:r w:rsidR="00700578" w:rsidRPr="00C2272D">
              <w:rPr>
                <w:rStyle w:val="Hyperlink"/>
              </w:rPr>
              <w:t>2.</w:t>
            </w:r>
            <w:r w:rsidR="00700578">
              <w:rPr>
                <w:rFonts w:asciiTheme="minorHAnsi" w:eastAsiaTheme="minorEastAsia" w:hAnsiTheme="minorHAnsi" w:cstheme="minorBidi"/>
                <w:szCs w:val="22"/>
              </w:rPr>
              <w:tab/>
            </w:r>
            <w:r w:rsidR="00700578" w:rsidRPr="00C2272D">
              <w:rPr>
                <w:rStyle w:val="Hyperlink"/>
              </w:rPr>
              <w:t>Review Agenda</w:t>
            </w:r>
            <w:r w:rsidR="00700578">
              <w:rPr>
                <w:webHidden/>
              </w:rPr>
              <w:tab/>
            </w:r>
            <w:r w:rsidR="00700578">
              <w:rPr>
                <w:webHidden/>
              </w:rPr>
              <w:fldChar w:fldCharType="begin"/>
            </w:r>
            <w:r w:rsidR="00700578">
              <w:rPr>
                <w:webHidden/>
              </w:rPr>
              <w:instrText xml:space="preserve"> PAGEREF _Toc10125437 \h </w:instrText>
            </w:r>
            <w:r w:rsidR="00700578">
              <w:rPr>
                <w:webHidden/>
              </w:rPr>
            </w:r>
            <w:r w:rsidR="00700578">
              <w:rPr>
                <w:webHidden/>
              </w:rPr>
              <w:fldChar w:fldCharType="separate"/>
            </w:r>
            <w:r w:rsidR="0099724C">
              <w:rPr>
                <w:webHidden/>
              </w:rPr>
              <w:t>5</w:t>
            </w:r>
            <w:r w:rsidR="00700578">
              <w:rPr>
                <w:webHidden/>
              </w:rPr>
              <w:fldChar w:fldCharType="end"/>
            </w:r>
          </w:hyperlink>
        </w:p>
        <w:p w14:paraId="6F32FFDF" w14:textId="7675CBFC" w:rsidR="00700578" w:rsidRDefault="00000000">
          <w:pPr>
            <w:pStyle w:val="TOC1"/>
            <w:rPr>
              <w:rFonts w:asciiTheme="minorHAnsi" w:eastAsiaTheme="minorEastAsia" w:hAnsiTheme="minorHAnsi" w:cstheme="minorBidi"/>
              <w:szCs w:val="22"/>
            </w:rPr>
          </w:pPr>
          <w:hyperlink w:anchor="_Toc10125438" w:history="1">
            <w:r w:rsidR="00700578" w:rsidRPr="00C2272D">
              <w:rPr>
                <w:rStyle w:val="Hyperlink"/>
              </w:rPr>
              <w:t>3.</w:t>
            </w:r>
            <w:r w:rsidR="00700578">
              <w:rPr>
                <w:rFonts w:asciiTheme="minorHAnsi" w:eastAsiaTheme="minorEastAsia" w:hAnsiTheme="minorHAnsi" w:cstheme="minorBidi"/>
                <w:szCs w:val="22"/>
              </w:rPr>
              <w:tab/>
            </w:r>
            <w:r w:rsidR="00700578" w:rsidRPr="00C2272D">
              <w:rPr>
                <w:rStyle w:val="Hyperlink"/>
              </w:rPr>
              <w:t>Review Charge Statement</w:t>
            </w:r>
            <w:r w:rsidR="00700578">
              <w:rPr>
                <w:webHidden/>
              </w:rPr>
              <w:tab/>
            </w:r>
            <w:r w:rsidR="00700578">
              <w:rPr>
                <w:webHidden/>
              </w:rPr>
              <w:fldChar w:fldCharType="begin"/>
            </w:r>
            <w:r w:rsidR="00700578">
              <w:rPr>
                <w:webHidden/>
              </w:rPr>
              <w:instrText xml:space="preserve"> PAGEREF _Toc10125438 \h </w:instrText>
            </w:r>
            <w:r w:rsidR="00700578">
              <w:rPr>
                <w:webHidden/>
              </w:rPr>
            </w:r>
            <w:r w:rsidR="00700578">
              <w:rPr>
                <w:webHidden/>
              </w:rPr>
              <w:fldChar w:fldCharType="separate"/>
            </w:r>
            <w:r w:rsidR="0099724C">
              <w:rPr>
                <w:webHidden/>
              </w:rPr>
              <w:t>6</w:t>
            </w:r>
            <w:r w:rsidR="00700578">
              <w:rPr>
                <w:webHidden/>
              </w:rPr>
              <w:fldChar w:fldCharType="end"/>
            </w:r>
          </w:hyperlink>
        </w:p>
        <w:p w14:paraId="128F0261" w14:textId="0F04D3C8" w:rsidR="00700578" w:rsidRDefault="00000000">
          <w:pPr>
            <w:pStyle w:val="TOC1"/>
            <w:rPr>
              <w:rFonts w:asciiTheme="minorHAnsi" w:eastAsiaTheme="minorEastAsia" w:hAnsiTheme="minorHAnsi" w:cstheme="minorBidi"/>
              <w:szCs w:val="22"/>
            </w:rPr>
          </w:pPr>
          <w:hyperlink w:anchor="_Toc10125439" w:history="1">
            <w:r w:rsidR="00700578" w:rsidRPr="00C2272D">
              <w:rPr>
                <w:rStyle w:val="Hyperlink"/>
              </w:rPr>
              <w:t>4.</w:t>
            </w:r>
            <w:r w:rsidR="00700578">
              <w:rPr>
                <w:rFonts w:asciiTheme="minorHAnsi" w:eastAsiaTheme="minorEastAsia" w:hAnsiTheme="minorHAnsi" w:cstheme="minorBidi"/>
                <w:szCs w:val="22"/>
              </w:rPr>
              <w:tab/>
            </w:r>
            <w:r w:rsidR="00700578" w:rsidRPr="00C2272D">
              <w:rPr>
                <w:rStyle w:val="Hyperlink"/>
              </w:rPr>
              <w:t>Attendance List</w:t>
            </w:r>
            <w:r w:rsidR="00700578">
              <w:rPr>
                <w:webHidden/>
              </w:rPr>
              <w:tab/>
            </w:r>
            <w:r w:rsidR="00700578">
              <w:rPr>
                <w:webHidden/>
              </w:rPr>
              <w:fldChar w:fldCharType="begin"/>
            </w:r>
            <w:r w:rsidR="00700578">
              <w:rPr>
                <w:webHidden/>
              </w:rPr>
              <w:instrText xml:space="preserve"> PAGEREF _Toc10125439 \h </w:instrText>
            </w:r>
            <w:r w:rsidR="00700578">
              <w:rPr>
                <w:webHidden/>
              </w:rPr>
            </w:r>
            <w:r w:rsidR="00700578">
              <w:rPr>
                <w:webHidden/>
              </w:rPr>
              <w:fldChar w:fldCharType="separate"/>
            </w:r>
            <w:r w:rsidR="0099724C">
              <w:rPr>
                <w:webHidden/>
              </w:rPr>
              <w:t>7</w:t>
            </w:r>
            <w:r w:rsidR="00700578">
              <w:rPr>
                <w:webHidden/>
              </w:rPr>
              <w:fldChar w:fldCharType="end"/>
            </w:r>
          </w:hyperlink>
        </w:p>
        <w:p w14:paraId="135AFA2A" w14:textId="473D4771" w:rsidR="00700578" w:rsidRDefault="00000000">
          <w:pPr>
            <w:pStyle w:val="TOC1"/>
            <w:rPr>
              <w:rFonts w:asciiTheme="minorHAnsi" w:eastAsiaTheme="minorEastAsia" w:hAnsiTheme="minorHAnsi" w:cstheme="minorBidi"/>
              <w:szCs w:val="22"/>
            </w:rPr>
          </w:pPr>
          <w:hyperlink w:anchor="_Toc10125440" w:history="1">
            <w:r w:rsidR="00700578" w:rsidRPr="00C2272D">
              <w:rPr>
                <w:rStyle w:val="Hyperlink"/>
              </w:rPr>
              <w:t>5.</w:t>
            </w:r>
            <w:r w:rsidR="00700578">
              <w:rPr>
                <w:rFonts w:asciiTheme="minorHAnsi" w:eastAsiaTheme="minorEastAsia" w:hAnsiTheme="minorHAnsi" w:cstheme="minorBidi"/>
                <w:szCs w:val="22"/>
              </w:rPr>
              <w:tab/>
            </w:r>
            <w:r w:rsidR="00700578" w:rsidRPr="00C2272D">
              <w:rPr>
                <w:rStyle w:val="Hyperlink"/>
              </w:rPr>
              <w:t>Reference Documents</w:t>
            </w:r>
            <w:r w:rsidR="00700578">
              <w:rPr>
                <w:webHidden/>
              </w:rPr>
              <w:tab/>
            </w:r>
            <w:r w:rsidR="00700578">
              <w:rPr>
                <w:webHidden/>
              </w:rPr>
              <w:fldChar w:fldCharType="begin"/>
            </w:r>
            <w:r w:rsidR="00700578">
              <w:rPr>
                <w:webHidden/>
              </w:rPr>
              <w:instrText xml:space="preserve"> PAGEREF _Toc10125440 \h </w:instrText>
            </w:r>
            <w:r w:rsidR="00700578">
              <w:rPr>
                <w:webHidden/>
              </w:rPr>
            </w:r>
            <w:r w:rsidR="00700578">
              <w:rPr>
                <w:webHidden/>
              </w:rPr>
              <w:fldChar w:fldCharType="separate"/>
            </w:r>
            <w:r w:rsidR="0099724C">
              <w:rPr>
                <w:webHidden/>
              </w:rPr>
              <w:t>8</w:t>
            </w:r>
            <w:r w:rsidR="00700578">
              <w:rPr>
                <w:webHidden/>
              </w:rPr>
              <w:fldChar w:fldCharType="end"/>
            </w:r>
          </w:hyperlink>
        </w:p>
        <w:p w14:paraId="243BD635" w14:textId="14EAA534" w:rsidR="00700578" w:rsidRDefault="00000000">
          <w:pPr>
            <w:pStyle w:val="TOC1"/>
            <w:rPr>
              <w:rFonts w:asciiTheme="minorHAnsi" w:eastAsiaTheme="minorEastAsia" w:hAnsiTheme="minorHAnsi" w:cstheme="minorBidi"/>
              <w:szCs w:val="22"/>
            </w:rPr>
          </w:pPr>
          <w:hyperlink w:anchor="_Toc10125441" w:history="1">
            <w:r w:rsidR="00700578" w:rsidRPr="00C2272D">
              <w:rPr>
                <w:rStyle w:val="Hyperlink"/>
              </w:rPr>
              <w:t>6.</w:t>
            </w:r>
            <w:r w:rsidR="00700578">
              <w:rPr>
                <w:rFonts w:asciiTheme="minorHAnsi" w:eastAsiaTheme="minorEastAsia" w:hAnsiTheme="minorHAnsi" w:cstheme="minorBidi"/>
                <w:szCs w:val="22"/>
              </w:rPr>
              <w:tab/>
            </w:r>
            <w:r w:rsidR="00700578" w:rsidRPr="00C2272D">
              <w:rPr>
                <w:rStyle w:val="Hyperlink"/>
              </w:rPr>
              <w:t>Reviewed Document List</w:t>
            </w:r>
            <w:r w:rsidR="00700578">
              <w:rPr>
                <w:webHidden/>
              </w:rPr>
              <w:tab/>
            </w:r>
            <w:r w:rsidR="00700578">
              <w:rPr>
                <w:webHidden/>
              </w:rPr>
              <w:fldChar w:fldCharType="begin"/>
            </w:r>
            <w:r w:rsidR="00700578">
              <w:rPr>
                <w:webHidden/>
              </w:rPr>
              <w:instrText xml:space="preserve"> PAGEREF _Toc10125441 \h </w:instrText>
            </w:r>
            <w:r w:rsidR="00700578">
              <w:rPr>
                <w:webHidden/>
              </w:rPr>
            </w:r>
            <w:r w:rsidR="00700578">
              <w:rPr>
                <w:webHidden/>
              </w:rPr>
              <w:fldChar w:fldCharType="separate"/>
            </w:r>
            <w:r w:rsidR="0099724C">
              <w:rPr>
                <w:webHidden/>
              </w:rPr>
              <w:t>9</w:t>
            </w:r>
            <w:r w:rsidR="00700578">
              <w:rPr>
                <w:webHidden/>
              </w:rPr>
              <w:fldChar w:fldCharType="end"/>
            </w:r>
          </w:hyperlink>
        </w:p>
        <w:p w14:paraId="26956488" w14:textId="08D065A1" w:rsidR="00700578" w:rsidRDefault="00000000">
          <w:pPr>
            <w:pStyle w:val="TOC1"/>
            <w:rPr>
              <w:rFonts w:asciiTheme="minorHAnsi" w:eastAsiaTheme="minorEastAsia" w:hAnsiTheme="minorHAnsi" w:cstheme="minorBidi"/>
              <w:szCs w:val="22"/>
            </w:rPr>
          </w:pPr>
          <w:hyperlink w:anchor="_Toc10125442" w:history="1">
            <w:r w:rsidR="00700578" w:rsidRPr="00C2272D">
              <w:rPr>
                <w:rStyle w:val="Hyperlink"/>
              </w:rPr>
              <w:t>7.</w:t>
            </w:r>
            <w:r w:rsidR="00700578">
              <w:rPr>
                <w:rFonts w:asciiTheme="minorHAnsi" w:eastAsiaTheme="minorEastAsia" w:hAnsiTheme="minorHAnsi" w:cstheme="minorBidi"/>
                <w:szCs w:val="22"/>
              </w:rPr>
              <w:tab/>
            </w:r>
            <w:r w:rsidR="00700578" w:rsidRPr="00C2272D">
              <w:rPr>
                <w:rStyle w:val="Hyperlink"/>
              </w:rPr>
              <w:t>Findings</w:t>
            </w:r>
            <w:r w:rsidR="00700578">
              <w:rPr>
                <w:webHidden/>
              </w:rPr>
              <w:tab/>
            </w:r>
            <w:r w:rsidR="00700578">
              <w:rPr>
                <w:webHidden/>
              </w:rPr>
              <w:fldChar w:fldCharType="begin"/>
            </w:r>
            <w:r w:rsidR="00700578">
              <w:rPr>
                <w:webHidden/>
              </w:rPr>
              <w:instrText xml:space="preserve"> PAGEREF _Toc10125442 \h </w:instrText>
            </w:r>
            <w:r w:rsidR="00700578">
              <w:rPr>
                <w:webHidden/>
              </w:rPr>
            </w:r>
            <w:r w:rsidR="00700578">
              <w:rPr>
                <w:webHidden/>
              </w:rPr>
              <w:fldChar w:fldCharType="separate"/>
            </w:r>
            <w:r w:rsidR="0099724C">
              <w:rPr>
                <w:webHidden/>
              </w:rPr>
              <w:t>10</w:t>
            </w:r>
            <w:r w:rsidR="00700578">
              <w:rPr>
                <w:webHidden/>
              </w:rPr>
              <w:fldChar w:fldCharType="end"/>
            </w:r>
          </w:hyperlink>
        </w:p>
        <w:p w14:paraId="4C3E6E80" w14:textId="3DD78BA2" w:rsidR="00700578" w:rsidRDefault="00000000">
          <w:pPr>
            <w:pStyle w:val="TOC1"/>
            <w:rPr>
              <w:rFonts w:asciiTheme="minorHAnsi" w:eastAsiaTheme="minorEastAsia" w:hAnsiTheme="minorHAnsi" w:cstheme="minorBidi"/>
              <w:szCs w:val="22"/>
            </w:rPr>
          </w:pPr>
          <w:hyperlink w:anchor="_Toc10125443" w:history="1">
            <w:r w:rsidR="00700578" w:rsidRPr="00C2272D">
              <w:rPr>
                <w:rStyle w:val="Hyperlink"/>
              </w:rPr>
              <w:t>8.</w:t>
            </w:r>
            <w:r w:rsidR="00700578">
              <w:rPr>
                <w:rFonts w:asciiTheme="minorHAnsi" w:eastAsiaTheme="minorEastAsia" w:hAnsiTheme="minorHAnsi" w:cstheme="minorBidi"/>
                <w:szCs w:val="22"/>
              </w:rPr>
              <w:tab/>
            </w:r>
            <w:r w:rsidR="00700578" w:rsidRPr="00C2272D">
              <w:rPr>
                <w:rStyle w:val="Hyperlink"/>
              </w:rPr>
              <w:t>Comments</w:t>
            </w:r>
            <w:r w:rsidR="00700578">
              <w:rPr>
                <w:webHidden/>
              </w:rPr>
              <w:tab/>
            </w:r>
            <w:r w:rsidR="00700578">
              <w:rPr>
                <w:webHidden/>
              </w:rPr>
              <w:fldChar w:fldCharType="begin"/>
            </w:r>
            <w:r w:rsidR="00700578">
              <w:rPr>
                <w:webHidden/>
              </w:rPr>
              <w:instrText xml:space="preserve"> PAGEREF _Toc10125443 \h </w:instrText>
            </w:r>
            <w:r w:rsidR="00700578">
              <w:rPr>
                <w:webHidden/>
              </w:rPr>
            </w:r>
            <w:r w:rsidR="00700578">
              <w:rPr>
                <w:webHidden/>
              </w:rPr>
              <w:fldChar w:fldCharType="separate"/>
            </w:r>
            <w:r w:rsidR="0099724C">
              <w:rPr>
                <w:webHidden/>
              </w:rPr>
              <w:t>11</w:t>
            </w:r>
            <w:r w:rsidR="00700578">
              <w:rPr>
                <w:webHidden/>
              </w:rPr>
              <w:fldChar w:fldCharType="end"/>
            </w:r>
          </w:hyperlink>
        </w:p>
        <w:p w14:paraId="12220E14" w14:textId="11149DE5" w:rsidR="00700578" w:rsidRDefault="00000000">
          <w:pPr>
            <w:pStyle w:val="TOC1"/>
            <w:rPr>
              <w:rFonts w:asciiTheme="minorHAnsi" w:eastAsiaTheme="minorEastAsia" w:hAnsiTheme="minorHAnsi" w:cstheme="minorBidi"/>
              <w:szCs w:val="22"/>
            </w:rPr>
          </w:pPr>
          <w:hyperlink w:anchor="_Toc10125444" w:history="1">
            <w:r w:rsidR="00700578" w:rsidRPr="00C2272D">
              <w:rPr>
                <w:rStyle w:val="Hyperlink"/>
              </w:rPr>
              <w:t>9.</w:t>
            </w:r>
            <w:r w:rsidR="00700578">
              <w:rPr>
                <w:rFonts w:asciiTheme="minorHAnsi" w:eastAsiaTheme="minorEastAsia" w:hAnsiTheme="minorHAnsi" w:cstheme="minorBidi"/>
                <w:szCs w:val="22"/>
              </w:rPr>
              <w:tab/>
            </w:r>
            <w:r w:rsidR="00700578" w:rsidRPr="00C2272D">
              <w:rPr>
                <w:rStyle w:val="Hyperlink"/>
              </w:rPr>
              <w:t>Recommendations</w:t>
            </w:r>
            <w:r w:rsidR="00700578">
              <w:rPr>
                <w:webHidden/>
              </w:rPr>
              <w:tab/>
            </w:r>
            <w:r w:rsidR="00700578">
              <w:rPr>
                <w:webHidden/>
              </w:rPr>
              <w:fldChar w:fldCharType="begin"/>
            </w:r>
            <w:r w:rsidR="00700578">
              <w:rPr>
                <w:webHidden/>
              </w:rPr>
              <w:instrText xml:space="preserve"> PAGEREF _Toc10125444 \h </w:instrText>
            </w:r>
            <w:r w:rsidR="00700578">
              <w:rPr>
                <w:webHidden/>
              </w:rPr>
            </w:r>
            <w:r w:rsidR="00700578">
              <w:rPr>
                <w:webHidden/>
              </w:rPr>
              <w:fldChar w:fldCharType="separate"/>
            </w:r>
            <w:r w:rsidR="0099724C">
              <w:rPr>
                <w:webHidden/>
              </w:rPr>
              <w:t>12</w:t>
            </w:r>
            <w:r w:rsidR="00700578">
              <w:rPr>
                <w:webHidden/>
              </w:rPr>
              <w:fldChar w:fldCharType="end"/>
            </w:r>
          </w:hyperlink>
        </w:p>
        <w:p w14:paraId="3F82C61F" w14:textId="5EFA1E13" w:rsidR="00700578" w:rsidRDefault="00000000">
          <w:pPr>
            <w:pStyle w:val="TOC1"/>
            <w:rPr>
              <w:rFonts w:asciiTheme="minorHAnsi" w:eastAsiaTheme="minorEastAsia" w:hAnsiTheme="minorHAnsi" w:cstheme="minorBidi"/>
              <w:szCs w:val="22"/>
            </w:rPr>
          </w:pPr>
          <w:hyperlink w:anchor="_Toc10125445" w:history="1">
            <w:r w:rsidR="00700578" w:rsidRPr="00C2272D">
              <w:rPr>
                <w:rStyle w:val="Hyperlink"/>
              </w:rPr>
              <w:t>10.</w:t>
            </w:r>
            <w:r w:rsidR="00700578">
              <w:rPr>
                <w:rFonts w:asciiTheme="minorHAnsi" w:eastAsiaTheme="minorEastAsia" w:hAnsiTheme="minorHAnsi" w:cstheme="minorBidi"/>
                <w:szCs w:val="22"/>
              </w:rPr>
              <w:tab/>
            </w:r>
            <w:r w:rsidR="00700578" w:rsidRPr="00C2272D">
              <w:rPr>
                <w:rStyle w:val="Hyperlink"/>
              </w:rPr>
              <w:t>Response to Charge Questions</w:t>
            </w:r>
            <w:r w:rsidR="00700578">
              <w:rPr>
                <w:webHidden/>
              </w:rPr>
              <w:tab/>
            </w:r>
            <w:r w:rsidR="00700578">
              <w:rPr>
                <w:webHidden/>
              </w:rPr>
              <w:fldChar w:fldCharType="begin"/>
            </w:r>
            <w:r w:rsidR="00700578">
              <w:rPr>
                <w:webHidden/>
              </w:rPr>
              <w:instrText xml:space="preserve"> PAGEREF _Toc10125445 \h </w:instrText>
            </w:r>
            <w:r w:rsidR="00700578">
              <w:rPr>
                <w:webHidden/>
              </w:rPr>
            </w:r>
            <w:r w:rsidR="00700578">
              <w:rPr>
                <w:webHidden/>
              </w:rPr>
              <w:fldChar w:fldCharType="separate"/>
            </w:r>
            <w:r w:rsidR="0099724C">
              <w:rPr>
                <w:webHidden/>
              </w:rPr>
              <w:t>13</w:t>
            </w:r>
            <w:r w:rsidR="00700578">
              <w:rPr>
                <w:webHidden/>
              </w:rPr>
              <w:fldChar w:fldCharType="end"/>
            </w:r>
          </w:hyperlink>
        </w:p>
        <w:p w14:paraId="16F75739" w14:textId="3C60AE79" w:rsidR="00700578" w:rsidRDefault="00000000">
          <w:pPr>
            <w:pStyle w:val="TOC1"/>
            <w:rPr>
              <w:rFonts w:asciiTheme="minorHAnsi" w:eastAsiaTheme="minorEastAsia" w:hAnsiTheme="minorHAnsi" w:cstheme="minorBidi"/>
              <w:szCs w:val="22"/>
            </w:rPr>
          </w:pPr>
          <w:hyperlink w:anchor="_Toc10125446" w:history="1">
            <w:r w:rsidR="00700578" w:rsidRPr="00C2272D">
              <w:rPr>
                <w:rStyle w:val="Hyperlink"/>
              </w:rPr>
              <w:t>11.</w:t>
            </w:r>
            <w:r w:rsidR="00700578">
              <w:rPr>
                <w:rFonts w:asciiTheme="minorHAnsi" w:eastAsiaTheme="minorEastAsia" w:hAnsiTheme="minorHAnsi" w:cstheme="minorBidi"/>
                <w:szCs w:val="22"/>
              </w:rPr>
              <w:tab/>
            </w:r>
            <w:r w:rsidR="00700578" w:rsidRPr="00C2272D">
              <w:rPr>
                <w:rStyle w:val="Hyperlink"/>
              </w:rPr>
              <w:t>Value Engineering Opportunities</w:t>
            </w:r>
            <w:r w:rsidR="00700578">
              <w:rPr>
                <w:webHidden/>
              </w:rPr>
              <w:tab/>
            </w:r>
            <w:r w:rsidR="00700578">
              <w:rPr>
                <w:webHidden/>
              </w:rPr>
              <w:fldChar w:fldCharType="begin"/>
            </w:r>
            <w:r w:rsidR="00700578">
              <w:rPr>
                <w:webHidden/>
              </w:rPr>
              <w:instrText xml:space="preserve"> PAGEREF _Toc10125446 \h </w:instrText>
            </w:r>
            <w:r w:rsidR="00700578">
              <w:rPr>
                <w:webHidden/>
              </w:rPr>
            </w:r>
            <w:r w:rsidR="00700578">
              <w:rPr>
                <w:webHidden/>
              </w:rPr>
              <w:fldChar w:fldCharType="separate"/>
            </w:r>
            <w:r w:rsidR="0099724C">
              <w:rPr>
                <w:webHidden/>
              </w:rPr>
              <w:t>13</w:t>
            </w:r>
            <w:r w:rsidR="00700578">
              <w:rPr>
                <w:webHidden/>
              </w:rPr>
              <w:fldChar w:fldCharType="end"/>
            </w:r>
          </w:hyperlink>
        </w:p>
        <w:p w14:paraId="29D9F5E2" w14:textId="77777777" w:rsidR="00A0665F" w:rsidRDefault="00F145FD" w:rsidP="00A0665F">
          <w:pPr>
            <w:rPr>
              <w:rFonts w:ascii="Helvetica" w:hAnsi="Helvetica"/>
              <w:sz w:val="22"/>
            </w:rPr>
          </w:pPr>
          <w:r>
            <w:rPr>
              <w:rFonts w:ascii="Helvetica" w:hAnsi="Helvetica"/>
              <w:noProof/>
              <w:sz w:val="22"/>
            </w:rPr>
            <w:fldChar w:fldCharType="end"/>
          </w:r>
        </w:p>
        <w:p w14:paraId="29BAA037" w14:textId="77777777" w:rsidR="00A0665F" w:rsidRDefault="00A0665F" w:rsidP="00A0665F"/>
        <w:p w14:paraId="77A131E6" w14:textId="77777777" w:rsidR="005B1C2F" w:rsidRDefault="00000000" w:rsidP="00A0665F"/>
      </w:sdtContent>
    </w:sdt>
    <w:p w14:paraId="7E042F2D" w14:textId="77777777" w:rsidR="005B1C2F" w:rsidRDefault="005B1C2F" w:rsidP="00677435">
      <w:pPr>
        <w:tabs>
          <w:tab w:val="clear" w:pos="1714"/>
        </w:tabs>
        <w:spacing w:line="240" w:lineRule="auto"/>
        <w:rPr>
          <w:rFonts w:ascii="Helvetica" w:eastAsia="MS Gothic" w:hAnsi="Helvetica"/>
          <w:b/>
          <w:color w:val="004C97"/>
          <w:spacing w:val="5"/>
          <w:kern w:val="28"/>
          <w:sz w:val="22"/>
          <w:szCs w:val="52"/>
        </w:rPr>
      </w:pPr>
      <w:r>
        <w:br w:type="page"/>
      </w:r>
    </w:p>
    <w:p w14:paraId="0192BD79" w14:textId="4EBBF61E" w:rsidR="00193770" w:rsidRDefault="003002EB" w:rsidP="00C13503">
      <w:pPr>
        <w:pStyle w:val="Heading1"/>
      </w:pPr>
      <w:bookmarkStart w:id="1" w:name="_Toc10125436"/>
      <w:r w:rsidRPr="009B2C8A">
        <w:lastRenderedPageBreak/>
        <w:t>Introduction</w:t>
      </w:r>
      <w:bookmarkEnd w:id="1"/>
    </w:p>
    <w:p w14:paraId="19901B61" w14:textId="3C3BFE6B" w:rsidR="0021180F" w:rsidRDefault="003753EC" w:rsidP="009E0897">
      <w:pPr>
        <w:pStyle w:val="NotesBody11pt"/>
      </w:pPr>
      <w:r w:rsidRPr="003753EC">
        <w:rPr>
          <w:rStyle w:val="cf01"/>
          <w:rFonts w:ascii="Helvetica" w:hAnsi="Helvetica" w:cs="Helvetica"/>
          <w:sz w:val="22"/>
          <w:szCs w:val="22"/>
        </w:rPr>
        <w:t>PIP-II B</w:t>
      </w:r>
      <w:r w:rsidR="004E5B51">
        <w:rPr>
          <w:rStyle w:val="cf01"/>
          <w:rFonts w:ascii="Helvetica" w:hAnsi="Helvetica" w:cs="Helvetica"/>
          <w:sz w:val="22"/>
          <w:szCs w:val="22"/>
        </w:rPr>
        <w:t>eam</w:t>
      </w:r>
      <w:r w:rsidRPr="003753EC">
        <w:rPr>
          <w:rStyle w:val="cf01"/>
          <w:rFonts w:ascii="Helvetica" w:hAnsi="Helvetica" w:cs="Helvetica"/>
          <w:sz w:val="22"/>
          <w:szCs w:val="22"/>
        </w:rPr>
        <w:t xml:space="preserve"> Transfer Line and Beam Absorber (BTLBA)</w:t>
      </w:r>
      <w:r w:rsidR="0021180F" w:rsidRPr="00797EFA">
        <w:t xml:space="preserve"> will deliver </w:t>
      </w:r>
      <w:r>
        <w:t>a Horizontal and a Vertical</w:t>
      </w:r>
      <w:r w:rsidR="0021180F" w:rsidRPr="00797EFA">
        <w:t xml:space="preserve"> beamline collimator </w:t>
      </w:r>
      <w:r>
        <w:t xml:space="preserve">each </w:t>
      </w:r>
      <w:r w:rsidR="0021180F" w:rsidRPr="00797EFA">
        <w:t>capable of removing up to 1</w:t>
      </w:r>
      <w:proofErr w:type="gramStart"/>
      <w:r w:rsidR="0021180F" w:rsidRPr="00797EFA">
        <w:t xml:space="preserve">% </w:t>
      </w:r>
      <w:r w:rsidR="004E5B51">
        <w:t xml:space="preserve"> </w:t>
      </w:r>
      <w:r w:rsidR="0038690F">
        <w:t>of</w:t>
      </w:r>
      <w:proofErr w:type="gramEnd"/>
      <w:r w:rsidR="0038690F">
        <w:t xml:space="preserve"> </w:t>
      </w:r>
      <w:r w:rsidR="004E5B51">
        <w:t>the beam</w:t>
      </w:r>
      <w:r w:rsidR="0038690F">
        <w:t xml:space="preserve"> tail</w:t>
      </w:r>
      <w:r w:rsidR="004E5B51">
        <w:t xml:space="preserve">.  The transport will reflect these edges as cuts in the </w:t>
      </w:r>
      <w:r w:rsidR="0021180F" w:rsidRPr="00797EFA">
        <w:t xml:space="preserve">H &amp; V plane of the distribution at the injection foil location for Booster injection.  Figure </w:t>
      </w:r>
      <w:r w:rsidR="0021180F">
        <w:t>1</w:t>
      </w:r>
      <w:r w:rsidR="0021180F" w:rsidRPr="00797EFA">
        <w:t xml:space="preserve"> give</w:t>
      </w:r>
      <w:r w:rsidR="0021180F">
        <w:t>s</w:t>
      </w:r>
      <w:r w:rsidR="0021180F" w:rsidRPr="00797EFA">
        <w:t xml:space="preserve"> the base of the horizontal and vertical collimator respectively.    The collimators will be fabricated and assembled at Fermilab.   </w:t>
      </w:r>
    </w:p>
    <w:p w14:paraId="1BDDAE20" w14:textId="226DB135" w:rsidR="00621149" w:rsidRDefault="00621149" w:rsidP="00621149">
      <w:pPr>
        <w:pStyle w:val="NotesBody11pt"/>
      </w:pPr>
    </w:p>
    <w:p w14:paraId="68076C6C" w14:textId="311C14E2" w:rsidR="00621149" w:rsidRDefault="00621149" w:rsidP="00621149">
      <w:pPr>
        <w:pStyle w:val="NotesBody11pt"/>
      </w:pPr>
    </w:p>
    <w:p w14:paraId="5AF5F20C" w14:textId="0E12A91C" w:rsidR="00104ABA" w:rsidRPr="00621149" w:rsidRDefault="0021180F" w:rsidP="00621149">
      <w:pPr>
        <w:pStyle w:val="NotesBody11pt"/>
      </w:pPr>
      <w:r>
        <w:rPr>
          <w:noProof/>
        </w:rPr>
        <w:drawing>
          <wp:inline distT="0" distB="0" distL="0" distR="0" wp14:anchorId="56773DB2" wp14:editId="44F35FD5">
            <wp:extent cx="2712720" cy="206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2720" cy="2060575"/>
                    </a:xfrm>
                    <a:prstGeom prst="rect">
                      <a:avLst/>
                    </a:prstGeom>
                    <a:noFill/>
                  </pic:spPr>
                </pic:pic>
              </a:graphicData>
            </a:graphic>
          </wp:inline>
        </w:drawing>
      </w:r>
      <w:r>
        <w:rPr>
          <w:noProof/>
        </w:rPr>
        <w:drawing>
          <wp:inline distT="0" distB="0" distL="0" distR="0" wp14:anchorId="18B2F40F" wp14:editId="23805A3D">
            <wp:extent cx="2451100" cy="179260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1100" cy="1792605"/>
                    </a:xfrm>
                    <a:prstGeom prst="rect">
                      <a:avLst/>
                    </a:prstGeom>
                    <a:noFill/>
                  </pic:spPr>
                </pic:pic>
              </a:graphicData>
            </a:graphic>
          </wp:inline>
        </w:drawing>
      </w:r>
    </w:p>
    <w:p w14:paraId="7FD7697C" w14:textId="77777777" w:rsidR="00621149" w:rsidRPr="00621149" w:rsidRDefault="00621149" w:rsidP="00621149">
      <w:pPr>
        <w:pStyle w:val="NotesBody11pt"/>
      </w:pPr>
    </w:p>
    <w:p w14:paraId="74244325" w14:textId="77777777" w:rsidR="0021180F" w:rsidRPr="0021180F" w:rsidRDefault="00621149" w:rsidP="0021180F">
      <w:pPr>
        <w:pStyle w:val="NotesBody11pt"/>
      </w:pPr>
      <w:r w:rsidRPr="00621149">
        <w:t xml:space="preserve">Fig. 1: </w:t>
      </w:r>
      <w:r w:rsidR="0021180F" w:rsidRPr="0021180F">
        <w:t>Models of the BTLBA Collimators. Horizontal collimator on the left and vertical collimator on the right.</w:t>
      </w:r>
    </w:p>
    <w:p w14:paraId="05F6BCBA" w14:textId="2E30CC04" w:rsidR="00621149" w:rsidRDefault="00621149" w:rsidP="00621149">
      <w:pPr>
        <w:pStyle w:val="NotesBody11pt"/>
      </w:pPr>
    </w:p>
    <w:p w14:paraId="54BC57F2" w14:textId="5886BE26" w:rsidR="003338B4" w:rsidRDefault="003338B4" w:rsidP="00621149">
      <w:pPr>
        <w:pStyle w:val="NotesBody11pt"/>
      </w:pPr>
    </w:p>
    <w:p w14:paraId="44398C79" w14:textId="77777777" w:rsidR="003338B4" w:rsidRPr="00621149" w:rsidRDefault="003338B4" w:rsidP="00621149">
      <w:pPr>
        <w:pStyle w:val="NotesBody11pt"/>
      </w:pPr>
    </w:p>
    <w:p w14:paraId="5DB23635" w14:textId="77777777" w:rsidR="003338B4" w:rsidRPr="003338B4" w:rsidRDefault="003338B4" w:rsidP="003338B4">
      <w:pPr>
        <w:pStyle w:val="NotesBody11pt"/>
      </w:pPr>
    </w:p>
    <w:p w14:paraId="18D682A6" w14:textId="77777777" w:rsidR="003338B4" w:rsidRPr="003338B4" w:rsidRDefault="003338B4" w:rsidP="003338B4">
      <w:pPr>
        <w:pStyle w:val="NotesBody11pt"/>
      </w:pPr>
    </w:p>
    <w:p w14:paraId="785ECEC0" w14:textId="77777777" w:rsidR="003338B4" w:rsidRPr="003338B4" w:rsidRDefault="003338B4" w:rsidP="003338B4">
      <w:pPr>
        <w:pStyle w:val="NotesBody11pt"/>
      </w:pPr>
    </w:p>
    <w:p w14:paraId="682EA1A5" w14:textId="77777777" w:rsidR="003338B4" w:rsidRPr="003338B4" w:rsidRDefault="003338B4" w:rsidP="003338B4">
      <w:pPr>
        <w:pStyle w:val="NotesBody11pt"/>
      </w:pPr>
    </w:p>
    <w:p w14:paraId="5FFC278F" w14:textId="2C29BD8B" w:rsidR="003338B4" w:rsidRPr="003338B4" w:rsidRDefault="003338B4" w:rsidP="003338B4">
      <w:pPr>
        <w:pStyle w:val="NotesBody11pt"/>
      </w:pPr>
    </w:p>
    <w:p w14:paraId="42AD0D26" w14:textId="7DF9DBEE" w:rsidR="003338B4" w:rsidRDefault="003338B4" w:rsidP="003338B4">
      <w:pPr>
        <w:pStyle w:val="NotesBody11pt"/>
      </w:pPr>
    </w:p>
    <w:p w14:paraId="75773A09" w14:textId="79FA5FC8" w:rsidR="00BE39F3" w:rsidRDefault="00BE39F3" w:rsidP="003338B4">
      <w:pPr>
        <w:pStyle w:val="NotesBody11pt"/>
      </w:pPr>
    </w:p>
    <w:p w14:paraId="153966E2" w14:textId="562C9CE1" w:rsidR="00BE39F3" w:rsidRDefault="00BE39F3" w:rsidP="003338B4">
      <w:pPr>
        <w:pStyle w:val="NotesBody11pt"/>
      </w:pPr>
    </w:p>
    <w:p w14:paraId="088B4719" w14:textId="62333803" w:rsidR="00BE39F3" w:rsidRDefault="00BE39F3" w:rsidP="003338B4">
      <w:pPr>
        <w:pStyle w:val="NotesBody11pt"/>
      </w:pPr>
    </w:p>
    <w:p w14:paraId="61F8B230" w14:textId="1CD8D93F" w:rsidR="00BE39F3" w:rsidRDefault="00BE39F3" w:rsidP="003338B4">
      <w:pPr>
        <w:pStyle w:val="NotesBody11pt"/>
      </w:pPr>
    </w:p>
    <w:p w14:paraId="4612F863" w14:textId="60CFD823" w:rsidR="00BE39F3" w:rsidRDefault="00BE39F3" w:rsidP="003338B4">
      <w:pPr>
        <w:pStyle w:val="NotesBody11pt"/>
      </w:pPr>
    </w:p>
    <w:p w14:paraId="20A39F51" w14:textId="77777777" w:rsidR="00BE39F3" w:rsidRPr="003338B4" w:rsidRDefault="00BE39F3" w:rsidP="003338B4">
      <w:pPr>
        <w:pStyle w:val="NotesBody11pt"/>
      </w:pPr>
    </w:p>
    <w:p w14:paraId="03DE3A28" w14:textId="77777777" w:rsidR="003338B4" w:rsidRPr="003338B4" w:rsidRDefault="003338B4" w:rsidP="003338B4">
      <w:pPr>
        <w:pStyle w:val="NotesBody11pt"/>
      </w:pPr>
    </w:p>
    <w:p w14:paraId="6533FED7" w14:textId="77777777" w:rsidR="00621149" w:rsidRPr="00621149" w:rsidRDefault="00621149" w:rsidP="00621149">
      <w:pPr>
        <w:pStyle w:val="NotesBody11pt"/>
      </w:pPr>
    </w:p>
    <w:p w14:paraId="47C7CCB3" w14:textId="01DA7880" w:rsidR="00700578" w:rsidRDefault="009377E3" w:rsidP="00700578">
      <w:pPr>
        <w:pStyle w:val="Heading1"/>
      </w:pPr>
      <w:bookmarkStart w:id="2" w:name="_Toc10125437"/>
      <w:r>
        <w:lastRenderedPageBreak/>
        <w:t>Review Agenda</w:t>
      </w:r>
      <w:bookmarkEnd w:id="2"/>
    </w:p>
    <w:p w14:paraId="5704B9A8" w14:textId="77777777" w:rsidR="00700578" w:rsidRDefault="00700578" w:rsidP="00700578">
      <w:pPr>
        <w:pStyle w:val="NotesBody11pt"/>
      </w:pPr>
    </w:p>
    <w:tbl>
      <w:tblPr>
        <w:tblStyle w:val="ClassicTitle"/>
        <w:tblW w:w="5000" w:type="pct"/>
        <w:tblLayout w:type="fixed"/>
        <w:tblLook w:val="04A0" w:firstRow="1" w:lastRow="0" w:firstColumn="1" w:lastColumn="0" w:noHBand="0" w:noVBand="1"/>
      </w:tblPr>
      <w:tblGrid>
        <w:gridCol w:w="10080"/>
      </w:tblGrid>
      <w:tr w:rsidR="00700578" w14:paraId="72AE315F" w14:textId="77777777" w:rsidTr="00A700F8">
        <w:trPr>
          <w:tblHeader/>
        </w:trPr>
        <w:tc>
          <w:tcPr>
            <w:tcW w:w="10080" w:type="dxa"/>
            <w:tcBorders>
              <w:top w:val="single" w:sz="36" w:space="0" w:color="943634" w:themeColor="accent2" w:themeShade="BF"/>
              <w:bottom w:val="single" w:sz="2" w:space="0" w:color="943634" w:themeColor="accent2" w:themeShade="BF"/>
            </w:tcBorders>
          </w:tcPr>
          <w:p w14:paraId="6B533892" w14:textId="55D29FCA" w:rsidR="00700578" w:rsidRDefault="0021180F" w:rsidP="00A700F8">
            <w:pPr>
              <w:pStyle w:val="Title"/>
              <w:jc w:val="center"/>
            </w:pPr>
            <w:r>
              <w:t>BTLBA Collimators</w:t>
            </w:r>
            <w:r w:rsidR="00604545">
              <w:t xml:space="preserve"> </w:t>
            </w:r>
            <w:r w:rsidR="008C6A3D">
              <w:t>F</w:t>
            </w:r>
            <w:r w:rsidR="00604545">
              <w:t>DR Review</w:t>
            </w:r>
            <w:r w:rsidR="00700578">
              <w:t xml:space="preserve"> Agenda</w:t>
            </w:r>
          </w:p>
        </w:tc>
      </w:tr>
    </w:tbl>
    <w:tbl>
      <w:tblPr>
        <w:tblStyle w:val="FormTable"/>
        <w:tblW w:w="5000" w:type="pct"/>
        <w:tblLook w:val="04A0" w:firstRow="1" w:lastRow="0" w:firstColumn="1" w:lastColumn="0" w:noHBand="0" w:noVBand="1"/>
      </w:tblPr>
      <w:tblGrid>
        <w:gridCol w:w="1712"/>
        <w:gridCol w:w="8368"/>
      </w:tblGrid>
      <w:tr w:rsidR="00700578" w14:paraId="48A9982C" w14:textId="77777777" w:rsidTr="00A700F8">
        <w:trPr>
          <w:cnfStyle w:val="100000000000" w:firstRow="1" w:lastRow="0" w:firstColumn="0" w:lastColumn="0" w:oddVBand="0" w:evenVBand="0" w:oddHBand="0" w:evenHBand="0" w:firstRowFirstColumn="0" w:firstRowLastColumn="0" w:lastRowFirstColumn="0" w:lastRowLastColumn="0"/>
        </w:trPr>
        <w:tc>
          <w:tcPr>
            <w:tcW w:w="1712" w:type="dxa"/>
            <w:tcMar>
              <w:top w:w="504" w:type="dxa"/>
            </w:tcMar>
          </w:tcPr>
          <w:p w14:paraId="1FA8FEED" w14:textId="77777777" w:rsidR="00700578" w:rsidRDefault="00700578" w:rsidP="00A700F8">
            <w:r>
              <w:t>Location:</w:t>
            </w:r>
          </w:p>
        </w:tc>
        <w:tc>
          <w:tcPr>
            <w:tcW w:w="8368" w:type="dxa"/>
            <w:tcMar>
              <w:top w:w="504" w:type="dxa"/>
            </w:tcMar>
          </w:tcPr>
          <w:p w14:paraId="314895DA" w14:textId="6DC801ED" w:rsidR="00700578" w:rsidRDefault="00466110" w:rsidP="00A700F8">
            <w:r>
              <w:t>Zoom only</w:t>
            </w:r>
          </w:p>
        </w:tc>
      </w:tr>
      <w:tr w:rsidR="00700578" w14:paraId="2E798C44" w14:textId="77777777" w:rsidTr="00A700F8">
        <w:tc>
          <w:tcPr>
            <w:tcW w:w="1712" w:type="dxa"/>
          </w:tcPr>
          <w:p w14:paraId="2D3FB0DE" w14:textId="77777777" w:rsidR="00700578" w:rsidRDefault="00700578" w:rsidP="00A700F8">
            <w:r>
              <w:t>Date:</w:t>
            </w:r>
          </w:p>
        </w:tc>
        <w:tc>
          <w:tcPr>
            <w:tcW w:w="8368" w:type="dxa"/>
          </w:tcPr>
          <w:p w14:paraId="7F71092A" w14:textId="3F0D1E97" w:rsidR="00700578" w:rsidRDefault="00627BFE" w:rsidP="00A700F8">
            <w:r>
              <w:t>4</w:t>
            </w:r>
            <w:r w:rsidR="00604545">
              <w:t>-</w:t>
            </w:r>
            <w:r>
              <w:t>October</w:t>
            </w:r>
            <w:r w:rsidR="00621149">
              <w:t xml:space="preserve"> 202</w:t>
            </w:r>
            <w:r w:rsidR="00604545">
              <w:t>2</w:t>
            </w:r>
          </w:p>
        </w:tc>
      </w:tr>
      <w:tr w:rsidR="00700578" w14:paraId="6C3C3E06" w14:textId="77777777" w:rsidTr="00A700F8">
        <w:tc>
          <w:tcPr>
            <w:tcW w:w="1712" w:type="dxa"/>
            <w:tcBorders>
              <w:bottom w:val="single" w:sz="2" w:space="0" w:color="943634" w:themeColor="accent2" w:themeShade="BF"/>
            </w:tcBorders>
          </w:tcPr>
          <w:p w14:paraId="0806D7DC" w14:textId="77777777" w:rsidR="00700578" w:rsidRDefault="00700578" w:rsidP="00A700F8">
            <w:r>
              <w:t>Time:</w:t>
            </w:r>
          </w:p>
          <w:p w14:paraId="0993CD85" w14:textId="77777777" w:rsidR="00700578" w:rsidRDefault="00700578" w:rsidP="00A700F8">
            <w:r>
              <w:t>Indico Site:</w:t>
            </w:r>
          </w:p>
          <w:p w14:paraId="06401C72" w14:textId="77777777" w:rsidR="00700578" w:rsidRDefault="00700578" w:rsidP="00A700F8"/>
        </w:tc>
        <w:tc>
          <w:tcPr>
            <w:tcW w:w="8368" w:type="dxa"/>
            <w:tcBorders>
              <w:bottom w:val="single" w:sz="2" w:space="0" w:color="943634" w:themeColor="accent2" w:themeShade="BF"/>
            </w:tcBorders>
          </w:tcPr>
          <w:p w14:paraId="648FEC92" w14:textId="1CD136F9" w:rsidR="00700578" w:rsidRDefault="008C6A3D" w:rsidP="00A700F8">
            <w:r>
              <w:t>09:00-16:00</w:t>
            </w:r>
          </w:p>
          <w:p w14:paraId="00738EDC" w14:textId="1302131F" w:rsidR="00700578" w:rsidRDefault="00491A61" w:rsidP="00A700F8">
            <w:r w:rsidRPr="00491A61">
              <w:t>https://indico.fnal.gov/event/24090/</w:t>
            </w:r>
          </w:p>
        </w:tc>
      </w:tr>
    </w:tbl>
    <w:p w14:paraId="24595F68" w14:textId="77777777" w:rsidR="00BE39F3" w:rsidRDefault="00BE39F3" w:rsidP="00104ABA">
      <w:pPr>
        <w:pStyle w:val="BodyText"/>
        <w:ind w:left="0" w:firstLine="0"/>
      </w:pPr>
    </w:p>
    <w:p w14:paraId="3425A27F" w14:textId="698B6973" w:rsidR="00700578" w:rsidRDefault="00700578" w:rsidP="00700578">
      <w:pPr>
        <w:pStyle w:val="BodyText"/>
        <w:ind w:left="360"/>
      </w:pPr>
      <w:r>
        <w:t>Participants:</w:t>
      </w:r>
    </w:p>
    <w:p w14:paraId="22D7A56D" w14:textId="77777777" w:rsidR="00700578" w:rsidRDefault="00700578" w:rsidP="00700578">
      <w:pPr>
        <w:pStyle w:val="BodyText"/>
        <w:ind w:left="360"/>
      </w:pPr>
    </w:p>
    <w:tbl>
      <w:tblPr>
        <w:tblStyle w:val="TableGrid"/>
        <w:tblW w:w="9985" w:type="dxa"/>
        <w:tblLook w:val="04A0" w:firstRow="1" w:lastRow="0" w:firstColumn="1" w:lastColumn="0" w:noHBand="0" w:noVBand="1"/>
      </w:tblPr>
      <w:tblGrid>
        <w:gridCol w:w="1967"/>
        <w:gridCol w:w="1766"/>
        <w:gridCol w:w="2140"/>
        <w:gridCol w:w="4112"/>
      </w:tblGrid>
      <w:tr w:rsidR="001910C3" w:rsidRPr="001910C3" w14:paraId="2A9204C2" w14:textId="77777777" w:rsidTr="007B146A">
        <w:trPr>
          <w:trHeight w:val="288"/>
        </w:trPr>
        <w:tc>
          <w:tcPr>
            <w:tcW w:w="1967" w:type="dxa"/>
            <w:vAlign w:val="center"/>
          </w:tcPr>
          <w:p w14:paraId="7F1A7821" w14:textId="77777777" w:rsidR="001910C3" w:rsidRPr="001910C3" w:rsidRDefault="001910C3" w:rsidP="001910C3">
            <w:pPr>
              <w:pStyle w:val="NotesBody11pt"/>
            </w:pPr>
            <w:r w:rsidRPr="001910C3">
              <w:t>Ioanis Kourbanis</w:t>
            </w:r>
          </w:p>
        </w:tc>
        <w:tc>
          <w:tcPr>
            <w:tcW w:w="1766" w:type="dxa"/>
            <w:vAlign w:val="center"/>
          </w:tcPr>
          <w:p w14:paraId="357F7656" w14:textId="77777777" w:rsidR="001910C3" w:rsidRPr="001910C3" w:rsidRDefault="001910C3" w:rsidP="001910C3">
            <w:pPr>
              <w:pStyle w:val="NotesBody11pt"/>
            </w:pPr>
            <w:r w:rsidRPr="001910C3">
              <w:t>Fermilab</w:t>
            </w:r>
          </w:p>
        </w:tc>
        <w:tc>
          <w:tcPr>
            <w:tcW w:w="2140" w:type="dxa"/>
            <w:vAlign w:val="center"/>
          </w:tcPr>
          <w:p w14:paraId="75EB8DE4" w14:textId="77777777" w:rsidR="001910C3" w:rsidRPr="001910C3" w:rsidRDefault="001910C3" w:rsidP="001910C3">
            <w:pPr>
              <w:pStyle w:val="NotesBody11pt"/>
            </w:pPr>
            <w:r w:rsidRPr="001910C3">
              <w:t>ioanis@fnal.gov</w:t>
            </w:r>
          </w:p>
        </w:tc>
        <w:tc>
          <w:tcPr>
            <w:tcW w:w="4112" w:type="dxa"/>
            <w:vAlign w:val="center"/>
          </w:tcPr>
          <w:p w14:paraId="68AF5D0F" w14:textId="77777777" w:rsidR="001910C3" w:rsidRPr="001910C3" w:rsidRDefault="001910C3" w:rsidP="001910C3">
            <w:pPr>
              <w:pStyle w:val="NotesBody11pt"/>
            </w:pPr>
            <w:r w:rsidRPr="001910C3">
              <w:t>Role: L2 Manager</w:t>
            </w:r>
          </w:p>
        </w:tc>
      </w:tr>
      <w:tr w:rsidR="001910C3" w:rsidRPr="001910C3" w14:paraId="18A5047A" w14:textId="77777777" w:rsidTr="007B146A">
        <w:trPr>
          <w:trHeight w:val="288"/>
        </w:trPr>
        <w:tc>
          <w:tcPr>
            <w:tcW w:w="1967" w:type="dxa"/>
            <w:vAlign w:val="center"/>
          </w:tcPr>
          <w:p w14:paraId="3ECD4711" w14:textId="77777777" w:rsidR="001910C3" w:rsidRPr="001910C3" w:rsidRDefault="001910C3" w:rsidP="001910C3">
            <w:pPr>
              <w:pStyle w:val="NotesBody11pt"/>
            </w:pPr>
            <w:r w:rsidRPr="001910C3">
              <w:t>Meiqin Xiao</w:t>
            </w:r>
          </w:p>
        </w:tc>
        <w:tc>
          <w:tcPr>
            <w:tcW w:w="1766" w:type="dxa"/>
            <w:vAlign w:val="center"/>
          </w:tcPr>
          <w:p w14:paraId="642C20AE" w14:textId="77777777" w:rsidR="001910C3" w:rsidRPr="001910C3" w:rsidRDefault="001910C3" w:rsidP="001910C3">
            <w:pPr>
              <w:pStyle w:val="NotesBody11pt"/>
            </w:pPr>
            <w:r w:rsidRPr="001910C3">
              <w:t>Fermilab</w:t>
            </w:r>
          </w:p>
        </w:tc>
        <w:tc>
          <w:tcPr>
            <w:tcW w:w="2140" w:type="dxa"/>
            <w:vAlign w:val="center"/>
          </w:tcPr>
          <w:p w14:paraId="0BEE9452" w14:textId="77777777" w:rsidR="001910C3" w:rsidRPr="001910C3" w:rsidRDefault="001910C3" w:rsidP="001910C3">
            <w:pPr>
              <w:pStyle w:val="NotesBody11pt"/>
            </w:pPr>
            <w:r w:rsidRPr="001910C3">
              <w:t>meiqin@fnal.gov</w:t>
            </w:r>
          </w:p>
        </w:tc>
        <w:tc>
          <w:tcPr>
            <w:tcW w:w="4112" w:type="dxa"/>
            <w:vAlign w:val="center"/>
          </w:tcPr>
          <w:p w14:paraId="5ABCD0D9" w14:textId="6DB6395C" w:rsidR="001910C3" w:rsidRPr="001910C3" w:rsidRDefault="001910C3" w:rsidP="001910C3">
            <w:pPr>
              <w:pStyle w:val="NotesBody11pt"/>
            </w:pPr>
            <w:proofErr w:type="spellStart"/>
            <w:proofErr w:type="gramStart"/>
            <w:r w:rsidRPr="001910C3">
              <w:t>Role:Coordinator</w:t>
            </w:r>
            <w:proofErr w:type="spellEnd"/>
            <w:proofErr w:type="gramEnd"/>
            <w:r w:rsidRPr="001910C3">
              <w:t>/L3</w:t>
            </w:r>
            <w:r w:rsidR="00597A4D">
              <w:t xml:space="preserve"> </w:t>
            </w:r>
            <w:r w:rsidRPr="001910C3">
              <w:t>manager/Presenter</w:t>
            </w:r>
          </w:p>
        </w:tc>
      </w:tr>
      <w:tr w:rsidR="007B146A" w:rsidRPr="001910C3" w14:paraId="309CFE95" w14:textId="77777777" w:rsidTr="007B146A">
        <w:trPr>
          <w:trHeight w:val="288"/>
        </w:trPr>
        <w:tc>
          <w:tcPr>
            <w:tcW w:w="1967" w:type="dxa"/>
            <w:vAlign w:val="center"/>
          </w:tcPr>
          <w:p w14:paraId="736C7673" w14:textId="2C95E186" w:rsidR="007B146A" w:rsidRPr="001910C3" w:rsidRDefault="007B146A" w:rsidP="001910C3">
            <w:pPr>
              <w:pStyle w:val="NotesBody11pt"/>
            </w:pPr>
            <w:r>
              <w:t>Chris Becker</w:t>
            </w:r>
          </w:p>
        </w:tc>
        <w:tc>
          <w:tcPr>
            <w:tcW w:w="1766" w:type="dxa"/>
            <w:vAlign w:val="center"/>
          </w:tcPr>
          <w:p w14:paraId="230919AF" w14:textId="7D2A8AE0" w:rsidR="007B146A" w:rsidRPr="001910C3" w:rsidRDefault="007B146A" w:rsidP="001910C3">
            <w:pPr>
              <w:pStyle w:val="NotesBody11pt"/>
            </w:pPr>
            <w:r>
              <w:t>Fermilab</w:t>
            </w:r>
          </w:p>
        </w:tc>
        <w:tc>
          <w:tcPr>
            <w:tcW w:w="2140" w:type="dxa"/>
            <w:vAlign w:val="center"/>
          </w:tcPr>
          <w:p w14:paraId="2F2B0473" w14:textId="08F4F138" w:rsidR="007B146A" w:rsidRPr="001910C3" w:rsidRDefault="007B146A" w:rsidP="001910C3">
            <w:pPr>
              <w:pStyle w:val="NotesBody11pt"/>
            </w:pPr>
            <w:r w:rsidRPr="007B146A">
              <w:rPr>
                <w:rFonts w:hint="eastAsia"/>
              </w:rPr>
              <w:t>csbecker@fnal.gov</w:t>
            </w:r>
          </w:p>
        </w:tc>
        <w:tc>
          <w:tcPr>
            <w:tcW w:w="4112" w:type="dxa"/>
            <w:vAlign w:val="center"/>
          </w:tcPr>
          <w:p w14:paraId="20567A42" w14:textId="3F3572E8" w:rsidR="007B146A" w:rsidRPr="001910C3" w:rsidRDefault="007B146A" w:rsidP="001910C3">
            <w:pPr>
              <w:pStyle w:val="NotesBody11pt"/>
            </w:pPr>
            <w:r w:rsidRPr="001910C3">
              <w:t>Role:  Presenter</w:t>
            </w:r>
          </w:p>
        </w:tc>
      </w:tr>
      <w:tr w:rsidR="001910C3" w:rsidRPr="001910C3" w14:paraId="7E794803" w14:textId="77777777" w:rsidTr="007B146A">
        <w:trPr>
          <w:trHeight w:val="288"/>
        </w:trPr>
        <w:tc>
          <w:tcPr>
            <w:tcW w:w="1967" w:type="dxa"/>
            <w:vAlign w:val="center"/>
          </w:tcPr>
          <w:p w14:paraId="0DA98887" w14:textId="77777777" w:rsidR="001910C3" w:rsidRPr="001910C3" w:rsidRDefault="001910C3" w:rsidP="001910C3">
            <w:pPr>
              <w:pStyle w:val="NotesBody11pt"/>
            </w:pPr>
            <w:r w:rsidRPr="001910C3">
              <w:t>Bruce Brown</w:t>
            </w:r>
          </w:p>
        </w:tc>
        <w:tc>
          <w:tcPr>
            <w:tcW w:w="1766" w:type="dxa"/>
            <w:vAlign w:val="center"/>
          </w:tcPr>
          <w:p w14:paraId="3BE74C1B" w14:textId="77777777" w:rsidR="001910C3" w:rsidRPr="001910C3" w:rsidRDefault="001910C3" w:rsidP="001910C3">
            <w:pPr>
              <w:pStyle w:val="NotesBody11pt"/>
            </w:pPr>
            <w:r w:rsidRPr="001910C3">
              <w:t>Fermilab (SE)</w:t>
            </w:r>
          </w:p>
        </w:tc>
        <w:tc>
          <w:tcPr>
            <w:tcW w:w="2140" w:type="dxa"/>
            <w:vAlign w:val="center"/>
          </w:tcPr>
          <w:p w14:paraId="335F6FF7" w14:textId="77777777" w:rsidR="001910C3" w:rsidRPr="001910C3" w:rsidRDefault="001910C3" w:rsidP="001910C3">
            <w:pPr>
              <w:pStyle w:val="NotesBody11pt"/>
            </w:pPr>
            <w:r w:rsidRPr="001910C3">
              <w:t>bcbrown@fnal.gov</w:t>
            </w:r>
          </w:p>
        </w:tc>
        <w:tc>
          <w:tcPr>
            <w:tcW w:w="4112" w:type="dxa"/>
            <w:vAlign w:val="center"/>
          </w:tcPr>
          <w:p w14:paraId="6F572D7F" w14:textId="77777777" w:rsidR="001910C3" w:rsidRPr="001910C3" w:rsidRDefault="001910C3" w:rsidP="001910C3">
            <w:pPr>
              <w:pStyle w:val="NotesBody11pt"/>
            </w:pPr>
            <w:r w:rsidRPr="001910C3">
              <w:t>Role:  Review Chair</w:t>
            </w:r>
          </w:p>
        </w:tc>
      </w:tr>
      <w:tr w:rsidR="001910C3" w:rsidRPr="001910C3" w14:paraId="4A41C7BE" w14:textId="77777777" w:rsidTr="007B146A">
        <w:trPr>
          <w:trHeight w:val="288"/>
        </w:trPr>
        <w:tc>
          <w:tcPr>
            <w:tcW w:w="1967" w:type="dxa"/>
            <w:vAlign w:val="center"/>
          </w:tcPr>
          <w:p w14:paraId="0DCC8411" w14:textId="77777777" w:rsidR="001910C3" w:rsidRPr="001910C3" w:rsidRDefault="001910C3" w:rsidP="001910C3">
            <w:pPr>
              <w:pStyle w:val="NotesBody11pt"/>
            </w:pPr>
            <w:r w:rsidRPr="001910C3">
              <w:t>Kevin Duel</w:t>
            </w:r>
          </w:p>
        </w:tc>
        <w:tc>
          <w:tcPr>
            <w:tcW w:w="1766" w:type="dxa"/>
            <w:vAlign w:val="center"/>
          </w:tcPr>
          <w:p w14:paraId="79F34615" w14:textId="77777777" w:rsidR="001910C3" w:rsidRPr="001910C3" w:rsidRDefault="001910C3" w:rsidP="001910C3">
            <w:pPr>
              <w:pStyle w:val="NotesBody11pt"/>
            </w:pPr>
            <w:r w:rsidRPr="001910C3">
              <w:t>Fermilab</w:t>
            </w:r>
          </w:p>
        </w:tc>
        <w:tc>
          <w:tcPr>
            <w:tcW w:w="2140" w:type="dxa"/>
            <w:vAlign w:val="center"/>
          </w:tcPr>
          <w:p w14:paraId="04D47F88" w14:textId="77777777" w:rsidR="001910C3" w:rsidRPr="001910C3" w:rsidRDefault="001910C3" w:rsidP="001910C3">
            <w:pPr>
              <w:pStyle w:val="NotesBody11pt"/>
            </w:pPr>
            <w:r w:rsidRPr="001910C3">
              <w:t>kduel@fnal.gov</w:t>
            </w:r>
          </w:p>
        </w:tc>
        <w:tc>
          <w:tcPr>
            <w:tcW w:w="4112" w:type="dxa"/>
            <w:vAlign w:val="center"/>
          </w:tcPr>
          <w:p w14:paraId="672D2719" w14:textId="77777777" w:rsidR="001910C3" w:rsidRPr="001910C3" w:rsidRDefault="001910C3" w:rsidP="001910C3">
            <w:pPr>
              <w:pStyle w:val="NotesBody11pt"/>
            </w:pPr>
            <w:r w:rsidRPr="001910C3">
              <w:t>Role:  Reviewer</w:t>
            </w:r>
          </w:p>
        </w:tc>
      </w:tr>
      <w:tr w:rsidR="001910C3" w:rsidRPr="001910C3" w14:paraId="6AE9DA96" w14:textId="77777777" w:rsidTr="007B146A">
        <w:trPr>
          <w:trHeight w:val="288"/>
        </w:trPr>
        <w:tc>
          <w:tcPr>
            <w:tcW w:w="1967" w:type="dxa"/>
            <w:vAlign w:val="center"/>
          </w:tcPr>
          <w:p w14:paraId="58989FCF" w14:textId="4BFEBBF3" w:rsidR="001910C3" w:rsidRPr="001910C3" w:rsidRDefault="001910C3" w:rsidP="001910C3">
            <w:pPr>
              <w:pStyle w:val="NotesBody11pt"/>
            </w:pPr>
            <w:r w:rsidRPr="001910C3">
              <w:t xml:space="preserve">William </w:t>
            </w:r>
            <w:r w:rsidR="00CE3E3E">
              <w:t xml:space="preserve">S. </w:t>
            </w:r>
            <w:r w:rsidRPr="001910C3">
              <w:t>Higgins</w:t>
            </w:r>
          </w:p>
        </w:tc>
        <w:tc>
          <w:tcPr>
            <w:tcW w:w="1766" w:type="dxa"/>
            <w:vAlign w:val="center"/>
          </w:tcPr>
          <w:p w14:paraId="7237B597" w14:textId="77777777" w:rsidR="001910C3" w:rsidRPr="001910C3" w:rsidRDefault="001910C3" w:rsidP="001910C3">
            <w:pPr>
              <w:pStyle w:val="NotesBody11pt"/>
            </w:pPr>
            <w:r w:rsidRPr="001910C3">
              <w:t>Fermilab</w:t>
            </w:r>
          </w:p>
        </w:tc>
        <w:tc>
          <w:tcPr>
            <w:tcW w:w="2140" w:type="dxa"/>
            <w:vAlign w:val="center"/>
          </w:tcPr>
          <w:p w14:paraId="5E3E698D" w14:textId="77777777" w:rsidR="001910C3" w:rsidRPr="001910C3" w:rsidRDefault="001910C3" w:rsidP="001910C3">
            <w:pPr>
              <w:pStyle w:val="NotesBody11pt"/>
            </w:pPr>
            <w:r w:rsidRPr="001910C3">
              <w:t>higgins@fnal.gov</w:t>
            </w:r>
          </w:p>
        </w:tc>
        <w:tc>
          <w:tcPr>
            <w:tcW w:w="4112" w:type="dxa"/>
            <w:vAlign w:val="center"/>
          </w:tcPr>
          <w:p w14:paraId="1B641E44" w14:textId="77777777" w:rsidR="001910C3" w:rsidRPr="001910C3" w:rsidRDefault="001910C3" w:rsidP="001910C3">
            <w:pPr>
              <w:pStyle w:val="NotesBody11pt"/>
            </w:pPr>
            <w:r w:rsidRPr="001910C3">
              <w:t>Role:  Reviewer</w:t>
            </w:r>
          </w:p>
        </w:tc>
      </w:tr>
      <w:tr w:rsidR="001910C3" w:rsidRPr="001910C3" w14:paraId="1451764F" w14:textId="77777777" w:rsidTr="007B146A">
        <w:trPr>
          <w:trHeight w:val="288"/>
        </w:trPr>
        <w:tc>
          <w:tcPr>
            <w:tcW w:w="1967" w:type="dxa"/>
            <w:vAlign w:val="center"/>
          </w:tcPr>
          <w:p w14:paraId="28739C10" w14:textId="77777777" w:rsidR="001910C3" w:rsidRPr="001910C3" w:rsidRDefault="001910C3" w:rsidP="001910C3">
            <w:pPr>
              <w:pStyle w:val="NotesBody11pt"/>
            </w:pPr>
            <w:r w:rsidRPr="001910C3">
              <w:t>Dave Johnson</w:t>
            </w:r>
          </w:p>
        </w:tc>
        <w:tc>
          <w:tcPr>
            <w:tcW w:w="1766" w:type="dxa"/>
            <w:vAlign w:val="center"/>
          </w:tcPr>
          <w:p w14:paraId="7636D71E" w14:textId="77777777" w:rsidR="001910C3" w:rsidRPr="001910C3" w:rsidRDefault="001910C3" w:rsidP="001910C3">
            <w:pPr>
              <w:pStyle w:val="NotesBody11pt"/>
            </w:pPr>
            <w:r w:rsidRPr="001910C3">
              <w:t>Fermilab</w:t>
            </w:r>
          </w:p>
        </w:tc>
        <w:tc>
          <w:tcPr>
            <w:tcW w:w="2140" w:type="dxa"/>
            <w:vAlign w:val="center"/>
          </w:tcPr>
          <w:p w14:paraId="30E79AC7" w14:textId="77777777" w:rsidR="001910C3" w:rsidRPr="001910C3" w:rsidRDefault="001910C3" w:rsidP="001910C3">
            <w:pPr>
              <w:pStyle w:val="NotesBody11pt"/>
            </w:pPr>
            <w:r w:rsidRPr="001910C3">
              <w:t>dej@fnal.gov</w:t>
            </w:r>
          </w:p>
        </w:tc>
        <w:tc>
          <w:tcPr>
            <w:tcW w:w="4112" w:type="dxa"/>
            <w:vAlign w:val="center"/>
          </w:tcPr>
          <w:p w14:paraId="402987F4" w14:textId="77777777" w:rsidR="001910C3" w:rsidRPr="001910C3" w:rsidRDefault="001910C3" w:rsidP="001910C3">
            <w:pPr>
              <w:pStyle w:val="NotesBody11pt"/>
            </w:pPr>
            <w:r w:rsidRPr="001910C3">
              <w:t>Role:  Presenter</w:t>
            </w:r>
          </w:p>
        </w:tc>
      </w:tr>
      <w:tr w:rsidR="001910C3" w:rsidRPr="001910C3" w14:paraId="300AEBD9" w14:textId="77777777" w:rsidTr="007B146A">
        <w:trPr>
          <w:trHeight w:val="288"/>
        </w:trPr>
        <w:tc>
          <w:tcPr>
            <w:tcW w:w="1967" w:type="dxa"/>
            <w:vAlign w:val="center"/>
          </w:tcPr>
          <w:p w14:paraId="14345FF0" w14:textId="77777777" w:rsidR="001910C3" w:rsidRPr="001910C3" w:rsidRDefault="001910C3" w:rsidP="001910C3">
            <w:pPr>
              <w:pStyle w:val="NotesBody11pt"/>
            </w:pPr>
            <w:r w:rsidRPr="001910C3">
              <w:t>Raul Campos</w:t>
            </w:r>
          </w:p>
        </w:tc>
        <w:tc>
          <w:tcPr>
            <w:tcW w:w="1766" w:type="dxa"/>
            <w:vAlign w:val="center"/>
          </w:tcPr>
          <w:p w14:paraId="3851263F" w14:textId="77777777" w:rsidR="001910C3" w:rsidRPr="001910C3" w:rsidRDefault="001910C3" w:rsidP="001910C3">
            <w:pPr>
              <w:pStyle w:val="NotesBody11pt"/>
            </w:pPr>
            <w:r w:rsidRPr="001910C3">
              <w:t>Fermilab</w:t>
            </w:r>
          </w:p>
        </w:tc>
        <w:tc>
          <w:tcPr>
            <w:tcW w:w="2140" w:type="dxa"/>
            <w:vAlign w:val="center"/>
          </w:tcPr>
          <w:p w14:paraId="1C35113C" w14:textId="77777777" w:rsidR="001910C3" w:rsidRPr="001910C3" w:rsidRDefault="001910C3" w:rsidP="001910C3">
            <w:pPr>
              <w:pStyle w:val="NotesBody11pt"/>
            </w:pPr>
            <w:r w:rsidRPr="001910C3">
              <w:t>rcampos@fnal.gov</w:t>
            </w:r>
          </w:p>
        </w:tc>
        <w:tc>
          <w:tcPr>
            <w:tcW w:w="4112" w:type="dxa"/>
            <w:vAlign w:val="center"/>
          </w:tcPr>
          <w:p w14:paraId="3AE2F62D" w14:textId="77777777" w:rsidR="001910C3" w:rsidRPr="001910C3" w:rsidRDefault="001910C3" w:rsidP="001910C3">
            <w:pPr>
              <w:pStyle w:val="NotesBody11pt"/>
            </w:pPr>
            <w:r w:rsidRPr="001910C3">
              <w:t>Role:  Presenter</w:t>
            </w:r>
          </w:p>
        </w:tc>
      </w:tr>
      <w:tr w:rsidR="001910C3" w:rsidRPr="001910C3" w14:paraId="61CD0E5A" w14:textId="77777777" w:rsidTr="007B146A">
        <w:trPr>
          <w:trHeight w:val="288"/>
        </w:trPr>
        <w:tc>
          <w:tcPr>
            <w:tcW w:w="1967" w:type="dxa"/>
            <w:vAlign w:val="center"/>
          </w:tcPr>
          <w:p w14:paraId="2E06B2F5" w14:textId="77777777" w:rsidR="001910C3" w:rsidRPr="001910C3" w:rsidRDefault="001910C3" w:rsidP="001910C3">
            <w:pPr>
              <w:pStyle w:val="NotesBody11pt"/>
            </w:pPr>
            <w:r w:rsidRPr="001910C3">
              <w:t>Vladimir Sidorov</w:t>
            </w:r>
          </w:p>
        </w:tc>
        <w:tc>
          <w:tcPr>
            <w:tcW w:w="1766" w:type="dxa"/>
            <w:vAlign w:val="center"/>
          </w:tcPr>
          <w:p w14:paraId="520C33A6" w14:textId="77777777" w:rsidR="001910C3" w:rsidRPr="001910C3" w:rsidRDefault="001910C3" w:rsidP="001910C3">
            <w:pPr>
              <w:pStyle w:val="NotesBody11pt"/>
            </w:pPr>
            <w:r w:rsidRPr="001910C3">
              <w:t>Fermilab</w:t>
            </w:r>
          </w:p>
        </w:tc>
        <w:tc>
          <w:tcPr>
            <w:tcW w:w="2140" w:type="dxa"/>
            <w:vAlign w:val="center"/>
          </w:tcPr>
          <w:p w14:paraId="39264E8E" w14:textId="77777777" w:rsidR="001910C3" w:rsidRPr="001910C3" w:rsidRDefault="001910C3" w:rsidP="001910C3">
            <w:pPr>
              <w:pStyle w:val="NotesBody11pt"/>
            </w:pPr>
            <w:r w:rsidRPr="001910C3">
              <w:t>sidorov@fnal.gov</w:t>
            </w:r>
          </w:p>
        </w:tc>
        <w:tc>
          <w:tcPr>
            <w:tcW w:w="4112" w:type="dxa"/>
            <w:vAlign w:val="center"/>
          </w:tcPr>
          <w:p w14:paraId="0DA082F8" w14:textId="77777777" w:rsidR="001910C3" w:rsidRPr="001910C3" w:rsidRDefault="001910C3" w:rsidP="001910C3">
            <w:pPr>
              <w:pStyle w:val="NotesBody11pt"/>
            </w:pPr>
            <w:r w:rsidRPr="001910C3">
              <w:t>Role:  Presenter</w:t>
            </w:r>
          </w:p>
        </w:tc>
      </w:tr>
      <w:tr w:rsidR="001910C3" w:rsidRPr="001910C3" w14:paraId="53A6B98C" w14:textId="77777777" w:rsidTr="007B146A">
        <w:trPr>
          <w:trHeight w:val="288"/>
        </w:trPr>
        <w:tc>
          <w:tcPr>
            <w:tcW w:w="1967" w:type="dxa"/>
            <w:vAlign w:val="center"/>
          </w:tcPr>
          <w:p w14:paraId="12AC7D9F" w14:textId="77777777" w:rsidR="001910C3" w:rsidRPr="001910C3" w:rsidRDefault="001910C3" w:rsidP="001910C3">
            <w:pPr>
              <w:pStyle w:val="NotesBody11pt"/>
            </w:pPr>
            <w:r w:rsidRPr="001910C3">
              <w:t xml:space="preserve">Dali </w:t>
            </w:r>
            <w:proofErr w:type="spellStart"/>
            <w:r w:rsidRPr="001910C3">
              <w:t>Georgobiani</w:t>
            </w:r>
            <w:proofErr w:type="spellEnd"/>
          </w:p>
        </w:tc>
        <w:tc>
          <w:tcPr>
            <w:tcW w:w="1766" w:type="dxa"/>
            <w:vAlign w:val="center"/>
          </w:tcPr>
          <w:p w14:paraId="7E5BF7F4" w14:textId="77777777" w:rsidR="001910C3" w:rsidRPr="001910C3" w:rsidRDefault="001910C3" w:rsidP="001910C3">
            <w:pPr>
              <w:pStyle w:val="NotesBody11pt"/>
            </w:pPr>
            <w:r w:rsidRPr="001910C3">
              <w:t>Fermilab</w:t>
            </w:r>
          </w:p>
        </w:tc>
        <w:tc>
          <w:tcPr>
            <w:tcW w:w="2140" w:type="dxa"/>
            <w:vAlign w:val="center"/>
          </w:tcPr>
          <w:p w14:paraId="29443883" w14:textId="77777777" w:rsidR="001910C3" w:rsidRPr="001910C3" w:rsidRDefault="001910C3" w:rsidP="001910C3">
            <w:pPr>
              <w:pStyle w:val="NotesBody11pt"/>
            </w:pPr>
            <w:r w:rsidRPr="001910C3">
              <w:t>dgeorgob@fnal.gov</w:t>
            </w:r>
          </w:p>
        </w:tc>
        <w:tc>
          <w:tcPr>
            <w:tcW w:w="4112" w:type="dxa"/>
            <w:vAlign w:val="center"/>
          </w:tcPr>
          <w:p w14:paraId="3938D095" w14:textId="77777777" w:rsidR="001910C3" w:rsidRPr="001910C3" w:rsidRDefault="001910C3" w:rsidP="001910C3">
            <w:pPr>
              <w:pStyle w:val="NotesBody11pt"/>
            </w:pPr>
            <w:r w:rsidRPr="001910C3">
              <w:t>Role:  Presenter</w:t>
            </w:r>
          </w:p>
        </w:tc>
      </w:tr>
      <w:tr w:rsidR="001910C3" w:rsidRPr="001910C3" w14:paraId="293A881F" w14:textId="77777777" w:rsidTr="007B146A">
        <w:trPr>
          <w:trHeight w:val="288"/>
        </w:trPr>
        <w:tc>
          <w:tcPr>
            <w:tcW w:w="1967" w:type="dxa"/>
            <w:vAlign w:val="center"/>
          </w:tcPr>
          <w:p w14:paraId="3E290C65" w14:textId="77777777" w:rsidR="001910C3" w:rsidRPr="001910C3" w:rsidRDefault="001910C3" w:rsidP="001910C3">
            <w:pPr>
              <w:pStyle w:val="NotesBody11pt"/>
            </w:pPr>
            <w:r w:rsidRPr="001910C3">
              <w:t xml:space="preserve">Jean-Francois </w:t>
            </w:r>
            <w:proofErr w:type="spellStart"/>
            <w:r w:rsidRPr="001910C3">
              <w:t>Ostiguy</w:t>
            </w:r>
            <w:proofErr w:type="spellEnd"/>
          </w:p>
        </w:tc>
        <w:tc>
          <w:tcPr>
            <w:tcW w:w="1766" w:type="dxa"/>
            <w:vAlign w:val="center"/>
          </w:tcPr>
          <w:p w14:paraId="47CD650B" w14:textId="77777777" w:rsidR="001910C3" w:rsidRPr="001910C3" w:rsidRDefault="001910C3" w:rsidP="001910C3">
            <w:pPr>
              <w:pStyle w:val="NotesBody11pt"/>
            </w:pPr>
            <w:r w:rsidRPr="001910C3">
              <w:t>Fermilab</w:t>
            </w:r>
          </w:p>
        </w:tc>
        <w:tc>
          <w:tcPr>
            <w:tcW w:w="2140" w:type="dxa"/>
            <w:vAlign w:val="center"/>
          </w:tcPr>
          <w:p w14:paraId="2DAA357B" w14:textId="77777777" w:rsidR="001910C3" w:rsidRPr="001910C3" w:rsidRDefault="001910C3" w:rsidP="001910C3">
            <w:pPr>
              <w:pStyle w:val="NotesBody11pt"/>
            </w:pPr>
            <w:r w:rsidRPr="001910C3">
              <w:t>ostiguy@fnal.gov</w:t>
            </w:r>
          </w:p>
        </w:tc>
        <w:tc>
          <w:tcPr>
            <w:tcW w:w="4112" w:type="dxa"/>
            <w:vAlign w:val="center"/>
          </w:tcPr>
          <w:p w14:paraId="75D28B65" w14:textId="77777777" w:rsidR="001910C3" w:rsidRPr="001910C3" w:rsidRDefault="001910C3" w:rsidP="001910C3">
            <w:pPr>
              <w:pStyle w:val="NotesBody11pt"/>
            </w:pPr>
            <w:r w:rsidRPr="001910C3">
              <w:t>Role:  Presenter</w:t>
            </w:r>
          </w:p>
        </w:tc>
      </w:tr>
      <w:tr w:rsidR="001910C3" w:rsidRPr="001910C3" w14:paraId="0364F191" w14:textId="77777777" w:rsidTr="007B146A">
        <w:trPr>
          <w:trHeight w:val="288"/>
        </w:trPr>
        <w:tc>
          <w:tcPr>
            <w:tcW w:w="1967" w:type="dxa"/>
            <w:vAlign w:val="center"/>
          </w:tcPr>
          <w:p w14:paraId="4584CC6D" w14:textId="77777777" w:rsidR="001910C3" w:rsidRPr="001910C3" w:rsidRDefault="001910C3" w:rsidP="001910C3">
            <w:pPr>
              <w:pStyle w:val="NotesBody11pt"/>
            </w:pPr>
            <w:r w:rsidRPr="001910C3">
              <w:t>Denton Morris</w:t>
            </w:r>
          </w:p>
        </w:tc>
        <w:tc>
          <w:tcPr>
            <w:tcW w:w="1766" w:type="dxa"/>
            <w:vAlign w:val="center"/>
          </w:tcPr>
          <w:p w14:paraId="12A35029" w14:textId="77777777" w:rsidR="001910C3" w:rsidRPr="001910C3" w:rsidRDefault="001910C3" w:rsidP="001910C3">
            <w:pPr>
              <w:pStyle w:val="NotesBody11pt"/>
            </w:pPr>
            <w:r w:rsidRPr="001910C3">
              <w:t>Fermilab</w:t>
            </w:r>
          </w:p>
        </w:tc>
        <w:tc>
          <w:tcPr>
            <w:tcW w:w="2140" w:type="dxa"/>
            <w:vAlign w:val="center"/>
          </w:tcPr>
          <w:p w14:paraId="1E46F137" w14:textId="77777777" w:rsidR="001910C3" w:rsidRPr="001910C3" w:rsidRDefault="001910C3" w:rsidP="001910C3">
            <w:pPr>
              <w:pStyle w:val="NotesBody11pt"/>
            </w:pPr>
            <w:r w:rsidRPr="001910C3">
              <w:t>dmorris@fnal.gov</w:t>
            </w:r>
          </w:p>
        </w:tc>
        <w:tc>
          <w:tcPr>
            <w:tcW w:w="4112" w:type="dxa"/>
            <w:vAlign w:val="center"/>
          </w:tcPr>
          <w:p w14:paraId="22A086ED" w14:textId="77777777" w:rsidR="001910C3" w:rsidRPr="001910C3" w:rsidRDefault="001910C3" w:rsidP="001910C3">
            <w:pPr>
              <w:pStyle w:val="NotesBody11pt"/>
            </w:pPr>
            <w:r w:rsidRPr="001910C3">
              <w:t>Role:  Presenter</w:t>
            </w:r>
          </w:p>
        </w:tc>
      </w:tr>
    </w:tbl>
    <w:p w14:paraId="5293F562" w14:textId="77777777" w:rsidR="001910C3" w:rsidRPr="001910C3" w:rsidRDefault="001910C3" w:rsidP="001910C3">
      <w:pPr>
        <w:pStyle w:val="NotesBody11pt"/>
        <w:rPr>
          <w:lang w:bidi="en-US"/>
        </w:rPr>
      </w:pPr>
    </w:p>
    <w:p w14:paraId="113982CD" w14:textId="77777777" w:rsidR="001910C3" w:rsidRPr="001910C3" w:rsidRDefault="001910C3" w:rsidP="001910C3">
      <w:pPr>
        <w:pStyle w:val="NotesBody11pt"/>
        <w:rPr>
          <w:lang w:bidi="en-US"/>
        </w:rPr>
      </w:pPr>
    </w:p>
    <w:p w14:paraId="321DF6E2" w14:textId="0DAB7B6A" w:rsidR="005C7DDF" w:rsidRDefault="005C7DDF" w:rsidP="00700578">
      <w:pPr>
        <w:pStyle w:val="NotesBody11pt"/>
      </w:pPr>
    </w:p>
    <w:p w14:paraId="06AA5985" w14:textId="181D0ECE" w:rsidR="00827337" w:rsidRDefault="00827337" w:rsidP="00700578">
      <w:pPr>
        <w:pStyle w:val="NotesBody11pt"/>
      </w:pPr>
    </w:p>
    <w:p w14:paraId="2DCDACE2" w14:textId="77777777" w:rsidR="00597A4D" w:rsidRDefault="00597A4D" w:rsidP="00700578">
      <w:pPr>
        <w:pStyle w:val="NotesBody11pt"/>
      </w:pPr>
    </w:p>
    <w:p w14:paraId="4294F773" w14:textId="75862620" w:rsidR="00533616" w:rsidRDefault="00104D99" w:rsidP="00903EA7">
      <w:pPr>
        <w:pStyle w:val="BodyText"/>
      </w:pPr>
      <w:r>
        <w:t>Agenda details:</w:t>
      </w:r>
      <w:r w:rsidR="009E04C8" w:rsidRPr="009E04C8">
        <w:t xml:space="preserve"> </w:t>
      </w:r>
    </w:p>
    <w:p w14:paraId="22FA507F" w14:textId="34C94183" w:rsidR="00174F48" w:rsidRDefault="00174F48" w:rsidP="00827337">
      <w:pPr>
        <w:pStyle w:val="BodyText"/>
        <w:numPr>
          <w:ilvl w:val="0"/>
          <w:numId w:val="40"/>
        </w:numPr>
        <w:spacing w:after="240"/>
        <w:rPr>
          <w:color w:val="004C97"/>
        </w:rPr>
      </w:pPr>
      <w:r>
        <w:rPr>
          <w:color w:val="004C97"/>
        </w:rPr>
        <w:t>PIP II Review Introduction (Chris Becker) -</w:t>
      </w:r>
      <w:r w:rsidR="0099724C">
        <w:rPr>
          <w:color w:val="004C97"/>
        </w:rPr>
        <w:t xml:space="preserve"> </w:t>
      </w:r>
      <w:r>
        <w:rPr>
          <w:color w:val="004C97"/>
        </w:rPr>
        <w:t>10 min</w:t>
      </w:r>
    </w:p>
    <w:p w14:paraId="69419550" w14:textId="3F6585C2" w:rsidR="00627BFE" w:rsidRPr="00174F48" w:rsidRDefault="00174F48" w:rsidP="00174F48">
      <w:pPr>
        <w:pStyle w:val="BodyText"/>
        <w:numPr>
          <w:ilvl w:val="0"/>
          <w:numId w:val="40"/>
        </w:numPr>
        <w:rPr>
          <w:color w:val="004C97"/>
        </w:rPr>
      </w:pPr>
      <w:proofErr w:type="spellStart"/>
      <w:r w:rsidRPr="00174F48">
        <w:rPr>
          <w:color w:val="1A63A0"/>
          <w:shd w:val="clear" w:color="auto" w:fill="FFFFFF"/>
        </w:rPr>
        <w:t>AccU</w:t>
      </w:r>
      <w:proofErr w:type="spellEnd"/>
      <w:r w:rsidRPr="00174F48">
        <w:rPr>
          <w:color w:val="1A63A0"/>
          <w:shd w:val="clear" w:color="auto" w:fill="FFFFFF"/>
        </w:rPr>
        <w:t xml:space="preserve">-BTLBA the BTL </w:t>
      </w:r>
      <w:r>
        <w:rPr>
          <w:color w:val="1A63A0"/>
          <w:shd w:val="clear" w:color="auto" w:fill="FFFFFF"/>
        </w:rPr>
        <w:t>C</w:t>
      </w:r>
      <w:r w:rsidRPr="00174F48">
        <w:rPr>
          <w:color w:val="1A63A0"/>
          <w:shd w:val="clear" w:color="auto" w:fill="FFFFFF"/>
        </w:rPr>
        <w:t>ollimators</w:t>
      </w:r>
      <w:r>
        <w:rPr>
          <w:rFonts w:ascii="Roboto" w:hAnsi="Roboto"/>
          <w:b/>
          <w:bCs/>
          <w:color w:val="1A63A0"/>
          <w:sz w:val="21"/>
          <w:szCs w:val="21"/>
          <w:shd w:val="clear" w:color="auto" w:fill="FFFFFF"/>
        </w:rPr>
        <w:t> </w:t>
      </w:r>
      <w:r w:rsidR="00627BFE" w:rsidRPr="00174F48">
        <w:rPr>
          <w:color w:val="004C97"/>
        </w:rPr>
        <w:t>Introduction (Meiqin Xiao)</w:t>
      </w:r>
      <w:r w:rsidR="0099724C">
        <w:rPr>
          <w:color w:val="004C97"/>
        </w:rPr>
        <w:t xml:space="preserve"> </w:t>
      </w:r>
      <w:r w:rsidR="00627BFE" w:rsidRPr="00174F48">
        <w:rPr>
          <w:color w:val="004C97"/>
        </w:rPr>
        <w:t>-</w:t>
      </w:r>
      <w:r w:rsidR="0099724C">
        <w:rPr>
          <w:color w:val="004C97"/>
        </w:rPr>
        <w:t xml:space="preserve"> </w:t>
      </w:r>
      <w:r w:rsidR="00627BFE" w:rsidRPr="00174F48">
        <w:rPr>
          <w:color w:val="004C97"/>
        </w:rPr>
        <w:t>10 min</w:t>
      </w:r>
    </w:p>
    <w:p w14:paraId="140A1B1F" w14:textId="77777777" w:rsidR="00627BFE" w:rsidRPr="00627BFE" w:rsidRDefault="00627BFE" w:rsidP="00627BFE">
      <w:pPr>
        <w:pStyle w:val="BodyText"/>
        <w:rPr>
          <w:color w:val="004C97"/>
        </w:rPr>
      </w:pPr>
    </w:p>
    <w:p w14:paraId="62BF2DCE" w14:textId="19F79346" w:rsidR="00627BFE" w:rsidRPr="00627BFE" w:rsidRDefault="00627BFE" w:rsidP="00627BFE">
      <w:pPr>
        <w:pStyle w:val="BodyText"/>
        <w:numPr>
          <w:ilvl w:val="0"/>
          <w:numId w:val="40"/>
        </w:numPr>
        <w:rPr>
          <w:color w:val="004C97"/>
        </w:rPr>
      </w:pPr>
      <w:r w:rsidRPr="00627BFE">
        <w:rPr>
          <w:color w:val="004C97"/>
        </w:rPr>
        <w:t>Collimation Requirements (David Johnson) -</w:t>
      </w:r>
      <w:r w:rsidR="0099724C">
        <w:rPr>
          <w:color w:val="004C97"/>
        </w:rPr>
        <w:t xml:space="preserve"> </w:t>
      </w:r>
      <w:r w:rsidRPr="00627BFE">
        <w:rPr>
          <w:color w:val="004C97"/>
        </w:rPr>
        <w:t>20 min</w:t>
      </w:r>
    </w:p>
    <w:p w14:paraId="5B4D24DB" w14:textId="77777777" w:rsidR="00627BFE" w:rsidRPr="00627BFE" w:rsidRDefault="00627BFE" w:rsidP="00627BFE">
      <w:pPr>
        <w:pStyle w:val="BodyText"/>
        <w:rPr>
          <w:color w:val="004C97"/>
        </w:rPr>
      </w:pPr>
    </w:p>
    <w:p w14:paraId="398BCA6A" w14:textId="49D9B0EE" w:rsidR="00627BFE" w:rsidRPr="00627BFE" w:rsidRDefault="00627BFE" w:rsidP="00627BFE">
      <w:pPr>
        <w:pStyle w:val="BodyText"/>
        <w:numPr>
          <w:ilvl w:val="0"/>
          <w:numId w:val="40"/>
        </w:numPr>
        <w:rPr>
          <w:color w:val="004C97"/>
        </w:rPr>
      </w:pPr>
      <w:r w:rsidRPr="00627BFE">
        <w:rPr>
          <w:color w:val="004C97"/>
        </w:rPr>
        <w:t xml:space="preserve">Placement of collimators (Jean-Francois </w:t>
      </w:r>
      <w:proofErr w:type="spellStart"/>
      <w:r w:rsidRPr="00627BFE">
        <w:rPr>
          <w:color w:val="004C97"/>
        </w:rPr>
        <w:t>Ostiguy</w:t>
      </w:r>
      <w:proofErr w:type="spellEnd"/>
      <w:r w:rsidRPr="00627BFE">
        <w:rPr>
          <w:color w:val="004C97"/>
        </w:rPr>
        <w:t>) -</w:t>
      </w:r>
      <w:r w:rsidR="0099724C">
        <w:rPr>
          <w:color w:val="004C97"/>
        </w:rPr>
        <w:t xml:space="preserve"> </w:t>
      </w:r>
      <w:r w:rsidRPr="00627BFE">
        <w:rPr>
          <w:color w:val="004C97"/>
        </w:rPr>
        <w:t>15 min</w:t>
      </w:r>
    </w:p>
    <w:p w14:paraId="42E10AB7" w14:textId="77777777" w:rsidR="00627BFE" w:rsidRPr="00627BFE" w:rsidRDefault="00627BFE" w:rsidP="00627BFE">
      <w:pPr>
        <w:pStyle w:val="BodyText"/>
        <w:rPr>
          <w:color w:val="004C97"/>
        </w:rPr>
      </w:pPr>
    </w:p>
    <w:p w14:paraId="4E64EFE3" w14:textId="27E316DB" w:rsidR="00627BFE" w:rsidRPr="00627BFE" w:rsidRDefault="00627BFE" w:rsidP="00627BFE">
      <w:pPr>
        <w:pStyle w:val="BodyText"/>
        <w:numPr>
          <w:ilvl w:val="0"/>
          <w:numId w:val="40"/>
        </w:numPr>
        <w:rPr>
          <w:color w:val="004C97"/>
        </w:rPr>
      </w:pPr>
      <w:r w:rsidRPr="00627BFE">
        <w:rPr>
          <w:color w:val="004C97"/>
        </w:rPr>
        <w:t>Mechanical design-3-D model (Vladimir Sidorov) -</w:t>
      </w:r>
      <w:r w:rsidR="0099724C">
        <w:rPr>
          <w:color w:val="004C97"/>
        </w:rPr>
        <w:t xml:space="preserve"> </w:t>
      </w:r>
      <w:r w:rsidRPr="00627BFE">
        <w:rPr>
          <w:color w:val="004C97"/>
        </w:rPr>
        <w:t>35 min</w:t>
      </w:r>
    </w:p>
    <w:p w14:paraId="1153B667" w14:textId="77777777" w:rsidR="00627BFE" w:rsidRPr="00627BFE" w:rsidRDefault="00627BFE" w:rsidP="00627BFE">
      <w:pPr>
        <w:pStyle w:val="BodyText"/>
        <w:rPr>
          <w:color w:val="004C97"/>
        </w:rPr>
      </w:pPr>
    </w:p>
    <w:p w14:paraId="53894636" w14:textId="4DF0A859" w:rsidR="00627BFE" w:rsidRPr="00627BFE" w:rsidRDefault="00627BFE" w:rsidP="00627BFE">
      <w:pPr>
        <w:pStyle w:val="BodyText"/>
        <w:numPr>
          <w:ilvl w:val="0"/>
          <w:numId w:val="40"/>
        </w:numPr>
        <w:rPr>
          <w:color w:val="004C97"/>
        </w:rPr>
      </w:pPr>
      <w:r w:rsidRPr="00627BFE">
        <w:rPr>
          <w:color w:val="004C97"/>
        </w:rPr>
        <w:t xml:space="preserve">MARS Calculations (Dali </w:t>
      </w:r>
      <w:proofErr w:type="spellStart"/>
      <w:r w:rsidRPr="00627BFE">
        <w:rPr>
          <w:color w:val="004C97"/>
        </w:rPr>
        <w:t>Georgobiani</w:t>
      </w:r>
      <w:proofErr w:type="spellEnd"/>
      <w:r w:rsidRPr="00627BFE">
        <w:rPr>
          <w:color w:val="004C97"/>
        </w:rPr>
        <w:t>) -</w:t>
      </w:r>
      <w:r w:rsidR="0099724C">
        <w:rPr>
          <w:color w:val="004C97"/>
        </w:rPr>
        <w:t xml:space="preserve"> </w:t>
      </w:r>
      <w:r w:rsidRPr="00627BFE">
        <w:rPr>
          <w:color w:val="004C97"/>
        </w:rPr>
        <w:t>25 min</w:t>
      </w:r>
    </w:p>
    <w:p w14:paraId="545779AE" w14:textId="77777777" w:rsidR="00627BFE" w:rsidRPr="00627BFE" w:rsidRDefault="00627BFE" w:rsidP="00627BFE">
      <w:pPr>
        <w:pStyle w:val="BodyText"/>
        <w:rPr>
          <w:color w:val="004C97"/>
        </w:rPr>
      </w:pPr>
    </w:p>
    <w:p w14:paraId="3AE3EFEA" w14:textId="2477418A" w:rsidR="00627BFE" w:rsidRPr="00627BFE" w:rsidRDefault="00627BFE" w:rsidP="00627BFE">
      <w:pPr>
        <w:pStyle w:val="BodyText"/>
        <w:numPr>
          <w:ilvl w:val="0"/>
          <w:numId w:val="40"/>
        </w:numPr>
        <w:rPr>
          <w:color w:val="004C97"/>
        </w:rPr>
      </w:pPr>
      <w:r w:rsidRPr="00627BFE">
        <w:rPr>
          <w:color w:val="004C97"/>
        </w:rPr>
        <w:t>ANSYS Calculations (Raul Campos) -</w:t>
      </w:r>
      <w:r w:rsidR="0099724C">
        <w:rPr>
          <w:color w:val="004C97"/>
        </w:rPr>
        <w:t xml:space="preserve"> </w:t>
      </w:r>
      <w:r w:rsidRPr="00627BFE">
        <w:rPr>
          <w:color w:val="004C97"/>
        </w:rPr>
        <w:t>25 min</w:t>
      </w:r>
    </w:p>
    <w:p w14:paraId="5577A678" w14:textId="77777777" w:rsidR="00627BFE" w:rsidRPr="00627BFE" w:rsidRDefault="00627BFE" w:rsidP="00627BFE">
      <w:pPr>
        <w:pStyle w:val="BodyText"/>
        <w:rPr>
          <w:color w:val="004C97"/>
        </w:rPr>
      </w:pPr>
    </w:p>
    <w:p w14:paraId="6A3A27DA" w14:textId="0E1A117E" w:rsidR="00627BFE" w:rsidRPr="00627BFE" w:rsidRDefault="00627BFE" w:rsidP="00627BFE">
      <w:pPr>
        <w:pStyle w:val="BodyText"/>
        <w:numPr>
          <w:ilvl w:val="0"/>
          <w:numId w:val="40"/>
        </w:numPr>
        <w:rPr>
          <w:color w:val="004C97"/>
        </w:rPr>
      </w:pPr>
      <w:r w:rsidRPr="00627BFE">
        <w:rPr>
          <w:color w:val="004C97"/>
        </w:rPr>
        <w:t>Assembly Procedure (Vladimir Sidorov) -</w:t>
      </w:r>
      <w:r w:rsidR="0099724C">
        <w:rPr>
          <w:color w:val="004C97"/>
        </w:rPr>
        <w:t xml:space="preserve"> </w:t>
      </w:r>
      <w:r w:rsidRPr="00627BFE">
        <w:rPr>
          <w:color w:val="004C97"/>
        </w:rPr>
        <w:t>25 min</w:t>
      </w:r>
    </w:p>
    <w:p w14:paraId="5417C35D" w14:textId="77777777" w:rsidR="00627BFE" w:rsidRPr="00627BFE" w:rsidRDefault="00627BFE" w:rsidP="00627BFE">
      <w:pPr>
        <w:pStyle w:val="BodyText"/>
        <w:rPr>
          <w:color w:val="004C97"/>
        </w:rPr>
      </w:pPr>
    </w:p>
    <w:p w14:paraId="2EAEB994" w14:textId="191DD7C2" w:rsidR="00627BFE" w:rsidRPr="00627BFE" w:rsidRDefault="00627BFE" w:rsidP="00627BFE">
      <w:pPr>
        <w:pStyle w:val="BodyText"/>
        <w:numPr>
          <w:ilvl w:val="0"/>
          <w:numId w:val="40"/>
        </w:numPr>
        <w:rPr>
          <w:color w:val="004C97"/>
        </w:rPr>
      </w:pPr>
      <w:r w:rsidRPr="00627BFE">
        <w:rPr>
          <w:color w:val="004C97"/>
        </w:rPr>
        <w:t>Installation Plan (Denton Morris) -</w:t>
      </w:r>
      <w:r w:rsidR="0099724C">
        <w:rPr>
          <w:color w:val="004C97"/>
        </w:rPr>
        <w:t xml:space="preserve"> </w:t>
      </w:r>
      <w:r w:rsidRPr="00627BFE">
        <w:rPr>
          <w:color w:val="004C97"/>
        </w:rPr>
        <w:t>15 min</w:t>
      </w:r>
    </w:p>
    <w:p w14:paraId="3EC041C6" w14:textId="77777777" w:rsidR="009E04C8" w:rsidRPr="00533616" w:rsidRDefault="009E04C8" w:rsidP="00903EA7">
      <w:pPr>
        <w:pStyle w:val="BodyText"/>
        <w:rPr>
          <w:color w:val="004C97"/>
        </w:rPr>
      </w:pPr>
    </w:p>
    <w:tbl>
      <w:tblPr>
        <w:tblStyle w:val="ClassicTitle"/>
        <w:tblW w:w="5000" w:type="pct"/>
        <w:tblLayout w:type="fixed"/>
        <w:tblLook w:val="04A0" w:firstRow="1" w:lastRow="0" w:firstColumn="1" w:lastColumn="0" w:noHBand="0" w:noVBand="1"/>
      </w:tblPr>
      <w:tblGrid>
        <w:gridCol w:w="10080"/>
      </w:tblGrid>
      <w:tr w:rsidR="00903EA7" w14:paraId="3D643C06" w14:textId="77777777" w:rsidTr="00674645">
        <w:trPr>
          <w:tblHeader/>
        </w:trPr>
        <w:tc>
          <w:tcPr>
            <w:tcW w:w="10080" w:type="dxa"/>
          </w:tcPr>
          <w:p w14:paraId="369997E0" w14:textId="77777777" w:rsidR="00903EA7" w:rsidRPr="00903EA7" w:rsidRDefault="00903EA7" w:rsidP="00903EA7">
            <w:pPr>
              <w:pStyle w:val="Title"/>
              <w:rPr>
                <w:sz w:val="18"/>
              </w:rPr>
            </w:pPr>
          </w:p>
        </w:tc>
      </w:tr>
    </w:tbl>
    <w:p w14:paraId="495F8F3E" w14:textId="77777777" w:rsidR="00903EA7" w:rsidRPr="00903EA7" w:rsidRDefault="00903EA7" w:rsidP="00903EA7"/>
    <w:p w14:paraId="1C5F586B" w14:textId="6FF7D055" w:rsidR="006B1F33" w:rsidRDefault="009377E3" w:rsidP="003338B4">
      <w:pPr>
        <w:pStyle w:val="Heading1"/>
      </w:pPr>
      <w:bookmarkStart w:id="3" w:name="_Toc10125438"/>
      <w:r>
        <w:t xml:space="preserve">Review </w:t>
      </w:r>
      <w:r w:rsidR="00CD1AB6">
        <w:t>Charge</w:t>
      </w:r>
      <w:r w:rsidR="00B671E5">
        <w:t xml:space="preserve"> Statement</w:t>
      </w:r>
      <w:bookmarkEnd w:id="3"/>
    </w:p>
    <w:p w14:paraId="73C6000F" w14:textId="05406A8E" w:rsidR="00501DC6" w:rsidRPr="00501DC6" w:rsidRDefault="00501DC6" w:rsidP="00501DC6">
      <w:pPr>
        <w:pStyle w:val="NotesBody11pt"/>
      </w:pPr>
      <w:r w:rsidRPr="00501DC6">
        <w:t xml:space="preserve">The reviewers are asked to perform a </w:t>
      </w:r>
      <w:r w:rsidR="001910C3">
        <w:t xml:space="preserve">Final Design Review of the BTLBA </w:t>
      </w:r>
      <w:proofErr w:type="spellStart"/>
      <w:r w:rsidR="001910C3">
        <w:t>Colimators</w:t>
      </w:r>
      <w:proofErr w:type="spellEnd"/>
      <w:r w:rsidRPr="00501DC6">
        <w:t xml:space="preserve">.  </w:t>
      </w:r>
    </w:p>
    <w:p w14:paraId="0DFD41AE" w14:textId="77777777" w:rsidR="00501DC6" w:rsidRPr="00501DC6" w:rsidRDefault="00501DC6" w:rsidP="00501DC6">
      <w:pPr>
        <w:pStyle w:val="NotesBody11pt"/>
      </w:pPr>
    </w:p>
    <w:p w14:paraId="47CD6363" w14:textId="77777777" w:rsidR="00501DC6" w:rsidRPr="00501DC6" w:rsidRDefault="00501DC6" w:rsidP="00501DC6">
      <w:pPr>
        <w:pStyle w:val="NotesBody11pt"/>
      </w:pPr>
    </w:p>
    <w:p w14:paraId="2D6AA921" w14:textId="77777777" w:rsidR="00501DC6" w:rsidRPr="00501DC6" w:rsidRDefault="00501DC6" w:rsidP="00501DC6">
      <w:pPr>
        <w:pStyle w:val="NotesBody11pt"/>
      </w:pPr>
      <w:r w:rsidRPr="00501DC6">
        <w:t>Specifically, the panel is asked to answer the following charge questions:</w:t>
      </w:r>
    </w:p>
    <w:p w14:paraId="6FE71A7F" w14:textId="77777777" w:rsidR="00501DC6" w:rsidRPr="00501DC6" w:rsidRDefault="00501DC6" w:rsidP="00501DC6">
      <w:pPr>
        <w:pStyle w:val="NotesBody11pt"/>
      </w:pPr>
    </w:p>
    <w:p w14:paraId="5DF2ADA8" w14:textId="77777777" w:rsidR="001910C3" w:rsidRPr="004E5B51" w:rsidRDefault="001910C3" w:rsidP="001910C3">
      <w:pPr>
        <w:numPr>
          <w:ilvl w:val="0"/>
          <w:numId w:val="37"/>
        </w:numPr>
        <w:tabs>
          <w:tab w:val="clear" w:pos="1714"/>
        </w:tabs>
        <w:spacing w:after="160" w:line="259" w:lineRule="auto"/>
        <w:rPr>
          <w:rFonts w:ascii="Helvetica" w:eastAsia="Calibri" w:hAnsi="Helvetica" w:cs="Helvetica"/>
          <w:sz w:val="22"/>
          <w:szCs w:val="22"/>
        </w:rPr>
      </w:pPr>
      <w:r w:rsidRPr="004E5B51">
        <w:rPr>
          <w:rFonts w:ascii="Helvetica" w:eastAsia="Calibri" w:hAnsi="Helvetica" w:cs="Helvetica"/>
          <w:sz w:val="22"/>
          <w:szCs w:val="22"/>
        </w:rPr>
        <w:t>Are the requirements documented, clear, complete, and appropriate?</w:t>
      </w:r>
    </w:p>
    <w:p w14:paraId="41FCE1F8" w14:textId="77777777" w:rsidR="001910C3" w:rsidRPr="004E5B51" w:rsidRDefault="001910C3" w:rsidP="001910C3">
      <w:pPr>
        <w:tabs>
          <w:tab w:val="clear" w:pos="1714"/>
        </w:tabs>
        <w:spacing w:after="160" w:line="259" w:lineRule="auto"/>
        <w:rPr>
          <w:rFonts w:ascii="Helvetica" w:eastAsia="Calibri" w:hAnsi="Helvetica" w:cs="Helvetica"/>
          <w:sz w:val="22"/>
          <w:szCs w:val="22"/>
        </w:rPr>
      </w:pPr>
    </w:p>
    <w:p w14:paraId="1D75BC11" w14:textId="77777777" w:rsidR="001910C3" w:rsidRPr="004E5B51" w:rsidRDefault="001910C3" w:rsidP="001910C3">
      <w:pPr>
        <w:numPr>
          <w:ilvl w:val="0"/>
          <w:numId w:val="37"/>
        </w:numPr>
        <w:tabs>
          <w:tab w:val="clear" w:pos="1714"/>
        </w:tabs>
        <w:spacing w:after="160" w:line="259" w:lineRule="auto"/>
        <w:rPr>
          <w:rFonts w:ascii="Helvetica" w:eastAsia="Calibri" w:hAnsi="Helvetica" w:cs="Helvetica"/>
          <w:sz w:val="22"/>
          <w:szCs w:val="22"/>
        </w:rPr>
      </w:pPr>
      <w:r w:rsidRPr="004E5B51">
        <w:rPr>
          <w:rFonts w:ascii="Helvetica" w:eastAsia="Calibri" w:hAnsi="Helvetica" w:cs="Helvetica"/>
          <w:sz w:val="22"/>
          <w:szCs w:val="22"/>
        </w:rPr>
        <w:t xml:space="preserve">Is the proposed design for the BTLBA Collimators likely to meet requirements?  Explain any deficiencies or concerns.  </w:t>
      </w:r>
    </w:p>
    <w:p w14:paraId="48BC8AE7" w14:textId="77777777" w:rsidR="001910C3" w:rsidRPr="004E5B51" w:rsidRDefault="001910C3" w:rsidP="001910C3">
      <w:pPr>
        <w:tabs>
          <w:tab w:val="clear" w:pos="1714"/>
        </w:tabs>
        <w:spacing w:after="160" w:line="259" w:lineRule="auto"/>
        <w:rPr>
          <w:rFonts w:ascii="Helvetica" w:eastAsia="Calibri" w:hAnsi="Helvetica" w:cs="Helvetica"/>
          <w:sz w:val="22"/>
          <w:szCs w:val="22"/>
        </w:rPr>
      </w:pPr>
    </w:p>
    <w:p w14:paraId="042998A3" w14:textId="77777777" w:rsidR="001910C3" w:rsidRPr="004E5B51" w:rsidRDefault="001910C3" w:rsidP="001910C3">
      <w:pPr>
        <w:numPr>
          <w:ilvl w:val="0"/>
          <w:numId w:val="37"/>
        </w:numPr>
        <w:tabs>
          <w:tab w:val="clear" w:pos="1714"/>
        </w:tabs>
        <w:spacing w:after="160" w:line="259" w:lineRule="auto"/>
        <w:rPr>
          <w:rFonts w:ascii="Helvetica" w:eastAsia="Calibri" w:hAnsi="Helvetica" w:cs="Helvetica"/>
          <w:sz w:val="22"/>
          <w:szCs w:val="22"/>
        </w:rPr>
      </w:pPr>
      <w:r w:rsidRPr="004E5B51">
        <w:rPr>
          <w:rFonts w:ascii="Helvetica" w:eastAsia="Calibri" w:hAnsi="Helvetica" w:cs="Helvetica"/>
          <w:sz w:val="22"/>
          <w:szCs w:val="22"/>
        </w:rPr>
        <w:lastRenderedPageBreak/>
        <w:t xml:space="preserve">Are there any features present (or absent) that threaten the intended function and performance of this design? </w:t>
      </w:r>
    </w:p>
    <w:p w14:paraId="4AD15B17" w14:textId="77777777" w:rsidR="001910C3" w:rsidRPr="004E5B51" w:rsidRDefault="001910C3" w:rsidP="001910C3">
      <w:pPr>
        <w:tabs>
          <w:tab w:val="clear" w:pos="1714"/>
        </w:tabs>
        <w:spacing w:after="160" w:line="259" w:lineRule="auto"/>
        <w:rPr>
          <w:rFonts w:ascii="Helvetica" w:eastAsia="Calibri" w:hAnsi="Helvetica" w:cs="Helvetica"/>
          <w:sz w:val="22"/>
          <w:szCs w:val="22"/>
        </w:rPr>
      </w:pPr>
    </w:p>
    <w:p w14:paraId="5CA04BD5" w14:textId="77777777" w:rsidR="001910C3" w:rsidRPr="004E5B51" w:rsidRDefault="001910C3" w:rsidP="001910C3">
      <w:pPr>
        <w:numPr>
          <w:ilvl w:val="0"/>
          <w:numId w:val="37"/>
        </w:numPr>
        <w:tabs>
          <w:tab w:val="clear" w:pos="1714"/>
        </w:tabs>
        <w:spacing w:after="160" w:line="259" w:lineRule="auto"/>
        <w:rPr>
          <w:rFonts w:ascii="Helvetica" w:eastAsia="Calibri" w:hAnsi="Helvetica" w:cs="Helvetica"/>
          <w:sz w:val="22"/>
          <w:szCs w:val="22"/>
        </w:rPr>
      </w:pPr>
      <w:r w:rsidRPr="004E5B51">
        <w:rPr>
          <w:rFonts w:ascii="Helvetica" w:eastAsia="Calibri" w:hAnsi="Helvetica" w:cs="Helvetica"/>
          <w:sz w:val="22"/>
          <w:szCs w:val="22"/>
        </w:rPr>
        <w:t>Are the connections and interfaces of the collimators well understood?</w:t>
      </w:r>
    </w:p>
    <w:p w14:paraId="0C8A195A" w14:textId="77777777" w:rsidR="001910C3" w:rsidRPr="004E5B51" w:rsidRDefault="001910C3" w:rsidP="001910C3">
      <w:pPr>
        <w:tabs>
          <w:tab w:val="clear" w:pos="1714"/>
        </w:tabs>
        <w:spacing w:after="160" w:line="259" w:lineRule="auto"/>
        <w:rPr>
          <w:rFonts w:ascii="Helvetica" w:eastAsia="Calibri" w:hAnsi="Helvetica" w:cs="Helvetica"/>
          <w:sz w:val="22"/>
          <w:szCs w:val="22"/>
        </w:rPr>
      </w:pPr>
    </w:p>
    <w:p w14:paraId="28FB458C" w14:textId="77777777" w:rsidR="001910C3" w:rsidRPr="004E5B51" w:rsidRDefault="001910C3" w:rsidP="001910C3">
      <w:pPr>
        <w:numPr>
          <w:ilvl w:val="0"/>
          <w:numId w:val="37"/>
        </w:numPr>
        <w:tabs>
          <w:tab w:val="clear" w:pos="1714"/>
        </w:tabs>
        <w:spacing w:after="160" w:line="259" w:lineRule="auto"/>
        <w:rPr>
          <w:rFonts w:ascii="Helvetica" w:eastAsia="Calibri" w:hAnsi="Helvetica" w:cs="Helvetica"/>
          <w:sz w:val="22"/>
          <w:szCs w:val="22"/>
        </w:rPr>
      </w:pPr>
      <w:r w:rsidRPr="004E5B51">
        <w:rPr>
          <w:rFonts w:ascii="Helvetica" w:eastAsia="Calibri" w:hAnsi="Helvetica" w:cs="Helvetica"/>
          <w:sz w:val="22"/>
          <w:szCs w:val="22"/>
        </w:rPr>
        <w:t xml:space="preserve">Have safety and environmental aspects been appropriately considered?  </w:t>
      </w:r>
    </w:p>
    <w:p w14:paraId="4AA7DA02" w14:textId="77777777" w:rsidR="001910C3" w:rsidRPr="004E5B51" w:rsidRDefault="001910C3" w:rsidP="001910C3">
      <w:pPr>
        <w:tabs>
          <w:tab w:val="clear" w:pos="1714"/>
        </w:tabs>
        <w:spacing w:after="160" w:line="259" w:lineRule="auto"/>
        <w:rPr>
          <w:rFonts w:ascii="Helvetica" w:eastAsia="Calibri" w:hAnsi="Helvetica" w:cs="Helvetica"/>
          <w:sz w:val="22"/>
          <w:szCs w:val="22"/>
        </w:rPr>
      </w:pPr>
    </w:p>
    <w:p w14:paraId="246369E0" w14:textId="77777777" w:rsidR="001910C3" w:rsidRPr="004E5B51" w:rsidRDefault="001910C3" w:rsidP="001910C3">
      <w:pPr>
        <w:numPr>
          <w:ilvl w:val="0"/>
          <w:numId w:val="37"/>
        </w:numPr>
        <w:tabs>
          <w:tab w:val="clear" w:pos="1714"/>
        </w:tabs>
        <w:spacing w:after="160" w:line="259" w:lineRule="auto"/>
        <w:rPr>
          <w:rFonts w:ascii="Helvetica" w:eastAsia="Calibri" w:hAnsi="Helvetica" w:cs="Helvetica"/>
          <w:sz w:val="22"/>
          <w:szCs w:val="22"/>
        </w:rPr>
      </w:pPr>
      <w:r w:rsidRPr="004E5B51">
        <w:rPr>
          <w:rFonts w:ascii="Helvetica" w:eastAsia="Calibri" w:hAnsi="Helvetica" w:cs="Helvetica"/>
          <w:sz w:val="22"/>
          <w:szCs w:val="22"/>
        </w:rPr>
        <w:t xml:space="preserve">Have quality aspects been appropriately considered?   </w:t>
      </w:r>
    </w:p>
    <w:p w14:paraId="14E1867A" w14:textId="77777777" w:rsidR="001910C3" w:rsidRPr="004E5B51" w:rsidRDefault="001910C3" w:rsidP="001910C3">
      <w:pPr>
        <w:tabs>
          <w:tab w:val="clear" w:pos="1714"/>
        </w:tabs>
        <w:spacing w:after="160" w:line="259" w:lineRule="auto"/>
        <w:rPr>
          <w:rFonts w:ascii="Helvetica" w:eastAsia="Calibri" w:hAnsi="Helvetica" w:cs="Helvetica"/>
          <w:sz w:val="22"/>
          <w:szCs w:val="22"/>
        </w:rPr>
      </w:pPr>
    </w:p>
    <w:p w14:paraId="6CCCFDE2" w14:textId="77777777" w:rsidR="008C6A3D" w:rsidRPr="00673A0A" w:rsidRDefault="008C6A3D" w:rsidP="008C6A3D">
      <w:pPr>
        <w:tabs>
          <w:tab w:val="clear" w:pos="1714"/>
        </w:tabs>
        <w:spacing w:after="160" w:line="259" w:lineRule="auto"/>
        <w:rPr>
          <w:rFonts w:ascii="Calibri" w:eastAsia="Calibri" w:hAnsi="Calibri"/>
          <w:sz w:val="22"/>
          <w:szCs w:val="22"/>
        </w:rPr>
      </w:pPr>
    </w:p>
    <w:p w14:paraId="7B25009D" w14:textId="77777777" w:rsidR="00501DC6" w:rsidRPr="00501DC6" w:rsidRDefault="00501DC6" w:rsidP="00501DC6">
      <w:pPr>
        <w:pStyle w:val="NotesBody11pt"/>
      </w:pPr>
    </w:p>
    <w:p w14:paraId="5595886F" w14:textId="77777777" w:rsidR="00501DC6" w:rsidRPr="00501DC6" w:rsidRDefault="00501DC6" w:rsidP="00501DC6">
      <w:pPr>
        <w:pStyle w:val="NotesBody11pt"/>
      </w:pPr>
    </w:p>
    <w:p w14:paraId="649FFED6" w14:textId="77777777" w:rsidR="00501DC6" w:rsidRPr="00501DC6" w:rsidRDefault="00501DC6" w:rsidP="00501DC6">
      <w:pPr>
        <w:pStyle w:val="NotesBody11pt"/>
      </w:pPr>
      <w:r w:rsidRPr="00501DC6">
        <w:t>The intended outcome of the review:</w:t>
      </w:r>
    </w:p>
    <w:p w14:paraId="690042E3" w14:textId="0C48E1C7" w:rsidR="00501DC6" w:rsidRPr="00501DC6" w:rsidRDefault="00501DC6" w:rsidP="00501DC6">
      <w:pPr>
        <w:pStyle w:val="NotesBody11pt"/>
        <w:numPr>
          <w:ilvl w:val="0"/>
          <w:numId w:val="38"/>
        </w:numPr>
      </w:pPr>
      <w:r w:rsidRPr="00501DC6">
        <w:t>Collect and document findings,</w:t>
      </w:r>
      <w:r w:rsidR="002C232B">
        <w:t xml:space="preserve"> </w:t>
      </w:r>
      <w:r w:rsidRPr="00501DC6">
        <w:t>comments</w:t>
      </w:r>
      <w:r w:rsidR="002C232B">
        <w:t>,</w:t>
      </w:r>
      <w:r w:rsidRPr="00501DC6">
        <w:t xml:space="preserve"> and recommendations necessary to proceed to the </w:t>
      </w:r>
      <w:r w:rsidR="00535127">
        <w:t xml:space="preserve">construction of </w:t>
      </w:r>
      <w:r w:rsidR="008C6A3D">
        <w:t xml:space="preserve">the </w:t>
      </w:r>
      <w:r w:rsidR="001910C3">
        <w:t>BTLBA Collimators</w:t>
      </w:r>
      <w:r w:rsidR="00535127">
        <w:t>.</w:t>
      </w:r>
    </w:p>
    <w:p w14:paraId="4A12F4ED" w14:textId="77777777" w:rsidR="00501DC6" w:rsidRPr="00501DC6" w:rsidRDefault="00501DC6" w:rsidP="00501DC6">
      <w:pPr>
        <w:pStyle w:val="NotesBody11pt"/>
      </w:pPr>
    </w:p>
    <w:p w14:paraId="544B089B" w14:textId="77777777" w:rsidR="00501DC6" w:rsidRPr="00501DC6" w:rsidRDefault="00501DC6" w:rsidP="00501DC6">
      <w:pPr>
        <w:pStyle w:val="NotesBody11pt"/>
      </w:pPr>
    </w:p>
    <w:p w14:paraId="11004DE9" w14:textId="13ADF193" w:rsidR="003338B4" w:rsidRDefault="003338B4" w:rsidP="003338B4">
      <w:pPr>
        <w:pStyle w:val="NotesBody11pt"/>
      </w:pPr>
    </w:p>
    <w:p w14:paraId="1319513F" w14:textId="4D4EA43E" w:rsidR="00BE39F3" w:rsidRDefault="00BE39F3" w:rsidP="003338B4">
      <w:pPr>
        <w:pStyle w:val="NotesBody11pt"/>
      </w:pPr>
    </w:p>
    <w:p w14:paraId="5CFFCDDE" w14:textId="5C899457" w:rsidR="00BE39F3" w:rsidRDefault="00BE39F3" w:rsidP="003338B4">
      <w:pPr>
        <w:pStyle w:val="NotesBody11pt"/>
      </w:pPr>
    </w:p>
    <w:p w14:paraId="250CAD84" w14:textId="7269679C" w:rsidR="00BE39F3" w:rsidRDefault="00BE39F3" w:rsidP="003338B4">
      <w:pPr>
        <w:pStyle w:val="NotesBody11pt"/>
      </w:pPr>
    </w:p>
    <w:p w14:paraId="50B8B086" w14:textId="77777777" w:rsidR="00BE39F3" w:rsidRDefault="00BE39F3" w:rsidP="003338B4">
      <w:pPr>
        <w:pStyle w:val="NotesBody11pt"/>
      </w:pPr>
    </w:p>
    <w:p w14:paraId="10B0DFE7" w14:textId="77777777" w:rsidR="003338B4" w:rsidRPr="003338B4" w:rsidRDefault="003338B4" w:rsidP="003338B4">
      <w:pPr>
        <w:pStyle w:val="NotesBody11pt"/>
      </w:pPr>
    </w:p>
    <w:p w14:paraId="10CFCEA6" w14:textId="77777777" w:rsidR="00D62B0C" w:rsidRDefault="00D62B0C" w:rsidP="00D62B0C">
      <w:pPr>
        <w:pStyle w:val="Heading1"/>
      </w:pPr>
      <w:bookmarkStart w:id="4" w:name="_Toc10125439"/>
      <w:r>
        <w:t>Attendance List</w:t>
      </w:r>
      <w:bookmarkEnd w:id="4"/>
    </w:p>
    <w:p w14:paraId="0F377E9D" w14:textId="67601EE6" w:rsidR="00D62B0C" w:rsidRDefault="00D62B0C" w:rsidP="00D62B0C">
      <w:pPr>
        <w:pStyle w:val="NotesBody11pt"/>
      </w:pPr>
      <w:r>
        <w:t xml:space="preserve">List review attendees here, including committee, speakers, and prominent audience members. Remote attendees should be included and noted as remotely attending. </w:t>
      </w:r>
      <w:r w:rsidR="008D6EAC">
        <w:t>All Attendees were remote.</w:t>
      </w:r>
    </w:p>
    <w:tbl>
      <w:tblPr>
        <w:tblStyle w:val="TableGrid"/>
        <w:tblW w:w="9769" w:type="dxa"/>
        <w:tblInd w:w="360" w:type="dxa"/>
        <w:tblLook w:val="04A0" w:firstRow="1" w:lastRow="0" w:firstColumn="1" w:lastColumn="0" w:noHBand="0" w:noVBand="1"/>
      </w:tblPr>
      <w:tblGrid>
        <w:gridCol w:w="4873"/>
        <w:gridCol w:w="4896"/>
      </w:tblGrid>
      <w:tr w:rsidR="008D6EAC" w14:paraId="119DA4E1" w14:textId="563D0CDF" w:rsidTr="008D6EAC">
        <w:trPr>
          <w:trHeight w:val="448"/>
        </w:trPr>
        <w:tc>
          <w:tcPr>
            <w:tcW w:w="4873" w:type="dxa"/>
            <w:tcBorders>
              <w:bottom w:val="single" w:sz="4" w:space="0" w:color="auto"/>
            </w:tcBorders>
          </w:tcPr>
          <w:p w14:paraId="5F010B60" w14:textId="77777777" w:rsidR="008D6EAC" w:rsidRDefault="008D6EAC" w:rsidP="00626E71">
            <w:pPr>
              <w:pStyle w:val="BodyText"/>
              <w:ind w:left="0" w:firstLine="0"/>
            </w:pPr>
            <w:r>
              <w:t>Name</w:t>
            </w:r>
          </w:p>
        </w:tc>
        <w:tc>
          <w:tcPr>
            <w:tcW w:w="4896" w:type="dxa"/>
            <w:tcBorders>
              <w:bottom w:val="single" w:sz="4" w:space="0" w:color="auto"/>
            </w:tcBorders>
          </w:tcPr>
          <w:p w14:paraId="461E4082" w14:textId="77777777" w:rsidR="008D6EAC" w:rsidRDefault="008D6EAC" w:rsidP="00626E71">
            <w:pPr>
              <w:pStyle w:val="BodyText"/>
              <w:ind w:left="0" w:firstLine="0"/>
            </w:pPr>
            <w:r>
              <w:t>Organization</w:t>
            </w:r>
          </w:p>
        </w:tc>
      </w:tr>
      <w:tr w:rsidR="00AE2378" w14:paraId="7BA011FA" w14:textId="77777777" w:rsidTr="008D6EAC">
        <w:trPr>
          <w:trHeight w:val="448"/>
        </w:trPr>
        <w:tc>
          <w:tcPr>
            <w:tcW w:w="4873" w:type="dxa"/>
            <w:tcBorders>
              <w:bottom w:val="single" w:sz="4" w:space="0" w:color="auto"/>
            </w:tcBorders>
          </w:tcPr>
          <w:p w14:paraId="4C887D70" w14:textId="6C86A2D9" w:rsidR="00AE2378" w:rsidRDefault="00AE2378" w:rsidP="00AE2378">
            <w:pPr>
              <w:pStyle w:val="BodyText"/>
              <w:ind w:left="0" w:firstLine="0"/>
            </w:pPr>
            <w:r>
              <w:rPr>
                <w:color w:val="000000"/>
                <w:sz w:val="27"/>
                <w:szCs w:val="27"/>
              </w:rPr>
              <w:t xml:space="preserve">Bruce </w:t>
            </w:r>
            <w:r w:rsidR="00CE3E3E">
              <w:rPr>
                <w:color w:val="000000"/>
                <w:sz w:val="27"/>
                <w:szCs w:val="27"/>
              </w:rPr>
              <w:t xml:space="preserve">C. </w:t>
            </w:r>
            <w:r>
              <w:rPr>
                <w:color w:val="000000"/>
                <w:sz w:val="27"/>
                <w:szCs w:val="27"/>
              </w:rPr>
              <w:t>Brown</w:t>
            </w:r>
          </w:p>
        </w:tc>
        <w:tc>
          <w:tcPr>
            <w:tcW w:w="4896" w:type="dxa"/>
            <w:tcBorders>
              <w:bottom w:val="single" w:sz="4" w:space="0" w:color="auto"/>
            </w:tcBorders>
          </w:tcPr>
          <w:p w14:paraId="2B411A70" w14:textId="500F5D56" w:rsidR="00AE2378" w:rsidRDefault="00AE2378" w:rsidP="00AE2378">
            <w:pPr>
              <w:pStyle w:val="BodyText"/>
              <w:ind w:left="0" w:firstLine="0"/>
            </w:pPr>
            <w:r>
              <w:rPr>
                <w:color w:val="000000"/>
                <w:sz w:val="27"/>
                <w:szCs w:val="27"/>
              </w:rPr>
              <w:t>Fermilab (Scientist Emeritus)</w:t>
            </w:r>
          </w:p>
        </w:tc>
      </w:tr>
      <w:tr w:rsidR="00AE2378" w14:paraId="3D1B00DA" w14:textId="77777777" w:rsidTr="008D6EAC">
        <w:trPr>
          <w:trHeight w:val="448"/>
        </w:trPr>
        <w:tc>
          <w:tcPr>
            <w:tcW w:w="4873" w:type="dxa"/>
            <w:tcBorders>
              <w:bottom w:val="single" w:sz="4" w:space="0" w:color="auto"/>
            </w:tcBorders>
          </w:tcPr>
          <w:p w14:paraId="30FE6922" w14:textId="2CDBD151" w:rsidR="00AE2378" w:rsidRDefault="00AE2378" w:rsidP="00AE2378">
            <w:pPr>
              <w:pStyle w:val="BodyText"/>
              <w:ind w:left="0" w:firstLine="0"/>
            </w:pPr>
            <w:r>
              <w:rPr>
                <w:color w:val="000000"/>
                <w:sz w:val="27"/>
                <w:szCs w:val="27"/>
              </w:rPr>
              <w:t>Kevin Duel</w:t>
            </w:r>
          </w:p>
        </w:tc>
        <w:tc>
          <w:tcPr>
            <w:tcW w:w="4896" w:type="dxa"/>
            <w:tcBorders>
              <w:bottom w:val="single" w:sz="4" w:space="0" w:color="auto"/>
            </w:tcBorders>
          </w:tcPr>
          <w:p w14:paraId="2B14194A" w14:textId="1151CB95" w:rsidR="00AE2378" w:rsidRDefault="00AE2378" w:rsidP="00AE2378">
            <w:pPr>
              <w:pStyle w:val="BodyText"/>
              <w:ind w:left="0" w:firstLine="0"/>
            </w:pPr>
            <w:r>
              <w:rPr>
                <w:color w:val="000000"/>
                <w:sz w:val="27"/>
                <w:szCs w:val="27"/>
              </w:rPr>
              <w:t>Fermilab</w:t>
            </w:r>
          </w:p>
        </w:tc>
      </w:tr>
      <w:tr w:rsidR="00AE2378" w14:paraId="714714E6" w14:textId="77777777" w:rsidTr="008D6EAC">
        <w:trPr>
          <w:trHeight w:val="448"/>
        </w:trPr>
        <w:tc>
          <w:tcPr>
            <w:tcW w:w="4873" w:type="dxa"/>
            <w:tcBorders>
              <w:bottom w:val="single" w:sz="4" w:space="0" w:color="auto"/>
            </w:tcBorders>
          </w:tcPr>
          <w:p w14:paraId="67F7E1F9" w14:textId="2D4D8F34" w:rsidR="00AE2378" w:rsidRDefault="00AE2378" w:rsidP="00AE2378">
            <w:pPr>
              <w:pStyle w:val="BodyText"/>
              <w:ind w:left="0" w:firstLine="0"/>
            </w:pPr>
            <w:r>
              <w:rPr>
                <w:color w:val="000000"/>
                <w:sz w:val="27"/>
                <w:szCs w:val="27"/>
              </w:rPr>
              <w:t xml:space="preserve">William </w:t>
            </w:r>
            <w:r w:rsidR="00CE3E3E">
              <w:rPr>
                <w:color w:val="000000"/>
                <w:sz w:val="27"/>
                <w:szCs w:val="27"/>
              </w:rPr>
              <w:t xml:space="preserve">S. </w:t>
            </w:r>
            <w:r>
              <w:rPr>
                <w:color w:val="000000"/>
                <w:sz w:val="27"/>
                <w:szCs w:val="27"/>
              </w:rPr>
              <w:t>Higgins</w:t>
            </w:r>
          </w:p>
        </w:tc>
        <w:tc>
          <w:tcPr>
            <w:tcW w:w="4896" w:type="dxa"/>
            <w:tcBorders>
              <w:bottom w:val="single" w:sz="4" w:space="0" w:color="auto"/>
            </w:tcBorders>
          </w:tcPr>
          <w:p w14:paraId="2BA4EDE4" w14:textId="558DF521" w:rsidR="00AE2378" w:rsidRDefault="00AE2378" w:rsidP="00AE2378">
            <w:pPr>
              <w:pStyle w:val="BodyText"/>
              <w:ind w:left="0" w:firstLine="0"/>
            </w:pPr>
            <w:r>
              <w:rPr>
                <w:color w:val="000000"/>
                <w:sz w:val="27"/>
                <w:szCs w:val="27"/>
              </w:rPr>
              <w:t>Fermilab</w:t>
            </w:r>
          </w:p>
        </w:tc>
      </w:tr>
      <w:tr w:rsidR="00AE2378" w14:paraId="77C5BC76" w14:textId="77777777" w:rsidTr="008D6EAC">
        <w:trPr>
          <w:trHeight w:val="448"/>
        </w:trPr>
        <w:tc>
          <w:tcPr>
            <w:tcW w:w="4873" w:type="dxa"/>
            <w:tcBorders>
              <w:bottom w:val="single" w:sz="4" w:space="0" w:color="auto"/>
            </w:tcBorders>
          </w:tcPr>
          <w:p w14:paraId="11D1A017" w14:textId="24CD7293" w:rsidR="00AE2378" w:rsidRDefault="00AE2378" w:rsidP="00AE2378">
            <w:pPr>
              <w:pStyle w:val="BodyText"/>
              <w:ind w:left="0" w:firstLine="0"/>
            </w:pPr>
            <w:r>
              <w:rPr>
                <w:color w:val="000000"/>
                <w:sz w:val="27"/>
                <w:szCs w:val="27"/>
              </w:rPr>
              <w:t>Chris Becker</w:t>
            </w:r>
          </w:p>
        </w:tc>
        <w:tc>
          <w:tcPr>
            <w:tcW w:w="4896" w:type="dxa"/>
            <w:tcBorders>
              <w:bottom w:val="single" w:sz="4" w:space="0" w:color="auto"/>
            </w:tcBorders>
          </w:tcPr>
          <w:p w14:paraId="31F75006" w14:textId="646F08DE" w:rsidR="00AE2378" w:rsidRDefault="00AE2378" w:rsidP="00AE2378">
            <w:pPr>
              <w:pStyle w:val="BodyText"/>
              <w:ind w:left="0" w:firstLine="0"/>
            </w:pPr>
            <w:r>
              <w:rPr>
                <w:color w:val="000000"/>
                <w:sz w:val="27"/>
                <w:szCs w:val="27"/>
              </w:rPr>
              <w:t>Fermilab</w:t>
            </w:r>
          </w:p>
        </w:tc>
      </w:tr>
      <w:tr w:rsidR="00AE2378" w14:paraId="4DF7B925" w14:textId="77777777" w:rsidTr="008D6EAC">
        <w:trPr>
          <w:trHeight w:val="448"/>
        </w:trPr>
        <w:tc>
          <w:tcPr>
            <w:tcW w:w="4873" w:type="dxa"/>
            <w:tcBorders>
              <w:bottom w:val="single" w:sz="4" w:space="0" w:color="auto"/>
            </w:tcBorders>
          </w:tcPr>
          <w:p w14:paraId="0AE24EBA" w14:textId="27A60B6A" w:rsidR="00AE2378" w:rsidRDefault="00AE2378" w:rsidP="00AE2378">
            <w:pPr>
              <w:pStyle w:val="BodyText"/>
              <w:ind w:left="0" w:firstLine="0"/>
            </w:pPr>
            <w:proofErr w:type="spellStart"/>
            <w:r>
              <w:rPr>
                <w:color w:val="000000"/>
                <w:sz w:val="27"/>
                <w:szCs w:val="27"/>
              </w:rPr>
              <w:t>Lidija</w:t>
            </w:r>
            <w:proofErr w:type="spellEnd"/>
            <w:r>
              <w:rPr>
                <w:color w:val="000000"/>
                <w:sz w:val="27"/>
                <w:szCs w:val="27"/>
              </w:rPr>
              <w:t xml:space="preserve"> </w:t>
            </w:r>
            <w:proofErr w:type="spellStart"/>
            <w:r>
              <w:rPr>
                <w:color w:val="000000"/>
                <w:sz w:val="27"/>
                <w:szCs w:val="27"/>
              </w:rPr>
              <w:t>Kokoska</w:t>
            </w:r>
            <w:proofErr w:type="spellEnd"/>
          </w:p>
        </w:tc>
        <w:tc>
          <w:tcPr>
            <w:tcW w:w="4896" w:type="dxa"/>
            <w:tcBorders>
              <w:bottom w:val="single" w:sz="4" w:space="0" w:color="auto"/>
            </w:tcBorders>
          </w:tcPr>
          <w:p w14:paraId="26F2DC3C" w14:textId="211B8886" w:rsidR="00AE2378" w:rsidRDefault="00AE2378" w:rsidP="00AE2378">
            <w:pPr>
              <w:pStyle w:val="BodyText"/>
              <w:ind w:left="0" w:firstLine="0"/>
            </w:pPr>
            <w:r>
              <w:rPr>
                <w:color w:val="000000"/>
                <w:sz w:val="27"/>
                <w:szCs w:val="27"/>
              </w:rPr>
              <w:t>Fermilab</w:t>
            </w:r>
          </w:p>
        </w:tc>
      </w:tr>
      <w:tr w:rsidR="00AE2378" w14:paraId="368BDB1D" w14:textId="77777777" w:rsidTr="008D6EAC">
        <w:trPr>
          <w:trHeight w:val="448"/>
        </w:trPr>
        <w:tc>
          <w:tcPr>
            <w:tcW w:w="4873" w:type="dxa"/>
            <w:tcBorders>
              <w:bottom w:val="single" w:sz="4" w:space="0" w:color="auto"/>
            </w:tcBorders>
          </w:tcPr>
          <w:p w14:paraId="303CA6AD" w14:textId="681ED6D0" w:rsidR="00AE2378" w:rsidRDefault="00AE2378" w:rsidP="00AE2378">
            <w:pPr>
              <w:pStyle w:val="BodyText"/>
              <w:ind w:left="0" w:firstLine="0"/>
            </w:pPr>
            <w:r>
              <w:rPr>
                <w:color w:val="000000"/>
                <w:sz w:val="27"/>
                <w:szCs w:val="27"/>
              </w:rPr>
              <w:lastRenderedPageBreak/>
              <w:t xml:space="preserve">Thomas </w:t>
            </w:r>
            <w:proofErr w:type="spellStart"/>
            <w:r>
              <w:rPr>
                <w:color w:val="000000"/>
                <w:sz w:val="27"/>
                <w:szCs w:val="27"/>
              </w:rPr>
              <w:t>Digrazia</w:t>
            </w:r>
            <w:proofErr w:type="spellEnd"/>
          </w:p>
        </w:tc>
        <w:tc>
          <w:tcPr>
            <w:tcW w:w="4896" w:type="dxa"/>
            <w:tcBorders>
              <w:bottom w:val="single" w:sz="4" w:space="0" w:color="auto"/>
            </w:tcBorders>
          </w:tcPr>
          <w:p w14:paraId="21D2FEF6" w14:textId="71A6D7C2" w:rsidR="00AE2378" w:rsidRDefault="00AE2378" w:rsidP="00AE2378">
            <w:pPr>
              <w:pStyle w:val="BodyText"/>
              <w:ind w:left="0" w:firstLine="0"/>
            </w:pPr>
            <w:r>
              <w:rPr>
                <w:color w:val="000000"/>
                <w:sz w:val="27"/>
                <w:szCs w:val="27"/>
              </w:rPr>
              <w:t>Fermilab</w:t>
            </w:r>
          </w:p>
        </w:tc>
      </w:tr>
      <w:tr w:rsidR="00AE2378" w14:paraId="0C304084" w14:textId="77777777" w:rsidTr="008D6EAC">
        <w:trPr>
          <w:trHeight w:val="448"/>
        </w:trPr>
        <w:tc>
          <w:tcPr>
            <w:tcW w:w="4873" w:type="dxa"/>
            <w:tcBorders>
              <w:bottom w:val="single" w:sz="4" w:space="0" w:color="auto"/>
            </w:tcBorders>
          </w:tcPr>
          <w:p w14:paraId="16C70961" w14:textId="72A1F0A6" w:rsidR="00AE2378" w:rsidRDefault="00AE2378" w:rsidP="00AE2378">
            <w:pPr>
              <w:pStyle w:val="BodyText"/>
              <w:ind w:left="0" w:firstLine="0"/>
            </w:pPr>
            <w:r>
              <w:rPr>
                <w:color w:val="000000"/>
                <w:sz w:val="27"/>
                <w:szCs w:val="27"/>
              </w:rPr>
              <w:t>Ioanis Kourbanis</w:t>
            </w:r>
          </w:p>
        </w:tc>
        <w:tc>
          <w:tcPr>
            <w:tcW w:w="4896" w:type="dxa"/>
            <w:tcBorders>
              <w:bottom w:val="single" w:sz="4" w:space="0" w:color="auto"/>
            </w:tcBorders>
          </w:tcPr>
          <w:p w14:paraId="6CBF9126" w14:textId="10D71F18" w:rsidR="00AE2378" w:rsidRDefault="00AE2378" w:rsidP="00AE2378">
            <w:pPr>
              <w:pStyle w:val="BodyText"/>
              <w:ind w:left="0" w:firstLine="0"/>
            </w:pPr>
            <w:r>
              <w:rPr>
                <w:color w:val="000000"/>
                <w:sz w:val="27"/>
                <w:szCs w:val="27"/>
              </w:rPr>
              <w:t>Fermilab</w:t>
            </w:r>
          </w:p>
        </w:tc>
      </w:tr>
      <w:tr w:rsidR="00AE2378" w14:paraId="2D91C3F7" w14:textId="77777777" w:rsidTr="008D6EAC">
        <w:trPr>
          <w:trHeight w:val="448"/>
        </w:trPr>
        <w:tc>
          <w:tcPr>
            <w:tcW w:w="4873" w:type="dxa"/>
            <w:tcBorders>
              <w:bottom w:val="single" w:sz="4" w:space="0" w:color="auto"/>
            </w:tcBorders>
          </w:tcPr>
          <w:p w14:paraId="661CAA76" w14:textId="7DF705AA" w:rsidR="00AE2378" w:rsidRDefault="00B87D58" w:rsidP="00AE2378">
            <w:pPr>
              <w:pStyle w:val="BodyText"/>
              <w:ind w:left="0" w:firstLine="0"/>
            </w:pPr>
            <w:r>
              <w:rPr>
                <w:color w:val="000000"/>
                <w:sz w:val="27"/>
                <w:szCs w:val="27"/>
              </w:rPr>
              <w:t>Meiqin Xiao</w:t>
            </w:r>
          </w:p>
        </w:tc>
        <w:tc>
          <w:tcPr>
            <w:tcW w:w="4896" w:type="dxa"/>
            <w:tcBorders>
              <w:bottom w:val="single" w:sz="4" w:space="0" w:color="auto"/>
            </w:tcBorders>
          </w:tcPr>
          <w:p w14:paraId="74C46634" w14:textId="375C76E6" w:rsidR="00AE2378" w:rsidRDefault="00AE2378" w:rsidP="00AE2378">
            <w:pPr>
              <w:pStyle w:val="BodyText"/>
              <w:ind w:left="0" w:firstLine="0"/>
            </w:pPr>
            <w:r>
              <w:rPr>
                <w:color w:val="000000"/>
                <w:sz w:val="27"/>
                <w:szCs w:val="27"/>
              </w:rPr>
              <w:t>Fermilab</w:t>
            </w:r>
          </w:p>
        </w:tc>
      </w:tr>
      <w:tr w:rsidR="00AE2378" w14:paraId="151AB3FB" w14:textId="77777777" w:rsidTr="008D6EAC">
        <w:trPr>
          <w:trHeight w:val="448"/>
        </w:trPr>
        <w:tc>
          <w:tcPr>
            <w:tcW w:w="4873" w:type="dxa"/>
            <w:tcBorders>
              <w:bottom w:val="single" w:sz="4" w:space="0" w:color="auto"/>
            </w:tcBorders>
          </w:tcPr>
          <w:p w14:paraId="069F49C9" w14:textId="5AED32D5" w:rsidR="00AE2378" w:rsidRDefault="00B87D58" w:rsidP="00AE2378">
            <w:pPr>
              <w:pStyle w:val="BodyText"/>
              <w:ind w:left="0" w:firstLine="0"/>
            </w:pPr>
            <w:r>
              <w:rPr>
                <w:color w:val="000000"/>
                <w:sz w:val="27"/>
                <w:szCs w:val="27"/>
              </w:rPr>
              <w:t>Dave Johnson</w:t>
            </w:r>
          </w:p>
        </w:tc>
        <w:tc>
          <w:tcPr>
            <w:tcW w:w="4896" w:type="dxa"/>
            <w:tcBorders>
              <w:bottom w:val="single" w:sz="4" w:space="0" w:color="auto"/>
            </w:tcBorders>
          </w:tcPr>
          <w:p w14:paraId="27DE4570" w14:textId="10737D87" w:rsidR="00AE2378" w:rsidRDefault="00AE2378" w:rsidP="00AE2378">
            <w:pPr>
              <w:pStyle w:val="BodyText"/>
              <w:ind w:left="0" w:firstLine="0"/>
            </w:pPr>
            <w:r>
              <w:rPr>
                <w:color w:val="000000"/>
                <w:sz w:val="27"/>
                <w:szCs w:val="27"/>
              </w:rPr>
              <w:t>Fermilab</w:t>
            </w:r>
          </w:p>
        </w:tc>
      </w:tr>
      <w:tr w:rsidR="00AE2378" w14:paraId="0212DE81" w14:textId="77777777" w:rsidTr="008D6EAC">
        <w:trPr>
          <w:trHeight w:val="448"/>
        </w:trPr>
        <w:tc>
          <w:tcPr>
            <w:tcW w:w="4873" w:type="dxa"/>
            <w:tcBorders>
              <w:bottom w:val="single" w:sz="4" w:space="0" w:color="auto"/>
            </w:tcBorders>
          </w:tcPr>
          <w:p w14:paraId="7C031673" w14:textId="63645ECA" w:rsidR="00AE2378" w:rsidRDefault="00B87D58" w:rsidP="00AE2378">
            <w:pPr>
              <w:pStyle w:val="BodyText"/>
              <w:ind w:left="0" w:firstLine="0"/>
            </w:pPr>
            <w:r>
              <w:rPr>
                <w:color w:val="000000"/>
                <w:sz w:val="27"/>
                <w:szCs w:val="27"/>
              </w:rPr>
              <w:t xml:space="preserve">Jean-Francois </w:t>
            </w:r>
            <w:proofErr w:type="spellStart"/>
            <w:r>
              <w:rPr>
                <w:color w:val="000000"/>
                <w:sz w:val="27"/>
                <w:szCs w:val="27"/>
              </w:rPr>
              <w:t>Ostiguy</w:t>
            </w:r>
            <w:proofErr w:type="spellEnd"/>
          </w:p>
        </w:tc>
        <w:tc>
          <w:tcPr>
            <w:tcW w:w="4896" w:type="dxa"/>
            <w:tcBorders>
              <w:bottom w:val="single" w:sz="4" w:space="0" w:color="auto"/>
            </w:tcBorders>
          </w:tcPr>
          <w:p w14:paraId="1D813D21" w14:textId="4BC0C8A2" w:rsidR="00AE2378" w:rsidRDefault="00AE2378" w:rsidP="00AE2378">
            <w:pPr>
              <w:pStyle w:val="BodyText"/>
              <w:ind w:left="0" w:firstLine="0"/>
            </w:pPr>
            <w:r>
              <w:rPr>
                <w:color w:val="000000"/>
                <w:sz w:val="27"/>
                <w:szCs w:val="27"/>
              </w:rPr>
              <w:t>Fermilab</w:t>
            </w:r>
          </w:p>
        </w:tc>
      </w:tr>
      <w:tr w:rsidR="00AE2378" w14:paraId="68336795" w14:textId="77777777" w:rsidTr="008D6EAC">
        <w:trPr>
          <w:trHeight w:val="448"/>
        </w:trPr>
        <w:tc>
          <w:tcPr>
            <w:tcW w:w="4873" w:type="dxa"/>
            <w:tcBorders>
              <w:bottom w:val="single" w:sz="4" w:space="0" w:color="auto"/>
            </w:tcBorders>
          </w:tcPr>
          <w:p w14:paraId="13B85E53" w14:textId="695BFD4D" w:rsidR="00AE2378" w:rsidRDefault="00B87D58" w:rsidP="00AE2378">
            <w:pPr>
              <w:pStyle w:val="BodyText"/>
              <w:ind w:left="0" w:firstLine="0"/>
            </w:pPr>
            <w:r>
              <w:rPr>
                <w:color w:val="000000"/>
                <w:sz w:val="27"/>
                <w:szCs w:val="27"/>
              </w:rPr>
              <w:t>Vladimir Sidorov</w:t>
            </w:r>
          </w:p>
        </w:tc>
        <w:tc>
          <w:tcPr>
            <w:tcW w:w="4896" w:type="dxa"/>
            <w:tcBorders>
              <w:bottom w:val="single" w:sz="4" w:space="0" w:color="auto"/>
            </w:tcBorders>
          </w:tcPr>
          <w:p w14:paraId="2307401D" w14:textId="06A914B4" w:rsidR="00AE2378" w:rsidRDefault="00AE2378" w:rsidP="00AE2378">
            <w:pPr>
              <w:pStyle w:val="BodyText"/>
              <w:ind w:left="0" w:firstLine="0"/>
            </w:pPr>
            <w:r>
              <w:rPr>
                <w:color w:val="000000"/>
                <w:sz w:val="27"/>
                <w:szCs w:val="27"/>
              </w:rPr>
              <w:t>Fermilab</w:t>
            </w:r>
          </w:p>
        </w:tc>
      </w:tr>
      <w:tr w:rsidR="00AE2378" w14:paraId="33005707" w14:textId="77777777" w:rsidTr="008D6EAC">
        <w:trPr>
          <w:trHeight w:val="448"/>
        </w:trPr>
        <w:tc>
          <w:tcPr>
            <w:tcW w:w="4873" w:type="dxa"/>
            <w:tcBorders>
              <w:bottom w:val="single" w:sz="4" w:space="0" w:color="auto"/>
            </w:tcBorders>
          </w:tcPr>
          <w:p w14:paraId="10680036" w14:textId="042BF70A" w:rsidR="00AE2378" w:rsidRDefault="00B87D58" w:rsidP="00AE2378">
            <w:pPr>
              <w:pStyle w:val="BodyText"/>
              <w:ind w:left="0" w:firstLine="0"/>
            </w:pPr>
            <w:r>
              <w:rPr>
                <w:color w:val="000000"/>
                <w:sz w:val="27"/>
                <w:szCs w:val="27"/>
              </w:rPr>
              <w:t xml:space="preserve">Dali </w:t>
            </w:r>
            <w:proofErr w:type="spellStart"/>
            <w:r>
              <w:rPr>
                <w:color w:val="000000"/>
                <w:sz w:val="27"/>
                <w:szCs w:val="27"/>
              </w:rPr>
              <w:t>Georgobiani</w:t>
            </w:r>
            <w:proofErr w:type="spellEnd"/>
          </w:p>
        </w:tc>
        <w:tc>
          <w:tcPr>
            <w:tcW w:w="4896" w:type="dxa"/>
            <w:tcBorders>
              <w:bottom w:val="single" w:sz="4" w:space="0" w:color="auto"/>
            </w:tcBorders>
          </w:tcPr>
          <w:p w14:paraId="00DCD5BD" w14:textId="459801E1" w:rsidR="00AE2378" w:rsidRDefault="00AE2378" w:rsidP="00AE2378">
            <w:pPr>
              <w:pStyle w:val="BodyText"/>
              <w:ind w:left="0" w:firstLine="0"/>
            </w:pPr>
            <w:r>
              <w:rPr>
                <w:color w:val="000000"/>
                <w:sz w:val="27"/>
                <w:szCs w:val="27"/>
              </w:rPr>
              <w:t>Fermilab</w:t>
            </w:r>
          </w:p>
        </w:tc>
      </w:tr>
      <w:tr w:rsidR="00AE2378" w14:paraId="083D77D7" w14:textId="77777777" w:rsidTr="008D6EAC">
        <w:trPr>
          <w:trHeight w:val="448"/>
        </w:trPr>
        <w:tc>
          <w:tcPr>
            <w:tcW w:w="4873" w:type="dxa"/>
            <w:tcBorders>
              <w:bottom w:val="single" w:sz="4" w:space="0" w:color="auto"/>
            </w:tcBorders>
          </w:tcPr>
          <w:p w14:paraId="2F177732" w14:textId="06F109E3" w:rsidR="00AE2378" w:rsidRDefault="00B87D58" w:rsidP="00AE2378">
            <w:pPr>
              <w:pStyle w:val="BodyText"/>
              <w:ind w:left="0" w:firstLine="0"/>
            </w:pPr>
            <w:r>
              <w:rPr>
                <w:color w:val="000000"/>
                <w:sz w:val="27"/>
                <w:szCs w:val="27"/>
              </w:rPr>
              <w:t>Raul Campos</w:t>
            </w:r>
          </w:p>
        </w:tc>
        <w:tc>
          <w:tcPr>
            <w:tcW w:w="4896" w:type="dxa"/>
            <w:tcBorders>
              <w:bottom w:val="single" w:sz="4" w:space="0" w:color="auto"/>
            </w:tcBorders>
          </w:tcPr>
          <w:p w14:paraId="32447B5D" w14:textId="7402E208" w:rsidR="00AE2378" w:rsidRDefault="00AE2378" w:rsidP="00AE2378">
            <w:pPr>
              <w:pStyle w:val="BodyText"/>
              <w:ind w:left="0" w:firstLine="0"/>
            </w:pPr>
            <w:r>
              <w:rPr>
                <w:color w:val="000000"/>
                <w:sz w:val="27"/>
                <w:szCs w:val="27"/>
              </w:rPr>
              <w:t>Fermilab</w:t>
            </w:r>
          </w:p>
        </w:tc>
      </w:tr>
      <w:tr w:rsidR="00AE2378" w14:paraId="0EDC4CA3" w14:textId="77777777" w:rsidTr="008D6EAC">
        <w:trPr>
          <w:trHeight w:val="448"/>
        </w:trPr>
        <w:tc>
          <w:tcPr>
            <w:tcW w:w="4873" w:type="dxa"/>
            <w:tcBorders>
              <w:bottom w:val="single" w:sz="4" w:space="0" w:color="auto"/>
            </w:tcBorders>
          </w:tcPr>
          <w:p w14:paraId="392B3528" w14:textId="4FFAF7AA" w:rsidR="00AE2378" w:rsidRDefault="00B87D58" w:rsidP="00AE2378">
            <w:pPr>
              <w:pStyle w:val="BodyText"/>
              <w:ind w:left="0" w:firstLine="0"/>
            </w:pPr>
            <w:r>
              <w:rPr>
                <w:color w:val="000000"/>
                <w:sz w:val="27"/>
                <w:szCs w:val="27"/>
              </w:rPr>
              <w:t>Denton Morris</w:t>
            </w:r>
          </w:p>
        </w:tc>
        <w:tc>
          <w:tcPr>
            <w:tcW w:w="4896" w:type="dxa"/>
            <w:tcBorders>
              <w:bottom w:val="single" w:sz="4" w:space="0" w:color="auto"/>
            </w:tcBorders>
          </w:tcPr>
          <w:p w14:paraId="49A30AA6" w14:textId="4B21AE60" w:rsidR="00AE2378" w:rsidRDefault="00AE2378" w:rsidP="00AE2378">
            <w:pPr>
              <w:pStyle w:val="BodyText"/>
              <w:ind w:left="0" w:firstLine="0"/>
            </w:pPr>
            <w:r>
              <w:rPr>
                <w:color w:val="000000"/>
                <w:sz w:val="27"/>
                <w:szCs w:val="27"/>
              </w:rPr>
              <w:t>Fermilab</w:t>
            </w:r>
          </w:p>
        </w:tc>
      </w:tr>
      <w:tr w:rsidR="00AE2378" w14:paraId="4C42165A" w14:textId="77777777" w:rsidTr="008D6EAC">
        <w:trPr>
          <w:trHeight w:val="448"/>
        </w:trPr>
        <w:tc>
          <w:tcPr>
            <w:tcW w:w="4873" w:type="dxa"/>
            <w:tcBorders>
              <w:bottom w:val="single" w:sz="4" w:space="0" w:color="auto"/>
            </w:tcBorders>
          </w:tcPr>
          <w:p w14:paraId="3474C3E2" w14:textId="45A1D46F" w:rsidR="00AE2378" w:rsidRDefault="00B87D58" w:rsidP="00AE2378">
            <w:pPr>
              <w:pStyle w:val="BodyText"/>
              <w:ind w:left="0" w:firstLine="0"/>
            </w:pPr>
            <w:proofErr w:type="spellStart"/>
            <w:r>
              <w:rPr>
                <w:color w:val="000000"/>
                <w:sz w:val="27"/>
                <w:szCs w:val="27"/>
              </w:rPr>
              <w:t>Zuxin</w:t>
            </w:r>
            <w:proofErr w:type="spellEnd"/>
            <w:r>
              <w:rPr>
                <w:color w:val="000000"/>
                <w:sz w:val="27"/>
                <w:szCs w:val="27"/>
              </w:rPr>
              <w:t xml:space="preserve"> Chen</w:t>
            </w:r>
          </w:p>
        </w:tc>
        <w:tc>
          <w:tcPr>
            <w:tcW w:w="4896" w:type="dxa"/>
            <w:tcBorders>
              <w:bottom w:val="single" w:sz="4" w:space="0" w:color="auto"/>
            </w:tcBorders>
          </w:tcPr>
          <w:p w14:paraId="7E8B978E" w14:textId="269E9F93" w:rsidR="00AE2378" w:rsidRDefault="00AE2378" w:rsidP="00AE2378">
            <w:pPr>
              <w:pStyle w:val="BodyText"/>
              <w:ind w:left="0" w:firstLine="0"/>
            </w:pPr>
            <w:r>
              <w:rPr>
                <w:color w:val="000000"/>
                <w:sz w:val="27"/>
                <w:szCs w:val="27"/>
              </w:rPr>
              <w:t>Fermilab</w:t>
            </w:r>
          </w:p>
        </w:tc>
      </w:tr>
      <w:tr w:rsidR="00AE2378" w14:paraId="6DEE21C6" w14:textId="77777777" w:rsidTr="008D6EAC">
        <w:trPr>
          <w:trHeight w:val="448"/>
        </w:trPr>
        <w:tc>
          <w:tcPr>
            <w:tcW w:w="4873" w:type="dxa"/>
            <w:tcBorders>
              <w:bottom w:val="single" w:sz="4" w:space="0" w:color="auto"/>
            </w:tcBorders>
          </w:tcPr>
          <w:p w14:paraId="1E60469A" w14:textId="2AF6CE01" w:rsidR="00AE2378" w:rsidRDefault="00B87D58" w:rsidP="00AE2378">
            <w:pPr>
              <w:pStyle w:val="BodyText"/>
              <w:ind w:left="0" w:firstLine="0"/>
            </w:pPr>
            <w:r>
              <w:rPr>
                <w:color w:val="000000"/>
                <w:sz w:val="27"/>
                <w:szCs w:val="27"/>
              </w:rPr>
              <w:t xml:space="preserve">Michael </w:t>
            </w:r>
            <w:proofErr w:type="spellStart"/>
            <w:r>
              <w:rPr>
                <w:color w:val="000000"/>
                <w:sz w:val="27"/>
                <w:szCs w:val="27"/>
              </w:rPr>
              <w:t>Geelhoed</w:t>
            </w:r>
            <w:proofErr w:type="spellEnd"/>
          </w:p>
        </w:tc>
        <w:tc>
          <w:tcPr>
            <w:tcW w:w="4896" w:type="dxa"/>
            <w:tcBorders>
              <w:bottom w:val="single" w:sz="4" w:space="0" w:color="auto"/>
            </w:tcBorders>
          </w:tcPr>
          <w:p w14:paraId="6E81357E" w14:textId="671D49DE" w:rsidR="00AE2378" w:rsidRDefault="00AE2378" w:rsidP="00AE2378">
            <w:pPr>
              <w:pStyle w:val="BodyText"/>
              <w:ind w:left="0" w:firstLine="0"/>
            </w:pPr>
            <w:r>
              <w:rPr>
                <w:color w:val="000000"/>
                <w:sz w:val="27"/>
                <w:szCs w:val="27"/>
              </w:rPr>
              <w:t>Fermilab</w:t>
            </w:r>
          </w:p>
        </w:tc>
      </w:tr>
    </w:tbl>
    <w:p w14:paraId="1E43AE69" w14:textId="77777777" w:rsidR="00151FC4" w:rsidRPr="00D62B0C" w:rsidRDefault="00151FC4" w:rsidP="00D62B0C">
      <w:pPr>
        <w:pStyle w:val="NotesBody11pt"/>
      </w:pPr>
    </w:p>
    <w:p w14:paraId="2586C46B" w14:textId="77777777" w:rsidR="008F015D" w:rsidRDefault="008F015D" w:rsidP="006B1F33">
      <w:pPr>
        <w:pStyle w:val="Heading1"/>
      </w:pPr>
      <w:bookmarkStart w:id="5" w:name="_Toc10125440"/>
      <w:bookmarkStart w:id="6" w:name="_Toc300307727"/>
      <w:r w:rsidRPr="006B1F33">
        <w:t>Reference</w:t>
      </w:r>
      <w:r>
        <w:t xml:space="preserve"> Documents</w:t>
      </w:r>
      <w:bookmarkEnd w:id="5"/>
    </w:p>
    <w:p w14:paraId="3E2A0148" w14:textId="77777777" w:rsidR="00151FC4" w:rsidRDefault="00151FC4" w:rsidP="009F2E60">
      <w:pPr>
        <w:pStyle w:val="NotesBody11pt"/>
      </w:pPr>
      <w:r w:rsidRPr="00151FC4">
        <w:t>The documents listed below establish the framework for all technical reviews held during the PIP-II Project Lifecycle.</w:t>
      </w:r>
    </w:p>
    <w:tbl>
      <w:tblPr>
        <w:tblStyle w:val="TableGrid2"/>
        <w:tblW w:w="0" w:type="auto"/>
        <w:tblInd w:w="715" w:type="dxa"/>
        <w:tblLook w:val="04A0" w:firstRow="1" w:lastRow="0" w:firstColumn="1" w:lastColumn="0" w:noHBand="0" w:noVBand="1"/>
      </w:tblPr>
      <w:tblGrid>
        <w:gridCol w:w="706"/>
        <w:gridCol w:w="8649"/>
      </w:tblGrid>
      <w:tr w:rsidR="00151FC4" w:rsidRPr="008F015D" w14:paraId="7F7E433C" w14:textId="77777777" w:rsidTr="00626E71">
        <w:tc>
          <w:tcPr>
            <w:tcW w:w="706" w:type="dxa"/>
          </w:tcPr>
          <w:p w14:paraId="6C7FFAC6" w14:textId="77777777" w:rsidR="00151FC4" w:rsidRPr="008F015D" w:rsidRDefault="00151FC4" w:rsidP="00626E71">
            <w:pPr>
              <w:tabs>
                <w:tab w:val="clear" w:pos="1714"/>
              </w:tabs>
              <w:spacing w:line="300" w:lineRule="auto"/>
              <w:jc w:val="both"/>
              <w:rPr>
                <w:rFonts w:ascii="Helvetica" w:hAnsi="Helvetica"/>
                <w:sz w:val="22"/>
                <w:szCs w:val="22"/>
              </w:rPr>
            </w:pPr>
            <w:r w:rsidRPr="008F015D">
              <w:rPr>
                <w:rFonts w:ascii="Helvetica" w:hAnsi="Helvetica"/>
                <w:sz w:val="22"/>
                <w:szCs w:val="22"/>
              </w:rPr>
              <w:t>1</w:t>
            </w:r>
          </w:p>
        </w:tc>
        <w:tc>
          <w:tcPr>
            <w:tcW w:w="8649" w:type="dxa"/>
          </w:tcPr>
          <w:p w14:paraId="04C4730C" w14:textId="77777777" w:rsidR="00151FC4" w:rsidRPr="008F015D"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PIP-II Technical Review Plan – TC ED0008163</w:t>
            </w:r>
          </w:p>
        </w:tc>
      </w:tr>
      <w:tr w:rsidR="00151FC4" w:rsidRPr="008F015D" w14:paraId="471483CA" w14:textId="77777777" w:rsidTr="00626E71">
        <w:tc>
          <w:tcPr>
            <w:tcW w:w="706" w:type="dxa"/>
          </w:tcPr>
          <w:p w14:paraId="29E657A0" w14:textId="77777777" w:rsidR="00151FC4" w:rsidRPr="008F015D" w:rsidRDefault="00151FC4" w:rsidP="00626E71">
            <w:pPr>
              <w:tabs>
                <w:tab w:val="clear" w:pos="1714"/>
              </w:tabs>
              <w:spacing w:line="300" w:lineRule="auto"/>
              <w:jc w:val="both"/>
              <w:rPr>
                <w:rFonts w:ascii="Helvetica" w:hAnsi="Helvetica"/>
                <w:sz w:val="22"/>
                <w:szCs w:val="22"/>
              </w:rPr>
            </w:pPr>
            <w:r w:rsidRPr="008F015D">
              <w:rPr>
                <w:rFonts w:ascii="Helvetica" w:hAnsi="Helvetica"/>
                <w:sz w:val="22"/>
                <w:szCs w:val="22"/>
              </w:rPr>
              <w:t>2</w:t>
            </w:r>
          </w:p>
        </w:tc>
        <w:tc>
          <w:tcPr>
            <w:tcW w:w="8649" w:type="dxa"/>
          </w:tcPr>
          <w:p w14:paraId="04BC4E4D" w14:textId="77777777" w:rsidR="00151FC4" w:rsidRPr="008F015D" w:rsidRDefault="00151FC4" w:rsidP="00626E71">
            <w:pPr>
              <w:tabs>
                <w:tab w:val="clear" w:pos="1714"/>
              </w:tabs>
              <w:spacing w:line="300" w:lineRule="auto"/>
              <w:jc w:val="both"/>
              <w:rPr>
                <w:rFonts w:ascii="Helvetica" w:hAnsi="Helvetica"/>
                <w:sz w:val="22"/>
                <w:szCs w:val="22"/>
              </w:rPr>
            </w:pPr>
            <w:r w:rsidRPr="002C027B">
              <w:rPr>
                <w:rFonts w:ascii="Helvetica" w:hAnsi="Helvetica"/>
                <w:sz w:val="22"/>
                <w:szCs w:val="22"/>
              </w:rPr>
              <w:t xml:space="preserve">PIP-II Quality Assurance Plan </w:t>
            </w:r>
            <w:proofErr w:type="spellStart"/>
            <w:r w:rsidRPr="002C027B">
              <w:rPr>
                <w:rFonts w:ascii="Helvetica" w:hAnsi="Helvetica"/>
                <w:sz w:val="22"/>
                <w:szCs w:val="22"/>
              </w:rPr>
              <w:t>DocDB</w:t>
            </w:r>
            <w:proofErr w:type="spellEnd"/>
            <w:r w:rsidRPr="002C027B">
              <w:rPr>
                <w:rFonts w:ascii="Helvetica" w:hAnsi="Helvetica"/>
                <w:sz w:val="22"/>
                <w:szCs w:val="22"/>
              </w:rPr>
              <w:t xml:space="preserve"> # </w:t>
            </w:r>
            <w:hyperlink r:id="rId18" w:tgtFrame="_blank" w:history="1">
              <w:r w:rsidRPr="002C027B">
                <w:rPr>
                  <w:rStyle w:val="Hyperlink"/>
                  <w:rFonts w:ascii="Helvetica" w:hAnsi="Helvetica"/>
                  <w:sz w:val="22"/>
                  <w:szCs w:val="22"/>
                </w:rPr>
                <w:t>142</w:t>
              </w:r>
            </w:hyperlink>
            <w:r w:rsidRPr="002C027B">
              <w:rPr>
                <w:rFonts w:ascii="Helvetica" w:hAnsi="Helvetica"/>
                <w:sz w:val="22"/>
                <w:szCs w:val="22"/>
              </w:rPr>
              <w:t> </w:t>
            </w:r>
          </w:p>
        </w:tc>
      </w:tr>
      <w:tr w:rsidR="00151FC4" w:rsidRPr="008F015D" w14:paraId="07417A79" w14:textId="77777777" w:rsidTr="00626E71">
        <w:tc>
          <w:tcPr>
            <w:tcW w:w="706" w:type="dxa"/>
          </w:tcPr>
          <w:p w14:paraId="7910AF7A" w14:textId="77777777" w:rsidR="00151FC4" w:rsidRPr="008F015D"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3</w:t>
            </w:r>
          </w:p>
        </w:tc>
        <w:tc>
          <w:tcPr>
            <w:tcW w:w="8649" w:type="dxa"/>
          </w:tcPr>
          <w:p w14:paraId="1028C605" w14:textId="77777777" w:rsidR="00151FC4" w:rsidRPr="008F015D"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PIP-II Systems Engineering Management Plan – TC ED0008164</w:t>
            </w:r>
          </w:p>
        </w:tc>
      </w:tr>
      <w:tr w:rsidR="00151FC4" w:rsidRPr="008F015D" w14:paraId="1770FE46" w14:textId="77777777" w:rsidTr="00626E71">
        <w:tc>
          <w:tcPr>
            <w:tcW w:w="706" w:type="dxa"/>
          </w:tcPr>
          <w:p w14:paraId="76042076"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4</w:t>
            </w:r>
          </w:p>
        </w:tc>
        <w:tc>
          <w:tcPr>
            <w:tcW w:w="8649" w:type="dxa"/>
          </w:tcPr>
          <w:p w14:paraId="175E4B07"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 xml:space="preserve">PIP-II IESH Management Plan </w:t>
            </w:r>
            <w:proofErr w:type="spellStart"/>
            <w:r>
              <w:rPr>
                <w:rFonts w:ascii="Helvetica" w:hAnsi="Helvetica"/>
                <w:sz w:val="22"/>
                <w:szCs w:val="22"/>
              </w:rPr>
              <w:t>DocDB</w:t>
            </w:r>
            <w:proofErr w:type="spellEnd"/>
            <w:r>
              <w:rPr>
                <w:rFonts w:ascii="Helvetica" w:hAnsi="Helvetica"/>
                <w:sz w:val="22"/>
                <w:szCs w:val="22"/>
              </w:rPr>
              <w:t xml:space="preserve"> # </w:t>
            </w:r>
            <w:hyperlink r:id="rId19" w:history="1">
              <w:r w:rsidRPr="005A23E5">
                <w:rPr>
                  <w:rStyle w:val="Hyperlink"/>
                  <w:rFonts w:ascii="Helvetica" w:hAnsi="Helvetica"/>
                  <w:sz w:val="22"/>
                  <w:szCs w:val="22"/>
                </w:rPr>
                <w:t>141</w:t>
              </w:r>
            </w:hyperlink>
          </w:p>
        </w:tc>
      </w:tr>
      <w:tr w:rsidR="00151FC4" w:rsidRPr="008F015D" w14:paraId="5EC1FCAB" w14:textId="77777777" w:rsidTr="00626E71">
        <w:tc>
          <w:tcPr>
            <w:tcW w:w="706" w:type="dxa"/>
          </w:tcPr>
          <w:p w14:paraId="64D775C8"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5</w:t>
            </w:r>
          </w:p>
        </w:tc>
        <w:tc>
          <w:tcPr>
            <w:tcW w:w="8649" w:type="dxa"/>
          </w:tcPr>
          <w:p w14:paraId="38CE55E5"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121.02 SRF and </w:t>
            </w:r>
            <w:proofErr w:type="spellStart"/>
            <w:r w:rsidRPr="0087776E">
              <w:rPr>
                <w:rStyle w:val="normaltextrun"/>
                <w:rFonts w:ascii="Helvetica" w:hAnsi="Helvetica" w:cs="Helvetica"/>
                <w:sz w:val="22"/>
                <w:szCs w:val="22"/>
              </w:rPr>
              <w:t>Cryo</w:t>
            </w:r>
            <w:proofErr w:type="spellEnd"/>
            <w:r w:rsidRPr="0087776E">
              <w:rPr>
                <w:rStyle w:val="normaltextrun"/>
                <w:rFonts w:ascii="Helvetica" w:hAnsi="Helvetica" w:cs="Helvetica"/>
                <w:sz w:val="22"/>
                <w:szCs w:val="22"/>
              </w:rPr>
              <w:t xml:space="preserve"> Systems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0" w:tgtFrame="_blank" w:history="1">
              <w:r w:rsidRPr="0087776E">
                <w:rPr>
                  <w:rStyle w:val="normaltextrun"/>
                  <w:rFonts w:ascii="Helvetica" w:hAnsi="Helvetica" w:cs="Helvetica"/>
                  <w:color w:val="0000FF"/>
                  <w:sz w:val="22"/>
                  <w:szCs w:val="22"/>
                  <w:u w:val="single"/>
                </w:rPr>
                <w:t>2605</w:t>
              </w:r>
            </w:hyperlink>
            <w:r w:rsidRPr="0087776E">
              <w:rPr>
                <w:rStyle w:val="eop"/>
                <w:rFonts w:cs="Helvetica"/>
                <w:sz w:val="22"/>
                <w:szCs w:val="22"/>
              </w:rPr>
              <w:t> </w:t>
            </w:r>
          </w:p>
        </w:tc>
      </w:tr>
      <w:tr w:rsidR="00151FC4" w:rsidRPr="008F015D" w14:paraId="6FD97E30" w14:textId="77777777" w:rsidTr="00626E71">
        <w:tc>
          <w:tcPr>
            <w:tcW w:w="706" w:type="dxa"/>
          </w:tcPr>
          <w:p w14:paraId="53071B17"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6</w:t>
            </w:r>
          </w:p>
        </w:tc>
        <w:tc>
          <w:tcPr>
            <w:tcW w:w="8649" w:type="dxa"/>
          </w:tcPr>
          <w:p w14:paraId="52A71B91"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121.03 Accelerator Systems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1" w:tgtFrame="_blank" w:history="1">
              <w:r w:rsidRPr="0087776E">
                <w:rPr>
                  <w:rStyle w:val="normaltextrun"/>
                  <w:rFonts w:ascii="Helvetica" w:hAnsi="Helvetica" w:cs="Helvetica"/>
                  <w:color w:val="0000FF"/>
                  <w:sz w:val="22"/>
                  <w:szCs w:val="22"/>
                  <w:u w:val="single"/>
                </w:rPr>
                <w:t>2599</w:t>
              </w:r>
            </w:hyperlink>
            <w:r w:rsidRPr="0087776E">
              <w:rPr>
                <w:rStyle w:val="eop"/>
                <w:rFonts w:cs="Helvetica"/>
                <w:sz w:val="22"/>
                <w:szCs w:val="22"/>
              </w:rPr>
              <w:t> </w:t>
            </w:r>
          </w:p>
        </w:tc>
      </w:tr>
      <w:tr w:rsidR="00151FC4" w:rsidRPr="008F015D" w14:paraId="271C951B" w14:textId="77777777" w:rsidTr="00626E71">
        <w:tc>
          <w:tcPr>
            <w:tcW w:w="706" w:type="dxa"/>
          </w:tcPr>
          <w:p w14:paraId="05CAE297"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7</w:t>
            </w:r>
          </w:p>
        </w:tc>
        <w:tc>
          <w:tcPr>
            <w:tcW w:w="8649" w:type="dxa"/>
          </w:tcPr>
          <w:p w14:paraId="536364BD"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121.04 </w:t>
            </w:r>
            <w:proofErr w:type="spellStart"/>
            <w:r w:rsidRPr="0087776E">
              <w:rPr>
                <w:rStyle w:val="normaltextrun"/>
                <w:rFonts w:ascii="Helvetica" w:hAnsi="Helvetica" w:cs="Helvetica"/>
                <w:sz w:val="22"/>
                <w:szCs w:val="22"/>
              </w:rPr>
              <w:t>Linac</w:t>
            </w:r>
            <w:proofErr w:type="spellEnd"/>
            <w:r w:rsidRPr="0087776E">
              <w:rPr>
                <w:rStyle w:val="normaltextrun"/>
                <w:rFonts w:ascii="Helvetica" w:hAnsi="Helvetica" w:cs="Helvetica"/>
                <w:sz w:val="22"/>
                <w:szCs w:val="22"/>
              </w:rPr>
              <w:t xml:space="preserve"> Installation and Commissioning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2" w:tgtFrame="_blank" w:history="1">
              <w:r w:rsidRPr="0087776E">
                <w:rPr>
                  <w:rStyle w:val="normaltextrun"/>
                  <w:rFonts w:ascii="Helvetica" w:hAnsi="Helvetica" w:cs="Helvetica"/>
                  <w:color w:val="0000FF"/>
                  <w:sz w:val="22"/>
                  <w:szCs w:val="22"/>
                  <w:u w:val="single"/>
                </w:rPr>
                <w:t>2581</w:t>
              </w:r>
            </w:hyperlink>
            <w:r w:rsidRPr="0087776E">
              <w:rPr>
                <w:rStyle w:val="eop"/>
                <w:rFonts w:cs="Helvetica"/>
                <w:sz w:val="22"/>
                <w:szCs w:val="22"/>
              </w:rPr>
              <w:t> </w:t>
            </w:r>
          </w:p>
        </w:tc>
      </w:tr>
      <w:tr w:rsidR="00151FC4" w:rsidRPr="008F015D" w14:paraId="5299E5DC" w14:textId="77777777" w:rsidTr="00626E71">
        <w:tc>
          <w:tcPr>
            <w:tcW w:w="706" w:type="dxa"/>
          </w:tcPr>
          <w:p w14:paraId="0E90FC9C"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8</w:t>
            </w:r>
          </w:p>
        </w:tc>
        <w:tc>
          <w:tcPr>
            <w:tcW w:w="8649" w:type="dxa"/>
          </w:tcPr>
          <w:p w14:paraId="6B37B14E"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121.05 Accelerator Complex Upgrades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3" w:tgtFrame="_blank" w:history="1">
              <w:r w:rsidRPr="0087776E">
                <w:rPr>
                  <w:rStyle w:val="normaltextrun"/>
                  <w:rFonts w:ascii="Helvetica" w:hAnsi="Helvetica" w:cs="Helvetica"/>
                  <w:color w:val="0000FF"/>
                  <w:sz w:val="22"/>
                  <w:szCs w:val="22"/>
                  <w:u w:val="single"/>
                </w:rPr>
                <w:t>2593</w:t>
              </w:r>
            </w:hyperlink>
            <w:r w:rsidRPr="0087776E">
              <w:rPr>
                <w:rStyle w:val="eop"/>
                <w:rFonts w:cs="Helvetica"/>
                <w:sz w:val="22"/>
                <w:szCs w:val="22"/>
              </w:rPr>
              <w:t> </w:t>
            </w:r>
          </w:p>
        </w:tc>
      </w:tr>
      <w:tr w:rsidR="00151FC4" w:rsidRPr="008F015D" w14:paraId="0E146944" w14:textId="77777777" w:rsidTr="00626E71">
        <w:tc>
          <w:tcPr>
            <w:tcW w:w="706" w:type="dxa"/>
          </w:tcPr>
          <w:p w14:paraId="751411BE"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9</w:t>
            </w:r>
          </w:p>
        </w:tc>
        <w:tc>
          <w:tcPr>
            <w:tcW w:w="8649" w:type="dxa"/>
          </w:tcPr>
          <w:p w14:paraId="1DF9AAA6"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121.06 Conventional Facilities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4" w:tgtFrame="_blank" w:history="1">
              <w:r w:rsidRPr="0087776E">
                <w:rPr>
                  <w:rStyle w:val="normaltextrun"/>
                  <w:rFonts w:ascii="Helvetica" w:hAnsi="Helvetica" w:cs="Helvetica"/>
                  <w:color w:val="0000FF"/>
                  <w:sz w:val="22"/>
                  <w:szCs w:val="22"/>
                  <w:u w:val="single"/>
                </w:rPr>
                <w:t>2587</w:t>
              </w:r>
            </w:hyperlink>
            <w:r w:rsidRPr="0087776E">
              <w:rPr>
                <w:rStyle w:val="eop"/>
                <w:rFonts w:cs="Helvetica"/>
                <w:sz w:val="22"/>
                <w:szCs w:val="22"/>
              </w:rPr>
              <w:t> </w:t>
            </w:r>
          </w:p>
        </w:tc>
      </w:tr>
      <w:tr w:rsidR="00151FC4" w:rsidRPr="008F015D" w14:paraId="6CF09D39" w14:textId="77777777" w:rsidTr="00626E71">
        <w:tc>
          <w:tcPr>
            <w:tcW w:w="706" w:type="dxa"/>
          </w:tcPr>
          <w:p w14:paraId="401709B4"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10</w:t>
            </w:r>
          </w:p>
        </w:tc>
        <w:tc>
          <w:tcPr>
            <w:tcW w:w="8649" w:type="dxa"/>
          </w:tcPr>
          <w:p w14:paraId="4EDC1A7A" w14:textId="77777777" w:rsidR="00151FC4" w:rsidRPr="0087776E" w:rsidRDefault="00151FC4" w:rsidP="00626E71">
            <w:pPr>
              <w:tabs>
                <w:tab w:val="clear" w:pos="1714"/>
              </w:tabs>
              <w:spacing w:line="300" w:lineRule="auto"/>
              <w:jc w:val="both"/>
              <w:rPr>
                <w:rStyle w:val="normaltextrun"/>
                <w:rFonts w:ascii="Helvetica" w:hAnsi="Helvetica" w:cs="Helvetica"/>
                <w:sz w:val="22"/>
                <w:szCs w:val="22"/>
              </w:rPr>
            </w:pPr>
            <w:r w:rsidRPr="00BD2CA7">
              <w:rPr>
                <w:rFonts w:ascii="Helvetica" w:hAnsi="Helvetica" w:cs="Helvetica"/>
                <w:sz w:val="22"/>
                <w:szCs w:val="22"/>
              </w:rPr>
              <w:t xml:space="preserve">PIP-II Value Engineering Plan </w:t>
            </w:r>
            <w:proofErr w:type="spellStart"/>
            <w:r w:rsidRPr="00BD2CA7">
              <w:rPr>
                <w:rFonts w:ascii="Helvetica" w:hAnsi="Helvetica" w:cs="Helvetica"/>
                <w:sz w:val="22"/>
                <w:szCs w:val="22"/>
              </w:rPr>
              <w:t>DocDB</w:t>
            </w:r>
            <w:proofErr w:type="spellEnd"/>
            <w:r w:rsidRPr="00BD2CA7">
              <w:rPr>
                <w:rFonts w:ascii="Helvetica" w:hAnsi="Helvetica" w:cs="Helvetica"/>
                <w:sz w:val="22"/>
                <w:szCs w:val="22"/>
              </w:rPr>
              <w:t xml:space="preserve"> # </w:t>
            </w:r>
            <w:hyperlink r:id="rId25" w:tgtFrame="_blank" w:history="1">
              <w:r w:rsidRPr="00BD2CA7">
                <w:rPr>
                  <w:rStyle w:val="Hyperlink"/>
                  <w:rFonts w:ascii="Helvetica" w:hAnsi="Helvetica" w:cs="Helvetica"/>
                  <w:sz w:val="22"/>
                  <w:szCs w:val="22"/>
                </w:rPr>
                <w:t>2830</w:t>
              </w:r>
            </w:hyperlink>
            <w:r w:rsidRPr="00BD2CA7">
              <w:rPr>
                <w:rFonts w:ascii="Helvetica" w:hAnsi="Helvetica" w:cs="Helvetica"/>
                <w:sz w:val="22"/>
                <w:szCs w:val="22"/>
              </w:rPr>
              <w:t> </w:t>
            </w:r>
          </w:p>
        </w:tc>
      </w:tr>
    </w:tbl>
    <w:p w14:paraId="65CC8AEA" w14:textId="77777777" w:rsidR="00700578" w:rsidRDefault="00700578" w:rsidP="00700578">
      <w:pPr>
        <w:pStyle w:val="NotesBody11pt"/>
      </w:pPr>
    </w:p>
    <w:p w14:paraId="72FA32E8" w14:textId="77777777" w:rsidR="00700578" w:rsidRDefault="00700578" w:rsidP="00700578">
      <w:pPr>
        <w:pStyle w:val="NotesBody11pt"/>
      </w:pPr>
      <w:r>
        <w:t>The review coordinator should populate this following table with the document list for this review from their SDP.</w:t>
      </w:r>
    </w:p>
    <w:p w14:paraId="037FF0CF" w14:textId="77777777" w:rsidR="00700578" w:rsidRDefault="00700578" w:rsidP="00700578">
      <w:pPr>
        <w:pStyle w:val="NotesBody11pt"/>
      </w:pPr>
      <w:r>
        <w:t xml:space="preserve"> </w:t>
      </w:r>
    </w:p>
    <w:p w14:paraId="5E45F8DC" w14:textId="77777777" w:rsidR="00700578" w:rsidRDefault="00700578" w:rsidP="00700578">
      <w:pPr>
        <w:pStyle w:val="Caption"/>
      </w:pPr>
      <w:r>
        <w:lastRenderedPageBreak/>
        <w:t xml:space="preserve">Table </w:t>
      </w:r>
      <w:r w:rsidR="00000000">
        <w:fldChar w:fldCharType="begin"/>
      </w:r>
      <w:r w:rsidR="00000000">
        <w:instrText xml:space="preserve"> SEQ Table \* ARABIC </w:instrText>
      </w:r>
      <w:r w:rsidR="00000000">
        <w:fldChar w:fldCharType="separate"/>
      </w:r>
      <w:r>
        <w:rPr>
          <w:noProof/>
        </w:rPr>
        <w:t>1</w:t>
      </w:r>
      <w:r w:rsidR="00000000">
        <w:rPr>
          <w:noProof/>
        </w:rPr>
        <w:fldChar w:fldCharType="end"/>
      </w:r>
      <w:r>
        <w:t xml:space="preserve"> - Document Deliverables for this review from the System Design Plan</w:t>
      </w:r>
    </w:p>
    <w:tbl>
      <w:tblPr>
        <w:tblStyle w:val="TableGrid"/>
        <w:tblW w:w="0" w:type="auto"/>
        <w:tblLook w:val="04A0" w:firstRow="1" w:lastRow="0" w:firstColumn="1" w:lastColumn="0" w:noHBand="0" w:noVBand="1"/>
      </w:tblPr>
      <w:tblGrid>
        <w:gridCol w:w="4124"/>
        <w:gridCol w:w="1980"/>
        <w:gridCol w:w="3505"/>
      </w:tblGrid>
      <w:tr w:rsidR="00764F18" w:rsidRPr="00764F18" w14:paraId="1FF80CAD" w14:textId="77777777" w:rsidTr="00950EA4">
        <w:trPr>
          <w:trHeight w:val="915"/>
        </w:trPr>
        <w:tc>
          <w:tcPr>
            <w:tcW w:w="4124" w:type="dxa"/>
            <w:tcBorders>
              <w:top w:val="single" w:sz="4" w:space="0" w:color="auto"/>
              <w:left w:val="single" w:sz="4" w:space="0" w:color="auto"/>
              <w:bottom w:val="single" w:sz="4" w:space="0" w:color="auto"/>
              <w:right w:val="single" w:sz="4" w:space="0" w:color="auto"/>
            </w:tcBorders>
            <w:hideMark/>
          </w:tcPr>
          <w:p w14:paraId="3CCB2F52" w14:textId="77777777" w:rsidR="00764F18" w:rsidRPr="00764F18" w:rsidRDefault="00764F18" w:rsidP="00764F18">
            <w:pPr>
              <w:pStyle w:val="NotesBody11pt"/>
            </w:pPr>
            <w:r w:rsidRPr="00764F18">
              <w:t>Document Title</w:t>
            </w:r>
          </w:p>
        </w:tc>
        <w:tc>
          <w:tcPr>
            <w:tcW w:w="1980" w:type="dxa"/>
            <w:tcBorders>
              <w:top w:val="single" w:sz="4" w:space="0" w:color="auto"/>
              <w:left w:val="single" w:sz="4" w:space="0" w:color="auto"/>
              <w:bottom w:val="single" w:sz="4" w:space="0" w:color="auto"/>
              <w:right w:val="single" w:sz="4" w:space="0" w:color="auto"/>
            </w:tcBorders>
            <w:hideMark/>
          </w:tcPr>
          <w:p w14:paraId="59E327CB" w14:textId="77777777" w:rsidR="00764F18" w:rsidRPr="00764F18" w:rsidRDefault="00764F18" w:rsidP="00764F18">
            <w:pPr>
              <w:pStyle w:val="NotesBody11pt"/>
            </w:pPr>
            <w:r w:rsidRPr="00764F18">
              <w:t>Status</w:t>
            </w:r>
          </w:p>
          <w:p w14:paraId="7A7A69C3" w14:textId="77777777" w:rsidR="00764F18" w:rsidRPr="00764F18" w:rsidRDefault="00764F18" w:rsidP="00764F18">
            <w:pPr>
              <w:pStyle w:val="NotesBody11pt"/>
            </w:pPr>
            <w:r w:rsidRPr="00764F18">
              <w:t>(</w:t>
            </w:r>
            <w:proofErr w:type="gramStart"/>
            <w:r w:rsidRPr="00764F18">
              <w:t>preliminary</w:t>
            </w:r>
            <w:proofErr w:type="gramEnd"/>
            <w:r w:rsidRPr="00764F18">
              <w:t>, final, released)</w:t>
            </w:r>
          </w:p>
        </w:tc>
        <w:tc>
          <w:tcPr>
            <w:tcW w:w="3505" w:type="dxa"/>
            <w:tcBorders>
              <w:top w:val="single" w:sz="4" w:space="0" w:color="auto"/>
              <w:left w:val="single" w:sz="4" w:space="0" w:color="auto"/>
              <w:bottom w:val="single" w:sz="4" w:space="0" w:color="auto"/>
              <w:right w:val="single" w:sz="4" w:space="0" w:color="auto"/>
            </w:tcBorders>
            <w:hideMark/>
          </w:tcPr>
          <w:p w14:paraId="453867EF" w14:textId="77777777" w:rsidR="00764F18" w:rsidRPr="00764F18" w:rsidRDefault="00764F18" w:rsidP="00764F18">
            <w:pPr>
              <w:pStyle w:val="NotesBody11pt"/>
            </w:pPr>
            <w:r w:rsidRPr="00764F18">
              <w:t>Comments</w:t>
            </w:r>
          </w:p>
        </w:tc>
      </w:tr>
      <w:tr w:rsidR="00764F18" w:rsidRPr="00764F18" w14:paraId="69707035"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0A0AFBF4" w14:textId="77777777" w:rsidR="00764F18" w:rsidRPr="00764F18" w:rsidRDefault="00764F18" w:rsidP="00764F18">
            <w:pPr>
              <w:pStyle w:val="NotesBody11pt"/>
            </w:pPr>
            <w:r w:rsidRPr="00764F18">
              <w:t>BTLBA Collimators FRS</w:t>
            </w:r>
          </w:p>
        </w:tc>
        <w:tc>
          <w:tcPr>
            <w:tcW w:w="1980" w:type="dxa"/>
            <w:tcBorders>
              <w:top w:val="single" w:sz="4" w:space="0" w:color="auto"/>
              <w:left w:val="single" w:sz="4" w:space="0" w:color="auto"/>
              <w:bottom w:val="single" w:sz="4" w:space="0" w:color="auto"/>
              <w:right w:val="single" w:sz="4" w:space="0" w:color="auto"/>
            </w:tcBorders>
          </w:tcPr>
          <w:p w14:paraId="62706E78" w14:textId="77777777" w:rsidR="00764F18" w:rsidRPr="00764F18" w:rsidRDefault="00764F18" w:rsidP="00764F18">
            <w:pPr>
              <w:pStyle w:val="NotesBody11pt"/>
            </w:pPr>
            <w:r w:rsidRPr="00764F18">
              <w:t>Final</w:t>
            </w:r>
          </w:p>
        </w:tc>
        <w:tc>
          <w:tcPr>
            <w:tcW w:w="3505" w:type="dxa"/>
            <w:tcBorders>
              <w:top w:val="single" w:sz="4" w:space="0" w:color="auto"/>
              <w:left w:val="single" w:sz="4" w:space="0" w:color="auto"/>
              <w:bottom w:val="single" w:sz="4" w:space="0" w:color="auto"/>
              <w:right w:val="single" w:sz="4" w:space="0" w:color="auto"/>
            </w:tcBorders>
          </w:tcPr>
          <w:p w14:paraId="0E4ADF98" w14:textId="77777777" w:rsidR="00764F18" w:rsidRPr="00764F18" w:rsidRDefault="00764F18" w:rsidP="00764F18">
            <w:pPr>
              <w:pStyle w:val="NotesBody11pt"/>
            </w:pPr>
          </w:p>
        </w:tc>
      </w:tr>
      <w:tr w:rsidR="00764F18" w:rsidRPr="00764F18" w14:paraId="0DE61C9A" w14:textId="77777777" w:rsidTr="00950EA4">
        <w:trPr>
          <w:trHeight w:val="436"/>
        </w:trPr>
        <w:tc>
          <w:tcPr>
            <w:tcW w:w="4124" w:type="dxa"/>
            <w:tcBorders>
              <w:top w:val="single" w:sz="4" w:space="0" w:color="auto"/>
              <w:left w:val="single" w:sz="4" w:space="0" w:color="auto"/>
              <w:bottom w:val="single" w:sz="4" w:space="0" w:color="auto"/>
              <w:right w:val="single" w:sz="4" w:space="0" w:color="auto"/>
            </w:tcBorders>
          </w:tcPr>
          <w:p w14:paraId="198D7E9E" w14:textId="77777777" w:rsidR="00764F18" w:rsidRPr="00764F18" w:rsidRDefault="00764F18" w:rsidP="00764F18">
            <w:pPr>
              <w:pStyle w:val="NotesBody11pt"/>
            </w:pPr>
            <w:r w:rsidRPr="00764F18">
              <w:t>BTLBA Collimators TRS</w:t>
            </w:r>
          </w:p>
        </w:tc>
        <w:tc>
          <w:tcPr>
            <w:tcW w:w="1980" w:type="dxa"/>
            <w:tcBorders>
              <w:top w:val="single" w:sz="4" w:space="0" w:color="auto"/>
              <w:left w:val="single" w:sz="4" w:space="0" w:color="auto"/>
              <w:bottom w:val="single" w:sz="4" w:space="0" w:color="auto"/>
              <w:right w:val="single" w:sz="4" w:space="0" w:color="auto"/>
            </w:tcBorders>
          </w:tcPr>
          <w:p w14:paraId="643F334F" w14:textId="77777777" w:rsidR="00764F18" w:rsidRPr="00764F18" w:rsidRDefault="00764F18" w:rsidP="00764F18">
            <w:pPr>
              <w:pStyle w:val="NotesBody11pt"/>
            </w:pPr>
            <w:r w:rsidRPr="00764F18">
              <w:t>Final</w:t>
            </w:r>
          </w:p>
        </w:tc>
        <w:tc>
          <w:tcPr>
            <w:tcW w:w="3505" w:type="dxa"/>
            <w:tcBorders>
              <w:top w:val="single" w:sz="4" w:space="0" w:color="auto"/>
              <w:left w:val="single" w:sz="4" w:space="0" w:color="auto"/>
              <w:bottom w:val="single" w:sz="4" w:space="0" w:color="auto"/>
              <w:right w:val="single" w:sz="4" w:space="0" w:color="auto"/>
            </w:tcBorders>
          </w:tcPr>
          <w:p w14:paraId="67A05B94" w14:textId="77777777" w:rsidR="00764F18" w:rsidRPr="00764F18" w:rsidRDefault="00764F18" w:rsidP="00764F18">
            <w:pPr>
              <w:pStyle w:val="NotesBody11pt"/>
            </w:pPr>
          </w:p>
        </w:tc>
      </w:tr>
      <w:tr w:rsidR="00764F18" w:rsidRPr="00764F18" w14:paraId="47686DC3"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4FE3FFA2" w14:textId="77777777" w:rsidR="00764F18" w:rsidRPr="00764F18" w:rsidRDefault="00764F18" w:rsidP="00764F18">
            <w:pPr>
              <w:pStyle w:val="NotesBody11pt"/>
            </w:pPr>
            <w:r w:rsidRPr="00764F18">
              <w:t>BTLBA Collimators ISD</w:t>
            </w:r>
          </w:p>
        </w:tc>
        <w:tc>
          <w:tcPr>
            <w:tcW w:w="1980" w:type="dxa"/>
            <w:tcBorders>
              <w:top w:val="single" w:sz="4" w:space="0" w:color="auto"/>
              <w:left w:val="single" w:sz="4" w:space="0" w:color="auto"/>
              <w:bottom w:val="single" w:sz="4" w:space="0" w:color="auto"/>
              <w:right w:val="single" w:sz="4" w:space="0" w:color="auto"/>
            </w:tcBorders>
          </w:tcPr>
          <w:p w14:paraId="78D2D2D3" w14:textId="77777777" w:rsidR="00764F18" w:rsidRPr="00764F18" w:rsidRDefault="00764F18" w:rsidP="00764F18">
            <w:pPr>
              <w:pStyle w:val="NotesBody11pt"/>
            </w:pPr>
            <w:r w:rsidRPr="00764F18">
              <w:t>Final</w:t>
            </w:r>
          </w:p>
        </w:tc>
        <w:tc>
          <w:tcPr>
            <w:tcW w:w="3505" w:type="dxa"/>
            <w:tcBorders>
              <w:top w:val="single" w:sz="4" w:space="0" w:color="auto"/>
              <w:left w:val="single" w:sz="4" w:space="0" w:color="auto"/>
              <w:bottom w:val="single" w:sz="4" w:space="0" w:color="auto"/>
              <w:right w:val="single" w:sz="4" w:space="0" w:color="auto"/>
            </w:tcBorders>
          </w:tcPr>
          <w:p w14:paraId="4AEED4D9" w14:textId="77777777" w:rsidR="00764F18" w:rsidRPr="00764F18" w:rsidRDefault="00764F18" w:rsidP="00764F18">
            <w:pPr>
              <w:pStyle w:val="NotesBody11pt"/>
            </w:pPr>
          </w:p>
        </w:tc>
      </w:tr>
      <w:tr w:rsidR="00764F18" w:rsidRPr="00764F18" w14:paraId="0CBC93BC"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0C479F05" w14:textId="77777777" w:rsidR="00764F18" w:rsidRPr="00764F18" w:rsidRDefault="00764F18" w:rsidP="00764F18">
            <w:pPr>
              <w:pStyle w:val="NotesBody11pt"/>
            </w:pPr>
            <w:r w:rsidRPr="00764F18">
              <w:t>Prevention through Design</w:t>
            </w:r>
          </w:p>
        </w:tc>
        <w:tc>
          <w:tcPr>
            <w:tcW w:w="1980" w:type="dxa"/>
            <w:tcBorders>
              <w:top w:val="single" w:sz="4" w:space="0" w:color="auto"/>
              <w:left w:val="single" w:sz="4" w:space="0" w:color="auto"/>
              <w:bottom w:val="single" w:sz="4" w:space="0" w:color="auto"/>
              <w:right w:val="single" w:sz="4" w:space="0" w:color="auto"/>
            </w:tcBorders>
          </w:tcPr>
          <w:p w14:paraId="32AC39BD" w14:textId="77777777" w:rsidR="00764F18" w:rsidRPr="00764F18" w:rsidRDefault="00764F18" w:rsidP="00764F18">
            <w:pPr>
              <w:pStyle w:val="NotesBody11pt"/>
            </w:pPr>
            <w:r w:rsidRPr="00764F18">
              <w:t>Final</w:t>
            </w:r>
          </w:p>
        </w:tc>
        <w:tc>
          <w:tcPr>
            <w:tcW w:w="3505" w:type="dxa"/>
            <w:tcBorders>
              <w:top w:val="single" w:sz="4" w:space="0" w:color="auto"/>
              <w:left w:val="single" w:sz="4" w:space="0" w:color="auto"/>
              <w:bottom w:val="single" w:sz="4" w:space="0" w:color="auto"/>
              <w:right w:val="single" w:sz="4" w:space="0" w:color="auto"/>
            </w:tcBorders>
          </w:tcPr>
          <w:p w14:paraId="142FE6F9" w14:textId="77777777" w:rsidR="00764F18" w:rsidRPr="00764F18" w:rsidRDefault="00764F18" w:rsidP="00764F18">
            <w:pPr>
              <w:pStyle w:val="NotesBody11pt"/>
            </w:pPr>
          </w:p>
        </w:tc>
      </w:tr>
      <w:tr w:rsidR="00764F18" w:rsidRPr="00764F18" w14:paraId="2172CCAD" w14:textId="77777777" w:rsidTr="00950EA4">
        <w:trPr>
          <w:trHeight w:val="436"/>
        </w:trPr>
        <w:tc>
          <w:tcPr>
            <w:tcW w:w="4124" w:type="dxa"/>
            <w:tcBorders>
              <w:top w:val="single" w:sz="4" w:space="0" w:color="auto"/>
              <w:left w:val="single" w:sz="4" w:space="0" w:color="auto"/>
              <w:bottom w:val="single" w:sz="4" w:space="0" w:color="auto"/>
              <w:right w:val="single" w:sz="4" w:space="0" w:color="auto"/>
            </w:tcBorders>
          </w:tcPr>
          <w:p w14:paraId="397C4C65" w14:textId="77777777" w:rsidR="00764F18" w:rsidRPr="00764F18" w:rsidRDefault="00764F18" w:rsidP="00764F18">
            <w:pPr>
              <w:pStyle w:val="NotesBody11pt"/>
            </w:pPr>
            <w:r w:rsidRPr="00764F18">
              <w:t>BTLBA Collimators FMEA</w:t>
            </w:r>
          </w:p>
        </w:tc>
        <w:tc>
          <w:tcPr>
            <w:tcW w:w="1980" w:type="dxa"/>
            <w:tcBorders>
              <w:top w:val="single" w:sz="4" w:space="0" w:color="auto"/>
              <w:left w:val="single" w:sz="4" w:space="0" w:color="auto"/>
              <w:bottom w:val="single" w:sz="4" w:space="0" w:color="auto"/>
              <w:right w:val="single" w:sz="4" w:space="0" w:color="auto"/>
            </w:tcBorders>
          </w:tcPr>
          <w:p w14:paraId="708B81E6" w14:textId="77777777" w:rsidR="00764F18" w:rsidRPr="00764F18" w:rsidRDefault="00764F18" w:rsidP="00764F18">
            <w:pPr>
              <w:pStyle w:val="NotesBody11pt"/>
            </w:pPr>
          </w:p>
        </w:tc>
        <w:tc>
          <w:tcPr>
            <w:tcW w:w="3505" w:type="dxa"/>
            <w:tcBorders>
              <w:top w:val="single" w:sz="4" w:space="0" w:color="auto"/>
              <w:left w:val="single" w:sz="4" w:space="0" w:color="auto"/>
              <w:bottom w:val="single" w:sz="4" w:space="0" w:color="auto"/>
              <w:right w:val="single" w:sz="4" w:space="0" w:color="auto"/>
            </w:tcBorders>
          </w:tcPr>
          <w:p w14:paraId="33035223" w14:textId="77777777" w:rsidR="00764F18" w:rsidRPr="00764F18" w:rsidRDefault="00764F18" w:rsidP="00764F18">
            <w:pPr>
              <w:pStyle w:val="NotesBody11pt"/>
            </w:pPr>
          </w:p>
        </w:tc>
      </w:tr>
      <w:tr w:rsidR="00764F18" w:rsidRPr="00764F18" w14:paraId="0190BEE3"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4C22D905" w14:textId="77777777" w:rsidR="00764F18" w:rsidRPr="00764F18" w:rsidRDefault="00764F18" w:rsidP="00764F18">
            <w:pPr>
              <w:pStyle w:val="NotesBody11pt"/>
            </w:pPr>
            <w:r w:rsidRPr="00764F18">
              <w:t>BTLBA Collimators Risk Assessment</w:t>
            </w:r>
          </w:p>
        </w:tc>
        <w:tc>
          <w:tcPr>
            <w:tcW w:w="1980" w:type="dxa"/>
            <w:tcBorders>
              <w:top w:val="single" w:sz="4" w:space="0" w:color="auto"/>
              <w:left w:val="single" w:sz="4" w:space="0" w:color="auto"/>
              <w:bottom w:val="single" w:sz="4" w:space="0" w:color="auto"/>
              <w:right w:val="single" w:sz="4" w:space="0" w:color="auto"/>
            </w:tcBorders>
          </w:tcPr>
          <w:p w14:paraId="6FEC7C4A" w14:textId="77777777" w:rsidR="00764F18" w:rsidRPr="00764F18" w:rsidRDefault="00764F18" w:rsidP="00764F18">
            <w:pPr>
              <w:pStyle w:val="NotesBody11pt"/>
            </w:pPr>
            <w:r w:rsidRPr="00764F18">
              <w:t>Final</w:t>
            </w:r>
          </w:p>
        </w:tc>
        <w:tc>
          <w:tcPr>
            <w:tcW w:w="3505" w:type="dxa"/>
            <w:tcBorders>
              <w:top w:val="single" w:sz="4" w:space="0" w:color="auto"/>
              <w:left w:val="single" w:sz="4" w:space="0" w:color="auto"/>
              <w:bottom w:val="single" w:sz="4" w:space="0" w:color="auto"/>
              <w:right w:val="single" w:sz="4" w:space="0" w:color="auto"/>
            </w:tcBorders>
          </w:tcPr>
          <w:p w14:paraId="5E691D2A" w14:textId="77777777" w:rsidR="00764F18" w:rsidRPr="00764F18" w:rsidRDefault="00764F18" w:rsidP="00764F18">
            <w:pPr>
              <w:pStyle w:val="NotesBody11pt"/>
            </w:pPr>
          </w:p>
        </w:tc>
      </w:tr>
      <w:tr w:rsidR="00764F18" w:rsidRPr="00764F18" w14:paraId="13942EE1"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28F7A9C9" w14:textId="77777777" w:rsidR="00764F18" w:rsidRPr="00764F18" w:rsidRDefault="00764F18" w:rsidP="00764F18">
            <w:pPr>
              <w:pStyle w:val="NotesBody11pt"/>
            </w:pPr>
            <w:r w:rsidRPr="00764F18">
              <w:t>3-D BTLBA Collimators model</w:t>
            </w:r>
          </w:p>
        </w:tc>
        <w:tc>
          <w:tcPr>
            <w:tcW w:w="1980" w:type="dxa"/>
            <w:tcBorders>
              <w:top w:val="single" w:sz="4" w:space="0" w:color="auto"/>
              <w:left w:val="single" w:sz="4" w:space="0" w:color="auto"/>
              <w:bottom w:val="single" w:sz="4" w:space="0" w:color="auto"/>
              <w:right w:val="single" w:sz="4" w:space="0" w:color="auto"/>
            </w:tcBorders>
          </w:tcPr>
          <w:p w14:paraId="40395B03" w14:textId="77777777" w:rsidR="00764F18" w:rsidRPr="00764F18" w:rsidRDefault="00764F18" w:rsidP="00764F18">
            <w:pPr>
              <w:pStyle w:val="NotesBody11pt"/>
            </w:pPr>
          </w:p>
        </w:tc>
        <w:tc>
          <w:tcPr>
            <w:tcW w:w="3505" w:type="dxa"/>
            <w:tcBorders>
              <w:top w:val="single" w:sz="4" w:space="0" w:color="auto"/>
              <w:left w:val="single" w:sz="4" w:space="0" w:color="auto"/>
              <w:bottom w:val="single" w:sz="4" w:space="0" w:color="auto"/>
              <w:right w:val="single" w:sz="4" w:space="0" w:color="auto"/>
            </w:tcBorders>
          </w:tcPr>
          <w:p w14:paraId="73656302" w14:textId="77777777" w:rsidR="00764F18" w:rsidRPr="00764F18" w:rsidRDefault="00764F18" w:rsidP="00764F18">
            <w:pPr>
              <w:pStyle w:val="NotesBody11pt"/>
            </w:pPr>
            <w:r w:rsidRPr="00764F18">
              <w:t>Talk</w:t>
            </w:r>
          </w:p>
        </w:tc>
      </w:tr>
      <w:tr w:rsidR="00764F18" w:rsidRPr="00764F18" w14:paraId="4880BFCC"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36D717A0" w14:textId="77777777" w:rsidR="00764F18" w:rsidRPr="00764F18" w:rsidRDefault="00764F18" w:rsidP="00764F18">
            <w:pPr>
              <w:pStyle w:val="NotesBody11pt"/>
            </w:pPr>
            <w:r w:rsidRPr="00764F18">
              <w:t>BTLBA Collimators ANSYS calculations</w:t>
            </w:r>
          </w:p>
        </w:tc>
        <w:tc>
          <w:tcPr>
            <w:tcW w:w="1980" w:type="dxa"/>
            <w:tcBorders>
              <w:top w:val="single" w:sz="4" w:space="0" w:color="auto"/>
              <w:left w:val="single" w:sz="4" w:space="0" w:color="auto"/>
              <w:bottom w:val="single" w:sz="4" w:space="0" w:color="auto"/>
              <w:right w:val="single" w:sz="4" w:space="0" w:color="auto"/>
            </w:tcBorders>
          </w:tcPr>
          <w:p w14:paraId="74B21D34" w14:textId="77777777" w:rsidR="00764F18" w:rsidRPr="00764F18" w:rsidRDefault="00764F18" w:rsidP="00764F18">
            <w:pPr>
              <w:pStyle w:val="NotesBody11pt"/>
            </w:pPr>
          </w:p>
        </w:tc>
        <w:tc>
          <w:tcPr>
            <w:tcW w:w="3505" w:type="dxa"/>
            <w:tcBorders>
              <w:top w:val="single" w:sz="4" w:space="0" w:color="auto"/>
              <w:left w:val="single" w:sz="4" w:space="0" w:color="auto"/>
              <w:bottom w:val="single" w:sz="4" w:space="0" w:color="auto"/>
              <w:right w:val="single" w:sz="4" w:space="0" w:color="auto"/>
            </w:tcBorders>
          </w:tcPr>
          <w:p w14:paraId="70174A0D" w14:textId="77777777" w:rsidR="00764F18" w:rsidRPr="00764F18" w:rsidRDefault="00764F18" w:rsidP="00764F18">
            <w:pPr>
              <w:pStyle w:val="NotesBody11pt"/>
            </w:pPr>
            <w:r w:rsidRPr="00764F18">
              <w:t>Talk</w:t>
            </w:r>
          </w:p>
        </w:tc>
      </w:tr>
      <w:tr w:rsidR="00764F18" w:rsidRPr="00764F18" w14:paraId="296C9155"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0E4ABE51" w14:textId="77777777" w:rsidR="00764F18" w:rsidRPr="00764F18" w:rsidRDefault="00764F18" w:rsidP="00764F18">
            <w:pPr>
              <w:pStyle w:val="NotesBody11pt"/>
            </w:pPr>
            <w:r w:rsidRPr="00764F18">
              <w:t>BTLBA Collimators MARS Calculations</w:t>
            </w:r>
          </w:p>
        </w:tc>
        <w:tc>
          <w:tcPr>
            <w:tcW w:w="1980" w:type="dxa"/>
            <w:tcBorders>
              <w:top w:val="single" w:sz="4" w:space="0" w:color="auto"/>
              <w:left w:val="single" w:sz="4" w:space="0" w:color="auto"/>
              <w:bottom w:val="single" w:sz="4" w:space="0" w:color="auto"/>
              <w:right w:val="single" w:sz="4" w:space="0" w:color="auto"/>
            </w:tcBorders>
          </w:tcPr>
          <w:p w14:paraId="6473EEA8" w14:textId="77777777" w:rsidR="00764F18" w:rsidRPr="00764F18" w:rsidRDefault="00764F18" w:rsidP="00764F18">
            <w:pPr>
              <w:pStyle w:val="NotesBody11pt"/>
            </w:pPr>
          </w:p>
        </w:tc>
        <w:tc>
          <w:tcPr>
            <w:tcW w:w="3505" w:type="dxa"/>
            <w:tcBorders>
              <w:top w:val="single" w:sz="4" w:space="0" w:color="auto"/>
              <w:left w:val="single" w:sz="4" w:space="0" w:color="auto"/>
              <w:bottom w:val="single" w:sz="4" w:space="0" w:color="auto"/>
              <w:right w:val="single" w:sz="4" w:space="0" w:color="auto"/>
            </w:tcBorders>
          </w:tcPr>
          <w:p w14:paraId="4E979CF0" w14:textId="77777777" w:rsidR="00764F18" w:rsidRPr="00764F18" w:rsidRDefault="00764F18" w:rsidP="00764F18">
            <w:pPr>
              <w:pStyle w:val="NotesBody11pt"/>
            </w:pPr>
            <w:r w:rsidRPr="00764F18">
              <w:t>Talk</w:t>
            </w:r>
          </w:p>
        </w:tc>
      </w:tr>
      <w:tr w:rsidR="00764F18" w:rsidRPr="00764F18" w14:paraId="68D82F69"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4510442B" w14:textId="77777777" w:rsidR="00764F18" w:rsidRPr="00764F18" w:rsidRDefault="00764F18" w:rsidP="00764F18">
            <w:pPr>
              <w:pStyle w:val="NotesBody11pt"/>
            </w:pPr>
            <w:r w:rsidRPr="00764F18">
              <w:t>BTLBA Collimators Assembly Plan</w:t>
            </w:r>
          </w:p>
        </w:tc>
        <w:tc>
          <w:tcPr>
            <w:tcW w:w="1980" w:type="dxa"/>
            <w:tcBorders>
              <w:top w:val="single" w:sz="4" w:space="0" w:color="auto"/>
              <w:left w:val="single" w:sz="4" w:space="0" w:color="auto"/>
              <w:bottom w:val="single" w:sz="4" w:space="0" w:color="auto"/>
              <w:right w:val="single" w:sz="4" w:space="0" w:color="auto"/>
            </w:tcBorders>
          </w:tcPr>
          <w:p w14:paraId="1C13FABE" w14:textId="77777777" w:rsidR="00764F18" w:rsidRPr="00764F18" w:rsidRDefault="00764F18" w:rsidP="00764F18">
            <w:pPr>
              <w:pStyle w:val="NotesBody11pt"/>
            </w:pPr>
          </w:p>
        </w:tc>
        <w:tc>
          <w:tcPr>
            <w:tcW w:w="3505" w:type="dxa"/>
            <w:tcBorders>
              <w:top w:val="single" w:sz="4" w:space="0" w:color="auto"/>
              <w:left w:val="single" w:sz="4" w:space="0" w:color="auto"/>
              <w:bottom w:val="single" w:sz="4" w:space="0" w:color="auto"/>
              <w:right w:val="single" w:sz="4" w:space="0" w:color="auto"/>
            </w:tcBorders>
          </w:tcPr>
          <w:p w14:paraId="45870BB0" w14:textId="77777777" w:rsidR="00764F18" w:rsidRPr="00764F18" w:rsidRDefault="00764F18" w:rsidP="00764F18">
            <w:pPr>
              <w:pStyle w:val="NotesBody11pt"/>
            </w:pPr>
            <w:r w:rsidRPr="00764F18">
              <w:t>Talk</w:t>
            </w:r>
          </w:p>
        </w:tc>
      </w:tr>
      <w:tr w:rsidR="00764F18" w:rsidRPr="00764F18" w14:paraId="1F89910A"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489FAC21" w14:textId="77777777" w:rsidR="00764F18" w:rsidRPr="00764F18" w:rsidRDefault="00764F18" w:rsidP="00764F18">
            <w:pPr>
              <w:pStyle w:val="NotesBody11pt"/>
            </w:pPr>
            <w:r w:rsidRPr="00764F18">
              <w:t>BTLBA Collimators Installation Plan</w:t>
            </w:r>
          </w:p>
        </w:tc>
        <w:tc>
          <w:tcPr>
            <w:tcW w:w="1980" w:type="dxa"/>
            <w:tcBorders>
              <w:top w:val="single" w:sz="4" w:space="0" w:color="auto"/>
              <w:left w:val="single" w:sz="4" w:space="0" w:color="auto"/>
              <w:bottom w:val="single" w:sz="4" w:space="0" w:color="auto"/>
              <w:right w:val="single" w:sz="4" w:space="0" w:color="auto"/>
            </w:tcBorders>
          </w:tcPr>
          <w:p w14:paraId="309B57CA" w14:textId="77777777" w:rsidR="00764F18" w:rsidRPr="00764F18" w:rsidRDefault="00764F18" w:rsidP="00764F18">
            <w:pPr>
              <w:pStyle w:val="NotesBody11pt"/>
            </w:pPr>
          </w:p>
        </w:tc>
        <w:tc>
          <w:tcPr>
            <w:tcW w:w="3505" w:type="dxa"/>
            <w:tcBorders>
              <w:top w:val="single" w:sz="4" w:space="0" w:color="auto"/>
              <w:left w:val="single" w:sz="4" w:space="0" w:color="auto"/>
              <w:bottom w:val="single" w:sz="4" w:space="0" w:color="auto"/>
              <w:right w:val="single" w:sz="4" w:space="0" w:color="auto"/>
            </w:tcBorders>
          </w:tcPr>
          <w:p w14:paraId="5283A624" w14:textId="77777777" w:rsidR="00764F18" w:rsidRPr="00764F18" w:rsidRDefault="00764F18" w:rsidP="00764F18">
            <w:pPr>
              <w:pStyle w:val="NotesBody11pt"/>
            </w:pPr>
            <w:r w:rsidRPr="00764F18">
              <w:t>Talk</w:t>
            </w:r>
          </w:p>
        </w:tc>
      </w:tr>
      <w:tr w:rsidR="00764F18" w:rsidRPr="00764F18" w14:paraId="3EC12CD9"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7B8DFDED" w14:textId="77777777" w:rsidR="00764F18" w:rsidRPr="00764F18" w:rsidRDefault="00764F18" w:rsidP="00764F18">
            <w:pPr>
              <w:pStyle w:val="NotesBody11pt"/>
            </w:pPr>
            <w:r w:rsidRPr="00764F18">
              <w:t>BTLBA Collimators QA Plan</w:t>
            </w:r>
          </w:p>
        </w:tc>
        <w:tc>
          <w:tcPr>
            <w:tcW w:w="1980" w:type="dxa"/>
            <w:tcBorders>
              <w:top w:val="single" w:sz="4" w:space="0" w:color="auto"/>
              <w:left w:val="single" w:sz="4" w:space="0" w:color="auto"/>
              <w:bottom w:val="single" w:sz="4" w:space="0" w:color="auto"/>
              <w:right w:val="single" w:sz="4" w:space="0" w:color="auto"/>
            </w:tcBorders>
          </w:tcPr>
          <w:p w14:paraId="11537060" w14:textId="77777777" w:rsidR="00764F18" w:rsidRPr="00764F18" w:rsidRDefault="00764F18" w:rsidP="00764F18">
            <w:pPr>
              <w:pStyle w:val="NotesBody11pt"/>
            </w:pPr>
            <w:r w:rsidRPr="00764F18">
              <w:t>Final</w:t>
            </w:r>
          </w:p>
        </w:tc>
        <w:tc>
          <w:tcPr>
            <w:tcW w:w="3505" w:type="dxa"/>
            <w:tcBorders>
              <w:top w:val="single" w:sz="4" w:space="0" w:color="auto"/>
              <w:left w:val="single" w:sz="4" w:space="0" w:color="auto"/>
              <w:bottom w:val="single" w:sz="4" w:space="0" w:color="auto"/>
              <w:right w:val="single" w:sz="4" w:space="0" w:color="auto"/>
            </w:tcBorders>
          </w:tcPr>
          <w:p w14:paraId="490ACF58" w14:textId="77777777" w:rsidR="00764F18" w:rsidRPr="00764F18" w:rsidRDefault="00764F18" w:rsidP="00764F18">
            <w:pPr>
              <w:pStyle w:val="NotesBody11pt"/>
            </w:pPr>
          </w:p>
        </w:tc>
      </w:tr>
    </w:tbl>
    <w:p w14:paraId="1DEB4A93" w14:textId="77777777" w:rsidR="00700578" w:rsidRDefault="00700578" w:rsidP="00700578">
      <w:pPr>
        <w:pStyle w:val="NotesBody11pt"/>
      </w:pPr>
    </w:p>
    <w:p w14:paraId="6698A1BF" w14:textId="77777777" w:rsidR="00151FC4" w:rsidRDefault="00151FC4" w:rsidP="00151FC4">
      <w:pPr>
        <w:pStyle w:val="Heading1"/>
      </w:pPr>
      <w:bookmarkStart w:id="7" w:name="_Toc10125441"/>
      <w:r>
        <w:t>Reviewed Document List</w:t>
      </w:r>
      <w:bookmarkEnd w:id="7"/>
    </w:p>
    <w:p w14:paraId="08820D02" w14:textId="77777777" w:rsidR="00151FC4" w:rsidRDefault="00151FC4" w:rsidP="00151FC4">
      <w:pPr>
        <w:pStyle w:val="NotesBody11pt"/>
      </w:pPr>
      <w:r>
        <w:t>This section indicates which documents the committee reviewed as part of this review.  The document list provided should match the documents identified in the relevant WBS L2 System Design Plan referenced above.</w:t>
      </w:r>
    </w:p>
    <w:p w14:paraId="0039B96E" w14:textId="77777777" w:rsidR="00700578" w:rsidRDefault="00700578" w:rsidP="00700578">
      <w:pPr>
        <w:pStyle w:val="Caption"/>
      </w:pPr>
      <w:r>
        <w:t xml:space="preserve">Table </w:t>
      </w:r>
      <w:r w:rsidR="00000000">
        <w:fldChar w:fldCharType="begin"/>
      </w:r>
      <w:r w:rsidR="00000000">
        <w:instrText xml:space="preserve"> SEQ Table \* ARABIC </w:instrText>
      </w:r>
      <w:r w:rsidR="00000000">
        <w:fldChar w:fldCharType="separate"/>
      </w:r>
      <w:r>
        <w:rPr>
          <w:noProof/>
        </w:rPr>
        <w:t>2</w:t>
      </w:r>
      <w:r w:rsidR="00000000">
        <w:rPr>
          <w:noProof/>
        </w:rPr>
        <w:fldChar w:fldCharType="end"/>
      </w:r>
      <w:r>
        <w:t xml:space="preserve"> - Documents presented at this Review</w:t>
      </w:r>
    </w:p>
    <w:tbl>
      <w:tblPr>
        <w:tblStyle w:val="TableGrid"/>
        <w:tblW w:w="0" w:type="auto"/>
        <w:tblLook w:val="04A0" w:firstRow="1" w:lastRow="0" w:firstColumn="1" w:lastColumn="0" w:noHBand="0" w:noVBand="1"/>
      </w:tblPr>
      <w:tblGrid>
        <w:gridCol w:w="4124"/>
        <w:gridCol w:w="1980"/>
        <w:gridCol w:w="3505"/>
      </w:tblGrid>
      <w:tr w:rsidR="006804D6" w:rsidRPr="006804D6" w14:paraId="04F012FE" w14:textId="77777777" w:rsidTr="00950EA4">
        <w:trPr>
          <w:trHeight w:val="915"/>
        </w:trPr>
        <w:tc>
          <w:tcPr>
            <w:tcW w:w="4124" w:type="dxa"/>
            <w:tcBorders>
              <w:top w:val="single" w:sz="4" w:space="0" w:color="auto"/>
              <w:left w:val="single" w:sz="4" w:space="0" w:color="auto"/>
              <w:bottom w:val="single" w:sz="4" w:space="0" w:color="auto"/>
              <w:right w:val="single" w:sz="4" w:space="0" w:color="auto"/>
            </w:tcBorders>
            <w:hideMark/>
          </w:tcPr>
          <w:p w14:paraId="544DAB64" w14:textId="77777777" w:rsidR="006804D6" w:rsidRPr="006804D6" w:rsidRDefault="006804D6" w:rsidP="006804D6">
            <w:pPr>
              <w:pStyle w:val="NotesBody11pt"/>
            </w:pPr>
            <w:r w:rsidRPr="006804D6">
              <w:t>Document Title</w:t>
            </w:r>
          </w:p>
        </w:tc>
        <w:tc>
          <w:tcPr>
            <w:tcW w:w="1980" w:type="dxa"/>
            <w:tcBorders>
              <w:top w:val="single" w:sz="4" w:space="0" w:color="auto"/>
              <w:left w:val="single" w:sz="4" w:space="0" w:color="auto"/>
              <w:bottom w:val="single" w:sz="4" w:space="0" w:color="auto"/>
              <w:right w:val="single" w:sz="4" w:space="0" w:color="auto"/>
            </w:tcBorders>
            <w:hideMark/>
          </w:tcPr>
          <w:p w14:paraId="42B50EDE" w14:textId="77777777" w:rsidR="006804D6" w:rsidRPr="006804D6" w:rsidRDefault="006804D6" w:rsidP="006804D6">
            <w:pPr>
              <w:pStyle w:val="NotesBody11pt"/>
            </w:pPr>
            <w:r w:rsidRPr="006804D6">
              <w:t>Status</w:t>
            </w:r>
          </w:p>
          <w:p w14:paraId="370837EF" w14:textId="77777777" w:rsidR="006804D6" w:rsidRPr="006804D6" w:rsidRDefault="006804D6" w:rsidP="006804D6">
            <w:pPr>
              <w:pStyle w:val="NotesBody11pt"/>
            </w:pPr>
            <w:r w:rsidRPr="006804D6">
              <w:t>(</w:t>
            </w:r>
            <w:proofErr w:type="gramStart"/>
            <w:r w:rsidRPr="006804D6">
              <w:t>preliminary</w:t>
            </w:r>
            <w:proofErr w:type="gramEnd"/>
            <w:r w:rsidRPr="006804D6">
              <w:t>, final, released)</w:t>
            </w:r>
          </w:p>
        </w:tc>
        <w:tc>
          <w:tcPr>
            <w:tcW w:w="3505" w:type="dxa"/>
            <w:tcBorders>
              <w:top w:val="single" w:sz="4" w:space="0" w:color="auto"/>
              <w:left w:val="single" w:sz="4" w:space="0" w:color="auto"/>
              <w:bottom w:val="single" w:sz="4" w:space="0" w:color="auto"/>
              <w:right w:val="single" w:sz="4" w:space="0" w:color="auto"/>
            </w:tcBorders>
            <w:hideMark/>
          </w:tcPr>
          <w:p w14:paraId="5156AB22" w14:textId="77777777" w:rsidR="006804D6" w:rsidRPr="006804D6" w:rsidRDefault="006804D6" w:rsidP="006804D6">
            <w:pPr>
              <w:pStyle w:val="NotesBody11pt"/>
            </w:pPr>
            <w:r w:rsidRPr="006804D6">
              <w:t>Comments</w:t>
            </w:r>
          </w:p>
        </w:tc>
      </w:tr>
      <w:tr w:rsidR="006804D6" w:rsidRPr="006804D6" w14:paraId="34F13F8F"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0915535F" w14:textId="77777777" w:rsidR="006804D6" w:rsidRPr="006804D6" w:rsidRDefault="006804D6" w:rsidP="006804D6">
            <w:pPr>
              <w:pStyle w:val="NotesBody11pt"/>
            </w:pPr>
            <w:r w:rsidRPr="006804D6">
              <w:t>BTLBA Collimators FRS</w:t>
            </w:r>
          </w:p>
        </w:tc>
        <w:tc>
          <w:tcPr>
            <w:tcW w:w="1980" w:type="dxa"/>
            <w:tcBorders>
              <w:top w:val="single" w:sz="4" w:space="0" w:color="auto"/>
              <w:left w:val="single" w:sz="4" w:space="0" w:color="auto"/>
              <w:bottom w:val="single" w:sz="4" w:space="0" w:color="auto"/>
              <w:right w:val="single" w:sz="4" w:space="0" w:color="auto"/>
            </w:tcBorders>
          </w:tcPr>
          <w:p w14:paraId="122C26BA" w14:textId="77777777" w:rsidR="006804D6" w:rsidRPr="006804D6" w:rsidRDefault="006804D6" w:rsidP="006804D6">
            <w:pPr>
              <w:pStyle w:val="NotesBody11pt"/>
            </w:pPr>
            <w:r w:rsidRPr="006804D6">
              <w:t>Final</w:t>
            </w:r>
          </w:p>
        </w:tc>
        <w:tc>
          <w:tcPr>
            <w:tcW w:w="3505" w:type="dxa"/>
            <w:tcBorders>
              <w:top w:val="single" w:sz="4" w:space="0" w:color="auto"/>
              <w:left w:val="single" w:sz="4" w:space="0" w:color="auto"/>
              <w:bottom w:val="single" w:sz="4" w:space="0" w:color="auto"/>
              <w:right w:val="single" w:sz="4" w:space="0" w:color="auto"/>
            </w:tcBorders>
          </w:tcPr>
          <w:p w14:paraId="42D65E6C" w14:textId="77777777" w:rsidR="006804D6" w:rsidRPr="006804D6" w:rsidRDefault="006804D6" w:rsidP="006804D6">
            <w:pPr>
              <w:pStyle w:val="NotesBody11pt"/>
            </w:pPr>
          </w:p>
        </w:tc>
      </w:tr>
      <w:tr w:rsidR="006804D6" w:rsidRPr="006804D6" w14:paraId="49457763" w14:textId="77777777" w:rsidTr="00950EA4">
        <w:trPr>
          <w:trHeight w:val="436"/>
        </w:trPr>
        <w:tc>
          <w:tcPr>
            <w:tcW w:w="4124" w:type="dxa"/>
            <w:tcBorders>
              <w:top w:val="single" w:sz="4" w:space="0" w:color="auto"/>
              <w:left w:val="single" w:sz="4" w:space="0" w:color="auto"/>
              <w:bottom w:val="single" w:sz="4" w:space="0" w:color="auto"/>
              <w:right w:val="single" w:sz="4" w:space="0" w:color="auto"/>
            </w:tcBorders>
          </w:tcPr>
          <w:p w14:paraId="26202120" w14:textId="77777777" w:rsidR="006804D6" w:rsidRPr="006804D6" w:rsidRDefault="006804D6" w:rsidP="006804D6">
            <w:pPr>
              <w:pStyle w:val="NotesBody11pt"/>
            </w:pPr>
            <w:r w:rsidRPr="006804D6">
              <w:t>BTLBA Collimators TRS</w:t>
            </w:r>
          </w:p>
        </w:tc>
        <w:tc>
          <w:tcPr>
            <w:tcW w:w="1980" w:type="dxa"/>
            <w:tcBorders>
              <w:top w:val="single" w:sz="4" w:space="0" w:color="auto"/>
              <w:left w:val="single" w:sz="4" w:space="0" w:color="auto"/>
              <w:bottom w:val="single" w:sz="4" w:space="0" w:color="auto"/>
              <w:right w:val="single" w:sz="4" w:space="0" w:color="auto"/>
            </w:tcBorders>
          </w:tcPr>
          <w:p w14:paraId="39A389BD" w14:textId="77777777" w:rsidR="006804D6" w:rsidRPr="006804D6" w:rsidRDefault="006804D6" w:rsidP="006804D6">
            <w:pPr>
              <w:pStyle w:val="NotesBody11pt"/>
            </w:pPr>
            <w:r w:rsidRPr="006804D6">
              <w:t>Final</w:t>
            </w:r>
          </w:p>
        </w:tc>
        <w:tc>
          <w:tcPr>
            <w:tcW w:w="3505" w:type="dxa"/>
            <w:tcBorders>
              <w:top w:val="single" w:sz="4" w:space="0" w:color="auto"/>
              <w:left w:val="single" w:sz="4" w:space="0" w:color="auto"/>
              <w:bottom w:val="single" w:sz="4" w:space="0" w:color="auto"/>
              <w:right w:val="single" w:sz="4" w:space="0" w:color="auto"/>
            </w:tcBorders>
          </w:tcPr>
          <w:p w14:paraId="51E7EB94" w14:textId="77777777" w:rsidR="006804D6" w:rsidRPr="006804D6" w:rsidRDefault="006804D6" w:rsidP="006804D6">
            <w:pPr>
              <w:pStyle w:val="NotesBody11pt"/>
            </w:pPr>
          </w:p>
        </w:tc>
      </w:tr>
      <w:tr w:rsidR="006804D6" w:rsidRPr="006804D6" w14:paraId="53E1E2E5"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0901FD04" w14:textId="77777777" w:rsidR="006804D6" w:rsidRPr="006804D6" w:rsidRDefault="006804D6" w:rsidP="006804D6">
            <w:pPr>
              <w:pStyle w:val="NotesBody11pt"/>
            </w:pPr>
            <w:r w:rsidRPr="006804D6">
              <w:t>BTLBA Collimators ISD</w:t>
            </w:r>
          </w:p>
        </w:tc>
        <w:tc>
          <w:tcPr>
            <w:tcW w:w="1980" w:type="dxa"/>
            <w:tcBorders>
              <w:top w:val="single" w:sz="4" w:space="0" w:color="auto"/>
              <w:left w:val="single" w:sz="4" w:space="0" w:color="auto"/>
              <w:bottom w:val="single" w:sz="4" w:space="0" w:color="auto"/>
              <w:right w:val="single" w:sz="4" w:space="0" w:color="auto"/>
            </w:tcBorders>
          </w:tcPr>
          <w:p w14:paraId="2C543315" w14:textId="77777777" w:rsidR="006804D6" w:rsidRPr="006804D6" w:rsidRDefault="006804D6" w:rsidP="006804D6">
            <w:pPr>
              <w:pStyle w:val="NotesBody11pt"/>
            </w:pPr>
            <w:r w:rsidRPr="006804D6">
              <w:t>Final</w:t>
            </w:r>
          </w:p>
        </w:tc>
        <w:tc>
          <w:tcPr>
            <w:tcW w:w="3505" w:type="dxa"/>
            <w:tcBorders>
              <w:top w:val="single" w:sz="4" w:space="0" w:color="auto"/>
              <w:left w:val="single" w:sz="4" w:space="0" w:color="auto"/>
              <w:bottom w:val="single" w:sz="4" w:space="0" w:color="auto"/>
              <w:right w:val="single" w:sz="4" w:space="0" w:color="auto"/>
            </w:tcBorders>
          </w:tcPr>
          <w:p w14:paraId="3538820C" w14:textId="77777777" w:rsidR="006804D6" w:rsidRPr="006804D6" w:rsidRDefault="006804D6" w:rsidP="006804D6">
            <w:pPr>
              <w:pStyle w:val="NotesBody11pt"/>
            </w:pPr>
          </w:p>
        </w:tc>
      </w:tr>
      <w:tr w:rsidR="006804D6" w:rsidRPr="006804D6" w14:paraId="536F269E"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1BCA518C" w14:textId="77777777" w:rsidR="006804D6" w:rsidRPr="006804D6" w:rsidRDefault="006804D6" w:rsidP="006804D6">
            <w:pPr>
              <w:pStyle w:val="NotesBody11pt"/>
            </w:pPr>
            <w:r w:rsidRPr="006804D6">
              <w:t>Prevention through Design</w:t>
            </w:r>
          </w:p>
        </w:tc>
        <w:tc>
          <w:tcPr>
            <w:tcW w:w="1980" w:type="dxa"/>
            <w:tcBorders>
              <w:top w:val="single" w:sz="4" w:space="0" w:color="auto"/>
              <w:left w:val="single" w:sz="4" w:space="0" w:color="auto"/>
              <w:bottom w:val="single" w:sz="4" w:space="0" w:color="auto"/>
              <w:right w:val="single" w:sz="4" w:space="0" w:color="auto"/>
            </w:tcBorders>
          </w:tcPr>
          <w:p w14:paraId="3BA71FFB" w14:textId="77777777" w:rsidR="006804D6" w:rsidRPr="006804D6" w:rsidRDefault="006804D6" w:rsidP="006804D6">
            <w:pPr>
              <w:pStyle w:val="NotesBody11pt"/>
            </w:pPr>
            <w:r w:rsidRPr="006804D6">
              <w:t>Final</w:t>
            </w:r>
          </w:p>
        </w:tc>
        <w:tc>
          <w:tcPr>
            <w:tcW w:w="3505" w:type="dxa"/>
            <w:tcBorders>
              <w:top w:val="single" w:sz="4" w:space="0" w:color="auto"/>
              <w:left w:val="single" w:sz="4" w:space="0" w:color="auto"/>
              <w:bottom w:val="single" w:sz="4" w:space="0" w:color="auto"/>
              <w:right w:val="single" w:sz="4" w:space="0" w:color="auto"/>
            </w:tcBorders>
          </w:tcPr>
          <w:p w14:paraId="1582BBE6" w14:textId="77777777" w:rsidR="006804D6" w:rsidRPr="006804D6" w:rsidRDefault="006804D6" w:rsidP="006804D6">
            <w:pPr>
              <w:pStyle w:val="NotesBody11pt"/>
            </w:pPr>
          </w:p>
        </w:tc>
      </w:tr>
      <w:tr w:rsidR="006804D6" w:rsidRPr="006804D6" w14:paraId="500F1D38" w14:textId="77777777" w:rsidTr="00950EA4">
        <w:trPr>
          <w:trHeight w:val="436"/>
        </w:trPr>
        <w:tc>
          <w:tcPr>
            <w:tcW w:w="4124" w:type="dxa"/>
            <w:tcBorders>
              <w:top w:val="single" w:sz="4" w:space="0" w:color="auto"/>
              <w:left w:val="single" w:sz="4" w:space="0" w:color="auto"/>
              <w:bottom w:val="single" w:sz="4" w:space="0" w:color="auto"/>
              <w:right w:val="single" w:sz="4" w:space="0" w:color="auto"/>
            </w:tcBorders>
          </w:tcPr>
          <w:p w14:paraId="6A2960D9" w14:textId="77777777" w:rsidR="006804D6" w:rsidRPr="006804D6" w:rsidRDefault="006804D6" w:rsidP="006804D6">
            <w:pPr>
              <w:pStyle w:val="NotesBody11pt"/>
            </w:pPr>
            <w:r w:rsidRPr="006804D6">
              <w:t>BTLBA Collimators FMEA</w:t>
            </w:r>
          </w:p>
        </w:tc>
        <w:tc>
          <w:tcPr>
            <w:tcW w:w="1980" w:type="dxa"/>
            <w:tcBorders>
              <w:top w:val="single" w:sz="4" w:space="0" w:color="auto"/>
              <w:left w:val="single" w:sz="4" w:space="0" w:color="auto"/>
              <w:bottom w:val="single" w:sz="4" w:space="0" w:color="auto"/>
              <w:right w:val="single" w:sz="4" w:space="0" w:color="auto"/>
            </w:tcBorders>
          </w:tcPr>
          <w:p w14:paraId="507562C9" w14:textId="77777777" w:rsidR="006804D6" w:rsidRPr="006804D6" w:rsidRDefault="006804D6" w:rsidP="006804D6">
            <w:pPr>
              <w:pStyle w:val="NotesBody11pt"/>
            </w:pPr>
          </w:p>
        </w:tc>
        <w:tc>
          <w:tcPr>
            <w:tcW w:w="3505" w:type="dxa"/>
            <w:tcBorders>
              <w:top w:val="single" w:sz="4" w:space="0" w:color="auto"/>
              <w:left w:val="single" w:sz="4" w:space="0" w:color="auto"/>
              <w:bottom w:val="single" w:sz="4" w:space="0" w:color="auto"/>
              <w:right w:val="single" w:sz="4" w:space="0" w:color="auto"/>
            </w:tcBorders>
          </w:tcPr>
          <w:p w14:paraId="425B9FD2" w14:textId="77777777" w:rsidR="006804D6" w:rsidRPr="006804D6" w:rsidRDefault="006804D6" w:rsidP="006804D6">
            <w:pPr>
              <w:pStyle w:val="NotesBody11pt"/>
            </w:pPr>
          </w:p>
        </w:tc>
      </w:tr>
      <w:tr w:rsidR="006804D6" w:rsidRPr="006804D6" w14:paraId="26A2915D"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6EE0D6B1" w14:textId="77777777" w:rsidR="006804D6" w:rsidRPr="006804D6" w:rsidRDefault="006804D6" w:rsidP="006804D6">
            <w:pPr>
              <w:pStyle w:val="NotesBody11pt"/>
            </w:pPr>
            <w:r w:rsidRPr="006804D6">
              <w:lastRenderedPageBreak/>
              <w:t>BTLBA Collimators Risk Assessment</w:t>
            </w:r>
          </w:p>
        </w:tc>
        <w:tc>
          <w:tcPr>
            <w:tcW w:w="1980" w:type="dxa"/>
            <w:tcBorders>
              <w:top w:val="single" w:sz="4" w:space="0" w:color="auto"/>
              <w:left w:val="single" w:sz="4" w:space="0" w:color="auto"/>
              <w:bottom w:val="single" w:sz="4" w:space="0" w:color="auto"/>
              <w:right w:val="single" w:sz="4" w:space="0" w:color="auto"/>
            </w:tcBorders>
          </w:tcPr>
          <w:p w14:paraId="42992CFA" w14:textId="77777777" w:rsidR="006804D6" w:rsidRPr="006804D6" w:rsidRDefault="006804D6" w:rsidP="006804D6">
            <w:pPr>
              <w:pStyle w:val="NotesBody11pt"/>
            </w:pPr>
            <w:r w:rsidRPr="006804D6">
              <w:t>Final</w:t>
            </w:r>
          </w:p>
        </w:tc>
        <w:tc>
          <w:tcPr>
            <w:tcW w:w="3505" w:type="dxa"/>
            <w:tcBorders>
              <w:top w:val="single" w:sz="4" w:space="0" w:color="auto"/>
              <w:left w:val="single" w:sz="4" w:space="0" w:color="auto"/>
              <w:bottom w:val="single" w:sz="4" w:space="0" w:color="auto"/>
              <w:right w:val="single" w:sz="4" w:space="0" w:color="auto"/>
            </w:tcBorders>
          </w:tcPr>
          <w:p w14:paraId="095F4339" w14:textId="77777777" w:rsidR="006804D6" w:rsidRPr="006804D6" w:rsidRDefault="006804D6" w:rsidP="006804D6">
            <w:pPr>
              <w:pStyle w:val="NotesBody11pt"/>
            </w:pPr>
          </w:p>
        </w:tc>
      </w:tr>
      <w:tr w:rsidR="006804D6" w:rsidRPr="006804D6" w14:paraId="686B1B53"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45AF6457" w14:textId="77777777" w:rsidR="006804D6" w:rsidRPr="006804D6" w:rsidRDefault="006804D6" w:rsidP="006804D6">
            <w:pPr>
              <w:pStyle w:val="NotesBody11pt"/>
            </w:pPr>
            <w:r w:rsidRPr="006804D6">
              <w:t>3-D BTLBA Collimators model</w:t>
            </w:r>
          </w:p>
        </w:tc>
        <w:tc>
          <w:tcPr>
            <w:tcW w:w="1980" w:type="dxa"/>
            <w:tcBorders>
              <w:top w:val="single" w:sz="4" w:space="0" w:color="auto"/>
              <w:left w:val="single" w:sz="4" w:space="0" w:color="auto"/>
              <w:bottom w:val="single" w:sz="4" w:space="0" w:color="auto"/>
              <w:right w:val="single" w:sz="4" w:space="0" w:color="auto"/>
            </w:tcBorders>
          </w:tcPr>
          <w:p w14:paraId="74A94959" w14:textId="77777777" w:rsidR="006804D6" w:rsidRPr="006804D6" w:rsidRDefault="006804D6" w:rsidP="006804D6">
            <w:pPr>
              <w:pStyle w:val="NotesBody11pt"/>
            </w:pPr>
          </w:p>
        </w:tc>
        <w:tc>
          <w:tcPr>
            <w:tcW w:w="3505" w:type="dxa"/>
            <w:tcBorders>
              <w:top w:val="single" w:sz="4" w:space="0" w:color="auto"/>
              <w:left w:val="single" w:sz="4" w:space="0" w:color="auto"/>
              <w:bottom w:val="single" w:sz="4" w:space="0" w:color="auto"/>
              <w:right w:val="single" w:sz="4" w:space="0" w:color="auto"/>
            </w:tcBorders>
          </w:tcPr>
          <w:p w14:paraId="1D6FE32E" w14:textId="77777777" w:rsidR="006804D6" w:rsidRPr="006804D6" w:rsidRDefault="006804D6" w:rsidP="006804D6">
            <w:pPr>
              <w:pStyle w:val="NotesBody11pt"/>
            </w:pPr>
            <w:r w:rsidRPr="006804D6">
              <w:t>Talk</w:t>
            </w:r>
          </w:p>
        </w:tc>
      </w:tr>
      <w:tr w:rsidR="006804D6" w:rsidRPr="006804D6" w14:paraId="22A32E89"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70042128" w14:textId="77777777" w:rsidR="006804D6" w:rsidRPr="006804D6" w:rsidRDefault="006804D6" w:rsidP="006804D6">
            <w:pPr>
              <w:pStyle w:val="NotesBody11pt"/>
            </w:pPr>
            <w:r w:rsidRPr="006804D6">
              <w:t>BTLBA Collimators ANSYS calculations</w:t>
            </w:r>
          </w:p>
        </w:tc>
        <w:tc>
          <w:tcPr>
            <w:tcW w:w="1980" w:type="dxa"/>
            <w:tcBorders>
              <w:top w:val="single" w:sz="4" w:space="0" w:color="auto"/>
              <w:left w:val="single" w:sz="4" w:space="0" w:color="auto"/>
              <w:bottom w:val="single" w:sz="4" w:space="0" w:color="auto"/>
              <w:right w:val="single" w:sz="4" w:space="0" w:color="auto"/>
            </w:tcBorders>
          </w:tcPr>
          <w:p w14:paraId="6978EBD9" w14:textId="77777777" w:rsidR="006804D6" w:rsidRPr="006804D6" w:rsidRDefault="006804D6" w:rsidP="006804D6">
            <w:pPr>
              <w:pStyle w:val="NotesBody11pt"/>
            </w:pPr>
          </w:p>
        </w:tc>
        <w:tc>
          <w:tcPr>
            <w:tcW w:w="3505" w:type="dxa"/>
            <w:tcBorders>
              <w:top w:val="single" w:sz="4" w:space="0" w:color="auto"/>
              <w:left w:val="single" w:sz="4" w:space="0" w:color="auto"/>
              <w:bottom w:val="single" w:sz="4" w:space="0" w:color="auto"/>
              <w:right w:val="single" w:sz="4" w:space="0" w:color="auto"/>
            </w:tcBorders>
          </w:tcPr>
          <w:p w14:paraId="5EFCC876" w14:textId="77777777" w:rsidR="006804D6" w:rsidRPr="006804D6" w:rsidRDefault="006804D6" w:rsidP="006804D6">
            <w:pPr>
              <w:pStyle w:val="NotesBody11pt"/>
            </w:pPr>
            <w:r w:rsidRPr="006804D6">
              <w:t>Talk</w:t>
            </w:r>
          </w:p>
        </w:tc>
      </w:tr>
      <w:tr w:rsidR="006804D6" w:rsidRPr="006804D6" w14:paraId="390F7FC4"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693D052D" w14:textId="77777777" w:rsidR="006804D6" w:rsidRPr="006804D6" w:rsidRDefault="006804D6" w:rsidP="006804D6">
            <w:pPr>
              <w:pStyle w:val="NotesBody11pt"/>
            </w:pPr>
            <w:r w:rsidRPr="006804D6">
              <w:t>BTLBA Collimators MARS Calculations</w:t>
            </w:r>
          </w:p>
        </w:tc>
        <w:tc>
          <w:tcPr>
            <w:tcW w:w="1980" w:type="dxa"/>
            <w:tcBorders>
              <w:top w:val="single" w:sz="4" w:space="0" w:color="auto"/>
              <w:left w:val="single" w:sz="4" w:space="0" w:color="auto"/>
              <w:bottom w:val="single" w:sz="4" w:space="0" w:color="auto"/>
              <w:right w:val="single" w:sz="4" w:space="0" w:color="auto"/>
            </w:tcBorders>
          </w:tcPr>
          <w:p w14:paraId="64FC6D28" w14:textId="77777777" w:rsidR="006804D6" w:rsidRPr="006804D6" w:rsidRDefault="006804D6" w:rsidP="006804D6">
            <w:pPr>
              <w:pStyle w:val="NotesBody11pt"/>
            </w:pPr>
          </w:p>
        </w:tc>
        <w:tc>
          <w:tcPr>
            <w:tcW w:w="3505" w:type="dxa"/>
            <w:tcBorders>
              <w:top w:val="single" w:sz="4" w:space="0" w:color="auto"/>
              <w:left w:val="single" w:sz="4" w:space="0" w:color="auto"/>
              <w:bottom w:val="single" w:sz="4" w:space="0" w:color="auto"/>
              <w:right w:val="single" w:sz="4" w:space="0" w:color="auto"/>
            </w:tcBorders>
          </w:tcPr>
          <w:p w14:paraId="42F48141" w14:textId="77777777" w:rsidR="006804D6" w:rsidRPr="006804D6" w:rsidRDefault="006804D6" w:rsidP="006804D6">
            <w:pPr>
              <w:pStyle w:val="NotesBody11pt"/>
            </w:pPr>
            <w:r w:rsidRPr="006804D6">
              <w:t>Talk</w:t>
            </w:r>
          </w:p>
        </w:tc>
      </w:tr>
      <w:tr w:rsidR="006804D6" w:rsidRPr="006804D6" w14:paraId="7F2C161E"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22A56449" w14:textId="77777777" w:rsidR="006804D6" w:rsidRPr="006804D6" w:rsidRDefault="006804D6" w:rsidP="006804D6">
            <w:pPr>
              <w:pStyle w:val="NotesBody11pt"/>
            </w:pPr>
            <w:r w:rsidRPr="006804D6">
              <w:t>BTLBA Collimators Assembly Plan</w:t>
            </w:r>
          </w:p>
        </w:tc>
        <w:tc>
          <w:tcPr>
            <w:tcW w:w="1980" w:type="dxa"/>
            <w:tcBorders>
              <w:top w:val="single" w:sz="4" w:space="0" w:color="auto"/>
              <w:left w:val="single" w:sz="4" w:space="0" w:color="auto"/>
              <w:bottom w:val="single" w:sz="4" w:space="0" w:color="auto"/>
              <w:right w:val="single" w:sz="4" w:space="0" w:color="auto"/>
            </w:tcBorders>
          </w:tcPr>
          <w:p w14:paraId="3E051571" w14:textId="77777777" w:rsidR="006804D6" w:rsidRPr="006804D6" w:rsidRDefault="006804D6" w:rsidP="006804D6">
            <w:pPr>
              <w:pStyle w:val="NotesBody11pt"/>
            </w:pPr>
          </w:p>
        </w:tc>
        <w:tc>
          <w:tcPr>
            <w:tcW w:w="3505" w:type="dxa"/>
            <w:tcBorders>
              <w:top w:val="single" w:sz="4" w:space="0" w:color="auto"/>
              <w:left w:val="single" w:sz="4" w:space="0" w:color="auto"/>
              <w:bottom w:val="single" w:sz="4" w:space="0" w:color="auto"/>
              <w:right w:val="single" w:sz="4" w:space="0" w:color="auto"/>
            </w:tcBorders>
          </w:tcPr>
          <w:p w14:paraId="6414707B" w14:textId="77777777" w:rsidR="006804D6" w:rsidRPr="006804D6" w:rsidRDefault="006804D6" w:rsidP="006804D6">
            <w:pPr>
              <w:pStyle w:val="NotesBody11pt"/>
            </w:pPr>
            <w:r w:rsidRPr="006804D6">
              <w:t>Talk</w:t>
            </w:r>
          </w:p>
        </w:tc>
      </w:tr>
      <w:tr w:rsidR="006804D6" w:rsidRPr="006804D6" w14:paraId="306AD6BE"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59596B44" w14:textId="77777777" w:rsidR="006804D6" w:rsidRPr="006804D6" w:rsidRDefault="006804D6" w:rsidP="006804D6">
            <w:pPr>
              <w:pStyle w:val="NotesBody11pt"/>
            </w:pPr>
            <w:r w:rsidRPr="006804D6">
              <w:t>BTLBA Collimators Installation Plan</w:t>
            </w:r>
          </w:p>
        </w:tc>
        <w:tc>
          <w:tcPr>
            <w:tcW w:w="1980" w:type="dxa"/>
            <w:tcBorders>
              <w:top w:val="single" w:sz="4" w:space="0" w:color="auto"/>
              <w:left w:val="single" w:sz="4" w:space="0" w:color="auto"/>
              <w:bottom w:val="single" w:sz="4" w:space="0" w:color="auto"/>
              <w:right w:val="single" w:sz="4" w:space="0" w:color="auto"/>
            </w:tcBorders>
          </w:tcPr>
          <w:p w14:paraId="5674FEF8" w14:textId="77777777" w:rsidR="006804D6" w:rsidRPr="006804D6" w:rsidRDefault="006804D6" w:rsidP="006804D6">
            <w:pPr>
              <w:pStyle w:val="NotesBody11pt"/>
            </w:pPr>
          </w:p>
        </w:tc>
        <w:tc>
          <w:tcPr>
            <w:tcW w:w="3505" w:type="dxa"/>
            <w:tcBorders>
              <w:top w:val="single" w:sz="4" w:space="0" w:color="auto"/>
              <w:left w:val="single" w:sz="4" w:space="0" w:color="auto"/>
              <w:bottom w:val="single" w:sz="4" w:space="0" w:color="auto"/>
              <w:right w:val="single" w:sz="4" w:space="0" w:color="auto"/>
            </w:tcBorders>
          </w:tcPr>
          <w:p w14:paraId="6166662E" w14:textId="77777777" w:rsidR="006804D6" w:rsidRPr="006804D6" w:rsidRDefault="006804D6" w:rsidP="006804D6">
            <w:pPr>
              <w:pStyle w:val="NotesBody11pt"/>
            </w:pPr>
            <w:r w:rsidRPr="006804D6">
              <w:t>Talk</w:t>
            </w:r>
          </w:p>
        </w:tc>
      </w:tr>
      <w:tr w:rsidR="006804D6" w:rsidRPr="006804D6" w14:paraId="356472FF" w14:textId="77777777" w:rsidTr="00950EA4">
        <w:trPr>
          <w:trHeight w:val="457"/>
        </w:trPr>
        <w:tc>
          <w:tcPr>
            <w:tcW w:w="4124" w:type="dxa"/>
            <w:tcBorders>
              <w:top w:val="single" w:sz="4" w:space="0" w:color="auto"/>
              <w:left w:val="single" w:sz="4" w:space="0" w:color="auto"/>
              <w:bottom w:val="single" w:sz="4" w:space="0" w:color="auto"/>
              <w:right w:val="single" w:sz="4" w:space="0" w:color="auto"/>
            </w:tcBorders>
          </w:tcPr>
          <w:p w14:paraId="0DBCFD4F" w14:textId="77777777" w:rsidR="006804D6" w:rsidRPr="006804D6" w:rsidRDefault="006804D6" w:rsidP="006804D6">
            <w:pPr>
              <w:pStyle w:val="NotesBody11pt"/>
            </w:pPr>
            <w:r w:rsidRPr="006804D6">
              <w:t>BTLBA Collimators QA Plan</w:t>
            </w:r>
          </w:p>
        </w:tc>
        <w:tc>
          <w:tcPr>
            <w:tcW w:w="1980" w:type="dxa"/>
            <w:tcBorders>
              <w:top w:val="single" w:sz="4" w:space="0" w:color="auto"/>
              <w:left w:val="single" w:sz="4" w:space="0" w:color="auto"/>
              <w:bottom w:val="single" w:sz="4" w:space="0" w:color="auto"/>
              <w:right w:val="single" w:sz="4" w:space="0" w:color="auto"/>
            </w:tcBorders>
          </w:tcPr>
          <w:p w14:paraId="264E81B7" w14:textId="77777777" w:rsidR="006804D6" w:rsidRPr="006804D6" w:rsidRDefault="006804D6" w:rsidP="006804D6">
            <w:pPr>
              <w:pStyle w:val="NotesBody11pt"/>
            </w:pPr>
            <w:r w:rsidRPr="006804D6">
              <w:t>Final</w:t>
            </w:r>
          </w:p>
        </w:tc>
        <w:tc>
          <w:tcPr>
            <w:tcW w:w="3505" w:type="dxa"/>
            <w:tcBorders>
              <w:top w:val="single" w:sz="4" w:space="0" w:color="auto"/>
              <w:left w:val="single" w:sz="4" w:space="0" w:color="auto"/>
              <w:bottom w:val="single" w:sz="4" w:space="0" w:color="auto"/>
              <w:right w:val="single" w:sz="4" w:space="0" w:color="auto"/>
            </w:tcBorders>
          </w:tcPr>
          <w:p w14:paraId="2CD2FDEF" w14:textId="77777777" w:rsidR="006804D6" w:rsidRPr="006804D6" w:rsidRDefault="006804D6" w:rsidP="006804D6">
            <w:pPr>
              <w:pStyle w:val="NotesBody11pt"/>
            </w:pPr>
          </w:p>
        </w:tc>
      </w:tr>
    </w:tbl>
    <w:p w14:paraId="16179AED" w14:textId="77777777" w:rsidR="009F2E60" w:rsidRPr="009F2E60" w:rsidRDefault="009F2E60" w:rsidP="009F2E60">
      <w:pPr>
        <w:pStyle w:val="NotesBody11pt"/>
      </w:pPr>
    </w:p>
    <w:bookmarkEnd w:id="6"/>
    <w:p w14:paraId="229F4051" w14:textId="77777777" w:rsidR="00D62B0C" w:rsidRDefault="00D62B0C" w:rsidP="00D62B0C">
      <w:pPr>
        <w:pStyle w:val="NotesBody11pt"/>
      </w:pPr>
    </w:p>
    <w:p w14:paraId="6E86ED24" w14:textId="77777777" w:rsidR="006B1F33" w:rsidRDefault="00572BBF" w:rsidP="006B1F33">
      <w:pPr>
        <w:pStyle w:val="Heading1"/>
      </w:pPr>
      <w:bookmarkStart w:id="8" w:name="_Toc10125442"/>
      <w:r>
        <w:t>Findings</w:t>
      </w:r>
      <w:bookmarkEnd w:id="8"/>
    </w:p>
    <w:p w14:paraId="49447E94" w14:textId="466E2ED8" w:rsidR="00572BBF" w:rsidRDefault="00572BBF" w:rsidP="00572BBF">
      <w:pPr>
        <w:pStyle w:val="NotesBody11pt"/>
      </w:pPr>
      <w:r>
        <w:t>General</w:t>
      </w:r>
      <w:r w:rsidRPr="00572BBF">
        <w:t>, factual observations about material presented</w:t>
      </w:r>
      <w:r>
        <w:t xml:space="preserve"> which </w:t>
      </w:r>
      <w:r w:rsidRPr="00572BBF">
        <w:t>require no response</w:t>
      </w:r>
      <w:r>
        <w:t>.</w:t>
      </w:r>
    </w:p>
    <w:p w14:paraId="0C07FF05" w14:textId="29CF2188" w:rsidR="00597A4D" w:rsidRDefault="00597A4D" w:rsidP="00572BBF">
      <w:pPr>
        <w:pStyle w:val="NotesBody11pt"/>
      </w:pPr>
    </w:p>
    <w:p w14:paraId="0A463986" w14:textId="766CBFD5" w:rsidR="00597A4D" w:rsidRDefault="00597A4D" w:rsidP="00572BBF">
      <w:pPr>
        <w:pStyle w:val="NotesBody11pt"/>
      </w:pPr>
      <w:r>
        <w:t>A design for the BTLBA Collimators was presented which is designed to optimize the 800 MeV H</w:t>
      </w:r>
      <w:r w:rsidRPr="006260CB">
        <w:rPr>
          <w:vertAlign w:val="superscript"/>
        </w:rPr>
        <w:t>-</w:t>
      </w:r>
      <w:r>
        <w:t xml:space="preserve"> beam</w:t>
      </w:r>
      <w:r w:rsidR="006260CB">
        <w:t xml:space="preserve"> for stripping at the carbon stripping foil in the Booster.  Larger emittance tails of the beam from one horizontal and one vertical side will be removed</w:t>
      </w:r>
      <w:r w:rsidR="00756A47">
        <w:t xml:space="preserve"> such that of up to 1% of the beam power will be scraped in each of the two collimators</w:t>
      </w:r>
      <w:r w:rsidR="006260CB">
        <w:t>.  Using a phase trombone, the phase from the collimator to the stripping foil will be adjusted to align the collimated edges with the open edges of the foil.</w:t>
      </w:r>
    </w:p>
    <w:p w14:paraId="185C73EA" w14:textId="2DD7A064" w:rsidR="006260CB" w:rsidRDefault="006260CB" w:rsidP="00572BBF">
      <w:pPr>
        <w:pStyle w:val="NotesBody11pt"/>
      </w:pPr>
    </w:p>
    <w:p w14:paraId="4430E1A3" w14:textId="19F2C549" w:rsidR="006260CB" w:rsidRDefault="00EE0F1A" w:rsidP="00572BBF">
      <w:pPr>
        <w:pStyle w:val="NotesBody11pt"/>
      </w:pPr>
      <w:r>
        <w:t xml:space="preserve">Regarding the design of vacuum </w:t>
      </w:r>
      <w:proofErr w:type="gramStart"/>
      <w:r>
        <w:t>parts</w:t>
      </w:r>
      <w:r w:rsidR="0038690F">
        <w:t>:</w:t>
      </w:r>
      <w:r>
        <w:t>:</w:t>
      </w:r>
      <w:proofErr w:type="gramEnd"/>
    </w:p>
    <w:p w14:paraId="318311C9" w14:textId="0C4E21AB" w:rsidR="00EE0F1A" w:rsidRDefault="00EE0F1A" w:rsidP="00572BBF">
      <w:pPr>
        <w:pStyle w:val="NotesBody11pt"/>
      </w:pPr>
    </w:p>
    <w:p w14:paraId="0B625FEA" w14:textId="5BF4E2BA" w:rsidR="00EE0F1A" w:rsidRPr="006E646F" w:rsidRDefault="00EE0F1A" w:rsidP="007C1B11">
      <w:pPr>
        <w:numPr>
          <w:ilvl w:val="0"/>
          <w:numId w:val="41"/>
        </w:numPr>
        <w:shd w:val="clear" w:color="auto" w:fill="FFFFFF"/>
        <w:tabs>
          <w:tab w:val="clear" w:pos="1714"/>
        </w:tabs>
        <w:spacing w:line="300" w:lineRule="auto"/>
        <w:textAlignment w:val="center"/>
        <w:rPr>
          <w:rFonts w:ascii="Helvetica" w:eastAsia="Times New Roman" w:hAnsi="Helvetica" w:cs="Helvetica"/>
          <w:color w:val="201F1E"/>
          <w:sz w:val="22"/>
          <w:szCs w:val="22"/>
        </w:rPr>
      </w:pPr>
      <w:r w:rsidRPr="006E646F">
        <w:rPr>
          <w:rFonts w:ascii="Helvetica" w:eastAsia="Times New Roman" w:hAnsi="Helvetica" w:cs="Helvetica"/>
          <w:color w:val="201F1E"/>
          <w:sz w:val="22"/>
          <w:szCs w:val="22"/>
        </w:rPr>
        <w:t>The presentation slides were updated with thermal FEA results for the primary vacuum chamber</w:t>
      </w:r>
      <w:r w:rsidR="002C232B">
        <w:rPr>
          <w:rFonts w:ascii="Helvetica" w:eastAsia="Times New Roman" w:hAnsi="Helvetica" w:cs="Helvetica"/>
          <w:color w:val="201F1E"/>
          <w:sz w:val="22"/>
          <w:szCs w:val="22"/>
        </w:rPr>
        <w:t>,</w:t>
      </w:r>
      <w:r w:rsidRPr="006E646F">
        <w:rPr>
          <w:rFonts w:ascii="Helvetica" w:eastAsia="Times New Roman" w:hAnsi="Helvetica" w:cs="Helvetica"/>
          <w:color w:val="201F1E"/>
          <w:sz w:val="22"/>
          <w:szCs w:val="22"/>
        </w:rPr>
        <w:t xml:space="preserve"> which receives nearly the same amount of power as the secondary jaws. No issues with temperatures and thermal expansion are noted.</w:t>
      </w:r>
    </w:p>
    <w:p w14:paraId="580659D7" w14:textId="77777777" w:rsidR="00EE0F1A" w:rsidRPr="006E646F" w:rsidRDefault="00EE0F1A" w:rsidP="007C1B11">
      <w:pPr>
        <w:numPr>
          <w:ilvl w:val="0"/>
          <w:numId w:val="41"/>
        </w:numPr>
        <w:shd w:val="clear" w:color="auto" w:fill="FFFFFF"/>
        <w:tabs>
          <w:tab w:val="clear" w:pos="1714"/>
        </w:tabs>
        <w:spacing w:line="300" w:lineRule="auto"/>
        <w:textAlignment w:val="center"/>
        <w:rPr>
          <w:rFonts w:ascii="Helvetica" w:eastAsia="Times New Roman" w:hAnsi="Helvetica" w:cs="Helvetica"/>
          <w:color w:val="201F1E"/>
          <w:sz w:val="22"/>
          <w:szCs w:val="22"/>
        </w:rPr>
      </w:pPr>
      <w:r w:rsidRPr="006E646F">
        <w:rPr>
          <w:rFonts w:ascii="Helvetica" w:eastAsia="Times New Roman" w:hAnsi="Helvetica" w:cs="Helvetica"/>
          <w:color w:val="201F1E"/>
          <w:sz w:val="22"/>
          <w:szCs w:val="22"/>
        </w:rPr>
        <w:t>Alignment of the plunger ports on the vacuum chambers during welding was noted as critical during the review. Misalignment could result in interference, binding, or additional friction with the plungers and guides. Fixtures to aid with alignment during the fabrication process are planned to be made.</w:t>
      </w:r>
    </w:p>
    <w:p w14:paraId="2C6E41D6" w14:textId="16B1A0A2" w:rsidR="00EE0F1A" w:rsidRDefault="00EE0F1A" w:rsidP="00572BBF">
      <w:pPr>
        <w:pStyle w:val="NotesBody11pt"/>
      </w:pPr>
    </w:p>
    <w:p w14:paraId="27DE6B46" w14:textId="08DD8B39" w:rsidR="00C61869" w:rsidRPr="007C1B11" w:rsidRDefault="00EE0F1A" w:rsidP="007C1B11">
      <w:pPr>
        <w:pStyle w:val="NotesBody11pt"/>
      </w:pPr>
      <w:r w:rsidRPr="007C1B11">
        <w:t>The plan for installing the top shielding pieces was discussed during the review. Tapped holes for lifting eyes will be added to those pieces and a more detailed installation plan will be developed as the design work is finalized and the installation date approaches.</w:t>
      </w:r>
    </w:p>
    <w:p w14:paraId="3632C8F3" w14:textId="77777777" w:rsidR="006E646F" w:rsidRPr="007C1B11" w:rsidRDefault="006E646F" w:rsidP="007C1B11">
      <w:pPr>
        <w:pStyle w:val="NotesBody11pt"/>
      </w:pPr>
    </w:p>
    <w:p w14:paraId="613C9A21" w14:textId="11874D80" w:rsidR="00C61869" w:rsidRPr="007C1B11" w:rsidRDefault="00C61869" w:rsidP="007C1B11">
      <w:pPr>
        <w:pStyle w:val="NotesBody11pt"/>
      </w:pPr>
      <w:r w:rsidRPr="007C1B11">
        <w:t>The thermal analysis used as input the MARS energy deposition with a 250 W beam loss</w:t>
      </w:r>
      <w:r w:rsidR="00AB601B" w:rsidRPr="007C1B11">
        <w:t xml:space="preserve"> to conservatively cover a design loss of 170 W</w:t>
      </w:r>
      <w:r w:rsidRPr="007C1B11">
        <w:t xml:space="preserve">.  The MARS calculation showed that about 18% of the power </w:t>
      </w:r>
      <w:r w:rsidR="0061032F">
        <w:t xml:space="preserve">of the beam lost in the collimator </w:t>
      </w:r>
      <w:r w:rsidRPr="007C1B11">
        <w:t xml:space="preserve">was not captured in the collimator to deliver heat to the collimator </w:t>
      </w:r>
      <w:r w:rsidRPr="007C1B11">
        <w:lastRenderedPageBreak/>
        <w:t>material.  The thermal analysis conservatively added back that 18% by scaling up the MARS results.  The steady state results are based on free convection from the external faces of the collimators.</w:t>
      </w:r>
    </w:p>
    <w:p w14:paraId="376C2B0A" w14:textId="77777777" w:rsidR="00EE0F1A" w:rsidRPr="007C1B11" w:rsidRDefault="00EE0F1A" w:rsidP="00572BBF">
      <w:pPr>
        <w:pStyle w:val="NotesBody11pt"/>
      </w:pPr>
    </w:p>
    <w:p w14:paraId="63B8E162" w14:textId="77777777" w:rsidR="00572BBF" w:rsidRDefault="00572BBF" w:rsidP="00572BBF">
      <w:pPr>
        <w:pStyle w:val="Heading1"/>
      </w:pPr>
      <w:bookmarkStart w:id="9" w:name="_Toc10125443"/>
      <w:r>
        <w:t>Comments</w:t>
      </w:r>
      <w:bookmarkEnd w:id="9"/>
    </w:p>
    <w:p w14:paraId="46AB62D7" w14:textId="3656985A" w:rsidR="00572BBF" w:rsidRDefault="00572BBF" w:rsidP="00572BBF">
      <w:pPr>
        <w:pStyle w:val="NotesBody11pt"/>
      </w:pPr>
      <w:r>
        <w:t>O</w:t>
      </w:r>
      <w:r w:rsidRPr="00572BBF">
        <w:t>bservations with value judgments, or “soft” recommendations that require action by the design/engineering team, but where a formal written response is not requirement.</w:t>
      </w:r>
      <w:r>
        <w:t xml:space="preserve"> </w:t>
      </w:r>
    </w:p>
    <w:p w14:paraId="331F8518" w14:textId="5B41BFBC" w:rsidR="00174F48" w:rsidRDefault="00174F48" w:rsidP="00572BBF">
      <w:pPr>
        <w:pStyle w:val="NotesBody11pt"/>
      </w:pPr>
    </w:p>
    <w:p w14:paraId="04657D38" w14:textId="4E7202A0" w:rsidR="00174F48" w:rsidRPr="006E646F" w:rsidRDefault="00174F48" w:rsidP="00572BBF">
      <w:pPr>
        <w:pStyle w:val="NotesBody11pt"/>
        <w:rPr>
          <w:rFonts w:cs="Helvetica"/>
          <w:color w:val="000000"/>
          <w:shd w:val="clear" w:color="auto" w:fill="FFFFFF"/>
        </w:rPr>
      </w:pPr>
      <w:r w:rsidRPr="006E646F">
        <w:rPr>
          <w:rFonts w:cs="Helvetica"/>
          <w:color w:val="000000"/>
          <w:shd w:val="clear" w:color="auto" w:fill="FFFFFF"/>
        </w:rPr>
        <w:t>By designing the collimators to have interactions take place well inside the shield, one can minimize the external radiation.  By providing collimator jaws which are parallel to the beam envelope at the design emittance fraction</w:t>
      </w:r>
      <w:r w:rsidR="00F84142">
        <w:rPr>
          <w:rFonts w:cs="Helvetica"/>
          <w:color w:val="000000"/>
          <w:shd w:val="clear" w:color="auto" w:fill="FFFFFF"/>
        </w:rPr>
        <w:t>,</w:t>
      </w:r>
      <w:r w:rsidR="00C12B84">
        <w:rPr>
          <w:rFonts w:cs="Helvetica"/>
          <w:color w:val="000000"/>
          <w:shd w:val="clear" w:color="auto" w:fill="FFFFFF"/>
        </w:rPr>
        <w:t xml:space="preserve"> rather than parallel to the beam centerline</w:t>
      </w:r>
      <w:r w:rsidRPr="006E646F">
        <w:rPr>
          <w:rFonts w:cs="Helvetica"/>
          <w:color w:val="000000"/>
          <w:shd w:val="clear" w:color="auto" w:fill="FFFFFF"/>
        </w:rPr>
        <w:t>, one can enhance the fraction of beam which interacts at the design interaction point near the upstream end of the collimator while minimizing possible out-scatter.  This may be less important for the primary collimator in this design since it is so short, and less important for the secondary since it will only see secondary (or highly scattered primary) beam.  Nevertheless, we comment that this should be considered since it adds no significant cost.</w:t>
      </w:r>
    </w:p>
    <w:p w14:paraId="0E27E904" w14:textId="2C22F9A6" w:rsidR="004B7A0E" w:rsidRDefault="004B7A0E" w:rsidP="00572BBF">
      <w:pPr>
        <w:pStyle w:val="NotesBody11pt"/>
        <w:rPr>
          <w:rFonts w:ascii="Calibri" w:hAnsi="Calibri" w:cs="Calibri"/>
          <w:color w:val="000000"/>
          <w:shd w:val="clear" w:color="auto" w:fill="FFFFFF"/>
        </w:rPr>
      </w:pPr>
    </w:p>
    <w:p w14:paraId="54D01BD0" w14:textId="61EE6958" w:rsidR="004B7A0E" w:rsidRPr="006E646F" w:rsidRDefault="00AD0995" w:rsidP="00572BBF">
      <w:pPr>
        <w:pStyle w:val="NotesBody11pt"/>
        <w:rPr>
          <w:rFonts w:cs="Helvetica"/>
          <w:color w:val="201F1E"/>
          <w:shd w:val="clear" w:color="auto" w:fill="FFFFFF"/>
        </w:rPr>
      </w:pPr>
      <w:r w:rsidRPr="006E646F">
        <w:rPr>
          <w:rFonts w:cs="Helvetica"/>
          <w:color w:val="201F1E"/>
          <w:shd w:val="clear" w:color="auto" w:fill="FFFFFF"/>
        </w:rPr>
        <w:t xml:space="preserve">Dali </w:t>
      </w:r>
      <w:proofErr w:type="spellStart"/>
      <w:r w:rsidRPr="006E646F">
        <w:rPr>
          <w:rFonts w:cs="Helvetica"/>
          <w:color w:val="201F1E"/>
          <w:shd w:val="clear" w:color="auto" w:fill="FFFFFF"/>
        </w:rPr>
        <w:t>Georgobiani's</w:t>
      </w:r>
      <w:proofErr w:type="spellEnd"/>
      <w:r w:rsidRPr="006E646F">
        <w:rPr>
          <w:rFonts w:cs="Helvetica"/>
          <w:color w:val="201F1E"/>
          <w:shd w:val="clear" w:color="auto" w:fill="FFFFFF"/>
        </w:rPr>
        <w:t xml:space="preserve"> presentation "MARS Calculations" documents the effects of air activation due to the operation of the BTL collimators, which contribute about 14% of the air activity produced by the PIP-II/BTL complex. These estimates used assumptions about parameters that affect radionuclide activity in released air, such as volume of air in the enclosure, transit time, and air release rate.  As the BTL enclosure is constructed and the collimators are installed, care should be taken to check that these assumptions remain valid for the system as built. Or, if as-built parameters differ, estimates of activity must be updated to reflect changes.</w:t>
      </w:r>
    </w:p>
    <w:p w14:paraId="124C48D0" w14:textId="1391FFFF" w:rsidR="00EE0F1A" w:rsidRDefault="00EE0F1A" w:rsidP="00572BBF">
      <w:pPr>
        <w:pStyle w:val="NotesBody11pt"/>
        <w:rPr>
          <w:rFonts w:ascii="Segoe UI" w:hAnsi="Segoe UI" w:cs="Segoe UI"/>
          <w:color w:val="201F1E"/>
          <w:shd w:val="clear" w:color="auto" w:fill="FFFFFF"/>
        </w:rPr>
      </w:pPr>
    </w:p>
    <w:p w14:paraId="34CFDAA3" w14:textId="77777777" w:rsidR="00EE0F1A" w:rsidRPr="007C1B11" w:rsidRDefault="00EE0F1A" w:rsidP="007C1B11">
      <w:pPr>
        <w:pStyle w:val="NotesBody11pt"/>
      </w:pPr>
      <w:r w:rsidRPr="007C1B11">
        <w:t>It is suggested to update the FRS section 7 with FESHM Chapter 5100 Structural Safety in the list of FESHM requirements.</w:t>
      </w:r>
    </w:p>
    <w:p w14:paraId="30571B15" w14:textId="77777777" w:rsidR="00EE0F1A" w:rsidRPr="007C1B11" w:rsidRDefault="00EE0F1A" w:rsidP="007C1B11">
      <w:pPr>
        <w:pStyle w:val="NotesBody11pt"/>
      </w:pPr>
    </w:p>
    <w:p w14:paraId="25037010" w14:textId="0EB4E206" w:rsidR="00EE0F1A" w:rsidRPr="007C1B11" w:rsidRDefault="00EE0F1A" w:rsidP="007C1B11">
      <w:pPr>
        <w:pStyle w:val="NotesBody11pt"/>
      </w:pPr>
      <w:r w:rsidRPr="007C1B11">
        <w:t>Based on prior collimator installation experience it is suggested to use generously oversized holes in the floor plates to allow for misalignment of the stands with respect to the concrete anchors. This is particularly important if the anchors are installed prior to the stand being set and aligned.</w:t>
      </w:r>
      <w:r w:rsidR="00DB0360" w:rsidRPr="007C1B11">
        <w:t xml:space="preserve">  The collimator </w:t>
      </w:r>
      <w:proofErr w:type="gramStart"/>
      <w:r w:rsidR="00DB0360" w:rsidRPr="007C1B11">
        <w:t>stand</w:t>
      </w:r>
      <w:proofErr w:type="gramEnd"/>
      <w:r w:rsidR="00DB0360" w:rsidRPr="007C1B11">
        <w:t xml:space="preserve"> design calls for the stands to set on one</w:t>
      </w:r>
      <w:r w:rsidR="00F84142">
        <w:t>-</w:t>
      </w:r>
      <w:r w:rsidR="00DB0360" w:rsidRPr="007C1B11">
        <w:t>inch</w:t>
      </w:r>
      <w:r w:rsidR="001336FD">
        <w:t xml:space="preserve"> shim</w:t>
      </w:r>
      <w:r w:rsidR="00DB0360" w:rsidRPr="007C1B11">
        <w:t xml:space="preserve"> plates</w:t>
      </w:r>
      <w:r w:rsidR="00F84142">
        <w:t>,</w:t>
      </w:r>
      <w:r w:rsidR="00DB0360" w:rsidRPr="007C1B11">
        <w:t xml:space="preserve"> which allows for floor height uncertainty.</w:t>
      </w:r>
    </w:p>
    <w:p w14:paraId="36E5313C" w14:textId="77777777" w:rsidR="00EE0F1A" w:rsidRPr="007C1B11" w:rsidRDefault="00EE0F1A" w:rsidP="007C1B11">
      <w:pPr>
        <w:pStyle w:val="NotesBody11pt"/>
      </w:pPr>
    </w:p>
    <w:p w14:paraId="0FEEEF48" w14:textId="18B6C661" w:rsidR="00EE0F1A" w:rsidRPr="007C1B11" w:rsidRDefault="00EE0F1A" w:rsidP="007C1B11">
      <w:pPr>
        <w:pStyle w:val="NotesBody11pt"/>
      </w:pPr>
      <w:r w:rsidRPr="007C1B11">
        <w:t>Spherical balls and Belleville spring washers will be used to provide contact between the vertical collimator jaws and the vacuum chamber wall which is important for transferring heat from the jaws. Use of this design feature should also be considered for the horizontal jaws instead of relying only on gravity to provide thermal contact.</w:t>
      </w:r>
    </w:p>
    <w:p w14:paraId="5C5E4BFC" w14:textId="7507096D" w:rsidR="00EE0F1A" w:rsidRPr="007C1B11" w:rsidRDefault="00EE0F1A" w:rsidP="007C1B11">
      <w:pPr>
        <w:pStyle w:val="NotesBody11pt"/>
      </w:pPr>
      <w:r w:rsidRPr="007C1B11">
        <w:t> </w:t>
      </w:r>
    </w:p>
    <w:p w14:paraId="6316A876" w14:textId="77777777" w:rsidR="00EE0F1A" w:rsidRPr="006E646F" w:rsidRDefault="00EE0F1A" w:rsidP="00572BBF">
      <w:pPr>
        <w:pStyle w:val="NotesBody11pt"/>
        <w:rPr>
          <w:rFonts w:cs="Helvetica"/>
        </w:rPr>
      </w:pPr>
    </w:p>
    <w:p w14:paraId="37FB9DB5" w14:textId="77777777" w:rsidR="00572BBF" w:rsidRDefault="00572BBF" w:rsidP="00572BBF">
      <w:pPr>
        <w:pStyle w:val="Heading1"/>
      </w:pPr>
      <w:bookmarkStart w:id="10" w:name="_Toc10125444"/>
      <w:r>
        <w:lastRenderedPageBreak/>
        <w:t>Recommendations</w:t>
      </w:r>
      <w:bookmarkEnd w:id="10"/>
      <w:r>
        <w:t xml:space="preserve"> </w:t>
      </w:r>
    </w:p>
    <w:p w14:paraId="4ADE0D28" w14:textId="3EC1774F" w:rsidR="00572BBF" w:rsidRDefault="00572BBF" w:rsidP="00572BBF">
      <w:pPr>
        <w:pStyle w:val="NotesBody11pt"/>
      </w:pPr>
      <w:r>
        <w:t>I</w:t>
      </w:r>
      <w:r w:rsidRPr="00572BBF">
        <w:t>tems that require formal action and closure in writing prior to receiving approval to move into the next phase of the project, or items that require formal action and closure in writing prior the next review.</w:t>
      </w:r>
    </w:p>
    <w:p w14:paraId="1F0AE326" w14:textId="7FB8ED49" w:rsidR="00174F48" w:rsidRDefault="00174F48" w:rsidP="00572BBF">
      <w:pPr>
        <w:pStyle w:val="NotesBody11pt"/>
      </w:pPr>
    </w:p>
    <w:p w14:paraId="3A55D85B" w14:textId="74EB9DD3" w:rsidR="00EE0F1A" w:rsidRPr="007C1B11" w:rsidRDefault="00EE0F1A" w:rsidP="007C1B11">
      <w:pPr>
        <w:pStyle w:val="NotesBody11pt"/>
      </w:pPr>
      <w:r w:rsidRPr="007C1B11">
        <w:t>Prior to the PRR, document the structural analysis and calculations in an engineering note and have peer reviewed per the FESHM Chapter 5100 Structural Safety. The note shall include calculations and analysis of parts where a failure presents a hazard to people or equipment.</w:t>
      </w:r>
    </w:p>
    <w:p w14:paraId="0E12949A" w14:textId="77777777" w:rsidR="00C12B84" w:rsidRPr="007C1B11" w:rsidRDefault="00C12B84" w:rsidP="007C1B11">
      <w:pPr>
        <w:pStyle w:val="NotesBody11pt"/>
      </w:pPr>
    </w:p>
    <w:p w14:paraId="0A59EE9B" w14:textId="4259D0DF" w:rsidR="00EE0F1A" w:rsidRPr="007C1B11" w:rsidRDefault="00EE0F1A" w:rsidP="007C1B11">
      <w:pPr>
        <w:pStyle w:val="NotesBody11pt"/>
      </w:pPr>
      <w:r w:rsidRPr="007C1B11">
        <w:t xml:space="preserve">Communicate to </w:t>
      </w:r>
      <w:r w:rsidR="00DB6592">
        <w:t>Conventional Facilities</w:t>
      </w:r>
      <w:r w:rsidRPr="007C1B11">
        <w:t xml:space="preserve"> the load from the collimators that will be distributed on the concrete floor structure and obtain approval that the</w:t>
      </w:r>
      <w:r w:rsidR="001336FD">
        <w:t xml:space="preserve"> </w:t>
      </w:r>
      <w:r w:rsidR="001336FD" w:rsidRPr="009E0897">
        <w:t>stand and</w:t>
      </w:r>
      <w:r w:rsidRPr="009E0897">
        <w:t xml:space="preserve"> </w:t>
      </w:r>
      <w:r w:rsidR="00C12B84" w:rsidRPr="007C1B11">
        <w:t xml:space="preserve">floor </w:t>
      </w:r>
      <w:r w:rsidRPr="007C1B11">
        <w:t xml:space="preserve">design </w:t>
      </w:r>
      <w:r w:rsidR="001336FD">
        <w:t>a</w:t>
      </w:r>
      <w:r w:rsidR="001336FD" w:rsidRPr="009E0897">
        <w:t>re</w:t>
      </w:r>
      <w:r w:rsidRPr="007C1B11">
        <w:t xml:space="preserve"> adequate.</w:t>
      </w:r>
    </w:p>
    <w:p w14:paraId="613B9855" w14:textId="77777777" w:rsidR="00EE0F1A" w:rsidRPr="007C1B11" w:rsidRDefault="00EE0F1A" w:rsidP="007C1B11">
      <w:pPr>
        <w:pStyle w:val="NotesBody11pt"/>
      </w:pPr>
    </w:p>
    <w:p w14:paraId="37237817" w14:textId="0126527F" w:rsidR="00EE0F1A" w:rsidRPr="007C1B11" w:rsidRDefault="00EE0F1A" w:rsidP="007C1B11">
      <w:pPr>
        <w:pStyle w:val="NotesBody11pt"/>
      </w:pPr>
      <w:r w:rsidRPr="007C1B11">
        <w:t xml:space="preserve">Consult with </w:t>
      </w:r>
      <w:r w:rsidR="00DB6592">
        <w:t>Conventional Facilities</w:t>
      </w:r>
      <w:r w:rsidR="00DB6592" w:rsidRPr="007C1B11">
        <w:t xml:space="preserve"> </w:t>
      </w:r>
      <w:r w:rsidRPr="007C1B11">
        <w:t xml:space="preserve">about whether the tunnel enclosure will settle and change its elevation. The tunnel enclosure may settle for some time after it is installed and possibly seasonally. This area may also experience additional settling due to the weight of the collimators after they are installed. If settling is considered a concern, document a plan to monitor and adjust for the settling during installation. Explore with </w:t>
      </w:r>
      <w:r w:rsidR="00DB6592">
        <w:t>CF</w:t>
      </w:r>
      <w:r w:rsidRPr="007C1B11">
        <w:t xml:space="preserve"> whether the tunnel structural design or ground preparation beneath the tunnel can be improved to alleviate settling issues.</w:t>
      </w:r>
    </w:p>
    <w:p w14:paraId="7EAEBB08" w14:textId="77777777" w:rsidR="00EE0F1A" w:rsidRPr="007C1B11" w:rsidRDefault="00EE0F1A" w:rsidP="007C1B11">
      <w:pPr>
        <w:pStyle w:val="NotesBody11pt"/>
      </w:pPr>
    </w:p>
    <w:p w14:paraId="66C2E4A4" w14:textId="464FCE6B" w:rsidR="00EE0F1A" w:rsidRPr="007C1B11" w:rsidRDefault="00EE0F1A" w:rsidP="007C1B11">
      <w:pPr>
        <w:pStyle w:val="NotesBody11pt"/>
      </w:pPr>
      <w:r w:rsidRPr="007C1B11">
        <w:t>Perform vacuum calculations to confirm the design will meet the vacuum requirements given the space available for pumping. Take into consideration additional outgassing that may occur due to heating. Vacuum requirements were not included in the documentation provided or presented, and it is assumed the requirements are documented in the vacuum subsystem WBS.</w:t>
      </w:r>
    </w:p>
    <w:p w14:paraId="03B2C476" w14:textId="77777777" w:rsidR="00EE0F1A" w:rsidRPr="007C1B11" w:rsidRDefault="00EE0F1A" w:rsidP="007C1B11">
      <w:pPr>
        <w:pStyle w:val="NotesBody11pt"/>
      </w:pPr>
    </w:p>
    <w:p w14:paraId="5DCA630F" w14:textId="104A0BC8" w:rsidR="00EE0F1A" w:rsidRPr="007C1B11" w:rsidRDefault="00EE0F1A" w:rsidP="007C1B11">
      <w:pPr>
        <w:pStyle w:val="NotesBody11pt"/>
      </w:pPr>
      <w:r w:rsidRPr="007C1B11">
        <w:t>The secondary jaw plunger blind tapped holes need to be vented for vacuum. All parts inside the vacuum chambers should be checked for potential virtual vacuum leaks and addressed prior to approving and releasing the drawings.</w:t>
      </w:r>
    </w:p>
    <w:p w14:paraId="16CAD39E" w14:textId="77777777" w:rsidR="00EE0F1A" w:rsidRPr="007C1B11" w:rsidRDefault="00EE0F1A" w:rsidP="007C1B11">
      <w:pPr>
        <w:pStyle w:val="NotesBody11pt"/>
      </w:pPr>
    </w:p>
    <w:p w14:paraId="38471D7A" w14:textId="7C279D4F" w:rsidR="00EE0F1A" w:rsidRPr="007C1B11" w:rsidRDefault="00EE0F1A" w:rsidP="007C1B11">
      <w:pPr>
        <w:pStyle w:val="NotesBody11pt"/>
      </w:pPr>
      <w:r w:rsidRPr="007C1B11">
        <w:t>The interface between the collimators and neighboring devices such as magnets, instrumentation, and vacuum components is unclear. The insertion length of the collimators should be clearly stated in the Interface Specification Document (ISD) and any space envelope needed to make up vacuum connections and insert vacuum flange bolts should be included.</w:t>
      </w:r>
    </w:p>
    <w:p w14:paraId="40A50034" w14:textId="77777777" w:rsidR="00EE0F1A" w:rsidRPr="007C1B11" w:rsidRDefault="00EE0F1A" w:rsidP="00572BBF">
      <w:pPr>
        <w:pStyle w:val="NotesBody11pt"/>
      </w:pPr>
    </w:p>
    <w:p w14:paraId="035EFAA3" w14:textId="3764C583" w:rsidR="00C21683" w:rsidRPr="009E0897" w:rsidRDefault="00174F48" w:rsidP="009E0897">
      <w:pPr>
        <w:pStyle w:val="NotesBody11pt"/>
      </w:pPr>
      <w:r w:rsidRPr="009E0897">
        <w:t xml:space="preserve">This new PIP II </w:t>
      </w:r>
      <w:proofErr w:type="spellStart"/>
      <w:r w:rsidRPr="009E0897">
        <w:t>Linac</w:t>
      </w:r>
      <w:proofErr w:type="spellEnd"/>
      <w:r w:rsidRPr="009E0897">
        <w:t xml:space="preserve"> is a completely new type of accelerator.  Instrumentation to measure beam halo is an art still in development.  These collimators will provide a unique tool to study the beam halo out to very low (but important) levels.  We recommend that this capability be reviewed so that any required mechanical features or instrumentation requirements can be included at the design stage.  The response to this recommendation will perhaps require updating the requirements documents</w:t>
      </w:r>
      <w:r w:rsidR="00B612D2">
        <w:t>.</w:t>
      </w:r>
      <w:r w:rsidR="00C21683" w:rsidRPr="009E0897">
        <w:t xml:space="preserve">  See perhaps</w:t>
      </w:r>
      <w:r w:rsidR="00207708">
        <w:t xml:space="preserve"> </w:t>
      </w:r>
      <w:r w:rsidR="00C21683" w:rsidRPr="009E0897">
        <w:t>FERMILAB-CONF-07-262-AD.</w:t>
      </w:r>
    </w:p>
    <w:p w14:paraId="33B41E7F" w14:textId="77777777" w:rsidR="005E299E" w:rsidRPr="009E0897" w:rsidRDefault="005E299E" w:rsidP="009E0897">
      <w:pPr>
        <w:pStyle w:val="NotesBody11pt"/>
      </w:pPr>
    </w:p>
    <w:p w14:paraId="74740A78" w14:textId="599766E4" w:rsidR="00174F48" w:rsidRPr="009E0897" w:rsidRDefault="00D327E8" w:rsidP="009E0897">
      <w:pPr>
        <w:pStyle w:val="NotesBody11pt"/>
      </w:pPr>
      <w:r w:rsidRPr="009E0897">
        <w:lastRenderedPageBreak/>
        <w:t>Include in the quality control plan a test to demonstrate the design features meant to act as a hard stop for the jaws in the event of limit switch or control system failure will function as intended.</w:t>
      </w:r>
    </w:p>
    <w:p w14:paraId="7A18584D" w14:textId="62C5A27C" w:rsidR="00E14716" w:rsidRDefault="00E14716" w:rsidP="007C1B11">
      <w:pPr>
        <w:pStyle w:val="NotesBody11pt"/>
      </w:pPr>
    </w:p>
    <w:p w14:paraId="654EEE52" w14:textId="78F56ABC" w:rsidR="00DB0360" w:rsidRDefault="00D62B0C" w:rsidP="00D62B0C">
      <w:pPr>
        <w:pStyle w:val="Heading1"/>
      </w:pPr>
      <w:bookmarkStart w:id="11" w:name="_Toc10125445"/>
      <w:r>
        <w:t>Response to Charge Questions</w:t>
      </w:r>
      <w:bookmarkEnd w:id="11"/>
    </w:p>
    <w:p w14:paraId="56812983" w14:textId="77777777" w:rsidR="00DB0360" w:rsidRPr="007C1B11" w:rsidRDefault="00DB0360" w:rsidP="00DB0360">
      <w:pPr>
        <w:numPr>
          <w:ilvl w:val="0"/>
          <w:numId w:val="45"/>
        </w:numPr>
        <w:tabs>
          <w:tab w:val="clear" w:pos="1714"/>
        </w:tabs>
        <w:spacing w:after="160" w:line="259" w:lineRule="auto"/>
        <w:rPr>
          <w:rFonts w:ascii="Helvetica" w:eastAsia="Calibri" w:hAnsi="Helvetica" w:cs="Helvetica"/>
          <w:sz w:val="22"/>
          <w:szCs w:val="22"/>
        </w:rPr>
      </w:pPr>
      <w:r w:rsidRPr="007C1B11">
        <w:rPr>
          <w:rFonts w:ascii="Helvetica" w:eastAsia="Calibri" w:hAnsi="Helvetica" w:cs="Helvetica"/>
          <w:sz w:val="22"/>
          <w:szCs w:val="22"/>
        </w:rPr>
        <w:t>Are the requirements documented, clear, complete, and appropriate?</w:t>
      </w:r>
    </w:p>
    <w:p w14:paraId="34226E37" w14:textId="3DD20965" w:rsidR="00DB0360" w:rsidRPr="007C1B11" w:rsidRDefault="00DB0360" w:rsidP="00DC3B95">
      <w:pPr>
        <w:tabs>
          <w:tab w:val="clear" w:pos="1714"/>
        </w:tabs>
        <w:spacing w:after="160" w:line="300" w:lineRule="auto"/>
        <w:rPr>
          <w:rFonts w:ascii="Helvetica" w:eastAsia="Calibri" w:hAnsi="Helvetica" w:cs="Helvetica"/>
          <w:sz w:val="22"/>
          <w:szCs w:val="22"/>
        </w:rPr>
      </w:pPr>
      <w:r w:rsidRPr="007C1B11">
        <w:rPr>
          <w:rFonts w:ascii="Helvetica" w:eastAsia="Calibri" w:hAnsi="Helvetica" w:cs="Helvetica"/>
          <w:sz w:val="22"/>
          <w:szCs w:val="22"/>
        </w:rPr>
        <w:t xml:space="preserve">Since the beam line and the collimators are within the same WBS, the documentation of special concern for the vacuum features of the </w:t>
      </w:r>
      <w:r w:rsidR="00FB7532" w:rsidRPr="007C1B11">
        <w:rPr>
          <w:rFonts w:ascii="Helvetica" w:eastAsia="Calibri" w:hAnsi="Helvetica" w:cs="Helvetica"/>
          <w:sz w:val="22"/>
          <w:szCs w:val="22"/>
        </w:rPr>
        <w:t xml:space="preserve">collimators might not be required in the existing plans but we note that this part of the vacuum is different than </w:t>
      </w:r>
      <w:r w:rsidR="00AE7024">
        <w:rPr>
          <w:rFonts w:ascii="Helvetica" w:eastAsia="Calibri" w:hAnsi="Helvetica" w:cs="Helvetica"/>
          <w:sz w:val="22"/>
          <w:szCs w:val="22"/>
        </w:rPr>
        <w:t xml:space="preserve">that </w:t>
      </w:r>
      <w:r w:rsidR="00FB7532" w:rsidRPr="007C1B11">
        <w:rPr>
          <w:rFonts w:ascii="Helvetica" w:eastAsia="Calibri" w:hAnsi="Helvetica" w:cs="Helvetica"/>
          <w:sz w:val="22"/>
          <w:szCs w:val="22"/>
        </w:rPr>
        <w:t>along the beam transport sections.</w:t>
      </w:r>
    </w:p>
    <w:p w14:paraId="08C97B45" w14:textId="12E1192B" w:rsidR="00FB7532" w:rsidRPr="007C1B11" w:rsidRDefault="00FB7532" w:rsidP="00DC3B95">
      <w:pPr>
        <w:tabs>
          <w:tab w:val="clear" w:pos="1714"/>
        </w:tabs>
        <w:spacing w:after="160" w:line="300" w:lineRule="auto"/>
        <w:rPr>
          <w:rFonts w:ascii="Helvetica" w:eastAsia="Calibri" w:hAnsi="Helvetica" w:cs="Helvetica"/>
          <w:sz w:val="22"/>
          <w:szCs w:val="22"/>
        </w:rPr>
      </w:pPr>
      <w:r w:rsidRPr="007C1B11">
        <w:rPr>
          <w:rFonts w:ascii="Helvetica" w:eastAsia="Calibri" w:hAnsi="Helvetica" w:cs="Helvetica"/>
          <w:sz w:val="22"/>
          <w:szCs w:val="22"/>
        </w:rPr>
        <w:t>As noted above, we recommend that the value of these collimators as devices to study beam tails should be included in the requirements for this system.  If the project accepts this the requirement documents should reflect that decision.</w:t>
      </w:r>
    </w:p>
    <w:p w14:paraId="27EB15D7" w14:textId="77777777" w:rsidR="00DB0360" w:rsidRPr="007C1B11" w:rsidRDefault="00DB0360" w:rsidP="00DB0360">
      <w:pPr>
        <w:numPr>
          <w:ilvl w:val="0"/>
          <w:numId w:val="45"/>
        </w:numPr>
        <w:tabs>
          <w:tab w:val="clear" w:pos="1714"/>
        </w:tabs>
        <w:spacing w:after="160" w:line="259" w:lineRule="auto"/>
        <w:rPr>
          <w:rFonts w:ascii="Helvetica" w:eastAsia="Calibri" w:hAnsi="Helvetica" w:cs="Helvetica"/>
          <w:sz w:val="22"/>
          <w:szCs w:val="22"/>
        </w:rPr>
      </w:pPr>
      <w:r w:rsidRPr="007C1B11">
        <w:rPr>
          <w:rFonts w:ascii="Helvetica" w:eastAsia="Calibri" w:hAnsi="Helvetica" w:cs="Helvetica"/>
          <w:sz w:val="22"/>
          <w:szCs w:val="22"/>
        </w:rPr>
        <w:t xml:space="preserve">Is the proposed design for the BTLBA Collimators likely to meet requirements?  Explain any deficiencies or concerns.  </w:t>
      </w:r>
    </w:p>
    <w:p w14:paraId="00B19521" w14:textId="525680E9" w:rsidR="00DB0360" w:rsidRPr="007C1B11" w:rsidRDefault="00FB7532" w:rsidP="00DC3B95">
      <w:pPr>
        <w:tabs>
          <w:tab w:val="clear" w:pos="1714"/>
        </w:tabs>
        <w:spacing w:after="160" w:line="300" w:lineRule="auto"/>
        <w:rPr>
          <w:rFonts w:ascii="Helvetica" w:eastAsia="Calibri" w:hAnsi="Helvetica" w:cs="Helvetica"/>
          <w:sz w:val="22"/>
          <w:szCs w:val="22"/>
        </w:rPr>
      </w:pPr>
      <w:r w:rsidRPr="007C1B11">
        <w:rPr>
          <w:rFonts w:ascii="Helvetica" w:eastAsia="Calibri" w:hAnsi="Helvetica" w:cs="Helvetica"/>
          <w:sz w:val="22"/>
          <w:szCs w:val="22"/>
        </w:rPr>
        <w:t xml:space="preserve">We believe that the requirements can be met when the </w:t>
      </w:r>
      <w:r w:rsidR="008A1533" w:rsidRPr="007C1B11">
        <w:rPr>
          <w:rFonts w:ascii="Helvetica" w:eastAsia="Calibri" w:hAnsi="Helvetica" w:cs="Helvetica"/>
          <w:sz w:val="22"/>
          <w:szCs w:val="22"/>
        </w:rPr>
        <w:t>comments and recommendations noted above are addressed.</w:t>
      </w:r>
    </w:p>
    <w:p w14:paraId="37B2B30F" w14:textId="77777777" w:rsidR="00DB0360" w:rsidRPr="007C1B11" w:rsidRDefault="00DB0360" w:rsidP="00DB0360">
      <w:pPr>
        <w:numPr>
          <w:ilvl w:val="0"/>
          <w:numId w:val="45"/>
        </w:numPr>
        <w:tabs>
          <w:tab w:val="clear" w:pos="1714"/>
        </w:tabs>
        <w:spacing w:after="160" w:line="259" w:lineRule="auto"/>
        <w:rPr>
          <w:rFonts w:ascii="Helvetica" w:eastAsia="Calibri" w:hAnsi="Helvetica" w:cs="Helvetica"/>
          <w:sz w:val="22"/>
          <w:szCs w:val="22"/>
        </w:rPr>
      </w:pPr>
      <w:r w:rsidRPr="007C1B11">
        <w:rPr>
          <w:rFonts w:ascii="Helvetica" w:eastAsia="Calibri" w:hAnsi="Helvetica" w:cs="Helvetica"/>
          <w:sz w:val="22"/>
          <w:szCs w:val="22"/>
        </w:rPr>
        <w:t xml:space="preserve">Are there any features present (or absent) that threaten the intended function and performance of this design? </w:t>
      </w:r>
    </w:p>
    <w:p w14:paraId="5D8C1666" w14:textId="567BE6DC" w:rsidR="00DB0360" w:rsidRPr="007C1B11" w:rsidRDefault="008A1533" w:rsidP="00DC3B95">
      <w:pPr>
        <w:tabs>
          <w:tab w:val="clear" w:pos="1714"/>
        </w:tabs>
        <w:spacing w:after="160" w:line="300" w:lineRule="auto"/>
        <w:rPr>
          <w:rFonts w:ascii="Helvetica" w:eastAsia="Calibri" w:hAnsi="Helvetica" w:cs="Helvetica"/>
          <w:sz w:val="22"/>
          <w:szCs w:val="22"/>
        </w:rPr>
      </w:pPr>
      <w:r w:rsidRPr="007C1B11">
        <w:rPr>
          <w:rFonts w:ascii="Helvetica" w:eastAsia="Calibri" w:hAnsi="Helvetica" w:cs="Helvetica"/>
          <w:sz w:val="22"/>
          <w:szCs w:val="22"/>
        </w:rPr>
        <w:t>We have not identified any concerns that threaten the intended function.</w:t>
      </w:r>
    </w:p>
    <w:p w14:paraId="62442517" w14:textId="77777777" w:rsidR="00DB0360" w:rsidRPr="007C1B11" w:rsidRDefault="00DB0360" w:rsidP="00DB0360">
      <w:pPr>
        <w:numPr>
          <w:ilvl w:val="0"/>
          <w:numId w:val="45"/>
        </w:numPr>
        <w:tabs>
          <w:tab w:val="clear" w:pos="1714"/>
        </w:tabs>
        <w:spacing w:after="160" w:line="259" w:lineRule="auto"/>
        <w:rPr>
          <w:rFonts w:ascii="Helvetica" w:eastAsia="Calibri" w:hAnsi="Helvetica" w:cs="Helvetica"/>
          <w:sz w:val="22"/>
          <w:szCs w:val="22"/>
        </w:rPr>
      </w:pPr>
      <w:r w:rsidRPr="007C1B11">
        <w:rPr>
          <w:rFonts w:ascii="Helvetica" w:eastAsia="Calibri" w:hAnsi="Helvetica" w:cs="Helvetica"/>
          <w:sz w:val="22"/>
          <w:szCs w:val="22"/>
        </w:rPr>
        <w:t>Are the connections and interfaces of the collimators well understood?</w:t>
      </w:r>
    </w:p>
    <w:p w14:paraId="6B4FBB9E" w14:textId="26726294" w:rsidR="00DB0360" w:rsidRPr="007C1B11" w:rsidRDefault="008A1533" w:rsidP="00DB0360">
      <w:pPr>
        <w:tabs>
          <w:tab w:val="clear" w:pos="1714"/>
        </w:tabs>
        <w:spacing w:after="160" w:line="259" w:lineRule="auto"/>
        <w:rPr>
          <w:rFonts w:ascii="Helvetica" w:eastAsia="Calibri" w:hAnsi="Helvetica" w:cs="Helvetica"/>
          <w:sz w:val="22"/>
          <w:szCs w:val="22"/>
        </w:rPr>
      </w:pPr>
      <w:r w:rsidRPr="007C1B11">
        <w:rPr>
          <w:rFonts w:ascii="Helvetica" w:eastAsia="Calibri" w:hAnsi="Helvetica" w:cs="Helvetica"/>
          <w:sz w:val="22"/>
          <w:szCs w:val="22"/>
        </w:rPr>
        <w:t xml:space="preserve">We have </w:t>
      </w:r>
      <w:r w:rsidR="00FD5DC1">
        <w:rPr>
          <w:rFonts w:ascii="Helvetica" w:eastAsia="Calibri" w:hAnsi="Helvetica" w:cs="Helvetica"/>
          <w:sz w:val="22"/>
          <w:szCs w:val="22"/>
        </w:rPr>
        <w:t>identified issues with t</w:t>
      </w:r>
      <w:r w:rsidRPr="007C1B11">
        <w:rPr>
          <w:rFonts w:ascii="Helvetica" w:eastAsia="Calibri" w:hAnsi="Helvetica" w:cs="Helvetica"/>
          <w:sz w:val="22"/>
          <w:szCs w:val="22"/>
        </w:rPr>
        <w:t>he connections and interfaces</w:t>
      </w:r>
      <w:r w:rsidR="00FD5DC1">
        <w:rPr>
          <w:rFonts w:ascii="Helvetica" w:eastAsia="Calibri" w:hAnsi="Helvetica" w:cs="Helvetica"/>
          <w:sz w:val="22"/>
          <w:szCs w:val="22"/>
        </w:rPr>
        <w:t>, as noted in our comments and recommendations</w:t>
      </w:r>
      <w:r w:rsidR="007F0191">
        <w:rPr>
          <w:rFonts w:ascii="Helvetica" w:eastAsia="Calibri" w:hAnsi="Helvetica" w:cs="Helvetica"/>
          <w:sz w:val="22"/>
          <w:szCs w:val="22"/>
        </w:rPr>
        <w:t>.</w:t>
      </w:r>
    </w:p>
    <w:p w14:paraId="6CDD9B8D" w14:textId="77777777" w:rsidR="00DB0360" w:rsidRPr="007C1B11" w:rsidRDefault="00DB0360" w:rsidP="00DB0360">
      <w:pPr>
        <w:numPr>
          <w:ilvl w:val="0"/>
          <w:numId w:val="45"/>
        </w:numPr>
        <w:tabs>
          <w:tab w:val="clear" w:pos="1714"/>
        </w:tabs>
        <w:spacing w:after="160" w:line="259" w:lineRule="auto"/>
        <w:rPr>
          <w:rFonts w:ascii="Helvetica" w:eastAsia="Calibri" w:hAnsi="Helvetica" w:cs="Helvetica"/>
          <w:sz w:val="22"/>
          <w:szCs w:val="22"/>
        </w:rPr>
      </w:pPr>
      <w:r w:rsidRPr="007C1B11">
        <w:rPr>
          <w:rFonts w:ascii="Helvetica" w:eastAsia="Calibri" w:hAnsi="Helvetica" w:cs="Helvetica"/>
          <w:sz w:val="22"/>
          <w:szCs w:val="22"/>
        </w:rPr>
        <w:t xml:space="preserve">Have safety and environmental aspects been appropriately considered?  </w:t>
      </w:r>
    </w:p>
    <w:p w14:paraId="0CA55382" w14:textId="4261759B" w:rsidR="00DB0360" w:rsidRPr="007C1B11" w:rsidRDefault="008A1533" w:rsidP="00DC3B95">
      <w:pPr>
        <w:tabs>
          <w:tab w:val="clear" w:pos="1714"/>
        </w:tabs>
        <w:spacing w:after="160" w:line="300" w:lineRule="auto"/>
        <w:rPr>
          <w:rFonts w:ascii="Helvetica" w:eastAsia="Calibri" w:hAnsi="Helvetica" w:cs="Helvetica"/>
          <w:sz w:val="22"/>
          <w:szCs w:val="22"/>
        </w:rPr>
      </w:pPr>
      <w:r w:rsidRPr="007C1B11">
        <w:rPr>
          <w:rFonts w:ascii="Helvetica" w:eastAsia="Calibri" w:hAnsi="Helvetica" w:cs="Helvetica"/>
          <w:sz w:val="22"/>
          <w:szCs w:val="22"/>
        </w:rPr>
        <w:t>Safety concerns (such as lifting bolt holes) and environmental requirements (such as radiation issues) have been addressed.</w:t>
      </w:r>
    </w:p>
    <w:p w14:paraId="16840F31" w14:textId="66B7EF84" w:rsidR="00AE7024" w:rsidRPr="001803DC" w:rsidRDefault="00DB0360" w:rsidP="001803DC">
      <w:pPr>
        <w:numPr>
          <w:ilvl w:val="0"/>
          <w:numId w:val="45"/>
        </w:numPr>
        <w:tabs>
          <w:tab w:val="clear" w:pos="1714"/>
        </w:tabs>
        <w:spacing w:after="160" w:line="259" w:lineRule="auto"/>
        <w:rPr>
          <w:rFonts w:ascii="Helvetica" w:eastAsia="Calibri" w:hAnsi="Helvetica" w:cs="Helvetica"/>
          <w:sz w:val="22"/>
          <w:szCs w:val="22"/>
        </w:rPr>
      </w:pPr>
      <w:r w:rsidRPr="001803DC">
        <w:rPr>
          <w:rFonts w:ascii="Helvetica" w:eastAsia="Calibri" w:hAnsi="Helvetica" w:cs="Helvetica"/>
          <w:sz w:val="22"/>
          <w:szCs w:val="22"/>
        </w:rPr>
        <w:t>Have quality aspects been appropriately considered</w:t>
      </w:r>
      <w:r w:rsidR="00AE7024">
        <w:rPr>
          <w:rFonts w:ascii="Helvetica" w:eastAsia="Calibri" w:hAnsi="Helvetica" w:cs="Helvetica"/>
          <w:sz w:val="22"/>
          <w:szCs w:val="22"/>
        </w:rPr>
        <w:t>?</w:t>
      </w:r>
    </w:p>
    <w:p w14:paraId="30FBBBFA" w14:textId="486F60AE" w:rsidR="001803DC" w:rsidRPr="009E0897" w:rsidRDefault="001803DC" w:rsidP="009E0897">
      <w:pPr>
        <w:tabs>
          <w:tab w:val="clear" w:pos="1714"/>
        </w:tabs>
        <w:spacing w:after="160" w:line="300" w:lineRule="auto"/>
        <w:rPr>
          <w:rFonts w:ascii="Helvetica" w:eastAsia="Calibri" w:hAnsi="Helvetica" w:cs="Helvetica"/>
          <w:sz w:val="22"/>
          <w:szCs w:val="22"/>
        </w:rPr>
      </w:pPr>
      <w:r w:rsidRPr="009E0897">
        <w:rPr>
          <w:rFonts w:ascii="Helvetica" w:eastAsia="Calibri" w:hAnsi="Helvetica" w:cs="Helvetica"/>
          <w:sz w:val="22"/>
          <w:szCs w:val="22"/>
        </w:rPr>
        <w:t xml:space="preserve">   The Quality Control Plan documentation was provided and is a work in progress. The QA and QC plans shall be finalized prior to the Procurement Readiness Review</w:t>
      </w:r>
      <w:r w:rsidR="007F0191" w:rsidRPr="009E0897">
        <w:rPr>
          <w:rFonts w:ascii="Helvetica" w:eastAsia="Calibri" w:hAnsi="Helvetica" w:cs="Helvetica"/>
          <w:sz w:val="22"/>
          <w:szCs w:val="22"/>
        </w:rPr>
        <w:t>. There are significant quality issues to be addressed during assembly</w:t>
      </w:r>
      <w:r w:rsidR="007F0191" w:rsidRPr="009E0897">
        <w:rPr>
          <w:rFonts w:eastAsia="Calibri"/>
        </w:rPr>
        <w:t>.</w:t>
      </w:r>
    </w:p>
    <w:p w14:paraId="2BF48307" w14:textId="77777777" w:rsidR="00DB0360" w:rsidRDefault="00DB0360" w:rsidP="00D62B0C">
      <w:pPr>
        <w:pStyle w:val="NotesBody11pt"/>
      </w:pPr>
    </w:p>
    <w:p w14:paraId="52DA3528" w14:textId="77777777" w:rsidR="00151FC4" w:rsidRPr="00151FC4" w:rsidRDefault="00151FC4" w:rsidP="00151FC4">
      <w:pPr>
        <w:pStyle w:val="Heading1"/>
      </w:pPr>
      <w:bookmarkStart w:id="12" w:name="_Toc10099889"/>
      <w:bookmarkStart w:id="13" w:name="_Toc10125446"/>
      <w:r w:rsidRPr="00151FC4">
        <w:t>Value Engineering Opportunities</w:t>
      </w:r>
      <w:bookmarkEnd w:id="12"/>
      <w:bookmarkEnd w:id="13"/>
    </w:p>
    <w:p w14:paraId="183633D3" w14:textId="4F23DA9F" w:rsidR="00151FC4" w:rsidRPr="00151FC4" w:rsidRDefault="00151FC4" w:rsidP="00151FC4">
      <w:pPr>
        <w:spacing w:line="300" w:lineRule="auto"/>
        <w:jc w:val="both"/>
        <w:rPr>
          <w:rFonts w:ascii="Helvetica" w:hAnsi="Helvetica" w:cs="Helvetica"/>
          <w:sz w:val="22"/>
          <w:szCs w:val="22"/>
        </w:rPr>
      </w:pPr>
      <w:r w:rsidRPr="00151FC4">
        <w:rPr>
          <w:rFonts w:ascii="Helvetica" w:hAnsi="Helvetica" w:cs="Helvetica"/>
          <w:sz w:val="22"/>
          <w:szCs w:val="22"/>
        </w:rPr>
        <w:t xml:space="preserve">Value Engineering (VE) opportunities are often discovered during conceptual and preliminary design reviews.  The Review Committee will consider Value Engineering in their assessment of the reviewed </w:t>
      </w:r>
      <w:r w:rsidRPr="00151FC4">
        <w:rPr>
          <w:rFonts w:ascii="Helvetica" w:hAnsi="Helvetica" w:cs="Helvetica"/>
          <w:sz w:val="22"/>
          <w:szCs w:val="22"/>
        </w:rPr>
        <w:lastRenderedPageBreak/>
        <w:t xml:space="preserve">materials proposed design and provide a list of suggested opportunities below.  The PIP-II Project established a </w:t>
      </w:r>
      <w:r w:rsidRPr="00151FC4">
        <w:rPr>
          <w:rFonts w:ascii="Helvetica" w:hAnsi="Helvetica" w:cs="Helvetica"/>
          <w:i/>
          <w:iCs/>
          <w:sz w:val="22"/>
          <w:szCs w:val="22"/>
        </w:rPr>
        <w:t>PIP-II Value Engineering Plan</w:t>
      </w:r>
      <w:r w:rsidRPr="00151FC4">
        <w:rPr>
          <w:rFonts w:ascii="Helvetica" w:hAnsi="Helvetica" w:cs="Helvetica"/>
          <w:sz w:val="22"/>
          <w:szCs w:val="22"/>
        </w:rPr>
        <w:t xml:space="preserve"> to support this effort [10].  VE opportunities are not intended to be recommendations.  Recommendations are captured in Section 9 above.  If no VE opportunities are identified, please indicate.</w:t>
      </w:r>
    </w:p>
    <w:p w14:paraId="726ED587" w14:textId="2D86D5C9" w:rsidR="00D62B0C" w:rsidRDefault="00D62B0C" w:rsidP="00D62B0C">
      <w:pPr>
        <w:pStyle w:val="NotesBody11pt"/>
      </w:pPr>
      <w:r>
        <w:t xml:space="preserve"> </w:t>
      </w:r>
    </w:p>
    <w:p w14:paraId="28C45990" w14:textId="3603A29F" w:rsidR="008A1533" w:rsidRPr="00D62B0C" w:rsidRDefault="008A1533" w:rsidP="00D62B0C">
      <w:pPr>
        <w:pStyle w:val="NotesBody11pt"/>
      </w:pPr>
      <w:r>
        <w:t>We have no suggestions for value engineering.</w:t>
      </w:r>
    </w:p>
    <w:sectPr w:rsidR="008A1533" w:rsidRPr="00D62B0C" w:rsidSect="00701F2D">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766B" w14:textId="77777777" w:rsidR="00DE7310" w:rsidRDefault="00DE7310" w:rsidP="008C6B3A">
      <w:r>
        <w:separator/>
      </w:r>
    </w:p>
    <w:p w14:paraId="73F9D7A3" w14:textId="77777777" w:rsidR="00DE7310" w:rsidRDefault="00DE7310"/>
    <w:p w14:paraId="52D27037" w14:textId="77777777" w:rsidR="00DE7310" w:rsidRDefault="00DE7310" w:rsidP="00D346FA"/>
  </w:endnote>
  <w:endnote w:type="continuationSeparator" w:id="0">
    <w:p w14:paraId="07D60D35" w14:textId="77777777" w:rsidR="00DE7310" w:rsidRDefault="00DE7310" w:rsidP="008C6B3A">
      <w:r>
        <w:continuationSeparator/>
      </w:r>
    </w:p>
    <w:p w14:paraId="39C54C59" w14:textId="77777777" w:rsidR="00DE7310" w:rsidRDefault="00DE7310"/>
    <w:p w14:paraId="610EBE9B" w14:textId="77777777" w:rsidR="00DE7310" w:rsidRDefault="00DE7310" w:rsidP="00D34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616F" w14:textId="77777777" w:rsidR="001D2562" w:rsidRDefault="001D2562"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547FC30E" w14:textId="77777777" w:rsidR="001D2562" w:rsidRDefault="001D2562"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8A6B" w14:textId="77777777" w:rsidR="001D2562" w:rsidRPr="00ED6DFD" w:rsidRDefault="001D256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700578">
      <w:rPr>
        <w:rStyle w:val="PageNumber"/>
        <w:noProof/>
        <w:sz w:val="15"/>
        <w:szCs w:val="15"/>
      </w:rPr>
      <w:t>6</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E8D3" w14:textId="77777777" w:rsidR="00DE7310" w:rsidRDefault="00DE7310" w:rsidP="008C6B3A">
      <w:r>
        <w:separator/>
      </w:r>
    </w:p>
    <w:p w14:paraId="3F8EE728" w14:textId="77777777" w:rsidR="00DE7310" w:rsidRDefault="00DE7310"/>
    <w:p w14:paraId="6846B0C9" w14:textId="77777777" w:rsidR="00DE7310" w:rsidRDefault="00DE7310" w:rsidP="00D346FA"/>
  </w:footnote>
  <w:footnote w:type="continuationSeparator" w:id="0">
    <w:p w14:paraId="3E4B8094" w14:textId="77777777" w:rsidR="00DE7310" w:rsidRDefault="00DE7310" w:rsidP="008C6B3A">
      <w:r>
        <w:continuationSeparator/>
      </w:r>
    </w:p>
    <w:p w14:paraId="7190923E" w14:textId="77777777" w:rsidR="00DE7310" w:rsidRDefault="00DE7310"/>
    <w:p w14:paraId="5247449E" w14:textId="77777777" w:rsidR="00DE7310" w:rsidRDefault="00DE7310" w:rsidP="00D34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000E" w14:textId="77777777" w:rsidR="001D2562" w:rsidRDefault="001D2562" w:rsidP="008738F9">
    <w:pPr>
      <w:pStyle w:val="Header"/>
    </w:pPr>
    <w:r>
      <w:t>[Type text]</w:t>
    </w:r>
    <w:r>
      <w:rPr>
        <w:color w:val="auto"/>
      </w:rPr>
      <w:tab/>
    </w:r>
    <w:r>
      <w:t>[Type text]</w:t>
    </w:r>
    <w:r>
      <w:rPr>
        <w:color w:val="auto"/>
      </w:rPr>
      <w:tab/>
    </w:r>
    <w:r>
      <w:t>[Type text]</w:t>
    </w:r>
  </w:p>
  <w:p w14:paraId="13DBD794" w14:textId="77777777" w:rsidR="001D2562" w:rsidRDefault="001D2562" w:rsidP="008738F9">
    <w:pPr>
      <w:pStyle w:val="Header"/>
    </w:pPr>
    <w:r>
      <w:t>[Type text]</w:t>
    </w:r>
    <w:r>
      <w:tab/>
      <w:t>[Type text]</w:t>
    </w:r>
    <w:r>
      <w:tab/>
      <w:t>[Type text]</w:t>
    </w:r>
  </w:p>
  <w:p w14:paraId="73EA0EF8" w14:textId="77777777" w:rsidR="001D2562" w:rsidRDefault="001D2562"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C838" w14:textId="322E71A8" w:rsidR="001D2562" w:rsidRPr="008738F9" w:rsidRDefault="001D2562" w:rsidP="008738F9">
    <w:pPr>
      <w:pStyle w:val="Header"/>
    </w:pPr>
    <w:r w:rsidRPr="008738F9">
      <w:rPr>
        <w:noProof/>
      </w:rPr>
      <w:drawing>
        <wp:anchor distT="0" distB="0" distL="114300" distR="114300" simplePos="0" relativeHeight="251663360" behindDoc="1" locked="0" layoutInCell="1" allowOverlap="1" wp14:anchorId="308589C9" wp14:editId="0E03A97B">
          <wp:simplePos x="0" y="0"/>
          <wp:positionH relativeFrom="leftMargin">
            <wp:posOffset>0</wp:posOffset>
          </wp:positionH>
          <wp:positionV relativeFrom="paragraph">
            <wp:posOffset>-274320</wp:posOffset>
          </wp:positionV>
          <wp:extent cx="7772400" cy="10058400"/>
          <wp:effectExtent l="0" t="0" r="0" b="0"/>
          <wp:wrapNone/>
          <wp:docPr id="187" name="Picture 187"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fldChar w:fldCharType="begin"/>
    </w:r>
    <w:r w:rsidR="00000000">
      <w:instrText xml:space="preserve"> DOCPROPERTY  Project  \* MERGEFORMAT </w:instrText>
    </w:r>
    <w:r w:rsidR="00000000">
      <w:fldChar w:fldCharType="separate"/>
    </w:r>
    <w:r w:rsidR="00700578">
      <w:t>PIP-II</w:t>
    </w:r>
    <w:r w:rsidR="00000000">
      <w:fldChar w:fldCharType="end"/>
    </w:r>
    <w:r w:rsidRPr="008738F9">
      <w:t xml:space="preserve"> </w:t>
    </w:r>
    <w:r w:rsidR="00B33510">
      <w:t>BTLBA Collimators FDR Review Report</w:t>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6CB2" w14:textId="77777777" w:rsidR="001D2562" w:rsidRDefault="001D2562" w:rsidP="008738F9">
    <w:pPr>
      <w:pStyle w:val="Header"/>
    </w:pPr>
    <w:r>
      <w:rPr>
        <w:noProof/>
      </w:rPr>
      <w:drawing>
        <wp:anchor distT="0" distB="0" distL="114300" distR="114300" simplePos="0" relativeHeight="251657216" behindDoc="1" locked="1" layoutInCell="1" allowOverlap="1" wp14:anchorId="3D8995C5" wp14:editId="62438859">
          <wp:simplePos x="0" y="0"/>
          <wp:positionH relativeFrom="leftMargin">
            <wp:posOffset>0</wp:posOffset>
          </wp:positionH>
          <wp:positionV relativeFrom="margin">
            <wp:posOffset>-1143000</wp:posOffset>
          </wp:positionV>
          <wp:extent cx="7772400" cy="100584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C14"/>
    <w:multiLevelType w:val="hybridMultilevel"/>
    <w:tmpl w:val="A18AAF10"/>
    <w:lvl w:ilvl="0" w:tplc="76AC2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0A64"/>
    <w:multiLevelType w:val="hybridMultilevel"/>
    <w:tmpl w:val="C3808B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5EE1AED"/>
    <w:multiLevelType w:val="multilevel"/>
    <w:tmpl w:val="6CE6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73070"/>
    <w:multiLevelType w:val="multilevel"/>
    <w:tmpl w:val="07E419E6"/>
    <w:lvl w:ilvl="0">
      <w:start w:val="1"/>
      <w:numFmt w:val="decimal"/>
      <w:pStyle w:val="Heading1"/>
      <w:lvlText w:val="%1."/>
      <w:lvlJc w:val="left"/>
      <w:pPr>
        <w:ind w:left="135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266A1D"/>
    <w:multiLevelType w:val="hybridMultilevel"/>
    <w:tmpl w:val="5E4E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2842EE"/>
    <w:multiLevelType w:val="multilevel"/>
    <w:tmpl w:val="4AB0ABC8"/>
    <w:lvl w:ilvl="0">
      <w:start w:val="1"/>
      <w:numFmt w:val="upperRoman"/>
      <w:pStyle w:val="Heading2"/>
      <w:lvlText w:val="%1."/>
      <w:lvlJc w:val="left"/>
      <w:pPr>
        <w:ind w:left="1008" w:hanging="576"/>
      </w:pPr>
      <w:rPr>
        <w:rFonts w:hint="default"/>
        <w:color w:val="4F81BD" w:themeColor="accent1"/>
        <w:sz w:val="28"/>
      </w:rPr>
    </w:lvl>
    <w:lvl w:ilvl="1">
      <w:start w:val="1"/>
      <w:numFmt w:val="lowerLetter"/>
      <w:pStyle w:val="Heading3"/>
      <w:lvlText w:val="%2."/>
      <w:lvlJc w:val="left"/>
      <w:pPr>
        <w:ind w:left="1296" w:hanging="288"/>
      </w:pPr>
      <w:rPr>
        <w:rFonts w:hint="default"/>
      </w:rPr>
    </w:lvl>
    <w:lvl w:ilvl="2">
      <w:start w:val="1"/>
      <w:numFmt w:val="lowerRoman"/>
      <w:pStyle w:val="Heading4"/>
      <w:lvlText w:val="%3."/>
      <w:lvlJc w:val="left"/>
      <w:pPr>
        <w:ind w:left="1512" w:hanging="360"/>
      </w:pPr>
      <w:rPr>
        <w:rFonts w:hint="default"/>
      </w:rPr>
    </w:lvl>
    <w:lvl w:ilvl="3">
      <w:start w:val="1"/>
      <w:numFmt w:val="decimal"/>
      <w:pStyle w:val="Heading5"/>
      <w:lvlText w:val="%4."/>
      <w:lvlJc w:val="left"/>
      <w:pPr>
        <w:ind w:left="1872" w:hanging="360"/>
      </w:pPr>
      <w:rPr>
        <w:rFonts w:hint="default"/>
      </w:rPr>
    </w:lvl>
    <w:lvl w:ilvl="4">
      <w:start w:val="1"/>
      <w:numFmt w:val="lowerLetter"/>
      <w:pStyle w:val="Heading6"/>
      <w:lvlText w:val="%5)"/>
      <w:lvlJc w:val="left"/>
      <w:pPr>
        <w:ind w:left="2232" w:hanging="360"/>
      </w:pPr>
      <w:rPr>
        <w:rFonts w:hint="default"/>
      </w:rPr>
    </w:lvl>
    <w:lvl w:ilvl="5">
      <w:start w:val="1"/>
      <w:numFmt w:val="lowerRoman"/>
      <w:pStyle w:val="Heading7"/>
      <w:lvlText w:val="%6)"/>
      <w:lvlJc w:val="left"/>
      <w:pPr>
        <w:ind w:left="2592" w:hanging="360"/>
      </w:pPr>
      <w:rPr>
        <w:rFonts w:hint="default"/>
      </w:rPr>
    </w:lvl>
    <w:lvl w:ilvl="6">
      <w:start w:val="1"/>
      <w:numFmt w:val="decimal"/>
      <w:pStyle w:val="Heading8"/>
      <w:lvlText w:val="%7)"/>
      <w:lvlJc w:val="left"/>
      <w:pPr>
        <w:ind w:left="2952" w:hanging="360"/>
      </w:pPr>
      <w:rPr>
        <w:rFonts w:hint="default"/>
      </w:rPr>
    </w:lvl>
    <w:lvl w:ilvl="7">
      <w:start w:val="1"/>
      <w:numFmt w:val="lowerLetter"/>
      <w:pStyle w:val="Heading9"/>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8" w15:restartNumberingAfterBreak="0">
    <w:nsid w:val="16712780"/>
    <w:multiLevelType w:val="hybridMultilevel"/>
    <w:tmpl w:val="41B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E896B9A"/>
    <w:multiLevelType w:val="hybridMultilevel"/>
    <w:tmpl w:val="3DC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7754E"/>
    <w:multiLevelType w:val="hybridMultilevel"/>
    <w:tmpl w:val="F1E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E1A65"/>
    <w:multiLevelType w:val="multilevel"/>
    <w:tmpl w:val="B65E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A8493A"/>
    <w:multiLevelType w:val="hybridMultilevel"/>
    <w:tmpl w:val="17602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57AAE"/>
    <w:multiLevelType w:val="hybridMultilevel"/>
    <w:tmpl w:val="62B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29078C8"/>
    <w:multiLevelType w:val="multilevel"/>
    <w:tmpl w:val="B3E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0" w15:restartNumberingAfterBreak="0">
    <w:nsid w:val="67BF6515"/>
    <w:multiLevelType w:val="hybridMultilevel"/>
    <w:tmpl w:val="61CEB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CFB26E3"/>
    <w:multiLevelType w:val="multilevel"/>
    <w:tmpl w:val="0BBC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78CA31A3"/>
    <w:multiLevelType w:val="hybridMultilevel"/>
    <w:tmpl w:val="FDCC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91952"/>
    <w:multiLevelType w:val="hybridMultilevel"/>
    <w:tmpl w:val="3DC042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616062772">
    <w:abstractNumId w:val="4"/>
  </w:num>
  <w:num w:numId="2" w16cid:durableId="532769574">
    <w:abstractNumId w:val="23"/>
  </w:num>
  <w:num w:numId="3" w16cid:durableId="1814175091">
    <w:abstractNumId w:val="37"/>
  </w:num>
  <w:num w:numId="4" w16cid:durableId="892470871">
    <w:abstractNumId w:val="25"/>
  </w:num>
  <w:num w:numId="5" w16cid:durableId="2100061479">
    <w:abstractNumId w:val="30"/>
  </w:num>
  <w:num w:numId="6" w16cid:durableId="236593503">
    <w:abstractNumId w:val="27"/>
  </w:num>
  <w:num w:numId="7" w16cid:durableId="1763338151">
    <w:abstractNumId w:val="2"/>
  </w:num>
  <w:num w:numId="8" w16cid:durableId="2031687625">
    <w:abstractNumId w:val="9"/>
  </w:num>
  <w:num w:numId="9" w16cid:durableId="1151751317">
    <w:abstractNumId w:val="14"/>
  </w:num>
  <w:num w:numId="10" w16cid:durableId="455606877">
    <w:abstractNumId w:val="29"/>
  </w:num>
  <w:num w:numId="11" w16cid:durableId="571549309">
    <w:abstractNumId w:val="10"/>
  </w:num>
  <w:num w:numId="12" w16cid:durableId="994145431">
    <w:abstractNumId w:val="26"/>
  </w:num>
  <w:num w:numId="13" w16cid:durableId="1614096933">
    <w:abstractNumId w:val="21"/>
  </w:num>
  <w:num w:numId="14" w16cid:durableId="1501236178">
    <w:abstractNumId w:val="38"/>
  </w:num>
  <w:num w:numId="15" w16cid:durableId="755054464">
    <w:abstractNumId w:val="17"/>
  </w:num>
  <w:num w:numId="16" w16cid:durableId="411781920">
    <w:abstractNumId w:val="32"/>
  </w:num>
  <w:num w:numId="17" w16cid:durableId="2059010330">
    <w:abstractNumId w:val="18"/>
  </w:num>
  <w:num w:numId="18" w16cid:durableId="22243983">
    <w:abstractNumId w:val="11"/>
  </w:num>
  <w:num w:numId="19" w16cid:durableId="941382315">
    <w:abstractNumId w:val="22"/>
  </w:num>
  <w:num w:numId="20" w16cid:durableId="1697542417">
    <w:abstractNumId w:val="34"/>
  </w:num>
  <w:num w:numId="21" w16cid:durableId="236061416">
    <w:abstractNumId w:val="19"/>
  </w:num>
  <w:num w:numId="22" w16cid:durableId="1008947655">
    <w:abstractNumId w:val="15"/>
  </w:num>
  <w:num w:numId="23" w16cid:durableId="486868380">
    <w:abstractNumId w:val="15"/>
  </w:num>
  <w:num w:numId="24" w16cid:durableId="548148297">
    <w:abstractNumId w:val="37"/>
  </w:num>
  <w:num w:numId="25" w16cid:durableId="710306906">
    <w:abstractNumId w:val="37"/>
  </w:num>
  <w:num w:numId="26" w16cid:durableId="1628000547">
    <w:abstractNumId w:val="37"/>
  </w:num>
  <w:num w:numId="27" w16cid:durableId="364409319">
    <w:abstractNumId w:val="6"/>
  </w:num>
  <w:num w:numId="28" w16cid:durableId="2017223670">
    <w:abstractNumId w:val="31"/>
  </w:num>
  <w:num w:numId="29" w16cid:durableId="1380325333">
    <w:abstractNumId w:val="1"/>
  </w:num>
  <w:num w:numId="30" w16cid:durableId="1026061188">
    <w:abstractNumId w:val="4"/>
  </w:num>
  <w:num w:numId="31" w16cid:durableId="784882056">
    <w:abstractNumId w:val="24"/>
  </w:num>
  <w:num w:numId="32" w16cid:durableId="1800147112">
    <w:abstractNumId w:val="20"/>
  </w:num>
  <w:num w:numId="33" w16cid:durableId="1867333059">
    <w:abstractNumId w:val="7"/>
  </w:num>
  <w:num w:numId="34" w16cid:durableId="102580548">
    <w:abstractNumId w:val="7"/>
  </w:num>
  <w:num w:numId="35" w16cid:durableId="604575767">
    <w:abstractNumId w:val="35"/>
  </w:num>
  <w:num w:numId="36" w16cid:durableId="1154838663">
    <w:abstractNumId w:val="8"/>
  </w:num>
  <w:num w:numId="37" w16cid:durableId="1663191752">
    <w:abstractNumId w:val="12"/>
  </w:num>
  <w:num w:numId="38" w16cid:durableId="1973441505">
    <w:abstractNumId w:val="13"/>
  </w:num>
  <w:num w:numId="39" w16cid:durableId="404450427">
    <w:abstractNumId w:val="5"/>
  </w:num>
  <w:num w:numId="40" w16cid:durableId="1734350046">
    <w:abstractNumId w:val="0"/>
  </w:num>
  <w:num w:numId="41" w16cid:durableId="1752002588">
    <w:abstractNumId w:val="33"/>
  </w:num>
  <w:num w:numId="42" w16cid:durableId="1111315861">
    <w:abstractNumId w:val="28"/>
  </w:num>
  <w:num w:numId="43" w16cid:durableId="824398040">
    <w:abstractNumId w:val="3"/>
  </w:num>
  <w:num w:numId="44" w16cid:durableId="1394113608">
    <w:abstractNumId w:val="16"/>
  </w:num>
  <w:num w:numId="45" w16cid:durableId="1498300725">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11FD8"/>
    <w:rsid w:val="00015C3B"/>
    <w:rsid w:val="00027B21"/>
    <w:rsid w:val="00027F12"/>
    <w:rsid w:val="000414EB"/>
    <w:rsid w:val="0004685C"/>
    <w:rsid w:val="00050A5A"/>
    <w:rsid w:val="00063CFB"/>
    <w:rsid w:val="00067F4F"/>
    <w:rsid w:val="000732C6"/>
    <w:rsid w:val="00076FBE"/>
    <w:rsid w:val="0008072A"/>
    <w:rsid w:val="000879A7"/>
    <w:rsid w:val="00095418"/>
    <w:rsid w:val="000A326B"/>
    <w:rsid w:val="000B3500"/>
    <w:rsid w:val="000B40F6"/>
    <w:rsid w:val="000B529B"/>
    <w:rsid w:val="000B6145"/>
    <w:rsid w:val="000B68AB"/>
    <w:rsid w:val="000D1025"/>
    <w:rsid w:val="000D515B"/>
    <w:rsid w:val="000D7680"/>
    <w:rsid w:val="000D7D90"/>
    <w:rsid w:val="000E380B"/>
    <w:rsid w:val="000E6F03"/>
    <w:rsid w:val="000F1653"/>
    <w:rsid w:val="0010186E"/>
    <w:rsid w:val="00101AA4"/>
    <w:rsid w:val="00102033"/>
    <w:rsid w:val="00104ABA"/>
    <w:rsid w:val="00104D99"/>
    <w:rsid w:val="00105DC5"/>
    <w:rsid w:val="001107F7"/>
    <w:rsid w:val="00110A9C"/>
    <w:rsid w:val="00112694"/>
    <w:rsid w:val="001158AC"/>
    <w:rsid w:val="0012353F"/>
    <w:rsid w:val="001314BE"/>
    <w:rsid w:val="001336FD"/>
    <w:rsid w:val="00134954"/>
    <w:rsid w:val="00140082"/>
    <w:rsid w:val="00140851"/>
    <w:rsid w:val="00142DF9"/>
    <w:rsid w:val="00143C3C"/>
    <w:rsid w:val="00147C42"/>
    <w:rsid w:val="00151FC4"/>
    <w:rsid w:val="00152972"/>
    <w:rsid w:val="001602A7"/>
    <w:rsid w:val="0016253E"/>
    <w:rsid w:val="00166DBE"/>
    <w:rsid w:val="00170C35"/>
    <w:rsid w:val="00172F94"/>
    <w:rsid w:val="001747CF"/>
    <w:rsid w:val="00174F48"/>
    <w:rsid w:val="00177150"/>
    <w:rsid w:val="001774E6"/>
    <w:rsid w:val="001803DC"/>
    <w:rsid w:val="00187355"/>
    <w:rsid w:val="001910C3"/>
    <w:rsid w:val="00193770"/>
    <w:rsid w:val="001937B1"/>
    <w:rsid w:val="00194C60"/>
    <w:rsid w:val="001967B2"/>
    <w:rsid w:val="001975FA"/>
    <w:rsid w:val="001B3A34"/>
    <w:rsid w:val="001C6F5E"/>
    <w:rsid w:val="001C74E9"/>
    <w:rsid w:val="001C7AD5"/>
    <w:rsid w:val="001D1A1A"/>
    <w:rsid w:val="001D2562"/>
    <w:rsid w:val="001D3070"/>
    <w:rsid w:val="001D7A61"/>
    <w:rsid w:val="001E2492"/>
    <w:rsid w:val="001E31DB"/>
    <w:rsid w:val="001F7C54"/>
    <w:rsid w:val="002037D0"/>
    <w:rsid w:val="002067C9"/>
    <w:rsid w:val="00207708"/>
    <w:rsid w:val="00207BB9"/>
    <w:rsid w:val="00210650"/>
    <w:rsid w:val="0021180F"/>
    <w:rsid w:val="00214AB9"/>
    <w:rsid w:val="00235AB7"/>
    <w:rsid w:val="00243D22"/>
    <w:rsid w:val="0024751E"/>
    <w:rsid w:val="00254955"/>
    <w:rsid w:val="00255576"/>
    <w:rsid w:val="00255EC6"/>
    <w:rsid w:val="0025745C"/>
    <w:rsid w:val="0026047E"/>
    <w:rsid w:val="0026461B"/>
    <w:rsid w:val="002706DD"/>
    <w:rsid w:val="00275299"/>
    <w:rsid w:val="00291D53"/>
    <w:rsid w:val="00296141"/>
    <w:rsid w:val="00297CC8"/>
    <w:rsid w:val="002B1998"/>
    <w:rsid w:val="002B6167"/>
    <w:rsid w:val="002C232B"/>
    <w:rsid w:val="002C5983"/>
    <w:rsid w:val="002D0732"/>
    <w:rsid w:val="002D72C2"/>
    <w:rsid w:val="002E385F"/>
    <w:rsid w:val="002F0EE8"/>
    <w:rsid w:val="003002EB"/>
    <w:rsid w:val="00305BC1"/>
    <w:rsid w:val="00322326"/>
    <w:rsid w:val="003338B4"/>
    <w:rsid w:val="00334AFB"/>
    <w:rsid w:val="00342BD6"/>
    <w:rsid w:val="003470CD"/>
    <w:rsid w:val="003610FF"/>
    <w:rsid w:val="00362CD0"/>
    <w:rsid w:val="00365D98"/>
    <w:rsid w:val="0036657D"/>
    <w:rsid w:val="0036662C"/>
    <w:rsid w:val="00372C71"/>
    <w:rsid w:val="003753EC"/>
    <w:rsid w:val="00382C7C"/>
    <w:rsid w:val="0038319B"/>
    <w:rsid w:val="00384AA0"/>
    <w:rsid w:val="0038690F"/>
    <w:rsid w:val="003A0651"/>
    <w:rsid w:val="003A6CC2"/>
    <w:rsid w:val="003B0980"/>
    <w:rsid w:val="003B22E3"/>
    <w:rsid w:val="003B429B"/>
    <w:rsid w:val="003B744E"/>
    <w:rsid w:val="003C2AF5"/>
    <w:rsid w:val="003C4343"/>
    <w:rsid w:val="003C5A3A"/>
    <w:rsid w:val="003C6C20"/>
    <w:rsid w:val="003F2ED1"/>
    <w:rsid w:val="003F55EA"/>
    <w:rsid w:val="00401A07"/>
    <w:rsid w:val="00402E14"/>
    <w:rsid w:val="004254EB"/>
    <w:rsid w:val="00432143"/>
    <w:rsid w:val="00436A67"/>
    <w:rsid w:val="00442729"/>
    <w:rsid w:val="00443E92"/>
    <w:rsid w:val="00444609"/>
    <w:rsid w:val="00453FDF"/>
    <w:rsid w:val="0045717D"/>
    <w:rsid w:val="0046336F"/>
    <w:rsid w:val="004640E4"/>
    <w:rsid w:val="00465865"/>
    <w:rsid w:val="00466110"/>
    <w:rsid w:val="00483AF8"/>
    <w:rsid w:val="004908A3"/>
    <w:rsid w:val="00491A61"/>
    <w:rsid w:val="00493391"/>
    <w:rsid w:val="004A7B7F"/>
    <w:rsid w:val="004B7A0E"/>
    <w:rsid w:val="004C4255"/>
    <w:rsid w:val="004D0EE8"/>
    <w:rsid w:val="004D1181"/>
    <w:rsid w:val="004D3ED7"/>
    <w:rsid w:val="004D707B"/>
    <w:rsid w:val="004D7764"/>
    <w:rsid w:val="004D78D0"/>
    <w:rsid w:val="004E4068"/>
    <w:rsid w:val="004E5B51"/>
    <w:rsid w:val="004E6E66"/>
    <w:rsid w:val="004F4722"/>
    <w:rsid w:val="00501DC6"/>
    <w:rsid w:val="00501F50"/>
    <w:rsid w:val="00507307"/>
    <w:rsid w:val="00507AD3"/>
    <w:rsid w:val="00507E12"/>
    <w:rsid w:val="00510B7A"/>
    <w:rsid w:val="00533616"/>
    <w:rsid w:val="00534410"/>
    <w:rsid w:val="00535127"/>
    <w:rsid w:val="00536578"/>
    <w:rsid w:val="0053735B"/>
    <w:rsid w:val="00540A46"/>
    <w:rsid w:val="00542A6E"/>
    <w:rsid w:val="005454C8"/>
    <w:rsid w:val="00545914"/>
    <w:rsid w:val="00556C4C"/>
    <w:rsid w:val="00567357"/>
    <w:rsid w:val="00572BBF"/>
    <w:rsid w:val="00581327"/>
    <w:rsid w:val="005858E8"/>
    <w:rsid w:val="00596237"/>
    <w:rsid w:val="00597A4D"/>
    <w:rsid w:val="00597C5C"/>
    <w:rsid w:val="005A536A"/>
    <w:rsid w:val="005A6215"/>
    <w:rsid w:val="005B1C2F"/>
    <w:rsid w:val="005B4499"/>
    <w:rsid w:val="005B5B8D"/>
    <w:rsid w:val="005B61E0"/>
    <w:rsid w:val="005C373D"/>
    <w:rsid w:val="005C4998"/>
    <w:rsid w:val="005C4B11"/>
    <w:rsid w:val="005C7DDF"/>
    <w:rsid w:val="005D16AB"/>
    <w:rsid w:val="005D2F6C"/>
    <w:rsid w:val="005E1151"/>
    <w:rsid w:val="005E299E"/>
    <w:rsid w:val="005E6307"/>
    <w:rsid w:val="005F25A8"/>
    <w:rsid w:val="005F4965"/>
    <w:rsid w:val="005F643E"/>
    <w:rsid w:val="005F76BD"/>
    <w:rsid w:val="00604545"/>
    <w:rsid w:val="006053B0"/>
    <w:rsid w:val="00605BC2"/>
    <w:rsid w:val="006077F8"/>
    <w:rsid w:val="0061032F"/>
    <w:rsid w:val="00611DD3"/>
    <w:rsid w:val="00620E3C"/>
    <w:rsid w:val="00621149"/>
    <w:rsid w:val="006242CC"/>
    <w:rsid w:val="006260CB"/>
    <w:rsid w:val="006274B3"/>
    <w:rsid w:val="00627BFE"/>
    <w:rsid w:val="00630287"/>
    <w:rsid w:val="00634CD6"/>
    <w:rsid w:val="00645DBD"/>
    <w:rsid w:val="0064657C"/>
    <w:rsid w:val="00646D88"/>
    <w:rsid w:val="00646FD6"/>
    <w:rsid w:val="00650769"/>
    <w:rsid w:val="00653C48"/>
    <w:rsid w:val="0066168E"/>
    <w:rsid w:val="00663FFF"/>
    <w:rsid w:val="006715E9"/>
    <w:rsid w:val="00677435"/>
    <w:rsid w:val="006804D6"/>
    <w:rsid w:val="00682383"/>
    <w:rsid w:val="00686E8C"/>
    <w:rsid w:val="00690F1C"/>
    <w:rsid w:val="00693F88"/>
    <w:rsid w:val="00696033"/>
    <w:rsid w:val="006A09AA"/>
    <w:rsid w:val="006A2B34"/>
    <w:rsid w:val="006B1F33"/>
    <w:rsid w:val="006B2E4F"/>
    <w:rsid w:val="006B2EE8"/>
    <w:rsid w:val="006B4405"/>
    <w:rsid w:val="006B6CD3"/>
    <w:rsid w:val="006D00FA"/>
    <w:rsid w:val="006D7D05"/>
    <w:rsid w:val="006E26F3"/>
    <w:rsid w:val="006E5B2C"/>
    <w:rsid w:val="006E646F"/>
    <w:rsid w:val="006F10CE"/>
    <w:rsid w:val="006F2319"/>
    <w:rsid w:val="00700578"/>
    <w:rsid w:val="007011E4"/>
    <w:rsid w:val="00701F2D"/>
    <w:rsid w:val="007062DF"/>
    <w:rsid w:val="007126EC"/>
    <w:rsid w:val="00712F7E"/>
    <w:rsid w:val="007149A1"/>
    <w:rsid w:val="007240CC"/>
    <w:rsid w:val="00725838"/>
    <w:rsid w:val="0072659D"/>
    <w:rsid w:val="00727EC8"/>
    <w:rsid w:val="007425E6"/>
    <w:rsid w:val="0075060F"/>
    <w:rsid w:val="00756A47"/>
    <w:rsid w:val="00761162"/>
    <w:rsid w:val="007629ED"/>
    <w:rsid w:val="00764F18"/>
    <w:rsid w:val="00770CDD"/>
    <w:rsid w:val="0077227E"/>
    <w:rsid w:val="00774D3B"/>
    <w:rsid w:val="00776241"/>
    <w:rsid w:val="00787547"/>
    <w:rsid w:val="007A20C4"/>
    <w:rsid w:val="007A7E4F"/>
    <w:rsid w:val="007B146A"/>
    <w:rsid w:val="007B2E8F"/>
    <w:rsid w:val="007C195D"/>
    <w:rsid w:val="007C1B11"/>
    <w:rsid w:val="007D4C35"/>
    <w:rsid w:val="007D60D4"/>
    <w:rsid w:val="007D753F"/>
    <w:rsid w:val="007D7DC3"/>
    <w:rsid w:val="007D7EDE"/>
    <w:rsid w:val="007E5AFC"/>
    <w:rsid w:val="007E69EF"/>
    <w:rsid w:val="007F0191"/>
    <w:rsid w:val="007F0446"/>
    <w:rsid w:val="007F442C"/>
    <w:rsid w:val="007F51F0"/>
    <w:rsid w:val="0080073B"/>
    <w:rsid w:val="0080271D"/>
    <w:rsid w:val="0081341C"/>
    <w:rsid w:val="00817DFD"/>
    <w:rsid w:val="00820E6B"/>
    <w:rsid w:val="00821A60"/>
    <w:rsid w:val="008247C7"/>
    <w:rsid w:val="00825A50"/>
    <w:rsid w:val="00827337"/>
    <w:rsid w:val="00831EEC"/>
    <w:rsid w:val="00835B8F"/>
    <w:rsid w:val="00840BBF"/>
    <w:rsid w:val="008455C1"/>
    <w:rsid w:val="008657C5"/>
    <w:rsid w:val="008660DF"/>
    <w:rsid w:val="00871778"/>
    <w:rsid w:val="00871AE0"/>
    <w:rsid w:val="008738F9"/>
    <w:rsid w:val="00875918"/>
    <w:rsid w:val="00882654"/>
    <w:rsid w:val="00882B97"/>
    <w:rsid w:val="008849B6"/>
    <w:rsid w:val="00885A1B"/>
    <w:rsid w:val="008942AA"/>
    <w:rsid w:val="008A0CD0"/>
    <w:rsid w:val="008A0F62"/>
    <w:rsid w:val="008A1533"/>
    <w:rsid w:val="008B1172"/>
    <w:rsid w:val="008B5CCF"/>
    <w:rsid w:val="008B7640"/>
    <w:rsid w:val="008C6A3D"/>
    <w:rsid w:val="008C6B3A"/>
    <w:rsid w:val="008D3005"/>
    <w:rsid w:val="008D6EAC"/>
    <w:rsid w:val="008E0F57"/>
    <w:rsid w:val="008F015D"/>
    <w:rsid w:val="008F4073"/>
    <w:rsid w:val="00903EA7"/>
    <w:rsid w:val="009127E2"/>
    <w:rsid w:val="00916B3E"/>
    <w:rsid w:val="00920AFF"/>
    <w:rsid w:val="00921DA4"/>
    <w:rsid w:val="00927A0D"/>
    <w:rsid w:val="009377E3"/>
    <w:rsid w:val="009416DF"/>
    <w:rsid w:val="009476B2"/>
    <w:rsid w:val="00964325"/>
    <w:rsid w:val="00972C83"/>
    <w:rsid w:val="00983303"/>
    <w:rsid w:val="00990A11"/>
    <w:rsid w:val="00992BDE"/>
    <w:rsid w:val="00996DDF"/>
    <w:rsid w:val="0099724C"/>
    <w:rsid w:val="009A4119"/>
    <w:rsid w:val="009A553A"/>
    <w:rsid w:val="009A5680"/>
    <w:rsid w:val="009A5DA0"/>
    <w:rsid w:val="009B2C8A"/>
    <w:rsid w:val="009C1A25"/>
    <w:rsid w:val="009C1EE0"/>
    <w:rsid w:val="009D27B9"/>
    <w:rsid w:val="009D7B25"/>
    <w:rsid w:val="009E04C8"/>
    <w:rsid w:val="009E0897"/>
    <w:rsid w:val="009F2E60"/>
    <w:rsid w:val="009F528B"/>
    <w:rsid w:val="009F5982"/>
    <w:rsid w:val="009F6E73"/>
    <w:rsid w:val="00A0207B"/>
    <w:rsid w:val="00A06520"/>
    <w:rsid w:val="00A065A6"/>
    <w:rsid w:val="00A0665F"/>
    <w:rsid w:val="00A06EFF"/>
    <w:rsid w:val="00A0751F"/>
    <w:rsid w:val="00A101F9"/>
    <w:rsid w:val="00A1084F"/>
    <w:rsid w:val="00A10877"/>
    <w:rsid w:val="00A12E82"/>
    <w:rsid w:val="00A131A9"/>
    <w:rsid w:val="00A13F48"/>
    <w:rsid w:val="00A16405"/>
    <w:rsid w:val="00A16910"/>
    <w:rsid w:val="00A21582"/>
    <w:rsid w:val="00A24B9F"/>
    <w:rsid w:val="00A24CF7"/>
    <w:rsid w:val="00A251C4"/>
    <w:rsid w:val="00A41214"/>
    <w:rsid w:val="00A42842"/>
    <w:rsid w:val="00A43000"/>
    <w:rsid w:val="00A45DDF"/>
    <w:rsid w:val="00A46024"/>
    <w:rsid w:val="00A5162D"/>
    <w:rsid w:val="00A540C2"/>
    <w:rsid w:val="00A54D5D"/>
    <w:rsid w:val="00A64B42"/>
    <w:rsid w:val="00A66435"/>
    <w:rsid w:val="00A830EB"/>
    <w:rsid w:val="00A84F05"/>
    <w:rsid w:val="00A90405"/>
    <w:rsid w:val="00A95CC6"/>
    <w:rsid w:val="00A97999"/>
    <w:rsid w:val="00AA1574"/>
    <w:rsid w:val="00AB601B"/>
    <w:rsid w:val="00AB6FC3"/>
    <w:rsid w:val="00AC13F5"/>
    <w:rsid w:val="00AC35ED"/>
    <w:rsid w:val="00AD0995"/>
    <w:rsid w:val="00AD6E33"/>
    <w:rsid w:val="00AD7112"/>
    <w:rsid w:val="00AE2378"/>
    <w:rsid w:val="00AE7024"/>
    <w:rsid w:val="00AF3DE1"/>
    <w:rsid w:val="00AF3E4B"/>
    <w:rsid w:val="00B023A4"/>
    <w:rsid w:val="00B10421"/>
    <w:rsid w:val="00B10A13"/>
    <w:rsid w:val="00B10BB0"/>
    <w:rsid w:val="00B10E94"/>
    <w:rsid w:val="00B10FD2"/>
    <w:rsid w:val="00B1143A"/>
    <w:rsid w:val="00B1702C"/>
    <w:rsid w:val="00B2383D"/>
    <w:rsid w:val="00B24F16"/>
    <w:rsid w:val="00B25406"/>
    <w:rsid w:val="00B2722B"/>
    <w:rsid w:val="00B31794"/>
    <w:rsid w:val="00B33510"/>
    <w:rsid w:val="00B33B89"/>
    <w:rsid w:val="00B40ADB"/>
    <w:rsid w:val="00B4298F"/>
    <w:rsid w:val="00B47F54"/>
    <w:rsid w:val="00B50F1B"/>
    <w:rsid w:val="00B612D2"/>
    <w:rsid w:val="00B633A5"/>
    <w:rsid w:val="00B63DBD"/>
    <w:rsid w:val="00B6495B"/>
    <w:rsid w:val="00B64E1B"/>
    <w:rsid w:val="00B671E5"/>
    <w:rsid w:val="00B76B06"/>
    <w:rsid w:val="00B8602D"/>
    <w:rsid w:val="00B87D58"/>
    <w:rsid w:val="00B9083B"/>
    <w:rsid w:val="00B912B0"/>
    <w:rsid w:val="00B95548"/>
    <w:rsid w:val="00B95FB3"/>
    <w:rsid w:val="00B9785E"/>
    <w:rsid w:val="00BA160A"/>
    <w:rsid w:val="00BB0A47"/>
    <w:rsid w:val="00BC6FD1"/>
    <w:rsid w:val="00BD1965"/>
    <w:rsid w:val="00BD58E7"/>
    <w:rsid w:val="00BE39F3"/>
    <w:rsid w:val="00BE3A73"/>
    <w:rsid w:val="00BE489A"/>
    <w:rsid w:val="00BE601E"/>
    <w:rsid w:val="00BF1527"/>
    <w:rsid w:val="00BF1F9E"/>
    <w:rsid w:val="00C070F2"/>
    <w:rsid w:val="00C12B84"/>
    <w:rsid w:val="00C13503"/>
    <w:rsid w:val="00C21683"/>
    <w:rsid w:val="00C22C67"/>
    <w:rsid w:val="00C42210"/>
    <w:rsid w:val="00C43E12"/>
    <w:rsid w:val="00C46129"/>
    <w:rsid w:val="00C51377"/>
    <w:rsid w:val="00C51B43"/>
    <w:rsid w:val="00C61869"/>
    <w:rsid w:val="00C73FD2"/>
    <w:rsid w:val="00C7422F"/>
    <w:rsid w:val="00C808BC"/>
    <w:rsid w:val="00C90AE4"/>
    <w:rsid w:val="00C97494"/>
    <w:rsid w:val="00CB7CB5"/>
    <w:rsid w:val="00CD1AB6"/>
    <w:rsid w:val="00CD2A5E"/>
    <w:rsid w:val="00CD68A7"/>
    <w:rsid w:val="00CE3E3E"/>
    <w:rsid w:val="00CF2B5A"/>
    <w:rsid w:val="00CF6A5D"/>
    <w:rsid w:val="00D05FFF"/>
    <w:rsid w:val="00D127BE"/>
    <w:rsid w:val="00D1492C"/>
    <w:rsid w:val="00D15B94"/>
    <w:rsid w:val="00D17411"/>
    <w:rsid w:val="00D202B5"/>
    <w:rsid w:val="00D202E3"/>
    <w:rsid w:val="00D30E80"/>
    <w:rsid w:val="00D327E8"/>
    <w:rsid w:val="00D346FA"/>
    <w:rsid w:val="00D348E5"/>
    <w:rsid w:val="00D435B5"/>
    <w:rsid w:val="00D4787E"/>
    <w:rsid w:val="00D60D0F"/>
    <w:rsid w:val="00D62B0C"/>
    <w:rsid w:val="00D63F7A"/>
    <w:rsid w:val="00D76049"/>
    <w:rsid w:val="00D772B7"/>
    <w:rsid w:val="00D7758B"/>
    <w:rsid w:val="00D80213"/>
    <w:rsid w:val="00D80F96"/>
    <w:rsid w:val="00D81085"/>
    <w:rsid w:val="00D825A4"/>
    <w:rsid w:val="00D84463"/>
    <w:rsid w:val="00DA18D4"/>
    <w:rsid w:val="00DB0360"/>
    <w:rsid w:val="00DB0FF6"/>
    <w:rsid w:val="00DB404B"/>
    <w:rsid w:val="00DB6592"/>
    <w:rsid w:val="00DC3B95"/>
    <w:rsid w:val="00DD2DB9"/>
    <w:rsid w:val="00DD3B2E"/>
    <w:rsid w:val="00DD76C2"/>
    <w:rsid w:val="00DE17E8"/>
    <w:rsid w:val="00DE2F47"/>
    <w:rsid w:val="00DE2F68"/>
    <w:rsid w:val="00DE30B6"/>
    <w:rsid w:val="00DE3AC1"/>
    <w:rsid w:val="00DE7310"/>
    <w:rsid w:val="00DF4268"/>
    <w:rsid w:val="00E00D37"/>
    <w:rsid w:val="00E03446"/>
    <w:rsid w:val="00E04533"/>
    <w:rsid w:val="00E0621E"/>
    <w:rsid w:val="00E10C02"/>
    <w:rsid w:val="00E11BE2"/>
    <w:rsid w:val="00E14716"/>
    <w:rsid w:val="00E15E75"/>
    <w:rsid w:val="00E1654E"/>
    <w:rsid w:val="00E170F6"/>
    <w:rsid w:val="00E44AE2"/>
    <w:rsid w:val="00E45359"/>
    <w:rsid w:val="00E60C48"/>
    <w:rsid w:val="00E71C17"/>
    <w:rsid w:val="00E72535"/>
    <w:rsid w:val="00E7260E"/>
    <w:rsid w:val="00E73B11"/>
    <w:rsid w:val="00E848D5"/>
    <w:rsid w:val="00E90B78"/>
    <w:rsid w:val="00E975F2"/>
    <w:rsid w:val="00EA100A"/>
    <w:rsid w:val="00EA1AFA"/>
    <w:rsid w:val="00EA6F8B"/>
    <w:rsid w:val="00EA6FC7"/>
    <w:rsid w:val="00EB04CA"/>
    <w:rsid w:val="00EB285F"/>
    <w:rsid w:val="00EB6B0F"/>
    <w:rsid w:val="00EB7EFB"/>
    <w:rsid w:val="00EC2BF2"/>
    <w:rsid w:val="00EC3A72"/>
    <w:rsid w:val="00EC7B59"/>
    <w:rsid w:val="00ED2417"/>
    <w:rsid w:val="00ED2D01"/>
    <w:rsid w:val="00ED6DFD"/>
    <w:rsid w:val="00EE0F1A"/>
    <w:rsid w:val="00EF269C"/>
    <w:rsid w:val="00F01014"/>
    <w:rsid w:val="00F03053"/>
    <w:rsid w:val="00F030D3"/>
    <w:rsid w:val="00F10D4A"/>
    <w:rsid w:val="00F1184E"/>
    <w:rsid w:val="00F145FD"/>
    <w:rsid w:val="00F228D7"/>
    <w:rsid w:val="00F25E57"/>
    <w:rsid w:val="00F2722A"/>
    <w:rsid w:val="00F33926"/>
    <w:rsid w:val="00F37AE1"/>
    <w:rsid w:val="00F40CB1"/>
    <w:rsid w:val="00F41B71"/>
    <w:rsid w:val="00F41BA6"/>
    <w:rsid w:val="00F52685"/>
    <w:rsid w:val="00F66577"/>
    <w:rsid w:val="00F70F3D"/>
    <w:rsid w:val="00F84142"/>
    <w:rsid w:val="00F92D2A"/>
    <w:rsid w:val="00F956C3"/>
    <w:rsid w:val="00FA208E"/>
    <w:rsid w:val="00FB7532"/>
    <w:rsid w:val="00FD526C"/>
    <w:rsid w:val="00FD5DC1"/>
    <w:rsid w:val="00FE42D6"/>
    <w:rsid w:val="00FE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CAA6A"/>
  <w15:docId w15:val="{2AB6F5C6-AF9E-4E4D-845C-236531CE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3" w:qFormat="1"/>
    <w:lsdException w:name="heading 3" w:uiPriority="3"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ind w:left="360"/>
      <w:outlineLvl w:val="0"/>
    </w:pPr>
  </w:style>
  <w:style w:type="paragraph" w:styleId="Heading2">
    <w:name w:val="heading 2"/>
    <w:basedOn w:val="Normal"/>
    <w:next w:val="NotesBody11pt"/>
    <w:link w:val="Heading2Char"/>
    <w:uiPriority w:val="3"/>
    <w:qFormat/>
    <w:rsid w:val="00AD6E33"/>
    <w:pPr>
      <w:keepNext/>
      <w:numPr>
        <w:numId w:val="33"/>
      </w:numPr>
      <w:tabs>
        <w:tab w:val="clear" w:pos="1714"/>
      </w:tabs>
      <w:overflowPunct w:val="0"/>
      <w:autoSpaceDE w:val="0"/>
      <w:autoSpaceDN w:val="0"/>
      <w:adjustRightInd w:val="0"/>
      <w:spacing w:before="240" w:after="60" w:line="240" w:lineRule="auto"/>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3"/>
    <w:qFormat/>
    <w:rsid w:val="00A64B42"/>
    <w:pPr>
      <w:keepNext/>
      <w:keepLines/>
      <w:numPr>
        <w:ilvl w:val="1"/>
        <w:numId w:val="33"/>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3"/>
    <w:semiHidden/>
    <w:unhideWhenUsed/>
    <w:qFormat/>
    <w:rsid w:val="00402E14"/>
    <w:pPr>
      <w:keepNext/>
      <w:keepLines/>
      <w:numPr>
        <w:ilvl w:val="2"/>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
    <w:semiHidden/>
    <w:unhideWhenUsed/>
    <w:qFormat/>
    <w:rsid w:val="00104D99"/>
    <w:pPr>
      <w:keepNext/>
      <w:keepLines/>
      <w:numPr>
        <w:ilvl w:val="3"/>
        <w:numId w:val="33"/>
      </w:numPr>
      <w:tabs>
        <w:tab w:val="clear" w:pos="1714"/>
      </w:tabs>
      <w:spacing w:before="40" w:line="264" w:lineRule="auto"/>
      <w:outlineLvl w:val="4"/>
    </w:pPr>
    <w:rPr>
      <w:rFonts w:asciiTheme="minorHAnsi" w:eastAsiaTheme="minorEastAsia" w:hAnsiTheme="minorHAnsi" w:cstheme="minorBidi"/>
      <w:color w:val="1F497D" w:themeColor="text2"/>
      <w:sz w:val="22"/>
      <w:szCs w:val="22"/>
      <w:lang w:eastAsia="ja-JP"/>
    </w:rPr>
  </w:style>
  <w:style w:type="paragraph" w:styleId="Heading6">
    <w:name w:val="heading 6"/>
    <w:basedOn w:val="Normal"/>
    <w:next w:val="Normal"/>
    <w:link w:val="Heading6Char"/>
    <w:uiPriority w:val="3"/>
    <w:semiHidden/>
    <w:unhideWhenUsed/>
    <w:qFormat/>
    <w:rsid w:val="00104D99"/>
    <w:pPr>
      <w:keepNext/>
      <w:keepLines/>
      <w:numPr>
        <w:ilvl w:val="4"/>
        <w:numId w:val="33"/>
      </w:numPr>
      <w:tabs>
        <w:tab w:val="clear" w:pos="1714"/>
      </w:tabs>
      <w:spacing w:before="40" w:line="264" w:lineRule="auto"/>
      <w:outlineLvl w:val="5"/>
    </w:pPr>
    <w:rPr>
      <w:rFonts w:asciiTheme="minorHAnsi" w:eastAsiaTheme="minorEastAsia" w:hAnsiTheme="minorHAnsi" w:cstheme="minorBidi"/>
      <w:color w:val="1F497D" w:themeColor="text2"/>
      <w:sz w:val="22"/>
      <w:szCs w:val="22"/>
      <w:lang w:eastAsia="ja-JP"/>
    </w:rPr>
  </w:style>
  <w:style w:type="paragraph" w:styleId="Heading7">
    <w:name w:val="heading 7"/>
    <w:basedOn w:val="Normal"/>
    <w:next w:val="Normal"/>
    <w:link w:val="Heading7Char"/>
    <w:uiPriority w:val="3"/>
    <w:semiHidden/>
    <w:unhideWhenUsed/>
    <w:qFormat/>
    <w:rsid w:val="00104D99"/>
    <w:pPr>
      <w:keepNext/>
      <w:keepLines/>
      <w:numPr>
        <w:ilvl w:val="5"/>
        <w:numId w:val="33"/>
      </w:numPr>
      <w:tabs>
        <w:tab w:val="clear" w:pos="1714"/>
      </w:tabs>
      <w:spacing w:before="40" w:line="264" w:lineRule="auto"/>
      <w:outlineLvl w:val="6"/>
    </w:pPr>
    <w:rPr>
      <w:rFonts w:asciiTheme="minorHAnsi" w:eastAsiaTheme="minorEastAsia" w:hAnsiTheme="minorHAnsi" w:cstheme="minorBidi"/>
      <w:color w:val="1F497D" w:themeColor="text2"/>
      <w:sz w:val="22"/>
      <w:szCs w:val="22"/>
      <w:lang w:eastAsia="ja-JP"/>
    </w:rPr>
  </w:style>
  <w:style w:type="paragraph" w:styleId="Heading8">
    <w:name w:val="heading 8"/>
    <w:basedOn w:val="Normal"/>
    <w:next w:val="Normal"/>
    <w:link w:val="Heading8Char"/>
    <w:uiPriority w:val="3"/>
    <w:semiHidden/>
    <w:unhideWhenUsed/>
    <w:qFormat/>
    <w:rsid w:val="00104D99"/>
    <w:pPr>
      <w:keepNext/>
      <w:keepLines/>
      <w:numPr>
        <w:ilvl w:val="6"/>
        <w:numId w:val="33"/>
      </w:numPr>
      <w:tabs>
        <w:tab w:val="clear" w:pos="1714"/>
      </w:tabs>
      <w:spacing w:before="40" w:line="264" w:lineRule="auto"/>
      <w:outlineLvl w:val="7"/>
    </w:pPr>
    <w:rPr>
      <w:rFonts w:asciiTheme="minorHAnsi" w:eastAsiaTheme="minorEastAsia" w:hAnsiTheme="minorHAnsi" w:cstheme="minorBidi"/>
      <w:color w:val="1F497D" w:themeColor="text2"/>
      <w:sz w:val="22"/>
      <w:szCs w:val="22"/>
      <w:lang w:eastAsia="ja-JP"/>
    </w:rPr>
  </w:style>
  <w:style w:type="paragraph" w:styleId="Heading9">
    <w:name w:val="heading 9"/>
    <w:basedOn w:val="Normal"/>
    <w:next w:val="Normal"/>
    <w:link w:val="Heading9Char"/>
    <w:uiPriority w:val="3"/>
    <w:semiHidden/>
    <w:unhideWhenUsed/>
    <w:qFormat/>
    <w:rsid w:val="00104D99"/>
    <w:pPr>
      <w:keepNext/>
      <w:keepLines/>
      <w:numPr>
        <w:ilvl w:val="7"/>
        <w:numId w:val="33"/>
      </w:numPr>
      <w:tabs>
        <w:tab w:val="clear" w:pos="1714"/>
      </w:tabs>
      <w:spacing w:before="40" w:line="264" w:lineRule="auto"/>
      <w:outlineLvl w:val="8"/>
    </w:pPr>
    <w:rPr>
      <w:rFonts w:asciiTheme="minorHAnsi" w:eastAsiaTheme="minorEastAsia" w:hAnsiTheme="minorHAnsi" w:cstheme="minorBidi"/>
      <w:i/>
      <w:iCs/>
      <w:color w:val="1F497D"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A64B42"/>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uiPriority w:val="1"/>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clear" w:pos="1714"/>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semiHidden/>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tabs>
        <w:tab w:val="clear" w:pos="1714"/>
      </w:tabs>
      <w:overflowPunct w:val="0"/>
      <w:autoSpaceDE w:val="0"/>
      <w:autoSpaceDN w:val="0"/>
      <w:adjustRightInd w:val="0"/>
      <w:spacing w:line="240" w:lineRule="auto"/>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tabs>
        <w:tab w:val="clear" w:pos="1714"/>
      </w:tabs>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tabs>
        <w:tab w:val="clear" w:pos="1714"/>
      </w:tabs>
      <w:overflowPunct w:val="0"/>
      <w:autoSpaceDE w:val="0"/>
      <w:autoSpaceDN w:val="0"/>
      <w:adjustRightInd w:val="0"/>
      <w:spacing w:line="240" w:lineRule="auto"/>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tabs>
        <w:tab w:val="clear" w:pos="1714"/>
      </w:tabs>
      <w:autoSpaceDE w:val="0"/>
      <w:autoSpaceDN w:val="0"/>
      <w:spacing w:before="117" w:line="240" w:lineRule="auto"/>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tabs>
        <w:tab w:val="clear" w:pos="1714"/>
      </w:tabs>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styleId="CommentReference">
    <w:name w:val="annotation reference"/>
    <w:basedOn w:val="DefaultParagraphFont"/>
    <w:uiPriority w:val="99"/>
    <w:semiHidden/>
    <w:unhideWhenUsed/>
    <w:rsid w:val="00187355"/>
    <w:rPr>
      <w:sz w:val="16"/>
      <w:szCs w:val="16"/>
    </w:rPr>
  </w:style>
  <w:style w:type="paragraph" w:styleId="CommentSubject">
    <w:name w:val="annotation subject"/>
    <w:basedOn w:val="CommentText"/>
    <w:next w:val="CommentText"/>
    <w:link w:val="CommentSubjectChar"/>
    <w:uiPriority w:val="99"/>
    <w:semiHidden/>
    <w:unhideWhenUsed/>
    <w:rsid w:val="00187355"/>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187355"/>
    <w:rPr>
      <w:rFonts w:ascii="Palatino" w:eastAsia="Times New Roman" w:hAnsi="Palatino"/>
      <w:b/>
      <w:bCs/>
      <w:szCs w:val="24"/>
    </w:rPr>
  </w:style>
  <w:style w:type="table" w:customStyle="1" w:styleId="TableGrid1">
    <w:name w:val="Table Grid1"/>
    <w:basedOn w:val="TableNormal"/>
    <w:next w:val="TableGrid"/>
    <w:uiPriority w:val="59"/>
    <w:rsid w:val="006E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104D99"/>
    <w:pPr>
      <w:spacing w:line="264" w:lineRule="auto"/>
    </w:pPr>
    <w:rPr>
      <w:rFonts w:asciiTheme="minorHAnsi" w:eastAsiaTheme="minorEastAsia" w:hAnsiTheme="minorHAnsi" w:cstheme="minorBidi"/>
      <w:color w:val="1F497D" w:themeColor="text2"/>
      <w:sz w:val="22"/>
      <w:szCs w:val="22"/>
      <w:lang w:eastAsia="ja-JP"/>
    </w:rPr>
    <w:tblPr>
      <w:jc w:val="center"/>
      <w:tblBorders>
        <w:top w:val="single" w:sz="36" w:space="0" w:color="943634" w:themeColor="accent2" w:themeShade="BF"/>
        <w:bottom w:val="single" w:sz="2" w:space="0" w:color="943634" w:themeColor="accent2" w:themeShade="BF"/>
      </w:tblBorders>
    </w:tblPr>
    <w:trPr>
      <w:jc w:val="center"/>
    </w:trPr>
  </w:style>
  <w:style w:type="table" w:customStyle="1" w:styleId="FormTable">
    <w:name w:val="Form Table"/>
    <w:basedOn w:val="TableNormal"/>
    <w:uiPriority w:val="99"/>
    <w:rsid w:val="00104D99"/>
    <w:pPr>
      <w:spacing w:after="360" w:line="264" w:lineRule="auto"/>
    </w:pPr>
    <w:rPr>
      <w:rFonts w:asciiTheme="minorHAnsi" w:eastAsiaTheme="minorEastAsia" w:hAnsiTheme="minorHAnsi" w:cstheme="minorBidi"/>
      <w:color w:val="1F497D" w:themeColor="text2"/>
      <w:sz w:val="22"/>
      <w:szCs w:val="22"/>
      <w:lang w:eastAsia="ja-JP"/>
    </w:rPr>
    <w:tblPr>
      <w:tblBorders>
        <w:bottom w:val="single" w:sz="2" w:space="0" w:color="943634" w:themeColor="accent2" w:themeShade="BF"/>
      </w:tblBorders>
      <w:tblCellMar>
        <w:left w:w="0" w:type="dxa"/>
        <w:right w:w="144" w:type="dxa"/>
      </w:tblCellMar>
    </w:tblPr>
    <w:tblStylePr w:type="firstRow">
      <w:tblPr/>
      <w:trPr>
        <w:tblHeader/>
      </w:trPr>
    </w:tblStylePr>
  </w:style>
  <w:style w:type="character" w:customStyle="1" w:styleId="Heading5Char">
    <w:name w:val="Heading 5 Char"/>
    <w:basedOn w:val="DefaultParagraphFont"/>
    <w:link w:val="Heading5"/>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6Char">
    <w:name w:val="Heading 6 Char"/>
    <w:basedOn w:val="DefaultParagraphFont"/>
    <w:link w:val="Heading6"/>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7Char">
    <w:name w:val="Heading 7 Char"/>
    <w:basedOn w:val="DefaultParagraphFont"/>
    <w:link w:val="Heading7"/>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8Char">
    <w:name w:val="Heading 8 Char"/>
    <w:basedOn w:val="DefaultParagraphFont"/>
    <w:link w:val="Heading8"/>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9Char">
    <w:name w:val="Heading 9 Char"/>
    <w:basedOn w:val="DefaultParagraphFont"/>
    <w:link w:val="Heading9"/>
    <w:uiPriority w:val="3"/>
    <w:semiHidden/>
    <w:rsid w:val="00104D99"/>
    <w:rPr>
      <w:rFonts w:asciiTheme="minorHAnsi" w:eastAsiaTheme="minorEastAsia" w:hAnsiTheme="minorHAnsi" w:cstheme="minorBidi"/>
      <w:i/>
      <w:iCs/>
      <w:color w:val="1F497D" w:themeColor="text2"/>
      <w:sz w:val="22"/>
      <w:szCs w:val="22"/>
      <w:lang w:eastAsia="ja-JP"/>
    </w:rPr>
  </w:style>
  <w:style w:type="paragraph" w:styleId="TOC3">
    <w:name w:val="toc 3"/>
    <w:basedOn w:val="Normal"/>
    <w:next w:val="Normal"/>
    <w:autoRedefine/>
    <w:uiPriority w:val="39"/>
    <w:unhideWhenUsed/>
    <w:rsid w:val="00F145FD"/>
    <w:pPr>
      <w:tabs>
        <w:tab w:val="clear" w:pos="1714"/>
      </w:tabs>
      <w:spacing w:after="100" w:line="259" w:lineRule="auto"/>
      <w:ind w:left="440"/>
    </w:pPr>
    <w:rPr>
      <w:rFonts w:asciiTheme="minorHAnsi" w:eastAsiaTheme="minorEastAsia" w:hAnsiTheme="minorHAnsi"/>
      <w:sz w:val="22"/>
      <w:szCs w:val="22"/>
    </w:rPr>
  </w:style>
  <w:style w:type="character" w:customStyle="1" w:styleId="normaltextrun">
    <w:name w:val="normaltextrun"/>
    <w:basedOn w:val="DefaultParagraphFont"/>
    <w:rsid w:val="00151FC4"/>
    <w:rPr>
      <w:rFonts w:cs="Times New Roman"/>
    </w:rPr>
  </w:style>
  <w:style w:type="character" w:customStyle="1" w:styleId="eop">
    <w:name w:val="eop"/>
    <w:basedOn w:val="DefaultParagraphFont"/>
    <w:rsid w:val="00151FC4"/>
    <w:rPr>
      <w:rFonts w:cs="Times New Roman"/>
    </w:rPr>
  </w:style>
  <w:style w:type="paragraph" w:styleId="NormalWeb">
    <w:name w:val="Normal (Web)"/>
    <w:basedOn w:val="Normal"/>
    <w:uiPriority w:val="99"/>
    <w:semiHidden/>
    <w:unhideWhenUsed/>
    <w:rsid w:val="00EE0F1A"/>
    <w:pPr>
      <w:tabs>
        <w:tab w:val="clear" w:pos="1714"/>
      </w:tabs>
      <w:spacing w:before="100" w:beforeAutospacing="1" w:after="100" w:afterAutospacing="1" w:line="240" w:lineRule="auto"/>
    </w:pPr>
    <w:rPr>
      <w:rFonts w:ascii="Times New Roman" w:eastAsia="Times New Roman" w:hAnsi="Times New Roman"/>
      <w:sz w:val="24"/>
    </w:rPr>
  </w:style>
  <w:style w:type="character" w:customStyle="1" w:styleId="cf01">
    <w:name w:val="cf01"/>
    <w:basedOn w:val="DefaultParagraphFont"/>
    <w:rsid w:val="003753EC"/>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C21683"/>
    <w:pPr>
      <w:tabs>
        <w:tab w:val="clear" w:pos="17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C21683"/>
    <w:rPr>
      <w:rFonts w:ascii="Courier New" w:eastAsia="Times New Roman" w:hAnsi="Courier New" w:cs="Courier New"/>
    </w:rPr>
  </w:style>
  <w:style w:type="character" w:styleId="FollowedHyperlink">
    <w:name w:val="FollowedHyperlink"/>
    <w:basedOn w:val="DefaultParagraphFont"/>
    <w:uiPriority w:val="99"/>
    <w:semiHidden/>
    <w:unhideWhenUsed/>
    <w:rsid w:val="002077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1302">
      <w:bodyDiv w:val="1"/>
      <w:marLeft w:val="0"/>
      <w:marRight w:val="0"/>
      <w:marTop w:val="0"/>
      <w:marBottom w:val="0"/>
      <w:divBdr>
        <w:top w:val="none" w:sz="0" w:space="0" w:color="auto"/>
        <w:left w:val="none" w:sz="0" w:space="0" w:color="auto"/>
        <w:bottom w:val="none" w:sz="0" w:space="0" w:color="auto"/>
        <w:right w:val="none" w:sz="0" w:space="0" w:color="auto"/>
      </w:divBdr>
    </w:div>
    <w:div w:id="377240759">
      <w:bodyDiv w:val="1"/>
      <w:marLeft w:val="0"/>
      <w:marRight w:val="0"/>
      <w:marTop w:val="0"/>
      <w:marBottom w:val="0"/>
      <w:divBdr>
        <w:top w:val="none" w:sz="0" w:space="0" w:color="auto"/>
        <w:left w:val="none" w:sz="0" w:space="0" w:color="auto"/>
        <w:bottom w:val="none" w:sz="0" w:space="0" w:color="auto"/>
        <w:right w:val="none" w:sz="0" w:space="0" w:color="auto"/>
      </w:divBdr>
    </w:div>
    <w:div w:id="538400590">
      <w:bodyDiv w:val="1"/>
      <w:marLeft w:val="0"/>
      <w:marRight w:val="0"/>
      <w:marTop w:val="0"/>
      <w:marBottom w:val="0"/>
      <w:divBdr>
        <w:top w:val="none" w:sz="0" w:space="0" w:color="auto"/>
        <w:left w:val="none" w:sz="0" w:space="0" w:color="auto"/>
        <w:bottom w:val="none" w:sz="0" w:space="0" w:color="auto"/>
        <w:right w:val="none" w:sz="0" w:space="0" w:color="auto"/>
      </w:divBdr>
    </w:div>
    <w:div w:id="580259467">
      <w:bodyDiv w:val="1"/>
      <w:marLeft w:val="0"/>
      <w:marRight w:val="0"/>
      <w:marTop w:val="0"/>
      <w:marBottom w:val="0"/>
      <w:divBdr>
        <w:top w:val="none" w:sz="0" w:space="0" w:color="auto"/>
        <w:left w:val="none" w:sz="0" w:space="0" w:color="auto"/>
        <w:bottom w:val="none" w:sz="0" w:space="0" w:color="auto"/>
        <w:right w:val="none" w:sz="0" w:space="0" w:color="auto"/>
      </w:divBdr>
    </w:div>
    <w:div w:id="757989802">
      <w:bodyDiv w:val="1"/>
      <w:marLeft w:val="0"/>
      <w:marRight w:val="0"/>
      <w:marTop w:val="0"/>
      <w:marBottom w:val="0"/>
      <w:divBdr>
        <w:top w:val="none" w:sz="0" w:space="0" w:color="auto"/>
        <w:left w:val="none" w:sz="0" w:space="0" w:color="auto"/>
        <w:bottom w:val="none" w:sz="0" w:space="0" w:color="auto"/>
        <w:right w:val="none" w:sz="0" w:space="0" w:color="auto"/>
      </w:divBdr>
    </w:div>
    <w:div w:id="995449586">
      <w:bodyDiv w:val="1"/>
      <w:marLeft w:val="0"/>
      <w:marRight w:val="0"/>
      <w:marTop w:val="0"/>
      <w:marBottom w:val="0"/>
      <w:divBdr>
        <w:top w:val="none" w:sz="0" w:space="0" w:color="auto"/>
        <w:left w:val="none" w:sz="0" w:space="0" w:color="auto"/>
        <w:bottom w:val="none" w:sz="0" w:space="0" w:color="auto"/>
        <w:right w:val="none" w:sz="0" w:space="0" w:color="auto"/>
      </w:divBdr>
    </w:div>
    <w:div w:id="1184172918">
      <w:bodyDiv w:val="1"/>
      <w:marLeft w:val="0"/>
      <w:marRight w:val="0"/>
      <w:marTop w:val="0"/>
      <w:marBottom w:val="0"/>
      <w:divBdr>
        <w:top w:val="none" w:sz="0" w:space="0" w:color="auto"/>
        <w:left w:val="none" w:sz="0" w:space="0" w:color="auto"/>
        <w:bottom w:val="none" w:sz="0" w:space="0" w:color="auto"/>
        <w:right w:val="none" w:sz="0" w:space="0" w:color="auto"/>
      </w:divBdr>
    </w:div>
    <w:div w:id="1320884455">
      <w:bodyDiv w:val="1"/>
      <w:marLeft w:val="0"/>
      <w:marRight w:val="0"/>
      <w:marTop w:val="0"/>
      <w:marBottom w:val="0"/>
      <w:divBdr>
        <w:top w:val="none" w:sz="0" w:space="0" w:color="auto"/>
        <w:left w:val="none" w:sz="0" w:space="0" w:color="auto"/>
        <w:bottom w:val="none" w:sz="0" w:space="0" w:color="auto"/>
        <w:right w:val="none" w:sz="0" w:space="0" w:color="auto"/>
      </w:divBdr>
    </w:div>
    <w:div w:id="1886867320">
      <w:bodyDiv w:val="1"/>
      <w:marLeft w:val="0"/>
      <w:marRight w:val="0"/>
      <w:marTop w:val="0"/>
      <w:marBottom w:val="0"/>
      <w:divBdr>
        <w:top w:val="none" w:sz="0" w:space="0" w:color="auto"/>
        <w:left w:val="none" w:sz="0" w:space="0" w:color="auto"/>
        <w:bottom w:val="none" w:sz="0" w:space="0" w:color="auto"/>
        <w:right w:val="none" w:sz="0" w:space="0" w:color="auto"/>
      </w:divBdr>
    </w:div>
    <w:div w:id="192761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ip2-docdb.fnal.gov/cgi-bin/private/ShowDocument?docid=14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ip2-docdb.fnal.gov/cgi-bin/private/ShowDocument?docid=2599"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s://pip2-docdb.fnal.gov/cgi-bin/private/ShowDocument?docid=283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pip2-docdb.fnal.gov/cgi-bin/private/ShowDocument?docid=26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ip2-docdb.fnal.gov/cgi-bin/private/ShowDocument?docid=2587"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ip2-docdb.fnal.gov/cgi-bin/private/ShowDocument?docid=2593" TargetMode="External"/><Relationship Id="rId10" Type="http://schemas.openxmlformats.org/officeDocument/2006/relationships/endnotes" Target="endnotes.xml"/><Relationship Id="rId19" Type="http://schemas.openxmlformats.org/officeDocument/2006/relationships/hyperlink" Target="https://pip2-docdb.fnal.gov/cgi-bin/private/ShowDocument?docid=1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ip2-docdb.fnal.gov/cgi-bin/private/ShowDocument?docid=2581"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42D27D374FB4DBBDC3FBDFF9391B1" ma:contentTypeVersion="6" ma:contentTypeDescription="Create a new document." ma:contentTypeScope="" ma:versionID="9b426ef2322761dd04d314cc11a2ebcd">
  <xsd:schema xmlns:xsd="http://www.w3.org/2001/XMLSchema" xmlns:xs="http://www.w3.org/2001/XMLSchema" xmlns:p="http://schemas.microsoft.com/office/2006/metadata/properties" xmlns:ns2="a0935d78-0083-4985-8cd4-5a54afadbcaa" xmlns:ns3="8fb4bb83-16b7-4311-bae7-4d6e46159e51" targetNamespace="http://schemas.microsoft.com/office/2006/metadata/properties" ma:root="true" ma:fieldsID="8bb46ba933e80fbd3ca4cd9c9038cd6c" ns2:_="" ns3:_="">
    <xsd:import namespace="a0935d78-0083-4985-8cd4-5a54afadbcaa"/>
    <xsd:import namespace="8fb4bb83-16b7-4311-bae7-4d6e46159e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35d78-0083-4985-8cd4-5a54afadbc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4bb83-16b7-4311-bae7-4d6e46159e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B5896-F31C-4C04-9AA5-676D0FF4652C}">
  <ds:schemaRefs>
    <ds:schemaRef ds:uri="http://schemas.openxmlformats.org/officeDocument/2006/bibliography"/>
  </ds:schemaRefs>
</ds:datastoreItem>
</file>

<file path=customXml/itemProps2.xml><?xml version="1.0" encoding="utf-8"?>
<ds:datastoreItem xmlns:ds="http://schemas.openxmlformats.org/officeDocument/2006/customXml" ds:itemID="{EDAD6C22-930C-424F-BB94-CD6D0ED0EBAA}">
  <ds:schemaRefs>
    <ds:schemaRef ds:uri="http://schemas.microsoft.com/sharepoint/v3/contenttype/forms"/>
  </ds:schemaRefs>
</ds:datastoreItem>
</file>

<file path=customXml/itemProps3.xml><?xml version="1.0" encoding="utf-8"?>
<ds:datastoreItem xmlns:ds="http://schemas.openxmlformats.org/officeDocument/2006/customXml" ds:itemID="{D1429822-60CF-4C5A-950B-94A440F79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35d78-0083-4985-8cd4-5a54afadbcaa"/>
    <ds:schemaRef ds:uri="8fb4bb83-16b7-4311-bae7-4d6e46159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1A342-C313-4403-B8CA-DC581EB979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2648</Words>
  <Characters>15095</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Project Design Review Plan</vt:lpstr>
      <vt:lpstr>Introduction</vt:lpstr>
      <vt:lpstr>Review Agenda</vt:lpstr>
      <vt:lpstr>Review Charge Statement</vt:lpstr>
      <vt:lpstr>Attendance List</vt:lpstr>
      <vt:lpstr>Reference Documents</vt:lpstr>
      <vt:lpstr>Reviewed Document List</vt:lpstr>
      <vt:lpstr>Findings</vt:lpstr>
      <vt:lpstr>Comments</vt:lpstr>
      <vt:lpstr>Recommendations </vt:lpstr>
      <vt:lpstr>Response to Charge Questions</vt:lpstr>
      <vt:lpstr>Value Engineering Opportunities</vt:lpstr>
    </vt:vector>
  </TitlesOfParts>
  <Company>Fermi National Accelerator Laboratory</Company>
  <LinksUpToDate>false</LinksUpToDate>
  <CharactersWithSpaces>17708</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Review Plan</dc:title>
  <dc:subject>Project Design Review Plan</dc:subject>
  <dc:creator>Tatiana Hamilton x8486 32216N</dc:creator>
  <cp:keywords/>
  <dc:description/>
  <cp:lastModifiedBy>Ioanis Kourbanis</cp:lastModifiedBy>
  <cp:revision>2</cp:revision>
  <cp:lastPrinted>2016-02-20T02:38:00Z</cp:lastPrinted>
  <dcterms:created xsi:type="dcterms:W3CDTF">2022-11-14T15:54:00Z</dcterms:created>
  <dcterms:modified xsi:type="dcterms:W3CDTF">2022-11-14T15:54:00Z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y fmtid="{D5CDD505-2E9C-101B-9397-08002B2CF9AE}" pid="4" name="ContentTypeId">
    <vt:lpwstr>0x01010049D42D27D374FB4DBBDC3FBDFF9391B1</vt:lpwstr>
  </property>
</Properties>
</file>