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1C77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5C0BB621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856F2F8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AB3EBE9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36E1EFC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62A7A57A" w14:textId="6CD1C792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263FD6">
        <w:rPr>
          <w:b w:val="0"/>
        </w:rPr>
        <w:t>LCLK Preliminary Design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548423F1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6C63C09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9E08493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54AD0E5" w14:textId="77FEE3FB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</w:t>
      </w:r>
      <w:r w:rsidR="00B57DA9">
        <w:rPr>
          <w:color w:val="004C97"/>
          <w:sz w:val="24"/>
          <w:szCs w:val="24"/>
        </w:rPr>
        <w:t>12517</w:t>
      </w:r>
    </w:p>
    <w:p w14:paraId="623CC4B2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5052C2E5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120BAA0E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64878CE9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3F35BED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52B472E9" w14:textId="77777777" w:rsidTr="007B2E8F">
        <w:tc>
          <w:tcPr>
            <w:tcW w:w="7465" w:type="dxa"/>
          </w:tcPr>
          <w:p w14:paraId="0BE6B258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2C549FF4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5892024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38A2F060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5DEC70E9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</w:p>
        </w:tc>
      </w:tr>
      <w:tr w:rsidR="007B2E8F" w14:paraId="19D524DB" w14:textId="77777777" w:rsidTr="007B2E8F">
        <w:tc>
          <w:tcPr>
            <w:tcW w:w="7465" w:type="dxa"/>
          </w:tcPr>
          <w:p w14:paraId="6FA92D6F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4840DE87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7BA5CDC3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22D3A12F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2BDB5EEB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5AB366AD" w14:textId="77777777" w:rsidTr="007B2E8F">
        <w:tc>
          <w:tcPr>
            <w:tcW w:w="7465" w:type="dxa"/>
          </w:tcPr>
          <w:p w14:paraId="20F3A3F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3DE66D0F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BF2BDF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3A6EFE61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4F21B1EB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006056DE" w14:textId="77777777" w:rsidTr="007B2E8F">
        <w:tc>
          <w:tcPr>
            <w:tcW w:w="7465" w:type="dxa"/>
          </w:tcPr>
          <w:p w14:paraId="2F76E0AD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7E9620E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079A991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366B038E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42743D4C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64D58E8B" w14:textId="77777777" w:rsidTr="007B2E8F">
        <w:tc>
          <w:tcPr>
            <w:tcW w:w="7465" w:type="dxa"/>
          </w:tcPr>
          <w:p w14:paraId="0AF1365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2BEDAE9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EE0F80C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2798C5FE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2AF06EC0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6FCA5FAE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41C599B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54A6AC9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936FB2A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D4E2E7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B5A15AC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9FE6463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F5E226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95992D1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C6242E1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0AC7B3F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400DAA1" w14:textId="77777777" w:rsidR="007B2E8F" w:rsidRPr="00A42842" w:rsidRDefault="007B2E8F" w:rsidP="00677435">
      <w:pPr>
        <w:pStyle w:val="NotesBody11pt"/>
        <w:spacing w:line="240" w:lineRule="auto"/>
        <w:rPr>
          <w:color w:val="004C97"/>
        </w:rPr>
      </w:pPr>
    </w:p>
    <w:p w14:paraId="0FD03BEA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297494A" w14:textId="77777777" w:rsidR="007B2E8F" w:rsidRPr="007B2E8F" w:rsidRDefault="007B2E8F" w:rsidP="007B2E8F">
      <w:pPr>
        <w:pStyle w:val="Subtitle16pt"/>
      </w:pPr>
      <w:r>
        <w:t>Revision History</w:t>
      </w:r>
    </w:p>
    <w:p w14:paraId="40E368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69588B67" w14:textId="77777777" w:rsidTr="0016253E">
        <w:tc>
          <w:tcPr>
            <w:tcW w:w="1060" w:type="dxa"/>
          </w:tcPr>
          <w:p w14:paraId="6F1CE36A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424D4807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29D10B6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53AE9C72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6CB4A63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2E387817" w14:textId="77777777" w:rsidTr="0016253E">
        <w:tc>
          <w:tcPr>
            <w:tcW w:w="1060" w:type="dxa"/>
          </w:tcPr>
          <w:p w14:paraId="04E8D3F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7317C97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729909A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413949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6D11C1A5" w14:textId="77777777" w:rsidTr="0016253E">
        <w:tc>
          <w:tcPr>
            <w:tcW w:w="1060" w:type="dxa"/>
          </w:tcPr>
          <w:p w14:paraId="4763E15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5DC8E8C0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7F95EA4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3549D8DF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5D3EC097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4B6F3F31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05D80895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4BCDDE1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3CD3D3E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3B35228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163B22D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18B76CE6" w14:textId="77777777" w:rsidR="00B4298F" w:rsidRPr="00A42842" w:rsidRDefault="00B4298F" w:rsidP="00677435">
      <w:pPr>
        <w:pStyle w:val="NotesBody11pt"/>
      </w:pPr>
    </w:p>
    <w:p w14:paraId="4FD97378" w14:textId="77777777" w:rsidR="00453FDF" w:rsidRPr="00A42842" w:rsidRDefault="00453FDF" w:rsidP="00677435">
      <w:pPr>
        <w:pStyle w:val="NotesBody11pt"/>
      </w:pPr>
    </w:p>
    <w:p w14:paraId="7CB5F450" w14:textId="77777777" w:rsidR="001D1A1A" w:rsidRDefault="001D1A1A" w:rsidP="00677435">
      <w:pPr>
        <w:pStyle w:val="NotesBody11pt"/>
        <w:sectPr w:rsidR="001D1A1A" w:rsidSect="006774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/>
          <w:bCs/>
          <w:noProof/>
          <w:sz w:val="24"/>
        </w:rPr>
      </w:sdtEndPr>
      <w:sdtContent>
        <w:p w14:paraId="6B6AA769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75A54BC5" w14:textId="77777777" w:rsidR="00817DFD" w:rsidRPr="00817DFD" w:rsidRDefault="00817DFD" w:rsidP="00677435"/>
        <w:p w14:paraId="6158C2AB" w14:textId="77777777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25310EF0" w14:textId="77777777" w:rsidR="00F736E1" w:rsidRDefault="0017540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6616C77B" w14:textId="77777777" w:rsidR="00F736E1" w:rsidRDefault="0017540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12EF9FAA" w14:textId="77777777" w:rsidR="00F736E1" w:rsidRDefault="0017540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0DCCF867" w14:textId="77777777" w:rsidR="00F736E1" w:rsidRDefault="0017540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0B625160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55D88E11" w14:textId="77777777" w:rsidR="00A0665F" w:rsidRDefault="00A0665F" w:rsidP="00A0665F"/>
        <w:p w14:paraId="6FCEF2DF" w14:textId="77777777" w:rsidR="005B1C2F" w:rsidRDefault="00175402" w:rsidP="00A0665F"/>
      </w:sdtContent>
    </w:sdt>
    <w:p w14:paraId="714846E6" w14:textId="77777777" w:rsidR="005B1C2F" w:rsidRDefault="005B1C2F" w:rsidP="00677435">
      <w:pPr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7CD4E95A" w14:textId="77777777" w:rsidR="00193770" w:rsidRPr="009B2C8A" w:rsidRDefault="003002EB" w:rsidP="00C13503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0F090F05" w14:textId="77777777" w:rsidR="00507AD3" w:rsidRDefault="00507AD3" w:rsidP="005C373D">
      <w:pPr>
        <w:pStyle w:val="NotesBody11pt"/>
        <w:spacing w:line="240" w:lineRule="auto"/>
      </w:pPr>
      <w:r>
        <w:t xml:space="preserve">The Introduction </w:t>
      </w:r>
      <w:r w:rsidR="009377E3">
        <w:t>provides</w:t>
      </w:r>
      <w:r>
        <w:t xml:space="preserve"> a brief narrative of the following:</w:t>
      </w:r>
    </w:p>
    <w:p w14:paraId="6991E6E4" w14:textId="77777777" w:rsidR="00507AD3" w:rsidRDefault="00507AD3" w:rsidP="005C373D">
      <w:pPr>
        <w:pStyle w:val="NotesBody11pt"/>
        <w:spacing w:line="240" w:lineRule="auto"/>
      </w:pPr>
    </w:p>
    <w:p w14:paraId="1D539BE3" w14:textId="77777777" w:rsidR="00507AD3" w:rsidRDefault="00507AD3" w:rsidP="00507AD3">
      <w:pPr>
        <w:pStyle w:val="NotesBody11pt"/>
        <w:numPr>
          <w:ilvl w:val="0"/>
          <w:numId w:val="31"/>
        </w:numPr>
        <w:spacing w:line="240" w:lineRule="auto"/>
      </w:pPr>
      <w:r>
        <w:t>Overview s</w:t>
      </w:r>
      <w:r w:rsidR="009377E3">
        <w:t xml:space="preserve">tatements that include the Review Title, summary of </w:t>
      </w:r>
      <w:r>
        <w:t xml:space="preserve">the Review </w:t>
      </w:r>
      <w:r w:rsidR="009377E3">
        <w:t>Charge, goals and anticipated outcomes</w:t>
      </w:r>
      <w:r w:rsidR="00533616">
        <w:t>, context of the review</w:t>
      </w:r>
    </w:p>
    <w:p w14:paraId="2B900BE3" w14:textId="77777777" w:rsidR="009377E3" w:rsidRDefault="009377E3" w:rsidP="00507AD3">
      <w:pPr>
        <w:pStyle w:val="NotesBody11pt"/>
        <w:numPr>
          <w:ilvl w:val="0"/>
          <w:numId w:val="31"/>
        </w:numPr>
        <w:spacing w:line="240" w:lineRule="auto"/>
      </w:pPr>
      <w:r>
        <w:t>Brief description of the Project area under review (descriptions of the System, Sub-system, and device or requirement under review)</w:t>
      </w:r>
    </w:p>
    <w:p w14:paraId="5024D4B0" w14:textId="77777777" w:rsidR="009377E3" w:rsidRDefault="009377E3" w:rsidP="002D72C2">
      <w:pPr>
        <w:pStyle w:val="Heading1"/>
      </w:pPr>
      <w:bookmarkStart w:id="1" w:name="_Toc10127098"/>
      <w:r>
        <w:t>Review Agenda</w:t>
      </w:r>
      <w:bookmarkEnd w:id="1"/>
    </w:p>
    <w:p w14:paraId="300039E2" w14:textId="77777777" w:rsidR="009377E3" w:rsidRDefault="001967B2" w:rsidP="009377E3">
      <w:pPr>
        <w:pStyle w:val="NotesBody11pt"/>
      </w:pPr>
      <w:r>
        <w:t xml:space="preserve">This section </w:t>
      </w:r>
      <w:r w:rsidR="00104D99">
        <w:t xml:space="preserve">shows the details of </w:t>
      </w:r>
      <w:r w:rsidR="00533616">
        <w:t xml:space="preserve">a typical review agenda which can </w:t>
      </w:r>
      <w:r w:rsidR="00B671E5">
        <w:t>be tailored to suit the review being held</w:t>
      </w:r>
      <w:r w:rsidR="00533616">
        <w:t>.</w:t>
      </w:r>
    </w:p>
    <w:p w14:paraId="13B953B1" w14:textId="77777777" w:rsidR="00533616" w:rsidRDefault="00533616" w:rsidP="009377E3">
      <w:pPr>
        <w:pStyle w:val="NotesBody11pt"/>
      </w:pPr>
    </w:p>
    <w:p w14:paraId="47CC76CE" w14:textId="77777777" w:rsidR="00533616" w:rsidRDefault="00533616" w:rsidP="009377E3">
      <w:pPr>
        <w:pStyle w:val="NotesBody11pt"/>
      </w:pPr>
      <w:r>
        <w:t>Agenda Example:</w:t>
      </w:r>
    </w:p>
    <w:p w14:paraId="09F69DF2" w14:textId="77777777" w:rsidR="005637D0" w:rsidRDefault="005637D0" w:rsidP="005637D0">
      <w:pPr>
        <w:pStyle w:val="NotesBody11pt"/>
      </w:pPr>
    </w:p>
    <w:p w14:paraId="55160FF9" w14:textId="77777777" w:rsidR="005637D0" w:rsidRDefault="005637D0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3A36B8A6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4A6FB31A" w14:textId="1ABFB43B" w:rsidR="005637D0" w:rsidRDefault="0012785F" w:rsidP="00405BC6">
            <w:pPr>
              <w:pStyle w:val="Title"/>
              <w:jc w:val="center"/>
            </w:pPr>
            <w:proofErr w:type="spellStart"/>
            <w:r>
              <w:t>Linac</w:t>
            </w:r>
            <w:proofErr w:type="spellEnd"/>
            <w:r>
              <w:t xml:space="preserve"> Clock (LCLK) Preliminary Design Review</w:t>
            </w:r>
            <w:r w:rsidR="005637D0">
              <w:t xml:space="preserve">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46121E1F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605687BA" w14:textId="77777777" w:rsidR="005637D0" w:rsidRDefault="005637D0" w:rsidP="00405BC6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72A1D916" w14:textId="44A73554" w:rsidR="005637D0" w:rsidRDefault="009C7B56" w:rsidP="00405BC6">
            <w:r>
              <w:t>Zoom meeting</w:t>
            </w:r>
          </w:p>
        </w:tc>
      </w:tr>
      <w:tr w:rsidR="005637D0" w14:paraId="6800ED0B" w14:textId="77777777" w:rsidTr="00405BC6">
        <w:tc>
          <w:tcPr>
            <w:tcW w:w="1712" w:type="dxa"/>
          </w:tcPr>
          <w:p w14:paraId="401A724A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519F515B" w14:textId="21F3899F" w:rsidR="005637D0" w:rsidRDefault="00EF0BFE" w:rsidP="00405BC6">
            <w:r>
              <w:t>1 September</w:t>
            </w:r>
            <w:r w:rsidR="0012785F">
              <w:t xml:space="preserve"> 2020</w:t>
            </w:r>
          </w:p>
        </w:tc>
      </w:tr>
      <w:tr w:rsidR="005637D0" w14:paraId="0FDA4632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0692A8CC" w14:textId="77777777" w:rsidR="005637D0" w:rsidRDefault="005637D0" w:rsidP="00405BC6">
            <w:r>
              <w:t>Time:</w:t>
            </w:r>
          </w:p>
          <w:p w14:paraId="43625FDE" w14:textId="77777777" w:rsidR="005637D0" w:rsidRDefault="005637D0" w:rsidP="00405BC6">
            <w:r>
              <w:t>Indico Site:</w:t>
            </w:r>
          </w:p>
          <w:p w14:paraId="3004A59C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3D5222F8" w14:textId="45F5AFF8" w:rsidR="005637D0" w:rsidRDefault="009C7B56" w:rsidP="00405BC6">
            <w:r>
              <w:t>09:00</w:t>
            </w:r>
          </w:p>
          <w:p w14:paraId="13146102" w14:textId="41104D9C" w:rsidR="005637D0" w:rsidRDefault="009C7B56" w:rsidP="00405BC6">
            <w:r w:rsidRPr="009C7B56">
              <w:t>https://indico.fnal.gov/event/24091/</w:t>
            </w:r>
          </w:p>
        </w:tc>
      </w:tr>
    </w:tbl>
    <w:p w14:paraId="43C3B60B" w14:textId="77777777" w:rsidR="005637D0" w:rsidRDefault="005637D0" w:rsidP="005637D0">
      <w:pPr>
        <w:pStyle w:val="BodyText"/>
      </w:pPr>
    </w:p>
    <w:p w14:paraId="462BA195" w14:textId="77777777" w:rsidR="008568CC" w:rsidRDefault="008568CC" w:rsidP="005637D0">
      <w:pPr>
        <w:pStyle w:val="BodyText"/>
        <w:ind w:left="360"/>
      </w:pPr>
    </w:p>
    <w:p w14:paraId="12E2A5F3" w14:textId="77777777" w:rsidR="008568CC" w:rsidRDefault="008568CC" w:rsidP="005637D0">
      <w:pPr>
        <w:pStyle w:val="BodyText"/>
        <w:ind w:left="360"/>
      </w:pPr>
    </w:p>
    <w:p w14:paraId="1C05266F" w14:textId="77777777" w:rsidR="008568CC" w:rsidRDefault="008568CC" w:rsidP="005637D0">
      <w:pPr>
        <w:pStyle w:val="BodyText"/>
        <w:ind w:left="360"/>
      </w:pPr>
    </w:p>
    <w:p w14:paraId="0CA02AEC" w14:textId="77777777" w:rsidR="008568CC" w:rsidRDefault="008568CC" w:rsidP="005637D0">
      <w:pPr>
        <w:pStyle w:val="BodyText"/>
        <w:ind w:left="360"/>
      </w:pPr>
    </w:p>
    <w:p w14:paraId="779B54DB" w14:textId="77777777" w:rsidR="008568CC" w:rsidRDefault="008568CC" w:rsidP="005637D0">
      <w:pPr>
        <w:pStyle w:val="BodyText"/>
        <w:ind w:left="360"/>
      </w:pPr>
    </w:p>
    <w:p w14:paraId="1D134D72" w14:textId="77777777" w:rsidR="008568CC" w:rsidRDefault="008568CC" w:rsidP="005637D0">
      <w:pPr>
        <w:pStyle w:val="BodyText"/>
        <w:ind w:left="360"/>
      </w:pPr>
    </w:p>
    <w:p w14:paraId="088ED9DF" w14:textId="77777777" w:rsidR="005637D0" w:rsidRDefault="005637D0" w:rsidP="005637D0">
      <w:pPr>
        <w:pStyle w:val="BodyText"/>
        <w:ind w:left="360"/>
      </w:pPr>
      <w:r>
        <w:t>Participants:</w:t>
      </w:r>
    </w:p>
    <w:p w14:paraId="6B48F01D" w14:textId="77777777" w:rsidR="005637D0" w:rsidRDefault="005637D0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5637D0" w14:paraId="3AFAF109" w14:textId="77777777" w:rsidTr="00405BC6">
        <w:trPr>
          <w:trHeight w:val="337"/>
        </w:trPr>
        <w:tc>
          <w:tcPr>
            <w:tcW w:w="2743" w:type="dxa"/>
          </w:tcPr>
          <w:p w14:paraId="683079E6" w14:textId="052E7E25" w:rsidR="005637D0" w:rsidRDefault="0012785F" w:rsidP="00405BC6">
            <w:r>
              <w:t>Greg Vogel</w:t>
            </w:r>
            <w:r w:rsidR="00D81C68">
              <w:t xml:space="preserve">, </w:t>
            </w:r>
            <w:r w:rsidR="00EF0BFE">
              <w:t>vogel@fnal.gov</w:t>
            </w:r>
          </w:p>
        </w:tc>
        <w:tc>
          <w:tcPr>
            <w:tcW w:w="2744" w:type="dxa"/>
          </w:tcPr>
          <w:p w14:paraId="26C16604" w14:textId="502D4228" w:rsidR="005637D0" w:rsidRDefault="00D81C68" w:rsidP="00405BC6">
            <w:r>
              <w:t>AD/Controls</w:t>
            </w:r>
          </w:p>
        </w:tc>
        <w:tc>
          <w:tcPr>
            <w:tcW w:w="2744" w:type="dxa"/>
          </w:tcPr>
          <w:p w14:paraId="64736BC9" w14:textId="40C1AA29" w:rsidR="005637D0" w:rsidRDefault="005637D0" w:rsidP="00405BC6">
            <w:r>
              <w:t>Role:  Coordinator</w:t>
            </w:r>
            <w:r w:rsidR="009C7B56">
              <w:t>, Presenter</w:t>
            </w:r>
          </w:p>
        </w:tc>
      </w:tr>
      <w:tr w:rsidR="005637D0" w14:paraId="7092B949" w14:textId="77777777" w:rsidTr="00405BC6">
        <w:trPr>
          <w:trHeight w:val="337"/>
        </w:trPr>
        <w:tc>
          <w:tcPr>
            <w:tcW w:w="2743" w:type="dxa"/>
          </w:tcPr>
          <w:p w14:paraId="47FDB924" w14:textId="3F25B51D" w:rsidR="005637D0" w:rsidRPr="00A6446D" w:rsidRDefault="00D81C68" w:rsidP="00405BC6">
            <w:r>
              <w:t xml:space="preserve">Ed Cullerton, </w:t>
            </w:r>
            <w:r w:rsidR="00EF0BFE" w:rsidRPr="00EF0BFE">
              <w:t>ecullert@fnal.gov</w:t>
            </w:r>
          </w:p>
        </w:tc>
        <w:tc>
          <w:tcPr>
            <w:tcW w:w="2744" w:type="dxa"/>
          </w:tcPr>
          <w:p w14:paraId="6BB46FDE" w14:textId="24D665AE" w:rsidR="005637D0" w:rsidRDefault="00D81C68" w:rsidP="00405BC6">
            <w:r>
              <w:t>AD/Proton Source</w:t>
            </w:r>
          </w:p>
        </w:tc>
        <w:tc>
          <w:tcPr>
            <w:tcW w:w="2744" w:type="dxa"/>
          </w:tcPr>
          <w:p w14:paraId="04349708" w14:textId="77777777" w:rsidR="005637D0" w:rsidRDefault="005637D0" w:rsidP="00405BC6">
            <w:r>
              <w:t>Role:  Review Chair</w:t>
            </w:r>
          </w:p>
        </w:tc>
      </w:tr>
      <w:tr w:rsidR="005637D0" w14:paraId="31E495A3" w14:textId="77777777" w:rsidTr="00405BC6">
        <w:trPr>
          <w:trHeight w:val="337"/>
        </w:trPr>
        <w:tc>
          <w:tcPr>
            <w:tcW w:w="2743" w:type="dxa"/>
          </w:tcPr>
          <w:p w14:paraId="47DB2C3E" w14:textId="7D98D25F" w:rsidR="005637D0" w:rsidRDefault="00D81C68" w:rsidP="00405BC6">
            <w:r>
              <w:t xml:space="preserve">Mike Kucera, </w:t>
            </w:r>
            <w:r w:rsidR="00EF0BFE" w:rsidRPr="00EF0BFE">
              <w:t>kucera@fnal.gov</w:t>
            </w:r>
          </w:p>
        </w:tc>
        <w:tc>
          <w:tcPr>
            <w:tcW w:w="2744" w:type="dxa"/>
          </w:tcPr>
          <w:p w14:paraId="3E3D10C7" w14:textId="04B748AA" w:rsidR="005637D0" w:rsidRDefault="00D81C68" w:rsidP="00405BC6">
            <w:r>
              <w:t>AD/Controls</w:t>
            </w:r>
          </w:p>
        </w:tc>
        <w:tc>
          <w:tcPr>
            <w:tcW w:w="2744" w:type="dxa"/>
          </w:tcPr>
          <w:p w14:paraId="47B97C5B" w14:textId="77777777" w:rsidR="005637D0" w:rsidRDefault="005637D0" w:rsidP="00405BC6">
            <w:r>
              <w:t>Role:  Reviewer</w:t>
            </w:r>
          </w:p>
        </w:tc>
      </w:tr>
      <w:tr w:rsidR="005637D0" w14:paraId="558BA133" w14:textId="77777777" w:rsidTr="00405BC6">
        <w:trPr>
          <w:trHeight w:val="337"/>
        </w:trPr>
        <w:tc>
          <w:tcPr>
            <w:tcW w:w="2743" w:type="dxa"/>
          </w:tcPr>
          <w:p w14:paraId="294D5B3E" w14:textId="6F3AFB83" w:rsidR="005637D0" w:rsidRPr="00A6446D" w:rsidRDefault="00D81C68" w:rsidP="00405BC6">
            <w:r>
              <w:t>Aisha</w:t>
            </w:r>
            <w:r w:rsidR="005637D0" w:rsidRPr="00A6446D">
              <w:t xml:space="preserve"> </w:t>
            </w:r>
            <w:r>
              <w:t xml:space="preserve">Ibrahim, </w:t>
            </w:r>
            <w:r w:rsidR="00EF0BFE" w:rsidRPr="00EF0BFE">
              <w:t>cadornaa@fnal.gov</w:t>
            </w:r>
          </w:p>
        </w:tc>
        <w:tc>
          <w:tcPr>
            <w:tcW w:w="2744" w:type="dxa"/>
          </w:tcPr>
          <w:p w14:paraId="17B228E0" w14:textId="4994CC8C" w:rsidR="005637D0" w:rsidRDefault="00D81C68" w:rsidP="00405BC6">
            <w:r>
              <w:t>AD/Instrumentation</w:t>
            </w:r>
          </w:p>
        </w:tc>
        <w:tc>
          <w:tcPr>
            <w:tcW w:w="2744" w:type="dxa"/>
          </w:tcPr>
          <w:p w14:paraId="28D6DA90" w14:textId="77777777" w:rsidR="005637D0" w:rsidRDefault="005637D0" w:rsidP="00405BC6">
            <w:r>
              <w:t>Role:  Reviewer</w:t>
            </w:r>
          </w:p>
        </w:tc>
      </w:tr>
      <w:tr w:rsidR="005637D0" w14:paraId="41ED86B4" w14:textId="77777777" w:rsidTr="00405BC6">
        <w:trPr>
          <w:trHeight w:val="337"/>
        </w:trPr>
        <w:tc>
          <w:tcPr>
            <w:tcW w:w="2743" w:type="dxa"/>
          </w:tcPr>
          <w:p w14:paraId="68B40807" w14:textId="0480A0D5" w:rsidR="005637D0" w:rsidRDefault="00D81C68" w:rsidP="00405BC6">
            <w:r>
              <w:t xml:space="preserve">Mark Austin, </w:t>
            </w:r>
            <w:r w:rsidR="00EF0BFE" w:rsidRPr="00EF0BFE">
              <w:t>maustin@fnal.gov</w:t>
            </w:r>
          </w:p>
        </w:tc>
        <w:tc>
          <w:tcPr>
            <w:tcW w:w="2744" w:type="dxa"/>
          </w:tcPr>
          <w:p w14:paraId="5DA4E0F6" w14:textId="5F6FFA75" w:rsidR="005637D0" w:rsidRDefault="00D81C68" w:rsidP="00405BC6">
            <w:r>
              <w:t>AD/Controls</w:t>
            </w:r>
          </w:p>
        </w:tc>
        <w:tc>
          <w:tcPr>
            <w:tcW w:w="2744" w:type="dxa"/>
          </w:tcPr>
          <w:p w14:paraId="19573734" w14:textId="6F92A034" w:rsidR="005637D0" w:rsidRDefault="005637D0" w:rsidP="00405BC6">
            <w:r>
              <w:t>Role:  Presenter</w:t>
            </w:r>
            <w:r w:rsidR="00D81C68">
              <w:t>, bulk of preliminary design</w:t>
            </w:r>
          </w:p>
        </w:tc>
      </w:tr>
      <w:tr w:rsidR="005637D0" w14:paraId="459EF645" w14:textId="77777777" w:rsidTr="00405BC6">
        <w:trPr>
          <w:trHeight w:val="337"/>
        </w:trPr>
        <w:tc>
          <w:tcPr>
            <w:tcW w:w="2743" w:type="dxa"/>
          </w:tcPr>
          <w:p w14:paraId="505585CD" w14:textId="297E201B" w:rsidR="005637D0" w:rsidRDefault="005637D0" w:rsidP="00405BC6"/>
        </w:tc>
        <w:tc>
          <w:tcPr>
            <w:tcW w:w="2744" w:type="dxa"/>
          </w:tcPr>
          <w:p w14:paraId="7BFADE37" w14:textId="66A27BC1" w:rsidR="005637D0" w:rsidRDefault="005637D0" w:rsidP="00405BC6"/>
        </w:tc>
        <w:tc>
          <w:tcPr>
            <w:tcW w:w="2744" w:type="dxa"/>
          </w:tcPr>
          <w:p w14:paraId="622BCE87" w14:textId="0272940D" w:rsidR="005637D0" w:rsidRDefault="005637D0" w:rsidP="00405BC6"/>
        </w:tc>
      </w:tr>
    </w:tbl>
    <w:p w14:paraId="7E5A9E1D" w14:textId="77777777" w:rsidR="005637D0" w:rsidRDefault="005637D0" w:rsidP="005637D0">
      <w:pPr>
        <w:pStyle w:val="BodyText"/>
        <w:ind w:left="360"/>
      </w:pPr>
    </w:p>
    <w:p w14:paraId="7570B1B2" w14:textId="77777777" w:rsidR="00500C1D" w:rsidRDefault="00500C1D" w:rsidP="00903EA7">
      <w:pPr>
        <w:pStyle w:val="BodyText"/>
      </w:pPr>
    </w:p>
    <w:p w14:paraId="7F5E00E8" w14:textId="77777777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2B0E7910" w14:textId="31B38229" w:rsidR="00943BEE" w:rsidRDefault="00943BEE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Welcome: </w:t>
      </w:r>
      <w:proofErr w:type="spellStart"/>
      <w:r>
        <w:rPr>
          <w:color w:val="auto"/>
        </w:rPr>
        <w:t>AccSys</w:t>
      </w:r>
      <w:proofErr w:type="spellEnd"/>
      <w:r>
        <w:rPr>
          <w:color w:val="auto"/>
        </w:rPr>
        <w:t xml:space="preserve"> L2, Controls L3</w:t>
      </w:r>
    </w:p>
    <w:p w14:paraId="5455BF3D" w14:textId="777BDFA9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>Introduction</w:t>
      </w:r>
      <w:r w:rsidR="009C7B56">
        <w:rPr>
          <w:color w:val="auto"/>
        </w:rPr>
        <w:t xml:space="preserve"> &amp; PIP-II Clocks Overview</w:t>
      </w:r>
      <w:r w:rsidRPr="001D2562">
        <w:rPr>
          <w:color w:val="auto"/>
        </w:rPr>
        <w:t xml:space="preserve">:  </w:t>
      </w:r>
      <w:r w:rsidR="00943BEE">
        <w:rPr>
          <w:color w:val="auto"/>
        </w:rPr>
        <w:t>Greg Vogel</w:t>
      </w:r>
    </w:p>
    <w:p w14:paraId="46F76DB8" w14:textId="4338FCDC" w:rsidR="00104D99" w:rsidRPr="001D2562" w:rsidRDefault="009C7B56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LCLK Hardware Description</w:t>
      </w:r>
      <w:r w:rsidR="00CD1AB6" w:rsidRPr="001D2562">
        <w:rPr>
          <w:color w:val="auto"/>
        </w:rPr>
        <w:t xml:space="preserve">:  </w:t>
      </w:r>
      <w:r w:rsidR="0009138D">
        <w:rPr>
          <w:color w:val="auto"/>
        </w:rPr>
        <w:t>Mark Austin</w:t>
      </w:r>
    </w:p>
    <w:p w14:paraId="300077B9" w14:textId="5E9A489B" w:rsidR="00663FFF" w:rsidRPr="001D2562" w:rsidRDefault="009C7B56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Interfaces, Cost, Schedule, QC, ESH</w:t>
      </w:r>
      <w:r w:rsidR="00663FFF" w:rsidRPr="001D2562">
        <w:rPr>
          <w:color w:val="auto"/>
        </w:rPr>
        <w:t xml:space="preserve">:  </w:t>
      </w:r>
      <w:r w:rsidR="0009138D">
        <w:rPr>
          <w:color w:val="auto"/>
        </w:rPr>
        <w:t>Greg</w:t>
      </w:r>
    </w:p>
    <w:p w14:paraId="4D5CEED5" w14:textId="6BBEBA54" w:rsidR="00943BEE" w:rsidRPr="00943BEE" w:rsidRDefault="00943BEE" w:rsidP="00943BEE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Group Discussion/Q&amp;A</w:t>
      </w:r>
    </w:p>
    <w:p w14:paraId="7A034A11" w14:textId="6F975F1E" w:rsidR="00104D99" w:rsidRPr="00EA100A" w:rsidRDefault="00E44AE2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 </w:t>
      </w:r>
      <w:r w:rsidR="00663FFF" w:rsidRPr="00EA100A">
        <w:rPr>
          <w:color w:val="auto"/>
        </w:rPr>
        <w:t>Closeout – Review Chair</w:t>
      </w:r>
    </w:p>
    <w:p w14:paraId="6B3D6A68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663FFF">
        <w:t>Summary Statement</w:t>
      </w:r>
      <w:r>
        <w:t>]</w:t>
      </w:r>
    </w:p>
    <w:p w14:paraId="2E27F7EA" w14:textId="77777777" w:rsidR="00663FFF" w:rsidRPr="00663FFF" w:rsidRDefault="00104D99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Findings</w:t>
      </w:r>
      <w:r>
        <w:t>]</w:t>
      </w:r>
    </w:p>
    <w:p w14:paraId="4E5EA7A5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Comments</w:t>
      </w:r>
      <w:r>
        <w:t>]</w:t>
      </w:r>
    </w:p>
    <w:p w14:paraId="20524467" w14:textId="77777777" w:rsidR="001967B2" w:rsidRDefault="00663FFF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>
        <w:t>Recommendations]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7C9A85B4" w14:textId="77777777" w:rsidTr="00674645">
        <w:trPr>
          <w:tblHeader/>
        </w:trPr>
        <w:tc>
          <w:tcPr>
            <w:tcW w:w="10080" w:type="dxa"/>
          </w:tcPr>
          <w:p w14:paraId="0F16E6A2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4F0834B7" w14:textId="77777777" w:rsidR="00903EA7" w:rsidRPr="00903EA7" w:rsidRDefault="00903EA7" w:rsidP="00903EA7"/>
    <w:p w14:paraId="08DB20BB" w14:textId="77777777" w:rsidR="00193770" w:rsidRPr="002D72C2" w:rsidRDefault="009377E3" w:rsidP="002D72C2">
      <w:pPr>
        <w:pStyle w:val="Heading1"/>
      </w:pPr>
      <w:bookmarkStart w:id="2" w:name="_Toc10127099"/>
      <w:r>
        <w:lastRenderedPageBreak/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0D6E6074" w14:textId="24974B38" w:rsidR="00D81C68" w:rsidRPr="00231837" w:rsidRDefault="00D81C68" w:rsidP="00D81C68">
      <w:pPr>
        <w:pStyle w:val="NotesBody11pt"/>
        <w:spacing w:line="240" w:lineRule="auto"/>
        <w:rPr>
          <w:i/>
          <w:iCs/>
        </w:rPr>
      </w:pPr>
      <w:r w:rsidRPr="000205F0">
        <w:rPr>
          <w:i/>
          <w:iCs/>
        </w:rPr>
        <w:t xml:space="preserve">The review committee is requested to perform an independent evaluation of the Preliminary Design of the </w:t>
      </w:r>
      <w:r>
        <w:rPr>
          <w:i/>
          <w:iCs/>
        </w:rPr>
        <w:t xml:space="preserve">PIP-II LCLK system. </w:t>
      </w:r>
      <w:r w:rsidRPr="00231837">
        <w:rPr>
          <w:i/>
          <w:iCs/>
        </w:rPr>
        <w:t xml:space="preserve">The </w:t>
      </w:r>
      <w:proofErr w:type="spellStart"/>
      <w:r w:rsidRPr="00231837">
        <w:rPr>
          <w:i/>
          <w:iCs/>
        </w:rPr>
        <w:t>Linac</w:t>
      </w:r>
      <w:proofErr w:type="spellEnd"/>
      <w:r w:rsidRPr="00231837">
        <w:rPr>
          <w:i/>
          <w:iCs/>
        </w:rPr>
        <w:t xml:space="preserve"> Clock (LCLK) will be an RF synchronized clock system unique to the PIP-II </w:t>
      </w:r>
      <w:proofErr w:type="spellStart"/>
      <w:r w:rsidRPr="00231837">
        <w:rPr>
          <w:i/>
          <w:iCs/>
        </w:rPr>
        <w:t>linac</w:t>
      </w:r>
      <w:proofErr w:type="spellEnd"/>
      <w:r w:rsidRPr="00231837">
        <w:rPr>
          <w:i/>
          <w:iCs/>
        </w:rPr>
        <w:t xml:space="preserve"> itself with a distribution network to local hardware that require</w:t>
      </w:r>
      <w:r>
        <w:rPr>
          <w:i/>
          <w:iCs/>
        </w:rPr>
        <w:t>s</w:t>
      </w:r>
      <w:r w:rsidRPr="00231837">
        <w:rPr>
          <w:i/>
          <w:iCs/>
        </w:rPr>
        <w:t xml:space="preserve"> it.</w:t>
      </w:r>
    </w:p>
    <w:p w14:paraId="5E76F46A" w14:textId="77777777" w:rsidR="00D81C68" w:rsidRDefault="00D81C68" w:rsidP="00D81C68">
      <w:pPr>
        <w:pStyle w:val="NotesBody11pt"/>
        <w:spacing w:line="240" w:lineRule="auto"/>
      </w:pPr>
    </w:p>
    <w:p w14:paraId="148B8224" w14:textId="77777777" w:rsidR="00D81C68" w:rsidRPr="00FC4EEE" w:rsidRDefault="00D81C68" w:rsidP="00D81C68">
      <w:pPr>
        <w:pStyle w:val="NotesBody11pt"/>
        <w:spacing w:line="240" w:lineRule="auto"/>
      </w:pPr>
      <w:r w:rsidRPr="00FC4EEE">
        <w:t>The committee is asked to respond to the following questions:</w:t>
      </w:r>
    </w:p>
    <w:p w14:paraId="470C6DAE" w14:textId="77777777" w:rsidR="00D81C68" w:rsidRPr="00FC4EEE" w:rsidRDefault="00D81C68" w:rsidP="00D81C68">
      <w:pPr>
        <w:pStyle w:val="NotesBody11pt"/>
        <w:numPr>
          <w:ilvl w:val="0"/>
          <w:numId w:val="36"/>
        </w:numPr>
        <w:spacing w:line="240" w:lineRule="auto"/>
      </w:pPr>
      <w:r>
        <w:t>Is the LCLK design at the preliminary design level (30-50%)?</w:t>
      </w:r>
    </w:p>
    <w:p w14:paraId="42D87471" w14:textId="77777777" w:rsidR="00D81C68" w:rsidRDefault="00D81C68" w:rsidP="00D81C68">
      <w:pPr>
        <w:pStyle w:val="NotesBody11pt"/>
        <w:numPr>
          <w:ilvl w:val="0"/>
          <w:numId w:val="36"/>
        </w:numPr>
        <w:spacing w:line="240" w:lineRule="auto"/>
      </w:pPr>
      <w:r>
        <w:t xml:space="preserve">Is </w:t>
      </w:r>
      <w:r w:rsidRPr="00FC4EEE">
        <w:t xml:space="preserve">the design </w:t>
      </w:r>
      <w:r>
        <w:t xml:space="preserve">consistent with system and </w:t>
      </w:r>
      <w:r w:rsidRPr="00FC4EEE">
        <w:t>project requirements?</w:t>
      </w:r>
    </w:p>
    <w:p w14:paraId="04F7F0CA" w14:textId="77777777" w:rsidR="00D81C68" w:rsidRPr="00FC4EEE" w:rsidRDefault="00D81C68" w:rsidP="00D81C68">
      <w:pPr>
        <w:pStyle w:val="NotesBody11pt"/>
        <w:numPr>
          <w:ilvl w:val="0"/>
          <w:numId w:val="36"/>
        </w:numPr>
        <w:spacing w:line="240" w:lineRule="auto"/>
      </w:pPr>
      <w:r w:rsidRPr="00FC4EEE">
        <w:t xml:space="preserve">Are the available technical drawings and documentation </w:t>
      </w:r>
      <w:r>
        <w:t>consistent with this level of design maturity</w:t>
      </w:r>
      <w:r w:rsidRPr="00FC4EEE">
        <w:t>?</w:t>
      </w:r>
    </w:p>
    <w:p w14:paraId="36DD31C7" w14:textId="778D4258" w:rsidR="00D81C68" w:rsidRPr="00FC4EEE" w:rsidRDefault="00D81C68" w:rsidP="00D81C68">
      <w:pPr>
        <w:pStyle w:val="NotesBody11pt"/>
        <w:numPr>
          <w:ilvl w:val="0"/>
          <w:numId w:val="36"/>
        </w:numPr>
        <w:spacing w:line="240" w:lineRule="auto"/>
      </w:pPr>
      <w:r>
        <w:t xml:space="preserve">Are the schedule, identified </w:t>
      </w:r>
      <w:r w:rsidRPr="00FC4EEE">
        <w:t>interfaces</w:t>
      </w:r>
      <w:r>
        <w:t xml:space="preserve"> and risks, and procurement and quality control plans consistent with this level of design maturity</w:t>
      </w:r>
      <w:r w:rsidRPr="00FC4EEE">
        <w:t>?</w:t>
      </w:r>
    </w:p>
    <w:p w14:paraId="5ECB6234" w14:textId="77777777" w:rsidR="00D81C68" w:rsidRDefault="00D81C68" w:rsidP="00D81C68">
      <w:pPr>
        <w:pStyle w:val="NotesBody11pt"/>
        <w:numPr>
          <w:ilvl w:val="0"/>
          <w:numId w:val="36"/>
        </w:numPr>
        <w:spacing w:line="240" w:lineRule="auto"/>
      </w:pPr>
      <w:r>
        <w:t>Are there any impediments to initiating final design work</w:t>
      </w:r>
      <w:r w:rsidRPr="00FC4EEE">
        <w:t>?</w:t>
      </w:r>
    </w:p>
    <w:p w14:paraId="51E3061D" w14:textId="77777777" w:rsidR="00D81C68" w:rsidRDefault="00D81C68" w:rsidP="00D81C68">
      <w:pPr>
        <w:pStyle w:val="NotesBody11pt"/>
        <w:spacing w:line="240" w:lineRule="auto"/>
      </w:pPr>
    </w:p>
    <w:p w14:paraId="61A4ABDF" w14:textId="77777777" w:rsidR="00152972" w:rsidRDefault="006E26F3" w:rsidP="00152972">
      <w:pPr>
        <w:pStyle w:val="Heading1"/>
      </w:pPr>
      <w:bookmarkStart w:id="3" w:name="_Toc10127100"/>
      <w:r>
        <w:t>Acronyms</w:t>
      </w:r>
      <w:bookmarkEnd w:id="3"/>
    </w:p>
    <w:p w14:paraId="056271F1" w14:textId="77777777" w:rsidR="009F2E60" w:rsidRDefault="009F2E60" w:rsidP="009F2E60">
      <w:pPr>
        <w:pStyle w:val="NotesBody11pt"/>
      </w:pPr>
      <w:r>
        <w:t>List and define any relevant acronyms as necessary.</w:t>
      </w:r>
    </w:p>
    <w:p w14:paraId="2CB9DB8E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5232B30B" w14:textId="77777777" w:rsidTr="00510B7A">
        <w:tc>
          <w:tcPr>
            <w:tcW w:w="2675" w:type="dxa"/>
          </w:tcPr>
          <w:p w14:paraId="7128A87B" w14:textId="31B88BD5" w:rsidR="00D1492C" w:rsidRPr="006E26F3" w:rsidRDefault="009C7B56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FEM</w:t>
            </w:r>
          </w:p>
        </w:tc>
        <w:tc>
          <w:tcPr>
            <w:tcW w:w="6570" w:type="dxa"/>
          </w:tcPr>
          <w:p w14:paraId="3FD464FA" w14:textId="74AA3DF0" w:rsidR="00D1492C" w:rsidRPr="006E26F3" w:rsidRDefault="009C7B56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Fermilab Engineering Manual</w:t>
            </w:r>
          </w:p>
        </w:tc>
      </w:tr>
      <w:tr w:rsidR="00D1492C" w:rsidRPr="006E26F3" w14:paraId="1E55A1E9" w14:textId="77777777" w:rsidTr="00510B7A">
        <w:tc>
          <w:tcPr>
            <w:tcW w:w="2675" w:type="dxa"/>
          </w:tcPr>
          <w:p w14:paraId="7E0BA03B" w14:textId="322BACF3" w:rsidR="00D1492C" w:rsidRPr="006E26F3" w:rsidRDefault="009C7B56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FESHM</w:t>
            </w:r>
          </w:p>
        </w:tc>
        <w:tc>
          <w:tcPr>
            <w:tcW w:w="6570" w:type="dxa"/>
          </w:tcPr>
          <w:p w14:paraId="1F0F0593" w14:textId="393DC166" w:rsidR="00D1492C" w:rsidRPr="006E26F3" w:rsidRDefault="009C7B56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Fermi ES&amp;H Manual</w:t>
            </w:r>
          </w:p>
        </w:tc>
      </w:tr>
      <w:tr w:rsidR="009C7B56" w:rsidRPr="006E26F3" w14:paraId="41980E8D" w14:textId="77777777" w:rsidTr="00510B7A">
        <w:tc>
          <w:tcPr>
            <w:tcW w:w="2675" w:type="dxa"/>
          </w:tcPr>
          <w:p w14:paraId="10BDD0DD" w14:textId="42FE26F0" w:rsidR="009C7B56" w:rsidRDefault="009C7B56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TCLK</w:t>
            </w:r>
          </w:p>
        </w:tc>
        <w:tc>
          <w:tcPr>
            <w:tcW w:w="6570" w:type="dxa"/>
          </w:tcPr>
          <w:p w14:paraId="5D027038" w14:textId="54E47746" w:rsidR="009C7B56" w:rsidRDefault="009C7B56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Tevatron Clock – present AD/Control System high level clock</w:t>
            </w:r>
          </w:p>
        </w:tc>
      </w:tr>
      <w:tr w:rsidR="00D127BE" w:rsidRPr="006E26F3" w14:paraId="6337DA9B" w14:textId="77777777" w:rsidTr="00510B7A">
        <w:tc>
          <w:tcPr>
            <w:tcW w:w="2675" w:type="dxa"/>
          </w:tcPr>
          <w:p w14:paraId="56312263" w14:textId="11A28C7B" w:rsidR="00D127BE" w:rsidRPr="006E26F3" w:rsidRDefault="009C7B56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ACLK</w:t>
            </w:r>
          </w:p>
        </w:tc>
        <w:tc>
          <w:tcPr>
            <w:tcW w:w="6570" w:type="dxa"/>
          </w:tcPr>
          <w:p w14:paraId="36011964" w14:textId="34D64119" w:rsidR="00D127BE" w:rsidRPr="006E26F3" w:rsidRDefault="009C7B56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Accelerator Clock </w:t>
            </w:r>
            <w:r w:rsidR="00DF64F3">
              <w:rPr>
                <w:rFonts w:ascii="Arial" w:eastAsia="Arial" w:hAnsi="Arial" w:cs="Arial"/>
                <w:sz w:val="22"/>
                <w:szCs w:val="22"/>
                <w:lang w:bidi="en-US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 </w:t>
            </w:r>
            <w:r w:rsidR="00DF64F3">
              <w:rPr>
                <w:rFonts w:ascii="Arial" w:eastAsia="Arial" w:hAnsi="Arial" w:cs="Arial"/>
                <w:sz w:val="22"/>
                <w:szCs w:val="22"/>
                <w:lang w:bidi="en-US"/>
              </w:rPr>
              <w:t>Replacement for TCLK (in design)</w:t>
            </w:r>
          </w:p>
        </w:tc>
      </w:tr>
      <w:tr w:rsidR="009C7B56" w:rsidRPr="006E26F3" w14:paraId="3A648D39" w14:textId="77777777" w:rsidTr="00510B7A">
        <w:tc>
          <w:tcPr>
            <w:tcW w:w="2675" w:type="dxa"/>
          </w:tcPr>
          <w:p w14:paraId="688878B3" w14:textId="5FE9F749" w:rsidR="009C7B56" w:rsidRPr="006E26F3" w:rsidRDefault="00DF64F3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LCLK-II</w:t>
            </w:r>
          </w:p>
        </w:tc>
        <w:tc>
          <w:tcPr>
            <w:tcW w:w="6570" w:type="dxa"/>
          </w:tcPr>
          <w:p w14:paraId="568B55B9" w14:textId="06610BCC" w:rsidR="009C7B56" w:rsidRPr="006E26F3" w:rsidRDefault="00DF64F3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PIP-II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Linac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 Clock </w:t>
            </w:r>
          </w:p>
        </w:tc>
      </w:tr>
      <w:tr w:rsidR="009C7B56" w:rsidRPr="006E26F3" w14:paraId="365B1E44" w14:textId="77777777" w:rsidTr="00510B7A">
        <w:tc>
          <w:tcPr>
            <w:tcW w:w="2675" w:type="dxa"/>
          </w:tcPr>
          <w:p w14:paraId="173C007F" w14:textId="77777777" w:rsidR="009C7B56" w:rsidRPr="006E26F3" w:rsidRDefault="009C7B56" w:rsidP="006E26F3">
            <w:pPr>
              <w:widowControl w:val="0"/>
              <w:autoSpaceDE w:val="0"/>
              <w:autoSpaceDN w:val="0"/>
              <w:spacing w:before="117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70" w:type="dxa"/>
          </w:tcPr>
          <w:p w14:paraId="73EBC114" w14:textId="77777777" w:rsidR="009C7B56" w:rsidRPr="006E26F3" w:rsidRDefault="009C7B56" w:rsidP="006E26F3">
            <w:pPr>
              <w:widowControl w:val="0"/>
              <w:autoSpaceDE w:val="0"/>
              <w:autoSpaceDN w:val="0"/>
              <w:spacing w:before="117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</w:tr>
    </w:tbl>
    <w:p w14:paraId="70CA5EDF" w14:textId="77777777" w:rsidR="006E26F3" w:rsidRPr="006E26F3" w:rsidRDefault="006E26F3" w:rsidP="006E26F3">
      <w:pPr>
        <w:pStyle w:val="NotesBody11pt"/>
      </w:pPr>
    </w:p>
    <w:p w14:paraId="1EA686CD" w14:textId="77777777" w:rsidR="008F015D" w:rsidRDefault="008F015D" w:rsidP="002D72C2">
      <w:pPr>
        <w:pStyle w:val="Heading1"/>
      </w:pPr>
      <w:bookmarkStart w:id="4" w:name="_Toc10127101"/>
      <w:bookmarkStart w:id="5" w:name="_Toc300307727"/>
      <w:r>
        <w:t>Reference Documents</w:t>
      </w:r>
      <w:bookmarkEnd w:id="4"/>
    </w:p>
    <w:p w14:paraId="758E2EA0" w14:textId="77777777" w:rsidR="009F2E60" w:rsidRDefault="009F2E60" w:rsidP="009F2E60">
      <w:pPr>
        <w:pStyle w:val="NotesBody11pt"/>
      </w:pPr>
      <w:r>
        <w:t>List any relevant documents referred to in the Review Charge Statement.  Include reference links or locations where the reference</w:t>
      </w:r>
      <w:r w:rsidR="00F145FD">
        <w:t>s are</w:t>
      </w:r>
      <w:r>
        <w:t xml:space="preserve"> found.</w:t>
      </w:r>
      <w:r w:rsidR="00F145FD">
        <w:t xml:space="preserve">  This list should include all documents with which the review committee should be familiar prior to the review.</w:t>
      </w:r>
    </w:p>
    <w:p w14:paraId="6A9FAD41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479D48B5" w14:textId="77777777" w:rsidTr="00405BC6">
        <w:tc>
          <w:tcPr>
            <w:tcW w:w="706" w:type="dxa"/>
          </w:tcPr>
          <w:p w14:paraId="0AC67DA5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7BCECD0C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2913A9D2" w14:textId="77777777" w:rsidTr="00405BC6">
        <w:tc>
          <w:tcPr>
            <w:tcW w:w="706" w:type="dxa"/>
          </w:tcPr>
          <w:p w14:paraId="77FB31A0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7AABBA36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7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3E9806BE" w14:textId="77777777" w:rsidTr="00405BC6">
        <w:tc>
          <w:tcPr>
            <w:tcW w:w="706" w:type="dxa"/>
          </w:tcPr>
          <w:p w14:paraId="7266AF08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6855CCA0" w14:textId="77777777" w:rsidR="005637D0" w:rsidRPr="008F015D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09D22112" w14:textId="77777777" w:rsidTr="00405BC6">
        <w:tc>
          <w:tcPr>
            <w:tcW w:w="706" w:type="dxa"/>
          </w:tcPr>
          <w:p w14:paraId="69478116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77300F91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8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5637D0" w:rsidRPr="008F015D" w14:paraId="63995652" w14:textId="77777777" w:rsidTr="00405BC6">
        <w:tc>
          <w:tcPr>
            <w:tcW w:w="706" w:type="dxa"/>
          </w:tcPr>
          <w:p w14:paraId="5D4B5886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2E8FF43B" w14:textId="77777777" w:rsidR="005637D0" w:rsidRPr="0087776E" w:rsidRDefault="005637D0" w:rsidP="00405BC6">
            <w:pPr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121.02 SRF and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Cryo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19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2605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51A8F8CE" w14:textId="77777777" w:rsidTr="00405BC6">
        <w:tc>
          <w:tcPr>
            <w:tcW w:w="706" w:type="dxa"/>
          </w:tcPr>
          <w:p w14:paraId="0C916E4B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4240F94E" w14:textId="77777777" w:rsidR="005637D0" w:rsidRPr="0087776E" w:rsidRDefault="005637D0" w:rsidP="00405BC6">
            <w:pPr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121.03 Accelerator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0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2599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4B95BE3E" w14:textId="77777777" w:rsidTr="00405BC6">
        <w:tc>
          <w:tcPr>
            <w:tcW w:w="706" w:type="dxa"/>
          </w:tcPr>
          <w:p w14:paraId="5A5DDE03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5E1AF77F" w14:textId="77777777" w:rsidR="005637D0" w:rsidRPr="0087776E" w:rsidRDefault="005637D0" w:rsidP="00405BC6">
            <w:pPr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121.04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Linac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Installation and Commissioning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1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2581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0525B684" w14:textId="77777777" w:rsidTr="00405BC6">
        <w:tc>
          <w:tcPr>
            <w:tcW w:w="706" w:type="dxa"/>
          </w:tcPr>
          <w:p w14:paraId="4AB03B12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65D7069E" w14:textId="77777777" w:rsidR="005637D0" w:rsidRPr="0087776E" w:rsidRDefault="005637D0" w:rsidP="00405BC6">
            <w:pPr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121.05 Accelerator Complex Upgrades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2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2593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5AD9C13D" w14:textId="77777777" w:rsidTr="00405BC6">
        <w:tc>
          <w:tcPr>
            <w:tcW w:w="706" w:type="dxa"/>
          </w:tcPr>
          <w:p w14:paraId="12D794A3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9</w:t>
            </w:r>
          </w:p>
        </w:tc>
        <w:tc>
          <w:tcPr>
            <w:tcW w:w="8649" w:type="dxa"/>
          </w:tcPr>
          <w:p w14:paraId="736DEAE8" w14:textId="77777777" w:rsidR="005637D0" w:rsidRPr="0087776E" w:rsidRDefault="005637D0" w:rsidP="00405BC6">
            <w:pPr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121.06 Conventional Facilities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3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2587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2F1B77B8" w14:textId="77777777" w:rsidTr="00405BC6">
        <w:tc>
          <w:tcPr>
            <w:tcW w:w="706" w:type="dxa"/>
          </w:tcPr>
          <w:p w14:paraId="6ED71DD8" w14:textId="77777777" w:rsidR="005637D0" w:rsidRDefault="005637D0" w:rsidP="00405BC6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4DA0DBC2" w14:textId="77777777" w:rsidR="005637D0" w:rsidRPr="0087776E" w:rsidRDefault="005637D0" w:rsidP="00405BC6">
            <w:pPr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4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8F015D" w:rsidRPr="008F015D" w14:paraId="0B81E274" w14:textId="77777777" w:rsidTr="00510B7A">
        <w:tc>
          <w:tcPr>
            <w:tcW w:w="706" w:type="dxa"/>
          </w:tcPr>
          <w:p w14:paraId="4BCCAA4E" w14:textId="77777777" w:rsidR="008F015D" w:rsidRPr="008F015D" w:rsidRDefault="005637D0" w:rsidP="008F015D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05AE51B9" w14:textId="77777777" w:rsidR="008F015D" w:rsidRPr="008F015D" w:rsidRDefault="008F015D" w:rsidP="009F2E60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22E4DBBE" w14:textId="77777777" w:rsidTr="00510B7A">
        <w:tc>
          <w:tcPr>
            <w:tcW w:w="706" w:type="dxa"/>
          </w:tcPr>
          <w:p w14:paraId="10D9311E" w14:textId="77777777" w:rsidR="005637D0" w:rsidRPr="008F015D" w:rsidRDefault="005637D0" w:rsidP="008F015D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773E0F7B" w14:textId="77777777" w:rsidR="005637D0" w:rsidRPr="008F015D" w:rsidRDefault="005637D0" w:rsidP="009F2E60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070CB64D" w14:textId="77777777" w:rsidTr="00510B7A">
        <w:tc>
          <w:tcPr>
            <w:tcW w:w="706" w:type="dxa"/>
          </w:tcPr>
          <w:p w14:paraId="40CEDDD1" w14:textId="77777777" w:rsidR="005637D0" w:rsidRPr="008F015D" w:rsidRDefault="005637D0" w:rsidP="008F015D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8649" w:type="dxa"/>
          </w:tcPr>
          <w:p w14:paraId="5B2073F0" w14:textId="77777777" w:rsidR="005637D0" w:rsidRPr="008F015D" w:rsidRDefault="005637D0" w:rsidP="009F2E60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5"/>
    </w:tbl>
    <w:p w14:paraId="0DBA61F8" w14:textId="77777777" w:rsidR="004F38A2" w:rsidRDefault="004F38A2" w:rsidP="004F38A2">
      <w:pPr>
        <w:pStyle w:val="NotesBody11pt"/>
      </w:pPr>
    </w:p>
    <w:p w14:paraId="424D3133" w14:textId="77777777" w:rsidR="004F38A2" w:rsidRDefault="004F38A2" w:rsidP="004F38A2">
      <w:pPr>
        <w:pStyle w:val="NotesBody11pt"/>
      </w:pPr>
      <w:r>
        <w:t>The review coordinator should populate this following table with the document list for this review from their SDP.</w:t>
      </w:r>
    </w:p>
    <w:p w14:paraId="26653DA8" w14:textId="77777777" w:rsidR="004F38A2" w:rsidRDefault="004F38A2" w:rsidP="004F38A2">
      <w:pPr>
        <w:pStyle w:val="NotesBody11pt"/>
      </w:pPr>
      <w:r>
        <w:t xml:space="preserve"> </w:t>
      </w:r>
    </w:p>
    <w:p w14:paraId="14FB1E7D" w14:textId="77777777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Document Deliverables for this review from the System Design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788"/>
        <w:gridCol w:w="3144"/>
        <w:gridCol w:w="3677"/>
      </w:tblGrid>
      <w:tr w:rsidR="004F38A2" w14:paraId="3F620A76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DB1" w14:textId="77777777" w:rsidR="004F38A2" w:rsidRDefault="004F38A2">
            <w:pPr>
              <w:pStyle w:val="NotesBody11pt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CF54" w14:textId="77777777" w:rsidR="004F38A2" w:rsidRDefault="004F38A2">
            <w:pPr>
              <w:pStyle w:val="NotesBody11pt"/>
            </w:pPr>
            <w:r>
              <w:t>Document Title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B3EA" w14:textId="77777777" w:rsidR="004F38A2" w:rsidRDefault="004F38A2">
            <w:pPr>
              <w:pStyle w:val="NotesBody11pt"/>
              <w:jc w:val="center"/>
            </w:pPr>
            <w:r>
              <w:t>Status</w:t>
            </w:r>
          </w:p>
          <w:p w14:paraId="2345FA9E" w14:textId="77777777" w:rsidR="004F38A2" w:rsidRDefault="004F38A2">
            <w:pPr>
              <w:pStyle w:val="NotesBody11pt"/>
              <w:jc w:val="left"/>
            </w:pPr>
            <w:r>
              <w:t>(preliminary, final, released)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45F" w14:textId="77777777" w:rsidR="004F38A2" w:rsidRDefault="004F38A2">
            <w:pPr>
              <w:pStyle w:val="NotesBody11pt"/>
            </w:pPr>
            <w:r>
              <w:t>Comments</w:t>
            </w:r>
          </w:p>
        </w:tc>
      </w:tr>
      <w:tr w:rsidR="00943BEE" w14:paraId="4FF9035C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490" w14:textId="77777777" w:rsidR="00943BEE" w:rsidRDefault="00943BEE" w:rsidP="00943BEE">
            <w:pPr>
              <w:pStyle w:val="NotesBody11pt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E09" w14:textId="4AFF0EA2" w:rsidR="00943BEE" w:rsidRPr="002D0918" w:rsidRDefault="002D0918" w:rsidP="00EF0BFE">
            <w:pPr>
              <w:pStyle w:val="NotesBody11pt"/>
              <w:jc w:val="left"/>
            </w:pPr>
            <w:r w:rsidRPr="002D0918">
              <w:t>Controls L3 FRS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AF3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882" w14:textId="3791B328" w:rsidR="00943BEE" w:rsidRDefault="00B6415B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#2390</w:t>
            </w:r>
          </w:p>
        </w:tc>
      </w:tr>
      <w:tr w:rsidR="00943BEE" w14:paraId="54D2ADE2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BFD" w14:textId="77777777" w:rsidR="00943BEE" w:rsidRDefault="00943BEE" w:rsidP="00943BEE">
            <w:pPr>
              <w:pStyle w:val="NotesBody11pt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B09" w14:textId="791F45B9" w:rsidR="00943BEE" w:rsidRPr="002D0918" w:rsidRDefault="00943BEE" w:rsidP="00EF0BFE">
            <w:pPr>
              <w:pStyle w:val="NotesBody11pt"/>
              <w:jc w:val="left"/>
            </w:pPr>
            <w:proofErr w:type="spellStart"/>
            <w:r w:rsidRPr="002D0918">
              <w:t>Linac</w:t>
            </w:r>
            <w:proofErr w:type="spellEnd"/>
            <w:r w:rsidRPr="002D0918">
              <w:t xml:space="preserve"> Timing FRS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5F6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B93" w14:textId="11D29AC0" w:rsidR="00943BEE" w:rsidRDefault="00DF64F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</w:t>
            </w:r>
          </w:p>
        </w:tc>
      </w:tr>
      <w:tr w:rsidR="00943BEE" w14:paraId="47EB6E53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9BE2" w14:textId="77777777" w:rsidR="00943BEE" w:rsidRDefault="00943BEE" w:rsidP="00943BEE">
            <w:pPr>
              <w:pStyle w:val="NotesBody11pt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C58" w14:textId="477F236E" w:rsidR="00943BEE" w:rsidRPr="002D0918" w:rsidRDefault="00943BEE" w:rsidP="00EF0BFE">
            <w:pPr>
              <w:pStyle w:val="NotesBody11pt"/>
              <w:jc w:val="left"/>
            </w:pPr>
            <w:proofErr w:type="spellStart"/>
            <w:r w:rsidRPr="002D0918">
              <w:t>Linac</w:t>
            </w:r>
            <w:proofErr w:type="spellEnd"/>
            <w:r w:rsidRPr="002D0918">
              <w:t xml:space="preserve"> Timing TRS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B22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5E9" w14:textId="2ECD025A" w:rsidR="00943BEE" w:rsidRDefault="00DF64F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</w:t>
            </w:r>
          </w:p>
        </w:tc>
      </w:tr>
      <w:tr w:rsidR="00943BEE" w14:paraId="263ACFC3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4876" w14:textId="77777777" w:rsidR="00943BEE" w:rsidRDefault="00943BEE" w:rsidP="00943BEE">
            <w:pPr>
              <w:pStyle w:val="NotesBody11pt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656" w14:textId="6FD5EC85" w:rsidR="00943BEE" w:rsidRPr="002D0918" w:rsidRDefault="00943BEE" w:rsidP="00EF0BFE">
            <w:pPr>
              <w:pStyle w:val="NotesBody11pt"/>
              <w:jc w:val="left"/>
            </w:pPr>
            <w:r w:rsidRPr="002D0918">
              <w:t>Master Interfaces Control Document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EF3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27A" w14:textId="1A7532D7" w:rsidR="00943BEE" w:rsidRDefault="0028736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#2447</w:t>
            </w:r>
          </w:p>
        </w:tc>
      </w:tr>
      <w:tr w:rsidR="00943BEE" w14:paraId="44CFA56C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395" w14:textId="77777777" w:rsidR="00943BEE" w:rsidRDefault="00943BEE" w:rsidP="00943BEE">
            <w:pPr>
              <w:pStyle w:val="NotesBody11pt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982" w14:textId="05C62A61" w:rsidR="00943BEE" w:rsidRPr="002D0918" w:rsidRDefault="00943BEE" w:rsidP="00EF0BFE">
            <w:pPr>
              <w:pStyle w:val="NotesBody11pt"/>
              <w:jc w:val="left"/>
            </w:pPr>
            <w:r w:rsidRPr="002D0918">
              <w:t>LCLK</w:t>
            </w:r>
            <w:r w:rsidR="00EF0BFE">
              <w:t xml:space="preserve"> </w:t>
            </w:r>
            <w:r w:rsidRPr="002D0918">
              <w:t>Interface Specification Document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38D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253" w14:textId="72B6A4A8" w:rsidR="00943BEE" w:rsidRDefault="00DF64F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</w:t>
            </w:r>
          </w:p>
        </w:tc>
      </w:tr>
      <w:tr w:rsidR="00943BEE" w14:paraId="6592B737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EDB5" w14:textId="77777777" w:rsidR="00943BEE" w:rsidRDefault="00943BEE" w:rsidP="00943BEE">
            <w:pPr>
              <w:pStyle w:val="NotesBody11pt"/>
            </w:pPr>
            <w: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EA" w14:textId="564BFF29" w:rsidR="00943BEE" w:rsidRPr="002D0918" w:rsidRDefault="00943BEE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Prevention through Design Table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E9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463" w14:textId="77777777" w:rsidR="00943BEE" w:rsidRDefault="00943BEE" w:rsidP="00EF0BFE">
            <w:pPr>
              <w:pStyle w:val="NotesBody11pt"/>
              <w:jc w:val="left"/>
            </w:pPr>
          </w:p>
        </w:tc>
      </w:tr>
      <w:tr w:rsidR="00943BEE" w14:paraId="067B2511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3E0" w14:textId="68236911" w:rsidR="00943BEE" w:rsidRDefault="002D0918" w:rsidP="00943BEE">
            <w:pPr>
              <w:pStyle w:val="NotesBody11pt"/>
            </w:pPr>
            <w: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0C2" w14:textId="34CC852E" w:rsidR="00943BEE" w:rsidRPr="002D0918" w:rsidRDefault="00943BEE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Preliminary Failure Mode and Effect Analysis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F03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0AF" w14:textId="77777777" w:rsidR="00943BEE" w:rsidRDefault="00943BEE" w:rsidP="00EF0BFE">
            <w:pPr>
              <w:pStyle w:val="NotesBody11pt"/>
              <w:jc w:val="left"/>
            </w:pPr>
          </w:p>
        </w:tc>
      </w:tr>
      <w:tr w:rsidR="00943BEE" w14:paraId="63D2D4C5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F60" w14:textId="31829C06" w:rsidR="00943BEE" w:rsidRDefault="002D0918" w:rsidP="00943BEE">
            <w:pPr>
              <w:pStyle w:val="NotesBody11pt"/>
            </w:pPr>
            <w: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4DA" w14:textId="04B0D7BD" w:rsidR="00943BEE" w:rsidRPr="002D0918" w:rsidRDefault="00943BEE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Updated RLS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3E8" w14:textId="77777777" w:rsidR="00943BEE" w:rsidRDefault="00943BEE" w:rsidP="00943BEE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46A" w14:textId="72AC738F" w:rsidR="00943BEE" w:rsidRDefault="00DF64F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</w:t>
            </w:r>
          </w:p>
        </w:tc>
      </w:tr>
      <w:tr w:rsidR="00287363" w14:paraId="066F9930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D5" w14:textId="7AA86CC4" w:rsidR="00287363" w:rsidRDefault="00287363" w:rsidP="00287363">
            <w:pPr>
              <w:pStyle w:val="NotesBody11pt"/>
            </w:pPr>
            <w: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2"/>
            </w:tblGrid>
            <w:tr w:rsidR="00287363" w:rsidRPr="002D0918" w14:paraId="4CC4B60D" w14:textId="77777777" w:rsidTr="007E5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6A72D8" w14:textId="77777777" w:rsidR="00287363" w:rsidRPr="002D0918" w:rsidRDefault="00287363" w:rsidP="00EF0BFE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D0918">
                    <w:rPr>
                      <w:rFonts w:ascii="Helvetica" w:hAnsi="Helvetica"/>
                      <w:sz w:val="22"/>
                      <w:szCs w:val="22"/>
                    </w:rPr>
                    <w:t>Preliminary System Architecture</w:t>
                  </w:r>
                </w:p>
              </w:tc>
            </w:tr>
            <w:tr w:rsidR="00287363" w:rsidRPr="002D0918" w14:paraId="6D78BE06" w14:textId="77777777" w:rsidTr="007E5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8F055" w14:textId="77777777" w:rsidR="00287363" w:rsidRPr="002D0918" w:rsidRDefault="00287363" w:rsidP="00EF0BFE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D0918">
                    <w:rPr>
                      <w:rFonts w:ascii="Helvetica" w:hAnsi="Helvetica"/>
                      <w:sz w:val="22"/>
                      <w:szCs w:val="22"/>
                    </w:rPr>
                    <w:t>System Block Diagram</w:t>
                  </w:r>
                </w:p>
              </w:tc>
            </w:tr>
          </w:tbl>
          <w:p w14:paraId="2B1D9819" w14:textId="77777777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802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ECD" w14:textId="21C0BA58" w:rsidR="00287363" w:rsidRDefault="0028736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</w:t>
            </w:r>
          </w:p>
        </w:tc>
      </w:tr>
      <w:tr w:rsidR="00287363" w14:paraId="32C954F6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B30" w14:textId="7B4C30B4" w:rsidR="00287363" w:rsidRDefault="00287363" w:rsidP="00287363">
            <w:pPr>
              <w:pStyle w:val="NotesBody11pt"/>
            </w:pPr>
            <w: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988" w14:textId="3FE2456A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Preliminary Equipment List and Specifications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8C2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6B7" w14:textId="6E435A95" w:rsidR="00287363" w:rsidRDefault="00287363" w:rsidP="00EF0BFE">
            <w:pPr>
              <w:pStyle w:val="NotesBody11pt"/>
              <w:jc w:val="left"/>
            </w:pPr>
            <w:proofErr w:type="spellStart"/>
            <w:r>
              <w:t>Doc_db</w:t>
            </w:r>
            <w:proofErr w:type="spellEnd"/>
            <w:r>
              <w:t xml:space="preserve"> #4912, #4956, #4959, #4962, #4965</w:t>
            </w:r>
          </w:p>
        </w:tc>
      </w:tr>
      <w:tr w:rsidR="00287363" w14:paraId="26084342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919" w14:textId="44B2EB9F" w:rsidR="00287363" w:rsidRDefault="00287363" w:rsidP="00287363">
            <w:pPr>
              <w:pStyle w:val="NotesBody11pt"/>
            </w:pPr>
            <w: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497" w14:textId="78B45DE7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Preliminary Procurement 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CE5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771" w14:textId="77777777" w:rsidR="00287363" w:rsidRDefault="00287363" w:rsidP="00EF0BFE">
            <w:pPr>
              <w:pStyle w:val="NotesBody11pt"/>
              <w:jc w:val="left"/>
            </w:pPr>
          </w:p>
        </w:tc>
      </w:tr>
      <w:tr w:rsidR="00287363" w14:paraId="3B5F0910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615" w14:textId="43FEFA0F" w:rsidR="00287363" w:rsidRDefault="00287363" w:rsidP="00287363">
            <w:pPr>
              <w:pStyle w:val="NotesBody11pt"/>
            </w:pPr>
            <w: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0FF" w14:textId="6B56409D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Preliminary Validation and Testing 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76A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807" w14:textId="77777777" w:rsidR="00287363" w:rsidRDefault="00287363" w:rsidP="00EF0BFE">
            <w:pPr>
              <w:pStyle w:val="NotesBody11pt"/>
              <w:jc w:val="left"/>
            </w:pPr>
          </w:p>
        </w:tc>
      </w:tr>
      <w:tr w:rsidR="00287363" w14:paraId="632F5976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9DA" w14:textId="56BA9449" w:rsidR="00287363" w:rsidRDefault="00287363" w:rsidP="00287363">
            <w:pPr>
              <w:pStyle w:val="NotesBody11pt"/>
            </w:pPr>
            <w: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739" w14:textId="5432FA56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Controls QC 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62E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FB3" w14:textId="77777777" w:rsidR="00287363" w:rsidRDefault="00287363" w:rsidP="00EF0BFE">
            <w:pPr>
              <w:pStyle w:val="NotesBody11pt"/>
              <w:jc w:val="left"/>
            </w:pPr>
          </w:p>
        </w:tc>
      </w:tr>
      <w:tr w:rsidR="00287363" w14:paraId="0805F1EE" w14:textId="77777777" w:rsidTr="002D091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880" w14:textId="3E635242" w:rsidR="00287363" w:rsidRDefault="00287363" w:rsidP="00287363">
            <w:pPr>
              <w:pStyle w:val="NotesBody11pt"/>
            </w:pPr>
            <w: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6BF" w14:textId="4E5E6E41" w:rsidR="00287363" w:rsidRPr="002D0918" w:rsidRDefault="00287363" w:rsidP="00EF0BFE">
            <w:pPr>
              <w:rPr>
                <w:rFonts w:ascii="Helvetica" w:hAnsi="Helvetica"/>
                <w:sz w:val="22"/>
                <w:szCs w:val="22"/>
              </w:rPr>
            </w:pPr>
            <w:r w:rsidRPr="002D0918">
              <w:rPr>
                <w:rFonts w:ascii="Helvetica" w:hAnsi="Helvetica"/>
                <w:sz w:val="22"/>
                <w:szCs w:val="22"/>
              </w:rPr>
              <w:t>Preliminary Installation 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49B" w14:textId="77777777" w:rsidR="00287363" w:rsidRDefault="00287363" w:rsidP="00287363">
            <w:pPr>
              <w:pStyle w:val="NotesBody11p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97E" w14:textId="77777777" w:rsidR="00287363" w:rsidRDefault="00287363" w:rsidP="00EF0BFE">
            <w:pPr>
              <w:pStyle w:val="NotesBody11pt"/>
              <w:jc w:val="left"/>
            </w:pPr>
          </w:p>
        </w:tc>
      </w:tr>
    </w:tbl>
    <w:p w14:paraId="488B9D3C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7F29" w14:textId="77777777" w:rsidR="00175402" w:rsidRDefault="00175402" w:rsidP="008C6B3A">
      <w:r>
        <w:separator/>
      </w:r>
    </w:p>
    <w:p w14:paraId="316F11DA" w14:textId="77777777" w:rsidR="00175402" w:rsidRDefault="00175402"/>
    <w:p w14:paraId="0D0C9664" w14:textId="77777777" w:rsidR="00175402" w:rsidRDefault="00175402" w:rsidP="00D346FA"/>
  </w:endnote>
  <w:endnote w:type="continuationSeparator" w:id="0">
    <w:p w14:paraId="0275594A" w14:textId="77777777" w:rsidR="00175402" w:rsidRDefault="00175402" w:rsidP="008C6B3A">
      <w:r>
        <w:continuationSeparator/>
      </w:r>
    </w:p>
    <w:p w14:paraId="6AEF22F4" w14:textId="77777777" w:rsidR="00175402" w:rsidRDefault="00175402"/>
    <w:p w14:paraId="731CD7E3" w14:textId="77777777" w:rsidR="00175402" w:rsidRDefault="00175402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Neue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32C4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7648A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B554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5A6F" w14:textId="77777777" w:rsidR="00175402" w:rsidRDefault="00175402" w:rsidP="008C6B3A">
      <w:r>
        <w:separator/>
      </w:r>
    </w:p>
    <w:p w14:paraId="7A642D43" w14:textId="77777777" w:rsidR="00175402" w:rsidRDefault="00175402"/>
    <w:p w14:paraId="7029547B" w14:textId="77777777" w:rsidR="00175402" w:rsidRDefault="00175402" w:rsidP="00D346FA"/>
  </w:footnote>
  <w:footnote w:type="continuationSeparator" w:id="0">
    <w:p w14:paraId="5B42EFCD" w14:textId="77777777" w:rsidR="00175402" w:rsidRDefault="00175402" w:rsidP="008C6B3A">
      <w:r>
        <w:continuationSeparator/>
      </w:r>
    </w:p>
    <w:p w14:paraId="31F68049" w14:textId="77777777" w:rsidR="00175402" w:rsidRDefault="00175402"/>
    <w:p w14:paraId="58A4512D" w14:textId="77777777" w:rsidR="00175402" w:rsidRDefault="00175402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0402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2CFE806B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3A914B7C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31AA" w14:textId="77777777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63360" behindDoc="1" locked="0" layoutInCell="1" allowOverlap="1" wp14:anchorId="308589C9" wp14:editId="0E03A97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 w:rsidRPr="008738F9">
        <w:t>PIP-II</w:t>
      </w:r>
    </w:fldSimple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6B10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78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5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38956139"/>
    <w:multiLevelType w:val="hybridMultilevel"/>
    <w:tmpl w:val="49B2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19"/>
  </w:num>
  <w:num w:numId="5">
    <w:abstractNumId w:val="23"/>
  </w:num>
  <w:num w:numId="6">
    <w:abstractNumId w:val="21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6"/>
  </w:num>
  <w:num w:numId="12">
    <w:abstractNumId w:val="20"/>
  </w:num>
  <w:num w:numId="13">
    <w:abstractNumId w:val="15"/>
  </w:num>
  <w:num w:numId="14">
    <w:abstractNumId w:val="29"/>
  </w:num>
  <w:num w:numId="15">
    <w:abstractNumId w:val="11"/>
  </w:num>
  <w:num w:numId="16">
    <w:abstractNumId w:val="25"/>
  </w:num>
  <w:num w:numId="17">
    <w:abstractNumId w:val="12"/>
  </w:num>
  <w:num w:numId="18">
    <w:abstractNumId w:val="7"/>
  </w:num>
  <w:num w:numId="19">
    <w:abstractNumId w:val="16"/>
  </w:num>
  <w:num w:numId="20">
    <w:abstractNumId w:val="26"/>
  </w:num>
  <w:num w:numId="21">
    <w:abstractNumId w:val="13"/>
  </w:num>
  <w:num w:numId="22">
    <w:abstractNumId w:val="10"/>
  </w:num>
  <w:num w:numId="23">
    <w:abstractNumId w:val="10"/>
  </w:num>
  <w:num w:numId="24">
    <w:abstractNumId w:val="28"/>
  </w:num>
  <w:num w:numId="25">
    <w:abstractNumId w:val="28"/>
  </w:num>
  <w:num w:numId="26">
    <w:abstractNumId w:val="28"/>
  </w:num>
  <w:num w:numId="27">
    <w:abstractNumId w:val="3"/>
  </w:num>
  <w:num w:numId="28">
    <w:abstractNumId w:val="24"/>
  </w:num>
  <w:num w:numId="29">
    <w:abstractNumId w:val="0"/>
  </w:num>
  <w:num w:numId="30">
    <w:abstractNumId w:val="2"/>
  </w:num>
  <w:num w:numId="31">
    <w:abstractNumId w:val="18"/>
  </w:num>
  <w:num w:numId="32">
    <w:abstractNumId w:val="14"/>
  </w:num>
  <w:num w:numId="33">
    <w:abstractNumId w:val="4"/>
  </w:num>
  <w:num w:numId="34">
    <w:abstractNumId w:val="4"/>
  </w:num>
  <w:num w:numId="35">
    <w:abstractNumId w:val="27"/>
  </w:num>
  <w:num w:numId="3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5C3B"/>
    <w:rsid w:val="00027B21"/>
    <w:rsid w:val="00027F12"/>
    <w:rsid w:val="000315E8"/>
    <w:rsid w:val="000414EB"/>
    <w:rsid w:val="0004685C"/>
    <w:rsid w:val="00050A5A"/>
    <w:rsid w:val="00063CFB"/>
    <w:rsid w:val="00064EC1"/>
    <w:rsid w:val="00067F4F"/>
    <w:rsid w:val="000732C6"/>
    <w:rsid w:val="00076FBE"/>
    <w:rsid w:val="0008072A"/>
    <w:rsid w:val="000879A7"/>
    <w:rsid w:val="0009138D"/>
    <w:rsid w:val="00095418"/>
    <w:rsid w:val="000A326B"/>
    <w:rsid w:val="000B3500"/>
    <w:rsid w:val="000B40F6"/>
    <w:rsid w:val="000B529B"/>
    <w:rsid w:val="000B6145"/>
    <w:rsid w:val="000D1025"/>
    <w:rsid w:val="000D515B"/>
    <w:rsid w:val="000D7680"/>
    <w:rsid w:val="000E380B"/>
    <w:rsid w:val="000E6F03"/>
    <w:rsid w:val="000F1653"/>
    <w:rsid w:val="0010186E"/>
    <w:rsid w:val="00101AA4"/>
    <w:rsid w:val="00104D99"/>
    <w:rsid w:val="00105DC5"/>
    <w:rsid w:val="001107F7"/>
    <w:rsid w:val="00110A9C"/>
    <w:rsid w:val="00112694"/>
    <w:rsid w:val="001158AC"/>
    <w:rsid w:val="0012353F"/>
    <w:rsid w:val="0012785F"/>
    <w:rsid w:val="001314BE"/>
    <w:rsid w:val="00134954"/>
    <w:rsid w:val="00140082"/>
    <w:rsid w:val="00140851"/>
    <w:rsid w:val="00142DF9"/>
    <w:rsid w:val="00143C3C"/>
    <w:rsid w:val="00147C42"/>
    <w:rsid w:val="00152972"/>
    <w:rsid w:val="001602A7"/>
    <w:rsid w:val="0016253E"/>
    <w:rsid w:val="00166DBE"/>
    <w:rsid w:val="00170C35"/>
    <w:rsid w:val="00172F94"/>
    <w:rsid w:val="001747CF"/>
    <w:rsid w:val="00175402"/>
    <w:rsid w:val="00177150"/>
    <w:rsid w:val="001774E6"/>
    <w:rsid w:val="00187355"/>
    <w:rsid w:val="00193770"/>
    <w:rsid w:val="001937B1"/>
    <w:rsid w:val="00194C60"/>
    <w:rsid w:val="001967B2"/>
    <w:rsid w:val="001975FA"/>
    <w:rsid w:val="001B3A34"/>
    <w:rsid w:val="001C6F5E"/>
    <w:rsid w:val="001C74E9"/>
    <w:rsid w:val="001C7AD5"/>
    <w:rsid w:val="001D1A1A"/>
    <w:rsid w:val="001D2562"/>
    <w:rsid w:val="001D3070"/>
    <w:rsid w:val="001E2492"/>
    <w:rsid w:val="001E31DB"/>
    <w:rsid w:val="001F7C54"/>
    <w:rsid w:val="002037D0"/>
    <w:rsid w:val="002067C9"/>
    <w:rsid w:val="00207BB9"/>
    <w:rsid w:val="00210650"/>
    <w:rsid w:val="00235AB7"/>
    <w:rsid w:val="00243D22"/>
    <w:rsid w:val="0024751E"/>
    <w:rsid w:val="00254955"/>
    <w:rsid w:val="0025745C"/>
    <w:rsid w:val="0026047E"/>
    <w:rsid w:val="00263FD6"/>
    <w:rsid w:val="0026461B"/>
    <w:rsid w:val="002706DD"/>
    <w:rsid w:val="00275299"/>
    <w:rsid w:val="00287363"/>
    <w:rsid w:val="00291D53"/>
    <w:rsid w:val="00296141"/>
    <w:rsid w:val="00297CC8"/>
    <w:rsid w:val="002B1998"/>
    <w:rsid w:val="002B6167"/>
    <w:rsid w:val="002D0732"/>
    <w:rsid w:val="002D0918"/>
    <w:rsid w:val="002D72C2"/>
    <w:rsid w:val="002E385F"/>
    <w:rsid w:val="003002EB"/>
    <w:rsid w:val="00305BC1"/>
    <w:rsid w:val="00334AFB"/>
    <w:rsid w:val="00342BD6"/>
    <w:rsid w:val="003470CD"/>
    <w:rsid w:val="003610FF"/>
    <w:rsid w:val="00362CD0"/>
    <w:rsid w:val="00365D98"/>
    <w:rsid w:val="0036657D"/>
    <w:rsid w:val="00382C7C"/>
    <w:rsid w:val="0038319B"/>
    <w:rsid w:val="00384AA0"/>
    <w:rsid w:val="003A0651"/>
    <w:rsid w:val="003A6CC2"/>
    <w:rsid w:val="003B0980"/>
    <w:rsid w:val="003B22E3"/>
    <w:rsid w:val="003B744E"/>
    <w:rsid w:val="003C2AF5"/>
    <w:rsid w:val="003C4343"/>
    <w:rsid w:val="003C5A3A"/>
    <w:rsid w:val="003F2ED1"/>
    <w:rsid w:val="003F55EA"/>
    <w:rsid w:val="00402E14"/>
    <w:rsid w:val="00432143"/>
    <w:rsid w:val="00442729"/>
    <w:rsid w:val="00444609"/>
    <w:rsid w:val="00453FDF"/>
    <w:rsid w:val="0045717D"/>
    <w:rsid w:val="0046336F"/>
    <w:rsid w:val="00465865"/>
    <w:rsid w:val="00483AF8"/>
    <w:rsid w:val="004908A3"/>
    <w:rsid w:val="00493391"/>
    <w:rsid w:val="004A7B7F"/>
    <w:rsid w:val="004C4255"/>
    <w:rsid w:val="004D0EE8"/>
    <w:rsid w:val="004D3ED7"/>
    <w:rsid w:val="004D707B"/>
    <w:rsid w:val="004D7764"/>
    <w:rsid w:val="004D78D0"/>
    <w:rsid w:val="004E6E66"/>
    <w:rsid w:val="004F38A2"/>
    <w:rsid w:val="004F4722"/>
    <w:rsid w:val="00500C1D"/>
    <w:rsid w:val="00501F50"/>
    <w:rsid w:val="00507AD3"/>
    <w:rsid w:val="00510B7A"/>
    <w:rsid w:val="00533616"/>
    <w:rsid w:val="00534410"/>
    <w:rsid w:val="00536578"/>
    <w:rsid w:val="0053735B"/>
    <w:rsid w:val="00540A46"/>
    <w:rsid w:val="00542A6E"/>
    <w:rsid w:val="005454C8"/>
    <w:rsid w:val="00545914"/>
    <w:rsid w:val="005519F6"/>
    <w:rsid w:val="00556C4C"/>
    <w:rsid w:val="005637D0"/>
    <w:rsid w:val="00567357"/>
    <w:rsid w:val="00581327"/>
    <w:rsid w:val="005858E8"/>
    <w:rsid w:val="00596237"/>
    <w:rsid w:val="00597C5C"/>
    <w:rsid w:val="005A536A"/>
    <w:rsid w:val="005A6215"/>
    <w:rsid w:val="005B1C2F"/>
    <w:rsid w:val="005B4499"/>
    <w:rsid w:val="005B5B8D"/>
    <w:rsid w:val="005C373D"/>
    <w:rsid w:val="005C4B11"/>
    <w:rsid w:val="005D2F6C"/>
    <w:rsid w:val="005E1151"/>
    <w:rsid w:val="005E6307"/>
    <w:rsid w:val="005F25A8"/>
    <w:rsid w:val="005F4965"/>
    <w:rsid w:val="005F643E"/>
    <w:rsid w:val="005F76BD"/>
    <w:rsid w:val="006053B0"/>
    <w:rsid w:val="00605BC2"/>
    <w:rsid w:val="006077F8"/>
    <w:rsid w:val="00611DD3"/>
    <w:rsid w:val="0061612D"/>
    <w:rsid w:val="00620E3C"/>
    <w:rsid w:val="006242CC"/>
    <w:rsid w:val="006274B3"/>
    <w:rsid w:val="00630287"/>
    <w:rsid w:val="00634CD6"/>
    <w:rsid w:val="00645DBD"/>
    <w:rsid w:val="0064657C"/>
    <w:rsid w:val="00646D88"/>
    <w:rsid w:val="00646FD6"/>
    <w:rsid w:val="00650769"/>
    <w:rsid w:val="00653C48"/>
    <w:rsid w:val="0066168E"/>
    <w:rsid w:val="00663FFF"/>
    <w:rsid w:val="006715E9"/>
    <w:rsid w:val="00677435"/>
    <w:rsid w:val="00682383"/>
    <w:rsid w:val="00686E8C"/>
    <w:rsid w:val="00690F1C"/>
    <w:rsid w:val="00693F88"/>
    <w:rsid w:val="00696033"/>
    <w:rsid w:val="006A09AA"/>
    <w:rsid w:val="006B4405"/>
    <w:rsid w:val="006E26F3"/>
    <w:rsid w:val="006E5B2C"/>
    <w:rsid w:val="006F10CE"/>
    <w:rsid w:val="006F2319"/>
    <w:rsid w:val="007011E4"/>
    <w:rsid w:val="00701F2D"/>
    <w:rsid w:val="007062DF"/>
    <w:rsid w:val="007126EC"/>
    <w:rsid w:val="00712F7E"/>
    <w:rsid w:val="007149A1"/>
    <w:rsid w:val="007231C7"/>
    <w:rsid w:val="007240CC"/>
    <w:rsid w:val="00725838"/>
    <w:rsid w:val="0072659D"/>
    <w:rsid w:val="00727EC8"/>
    <w:rsid w:val="007363C4"/>
    <w:rsid w:val="007425E6"/>
    <w:rsid w:val="0075060F"/>
    <w:rsid w:val="007629ED"/>
    <w:rsid w:val="00770CDD"/>
    <w:rsid w:val="0077227E"/>
    <w:rsid w:val="00774D3B"/>
    <w:rsid w:val="00776241"/>
    <w:rsid w:val="00787547"/>
    <w:rsid w:val="007A20C4"/>
    <w:rsid w:val="007A7E4F"/>
    <w:rsid w:val="007B2E8F"/>
    <w:rsid w:val="007C195D"/>
    <w:rsid w:val="007D4C35"/>
    <w:rsid w:val="007D60D4"/>
    <w:rsid w:val="007D753F"/>
    <w:rsid w:val="007D7DC3"/>
    <w:rsid w:val="007D7EDE"/>
    <w:rsid w:val="007E5AFC"/>
    <w:rsid w:val="007E69EF"/>
    <w:rsid w:val="007F442C"/>
    <w:rsid w:val="007F51F0"/>
    <w:rsid w:val="0080271D"/>
    <w:rsid w:val="0081341C"/>
    <w:rsid w:val="00817DFD"/>
    <w:rsid w:val="00820E6B"/>
    <w:rsid w:val="00821A60"/>
    <w:rsid w:val="008247C7"/>
    <w:rsid w:val="00825A50"/>
    <w:rsid w:val="00831EEC"/>
    <w:rsid w:val="00835B8F"/>
    <w:rsid w:val="00840BBF"/>
    <w:rsid w:val="008455C1"/>
    <w:rsid w:val="008568CC"/>
    <w:rsid w:val="008657C5"/>
    <w:rsid w:val="008660DF"/>
    <w:rsid w:val="00871778"/>
    <w:rsid w:val="00871AE0"/>
    <w:rsid w:val="008738F9"/>
    <w:rsid w:val="00875918"/>
    <w:rsid w:val="0088208A"/>
    <w:rsid w:val="00882654"/>
    <w:rsid w:val="00882B97"/>
    <w:rsid w:val="008849B6"/>
    <w:rsid w:val="00885A1B"/>
    <w:rsid w:val="008942AA"/>
    <w:rsid w:val="008A0F62"/>
    <w:rsid w:val="008B1172"/>
    <w:rsid w:val="008B5CCF"/>
    <w:rsid w:val="008C6B3A"/>
    <w:rsid w:val="008D3005"/>
    <w:rsid w:val="008E0F57"/>
    <w:rsid w:val="008F015D"/>
    <w:rsid w:val="008F4073"/>
    <w:rsid w:val="00903EA7"/>
    <w:rsid w:val="009127E2"/>
    <w:rsid w:val="00916B3E"/>
    <w:rsid w:val="00921DA4"/>
    <w:rsid w:val="00927A0D"/>
    <w:rsid w:val="009377E3"/>
    <w:rsid w:val="009416DF"/>
    <w:rsid w:val="00943BEE"/>
    <w:rsid w:val="009476B2"/>
    <w:rsid w:val="00964325"/>
    <w:rsid w:val="00972C83"/>
    <w:rsid w:val="00983303"/>
    <w:rsid w:val="00990A11"/>
    <w:rsid w:val="00996DDF"/>
    <w:rsid w:val="009A4119"/>
    <w:rsid w:val="009A553A"/>
    <w:rsid w:val="009A5680"/>
    <w:rsid w:val="009A5DA0"/>
    <w:rsid w:val="009B2C8A"/>
    <w:rsid w:val="009C1A25"/>
    <w:rsid w:val="009C1EE0"/>
    <w:rsid w:val="009C7B56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6405"/>
    <w:rsid w:val="00A16910"/>
    <w:rsid w:val="00A24B9F"/>
    <w:rsid w:val="00A24CF7"/>
    <w:rsid w:val="00A251C4"/>
    <w:rsid w:val="00A42842"/>
    <w:rsid w:val="00A43000"/>
    <w:rsid w:val="00A5162D"/>
    <w:rsid w:val="00A540C2"/>
    <w:rsid w:val="00A54D5D"/>
    <w:rsid w:val="00A57D07"/>
    <w:rsid w:val="00A64B42"/>
    <w:rsid w:val="00A66435"/>
    <w:rsid w:val="00A830EB"/>
    <w:rsid w:val="00A84F05"/>
    <w:rsid w:val="00A90405"/>
    <w:rsid w:val="00A95CC6"/>
    <w:rsid w:val="00A97999"/>
    <w:rsid w:val="00AA1574"/>
    <w:rsid w:val="00AB6FC3"/>
    <w:rsid w:val="00AC13F5"/>
    <w:rsid w:val="00AC35ED"/>
    <w:rsid w:val="00AD6E33"/>
    <w:rsid w:val="00AD7112"/>
    <w:rsid w:val="00AF3DE1"/>
    <w:rsid w:val="00AF3E4B"/>
    <w:rsid w:val="00B076F7"/>
    <w:rsid w:val="00B10421"/>
    <w:rsid w:val="00B10A13"/>
    <w:rsid w:val="00B10BB0"/>
    <w:rsid w:val="00B10E94"/>
    <w:rsid w:val="00B10FD2"/>
    <w:rsid w:val="00B1702C"/>
    <w:rsid w:val="00B2383D"/>
    <w:rsid w:val="00B24F16"/>
    <w:rsid w:val="00B25406"/>
    <w:rsid w:val="00B2722B"/>
    <w:rsid w:val="00B31794"/>
    <w:rsid w:val="00B33B89"/>
    <w:rsid w:val="00B40ADB"/>
    <w:rsid w:val="00B4298F"/>
    <w:rsid w:val="00B47F54"/>
    <w:rsid w:val="00B57DA9"/>
    <w:rsid w:val="00B633A5"/>
    <w:rsid w:val="00B63DBD"/>
    <w:rsid w:val="00B6415B"/>
    <w:rsid w:val="00B6495B"/>
    <w:rsid w:val="00B64E1B"/>
    <w:rsid w:val="00B671E5"/>
    <w:rsid w:val="00B76B06"/>
    <w:rsid w:val="00B76E65"/>
    <w:rsid w:val="00B8602D"/>
    <w:rsid w:val="00B9083B"/>
    <w:rsid w:val="00B912B0"/>
    <w:rsid w:val="00B95548"/>
    <w:rsid w:val="00B95FB3"/>
    <w:rsid w:val="00B9785E"/>
    <w:rsid w:val="00BB0A47"/>
    <w:rsid w:val="00BC6FD1"/>
    <w:rsid w:val="00BD58E7"/>
    <w:rsid w:val="00BE3A73"/>
    <w:rsid w:val="00BE601E"/>
    <w:rsid w:val="00BF1527"/>
    <w:rsid w:val="00BF1F9E"/>
    <w:rsid w:val="00C070F2"/>
    <w:rsid w:val="00C10CDD"/>
    <w:rsid w:val="00C13503"/>
    <w:rsid w:val="00C22C67"/>
    <w:rsid w:val="00C42210"/>
    <w:rsid w:val="00C43E12"/>
    <w:rsid w:val="00C46129"/>
    <w:rsid w:val="00C51377"/>
    <w:rsid w:val="00C51B43"/>
    <w:rsid w:val="00C523FD"/>
    <w:rsid w:val="00C73FD2"/>
    <w:rsid w:val="00C7422F"/>
    <w:rsid w:val="00C808BC"/>
    <w:rsid w:val="00C90AE4"/>
    <w:rsid w:val="00C97494"/>
    <w:rsid w:val="00CB7CB5"/>
    <w:rsid w:val="00CD1AB6"/>
    <w:rsid w:val="00CD2A5E"/>
    <w:rsid w:val="00CD68A7"/>
    <w:rsid w:val="00CF2B5A"/>
    <w:rsid w:val="00CF6A5D"/>
    <w:rsid w:val="00D05FFF"/>
    <w:rsid w:val="00D127BE"/>
    <w:rsid w:val="00D1492C"/>
    <w:rsid w:val="00D15B94"/>
    <w:rsid w:val="00D17411"/>
    <w:rsid w:val="00D202E3"/>
    <w:rsid w:val="00D30E80"/>
    <w:rsid w:val="00D346FA"/>
    <w:rsid w:val="00D435B5"/>
    <w:rsid w:val="00D4787E"/>
    <w:rsid w:val="00D60D0F"/>
    <w:rsid w:val="00D63F7A"/>
    <w:rsid w:val="00D76049"/>
    <w:rsid w:val="00D772B7"/>
    <w:rsid w:val="00D7758B"/>
    <w:rsid w:val="00D80213"/>
    <w:rsid w:val="00D80F96"/>
    <w:rsid w:val="00D81085"/>
    <w:rsid w:val="00D81C68"/>
    <w:rsid w:val="00D825A4"/>
    <w:rsid w:val="00D84463"/>
    <w:rsid w:val="00DA18D4"/>
    <w:rsid w:val="00DB0FF6"/>
    <w:rsid w:val="00DB404B"/>
    <w:rsid w:val="00DD3B2E"/>
    <w:rsid w:val="00DD76C2"/>
    <w:rsid w:val="00DE17E8"/>
    <w:rsid w:val="00DE2F47"/>
    <w:rsid w:val="00DE30B6"/>
    <w:rsid w:val="00DE3AC1"/>
    <w:rsid w:val="00DF4268"/>
    <w:rsid w:val="00DF64F3"/>
    <w:rsid w:val="00E00D37"/>
    <w:rsid w:val="00E03446"/>
    <w:rsid w:val="00E04533"/>
    <w:rsid w:val="00E0621E"/>
    <w:rsid w:val="00E11BE2"/>
    <w:rsid w:val="00E1654E"/>
    <w:rsid w:val="00E170F6"/>
    <w:rsid w:val="00E44AE2"/>
    <w:rsid w:val="00E45359"/>
    <w:rsid w:val="00E60C48"/>
    <w:rsid w:val="00E71C17"/>
    <w:rsid w:val="00E72535"/>
    <w:rsid w:val="00E7260E"/>
    <w:rsid w:val="00E73B11"/>
    <w:rsid w:val="00E848D5"/>
    <w:rsid w:val="00EA100A"/>
    <w:rsid w:val="00EA1AFA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6DFD"/>
    <w:rsid w:val="00EF0BFE"/>
    <w:rsid w:val="00EF269C"/>
    <w:rsid w:val="00F01014"/>
    <w:rsid w:val="00F03053"/>
    <w:rsid w:val="00F030D3"/>
    <w:rsid w:val="00F10D4A"/>
    <w:rsid w:val="00F1184E"/>
    <w:rsid w:val="00F145FD"/>
    <w:rsid w:val="00F228D7"/>
    <w:rsid w:val="00F25E57"/>
    <w:rsid w:val="00F2722A"/>
    <w:rsid w:val="00F33926"/>
    <w:rsid w:val="00F34C47"/>
    <w:rsid w:val="00F37AE1"/>
    <w:rsid w:val="00F41B71"/>
    <w:rsid w:val="00F41BA6"/>
    <w:rsid w:val="00F70F3D"/>
    <w:rsid w:val="00F736E1"/>
    <w:rsid w:val="00F92D2A"/>
    <w:rsid w:val="00F956C3"/>
    <w:rsid w:val="00FA208E"/>
    <w:rsid w:val="00FC2426"/>
    <w:rsid w:val="00FD526C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98F6E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tabs>
        <w:tab w:val="left" w:pos="1714"/>
      </w:tabs>
      <w:spacing w:before="200" w:line="324" w:lineRule="auto"/>
      <w:ind w:left="1296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tabs>
        <w:tab w:val="left" w:pos="1714"/>
      </w:tabs>
      <w:spacing w:before="40" w:line="32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left" w:pos="1714"/>
        <w:tab w:val="center" w:pos="4320"/>
        <w:tab w:val="right" w:pos="8640"/>
      </w:tabs>
      <w:spacing w:line="324" w:lineRule="auto"/>
    </w:pPr>
    <w:rPr>
      <w:rFonts w:ascii="Palatino" w:eastAsia="MS Mincho" w:hAnsi="Palatin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tabs>
        <w:tab w:val="left" w:pos="171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eastAsia="MS Mincho" w:hAnsi="HelveticaNeue-Roman" w:cs="HelveticaNeue-Roman"/>
      <w:color w:val="3F3F3F"/>
      <w:sz w:val="20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1714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eastAsia="MS Mincho" w:hAnsi="Palatino-Roman" w:cs="Palatino-Roman"/>
      <w:color w:val="000000"/>
      <w:sz w:val="2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tabs>
        <w:tab w:val="left" w:pos="1714"/>
      </w:tabs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tabs>
        <w:tab w:val="left" w:pos="1714"/>
      </w:tabs>
      <w:spacing w:line="324" w:lineRule="auto"/>
      <w:ind w:right="-979"/>
      <w:jc w:val="right"/>
    </w:pPr>
    <w:rPr>
      <w:rFonts w:ascii="Palatino" w:eastAsia="MS Mincho" w:hAnsi="Palatino"/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tabs>
        <w:tab w:val="left" w:pos="1714"/>
      </w:tabs>
      <w:spacing w:line="300" w:lineRule="auto"/>
    </w:pPr>
    <w:rPr>
      <w:rFonts w:ascii="Helvetica" w:eastAsia="MS Mincho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tabs>
        <w:tab w:val="left" w:pos="1714"/>
      </w:tabs>
      <w:spacing w:line="300" w:lineRule="auto"/>
      <w:jc w:val="both"/>
    </w:pPr>
    <w:rPr>
      <w:rFonts w:ascii="Helvetica" w:eastAsia="MS Mincho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HelveticaNeue-Roman" w:eastAsia="MS Mincho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tabs>
        <w:tab w:val="left" w:pos="1714"/>
      </w:tabs>
      <w:spacing w:before="240" w:after="120" w:line="360" w:lineRule="auto"/>
    </w:pPr>
    <w:rPr>
      <w:rFonts w:ascii="Helvetica" w:eastAsia="MS Mincho" w:hAnsi="Helvetica"/>
      <w:b/>
      <w:color w:val="004C97"/>
      <w:sz w:val="20"/>
    </w:rPr>
  </w:style>
  <w:style w:type="paragraph" w:customStyle="1" w:styleId="Style1">
    <w:name w:val="Style1"/>
    <w:basedOn w:val="Normal"/>
    <w:rsid w:val="000B6145"/>
    <w:pPr>
      <w:tabs>
        <w:tab w:val="left" w:pos="1714"/>
      </w:tabs>
      <w:spacing w:line="480" w:lineRule="auto"/>
    </w:pPr>
    <w:rPr>
      <w:rFonts w:ascii="Helvetica" w:eastAsia="MS Mincho" w:hAnsi="Helvetica"/>
      <w:sz w:val="20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tabs>
        <w:tab w:val="left" w:pos="1714"/>
      </w:tabs>
      <w:spacing w:line="480" w:lineRule="auto"/>
    </w:pPr>
    <w:rPr>
      <w:rFonts w:ascii="Helvetica" w:eastAsia="MS Mincho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tabs>
        <w:tab w:val="left" w:pos="1714"/>
      </w:tabs>
      <w:spacing w:line="324" w:lineRule="auto"/>
      <w:ind w:left="720"/>
      <w:contextualSpacing/>
    </w:pPr>
    <w:rPr>
      <w:rFonts w:ascii="Palatino" w:eastAsia="MS Mincho" w:hAnsi="Palatino"/>
      <w:sz w:val="20"/>
    </w:r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left" w:pos="880"/>
        <w:tab w:val="right" w:leader="dot" w:pos="10070"/>
      </w:tabs>
      <w:spacing w:after="100" w:line="324" w:lineRule="auto"/>
      <w:ind w:left="200"/>
    </w:pPr>
    <w:rPr>
      <w:rFonts w:ascii="Helvetica" w:eastAsia="MS Mincho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overflowPunct w:val="0"/>
      <w:autoSpaceDE w:val="0"/>
      <w:autoSpaceDN w:val="0"/>
      <w:adjustRightInd w:val="0"/>
      <w:ind w:left="288"/>
      <w:textAlignment w:val="baseline"/>
    </w:pPr>
    <w:rPr>
      <w:rFonts w:ascii="Calibri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autoSpaceDE w:val="0"/>
      <w:autoSpaceDN w:val="0"/>
      <w:spacing w:before="117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tabs>
        <w:tab w:val="left" w:pos="1714"/>
      </w:tabs>
      <w:spacing w:line="324" w:lineRule="auto"/>
      <w:ind w:left="270"/>
    </w:pPr>
    <w:rPr>
      <w:rFonts w:ascii="Helvetica" w:eastAsia="MS Mincho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pip2-docdb.fnal.gov/cgi-bin/private/ShowDocument?docid=14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ip2-docdb.fnal.gov/cgi-bin/private/ShowDocument?docid=2581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pip2-docdb.fnal.gov/cgi-bin/private/ShowDocument?docid=14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pip2-docdb.fnal.gov/cgi-bin/private/ShowDocument?docid=259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ip2-docdb.fnal.gov/cgi-bin/private/ShowDocument?docid=283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pip2-docdb.fnal.gov/cgi-bin/private/ShowDocument?docid=258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ip2-docdb.fnal.gov/cgi-bin/private/ShowDocument?docid=260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pip2-docdb.fnal.gov/cgi-bin/private/ShowDocument?docid=259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3A851AF9264BAFF3C7564CCFBBF0" ma:contentTypeVersion="0" ma:contentTypeDescription="Create a new document." ma:contentTypeScope="" ma:versionID="62413be71eb7f3adc38206d2abb98d5d">
  <xsd:schema xmlns:xsd="http://www.w3.org/2001/XMLSchema" xmlns:xs="http://www.w3.org/2001/XMLSchema" xmlns:p="http://schemas.microsoft.com/office/2006/metadata/properties" xmlns:ns2="5c9f3ab6-242c-461d-a351-c910a751d111" targetNamespace="http://schemas.microsoft.com/office/2006/metadata/properties" ma:root="true" ma:fieldsID="2c150cdfad24c664501b6f67ef95b82a" ns2:_="">
    <xsd:import namespace="5c9f3ab6-242c-461d-a351-c910a751d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EECFB-3E47-46FD-83C9-618A95426F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1A73A6-4B7E-49CC-A568-8CD000077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50070A7-A4BA-4F04-B999-2F27C930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3ab6-242c-461d-a351-c910a751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5815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Elvin R Harms Jr</cp:lastModifiedBy>
  <cp:revision>2</cp:revision>
  <cp:lastPrinted>2016-02-20T02:38:00Z</cp:lastPrinted>
  <dcterms:created xsi:type="dcterms:W3CDTF">2020-08-27T14:59:00Z</dcterms:created>
  <dcterms:modified xsi:type="dcterms:W3CDTF">2020-08-27T14:59:00Z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0x010100169A3A851AF9264BAFF3C7564CCFBBF0</vt:lpwstr>
  </property>
</Properties>
</file>