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4DC8F" w14:textId="674F1E92" w:rsidR="009C1A25" w:rsidRPr="0038025F" w:rsidRDefault="005A0745" w:rsidP="005C373D">
      <w:pPr>
        <w:pStyle w:val="Title24pt"/>
        <w:spacing w:line="240" w:lineRule="auto"/>
        <w:jc w:val="center"/>
        <w:rPr>
          <w:rFonts w:cs="Helvetica"/>
          <w:b w:val="0"/>
        </w:rPr>
      </w:pPr>
      <w:r w:rsidRPr="0038025F">
        <w:rPr>
          <w:rFonts w:cs="Helvetica"/>
          <w:b w:val="0"/>
          <w:bCs/>
        </w:rPr>
        <w:t xml:space="preserve">PIP2IT </w:t>
      </w:r>
      <w:r w:rsidR="006738A8" w:rsidRPr="0038025F">
        <w:rPr>
          <w:rFonts w:cs="Helvetica"/>
          <w:b w:val="0"/>
        </w:rPr>
        <w:t>650MHz</w:t>
      </w:r>
      <w:r w:rsidR="004908A3" w:rsidRPr="0038025F">
        <w:rPr>
          <w:rFonts w:cs="Helvetica"/>
          <w:b w:val="0"/>
        </w:rPr>
        <w:t xml:space="preserve"> </w:t>
      </w:r>
      <w:r w:rsidR="007062DF" w:rsidRPr="0038025F">
        <w:rPr>
          <w:rFonts w:cs="Helvetica"/>
          <w:b w:val="0"/>
        </w:rPr>
        <w:t xml:space="preserve">HPRF Distribution </w:t>
      </w:r>
      <w:r w:rsidR="00FB47FB" w:rsidRPr="0038025F">
        <w:rPr>
          <w:rFonts w:cs="Helvetica"/>
          <w:b w:val="0"/>
        </w:rPr>
        <w:t>T</w:t>
      </w:r>
      <w:r w:rsidR="001D5BAD" w:rsidRPr="0038025F">
        <w:rPr>
          <w:rFonts w:cs="Helvetica"/>
          <w:b w:val="0"/>
        </w:rPr>
        <w:t>echnical Requirement Specification</w:t>
      </w:r>
    </w:p>
    <w:p w14:paraId="14A402CB" w14:textId="77777777" w:rsidR="007B2E8F" w:rsidRPr="0038025F" w:rsidRDefault="007B2E8F" w:rsidP="00677435">
      <w:pPr>
        <w:pStyle w:val="NotesBody11pt"/>
        <w:spacing w:line="240" w:lineRule="auto"/>
        <w:rPr>
          <w:rFonts w:cs="Helvetica"/>
          <w:color w:val="004C97"/>
        </w:rPr>
      </w:pPr>
    </w:p>
    <w:p w14:paraId="730BE9DA" w14:textId="34EA6E1F" w:rsidR="003002EB" w:rsidRPr="0038025F" w:rsidRDefault="007B2E8F" w:rsidP="00677435">
      <w:pPr>
        <w:pStyle w:val="NotesBody11pt"/>
        <w:spacing w:line="240" w:lineRule="auto"/>
        <w:rPr>
          <w:rFonts w:cs="Helvetica"/>
          <w:color w:val="004C97"/>
          <w:sz w:val="24"/>
          <w:szCs w:val="24"/>
        </w:rPr>
      </w:pPr>
      <w:r w:rsidRPr="0038025F">
        <w:rPr>
          <w:rFonts w:cs="Helvetica"/>
          <w:color w:val="004C97"/>
          <w:sz w:val="24"/>
          <w:szCs w:val="24"/>
        </w:rPr>
        <w:t>Document number:</w:t>
      </w:r>
      <w:r w:rsidR="007062DF" w:rsidRPr="0038025F">
        <w:rPr>
          <w:rFonts w:cs="Helvetica"/>
          <w:color w:val="004C97"/>
          <w:sz w:val="24"/>
          <w:szCs w:val="24"/>
        </w:rPr>
        <w:t xml:space="preserve">  ED</w:t>
      </w:r>
      <w:r w:rsidR="001D5BAD" w:rsidRPr="0038025F">
        <w:rPr>
          <w:rFonts w:cs="Helvetica"/>
          <w:color w:val="004C97"/>
          <w:sz w:val="24"/>
          <w:szCs w:val="24"/>
        </w:rPr>
        <w:t>0012142</w:t>
      </w:r>
    </w:p>
    <w:p w14:paraId="7945F000" w14:textId="77777777" w:rsidR="00B4298F" w:rsidRPr="0038025F" w:rsidRDefault="00B4298F" w:rsidP="00677435">
      <w:pPr>
        <w:pStyle w:val="NotesBody11pt"/>
        <w:spacing w:line="240" w:lineRule="auto"/>
        <w:rPr>
          <w:rFonts w:cs="Helvetica"/>
          <w:color w:val="004C97"/>
        </w:rPr>
      </w:pPr>
    </w:p>
    <w:tbl>
      <w:tblPr>
        <w:tblStyle w:val="TableGrid"/>
        <w:tblW w:w="10075" w:type="dxa"/>
        <w:tblLook w:val="04A0" w:firstRow="1" w:lastRow="0" w:firstColumn="1" w:lastColumn="0" w:noHBand="0" w:noVBand="1"/>
      </w:tblPr>
      <w:tblGrid>
        <w:gridCol w:w="7465"/>
        <w:gridCol w:w="2610"/>
      </w:tblGrid>
      <w:tr w:rsidR="007B2E8F" w:rsidRPr="0038025F" w14:paraId="5429A042" w14:textId="77777777" w:rsidTr="6DCA0575">
        <w:tc>
          <w:tcPr>
            <w:tcW w:w="7465" w:type="dxa"/>
          </w:tcPr>
          <w:p w14:paraId="5A2D9B75" w14:textId="6E64B322" w:rsidR="007062DF" w:rsidRPr="0038025F" w:rsidRDefault="6DCA0575" w:rsidP="6DCA0575">
            <w:pPr>
              <w:pStyle w:val="NotesBody11pt"/>
              <w:spacing w:line="240" w:lineRule="auto"/>
              <w:rPr>
                <w:rFonts w:cs="Helvetica"/>
                <w:color w:val="004C97"/>
              </w:rPr>
            </w:pPr>
            <w:r w:rsidRPr="0038025F">
              <w:rPr>
                <w:rFonts w:cs="Helvetica"/>
                <w:color w:val="004C97"/>
              </w:rPr>
              <w:t xml:space="preserve">Name: </w:t>
            </w:r>
            <w:r w:rsidR="00FB47FB" w:rsidRPr="0038025F">
              <w:rPr>
                <w:rFonts w:cs="Helvetica"/>
                <w:color w:val="004C97"/>
              </w:rPr>
              <w:t>Ding Sun</w:t>
            </w:r>
          </w:p>
          <w:p w14:paraId="17CD6483" w14:textId="688DE80C" w:rsidR="007062DF" w:rsidRPr="0038025F" w:rsidRDefault="6DCA0575" w:rsidP="6DCA0575">
            <w:pPr>
              <w:pStyle w:val="NotesBody11pt"/>
              <w:spacing w:line="240" w:lineRule="auto"/>
              <w:rPr>
                <w:rFonts w:cs="Helvetica"/>
                <w:color w:val="004C97"/>
              </w:rPr>
            </w:pPr>
            <w:r w:rsidRPr="0038025F">
              <w:rPr>
                <w:rFonts w:cs="Helvetica"/>
                <w:color w:val="004C97"/>
              </w:rPr>
              <w:t xml:space="preserve">Org: </w:t>
            </w:r>
            <w:r w:rsidR="00FB47FB" w:rsidRPr="0038025F">
              <w:rPr>
                <w:rFonts w:cs="Helvetica"/>
                <w:color w:val="004C97"/>
              </w:rPr>
              <w:t>AD/RF</w:t>
            </w:r>
          </w:p>
          <w:p w14:paraId="5448ED30" w14:textId="270C014F" w:rsidR="007062DF" w:rsidRPr="0038025F" w:rsidRDefault="6DCA0575" w:rsidP="6DCA0575">
            <w:pPr>
              <w:pStyle w:val="NotesBody11pt"/>
              <w:spacing w:line="240" w:lineRule="auto"/>
              <w:rPr>
                <w:rFonts w:cs="Helvetica"/>
                <w:color w:val="004C97"/>
              </w:rPr>
            </w:pPr>
            <w:r w:rsidRPr="0038025F">
              <w:rPr>
                <w:rFonts w:cs="Helvetica"/>
                <w:color w:val="004C97"/>
              </w:rPr>
              <w:t xml:space="preserve">Contact: </w:t>
            </w:r>
          </w:p>
          <w:p w14:paraId="0B15311B" w14:textId="2265E11B" w:rsidR="007B2E8F" w:rsidRPr="0038025F" w:rsidRDefault="6DCA0575" w:rsidP="6DCA0575">
            <w:pPr>
              <w:pStyle w:val="NotesBody11pt"/>
              <w:spacing w:line="240" w:lineRule="auto"/>
              <w:rPr>
                <w:rFonts w:cs="Helvetica"/>
                <w:color w:val="004C97"/>
              </w:rPr>
            </w:pPr>
            <w:r w:rsidRPr="0038025F">
              <w:rPr>
                <w:rFonts w:cs="Helvetica"/>
                <w:color w:val="004C97"/>
              </w:rPr>
              <w:t xml:space="preserve">Role: </w:t>
            </w:r>
            <w:r w:rsidR="001D5BAD" w:rsidRPr="0038025F">
              <w:rPr>
                <w:rFonts w:cs="Helvetica"/>
                <w:color w:val="004C97"/>
              </w:rPr>
              <w:t>Primary Engineer</w:t>
            </w:r>
          </w:p>
        </w:tc>
        <w:tc>
          <w:tcPr>
            <w:tcW w:w="2610" w:type="dxa"/>
          </w:tcPr>
          <w:p w14:paraId="47098B16" w14:textId="4E4CE4CB" w:rsidR="007B2E8F" w:rsidRPr="0038025F" w:rsidRDefault="007B2E8F" w:rsidP="6DCA0575">
            <w:pPr>
              <w:pStyle w:val="NotesBody11pt"/>
              <w:spacing w:line="240" w:lineRule="auto"/>
              <w:rPr>
                <w:rFonts w:cs="Helvetica"/>
                <w:color w:val="004C97"/>
              </w:rPr>
            </w:pPr>
          </w:p>
        </w:tc>
      </w:tr>
      <w:tr w:rsidR="007B2E8F" w:rsidRPr="0038025F" w14:paraId="1223BF65" w14:textId="77777777" w:rsidTr="6DCA0575">
        <w:tc>
          <w:tcPr>
            <w:tcW w:w="7465" w:type="dxa"/>
          </w:tcPr>
          <w:p w14:paraId="221687C4" w14:textId="1607B18F" w:rsidR="00FB47FB" w:rsidRPr="0038025F" w:rsidRDefault="0038025F" w:rsidP="00FB47FB">
            <w:pPr>
              <w:pStyle w:val="NotesBody11pt"/>
              <w:spacing w:line="240" w:lineRule="auto"/>
              <w:rPr>
                <w:rFonts w:cs="Helvetica"/>
                <w:color w:val="004C97"/>
              </w:rPr>
            </w:pPr>
            <w:r w:rsidRPr="0038025F">
              <w:rPr>
                <w:rFonts w:cs="Helvetica"/>
                <w:color w:val="004C97"/>
              </w:rPr>
              <w:t>Approver</w:t>
            </w:r>
            <w:r w:rsidR="00FB47FB" w:rsidRPr="0038025F">
              <w:rPr>
                <w:rFonts w:cs="Helvetica"/>
                <w:color w:val="004C97"/>
              </w:rPr>
              <w:t>: Victor Grzelak</w:t>
            </w:r>
          </w:p>
          <w:p w14:paraId="55632159" w14:textId="77777777" w:rsidR="00FB47FB" w:rsidRPr="0038025F" w:rsidRDefault="00FB47FB" w:rsidP="00FB47FB">
            <w:pPr>
              <w:pStyle w:val="NotesBody11pt"/>
              <w:spacing w:line="240" w:lineRule="auto"/>
              <w:rPr>
                <w:rFonts w:cs="Helvetica"/>
                <w:color w:val="004C97"/>
              </w:rPr>
            </w:pPr>
            <w:r w:rsidRPr="0038025F">
              <w:rPr>
                <w:rFonts w:cs="Helvetica"/>
                <w:color w:val="004C97"/>
              </w:rPr>
              <w:t>Org: PIPII/TI</w:t>
            </w:r>
          </w:p>
          <w:p w14:paraId="5703478B" w14:textId="3D2DF051" w:rsidR="00FB47FB" w:rsidRPr="0038025F" w:rsidRDefault="00FB47FB" w:rsidP="00FB47FB">
            <w:pPr>
              <w:pStyle w:val="NotesBody11pt"/>
              <w:spacing w:line="240" w:lineRule="auto"/>
              <w:rPr>
                <w:rFonts w:cs="Helvetica"/>
                <w:color w:val="004C97"/>
              </w:rPr>
            </w:pPr>
            <w:r w:rsidRPr="0038025F">
              <w:rPr>
                <w:rFonts w:cs="Helvetica"/>
                <w:color w:val="004C97"/>
              </w:rPr>
              <w:t>Contact: x6442</w:t>
            </w:r>
          </w:p>
          <w:p w14:paraId="5BF5F8F0" w14:textId="0CC2745E" w:rsidR="007B2E8F" w:rsidRPr="0038025F" w:rsidRDefault="00FB47FB" w:rsidP="00FB47FB">
            <w:pPr>
              <w:pStyle w:val="NotesBody11pt"/>
              <w:spacing w:line="240" w:lineRule="auto"/>
              <w:rPr>
                <w:rFonts w:cs="Helvetica"/>
                <w:color w:val="004C97"/>
              </w:rPr>
            </w:pPr>
            <w:r w:rsidRPr="0038025F">
              <w:rPr>
                <w:rFonts w:cs="Helvetica"/>
                <w:color w:val="004C97"/>
              </w:rPr>
              <w:t>Role:  Deputy L3 Manager</w:t>
            </w:r>
          </w:p>
        </w:tc>
        <w:tc>
          <w:tcPr>
            <w:tcW w:w="2610" w:type="dxa"/>
          </w:tcPr>
          <w:p w14:paraId="065BFDC9" w14:textId="77777777" w:rsidR="007B2E8F" w:rsidRPr="0038025F" w:rsidRDefault="007B2E8F" w:rsidP="00677435">
            <w:pPr>
              <w:pStyle w:val="NotesBody11pt"/>
              <w:spacing w:line="240" w:lineRule="auto"/>
              <w:rPr>
                <w:rFonts w:cs="Helvetica"/>
                <w:color w:val="004C97"/>
              </w:rPr>
            </w:pPr>
          </w:p>
        </w:tc>
      </w:tr>
      <w:tr w:rsidR="007B2E8F" w:rsidRPr="0038025F" w14:paraId="448867A0" w14:textId="77777777" w:rsidTr="6DCA0575">
        <w:tc>
          <w:tcPr>
            <w:tcW w:w="7465" w:type="dxa"/>
          </w:tcPr>
          <w:p w14:paraId="68CFA3EB" w14:textId="2682AFCF" w:rsidR="007062DF" w:rsidRPr="0038025F" w:rsidRDefault="0038025F" w:rsidP="007062DF">
            <w:pPr>
              <w:pStyle w:val="NotesBody11pt"/>
              <w:spacing w:line="240" w:lineRule="auto"/>
              <w:rPr>
                <w:rFonts w:cs="Helvetica"/>
                <w:color w:val="004C97"/>
              </w:rPr>
            </w:pPr>
            <w:r w:rsidRPr="0038025F">
              <w:rPr>
                <w:rFonts w:cs="Helvetica"/>
                <w:color w:val="004C97"/>
              </w:rPr>
              <w:t>Approver</w:t>
            </w:r>
            <w:r w:rsidR="007062DF" w:rsidRPr="0038025F">
              <w:rPr>
                <w:rFonts w:cs="Helvetica"/>
                <w:color w:val="004C97"/>
              </w:rPr>
              <w:t>:</w:t>
            </w:r>
            <w:r w:rsidR="00D060AD" w:rsidRPr="0038025F">
              <w:rPr>
                <w:rFonts w:cs="Helvetica"/>
                <w:color w:val="004C97"/>
              </w:rPr>
              <w:t xml:space="preserve"> Jim Steimel</w:t>
            </w:r>
          </w:p>
          <w:p w14:paraId="00D04E0F" w14:textId="4C3FD1B6" w:rsidR="007062DF" w:rsidRPr="0038025F" w:rsidRDefault="007062DF" w:rsidP="007062DF">
            <w:pPr>
              <w:pStyle w:val="NotesBody11pt"/>
              <w:spacing w:line="240" w:lineRule="auto"/>
              <w:rPr>
                <w:rFonts w:cs="Helvetica"/>
                <w:color w:val="004C97"/>
              </w:rPr>
            </w:pPr>
            <w:r w:rsidRPr="0038025F">
              <w:rPr>
                <w:rFonts w:cs="Helvetica"/>
                <w:color w:val="004C97"/>
              </w:rPr>
              <w:t>Org:</w:t>
            </w:r>
            <w:r w:rsidR="002C481E" w:rsidRPr="0038025F">
              <w:rPr>
                <w:rFonts w:cs="Helvetica"/>
                <w:color w:val="004C97"/>
              </w:rPr>
              <w:t xml:space="preserve"> PIPII/TI</w:t>
            </w:r>
          </w:p>
          <w:p w14:paraId="524F4733" w14:textId="0F916B0F" w:rsidR="007062DF" w:rsidRPr="0038025F" w:rsidRDefault="007062DF" w:rsidP="007062DF">
            <w:pPr>
              <w:pStyle w:val="NotesBody11pt"/>
              <w:spacing w:line="240" w:lineRule="auto"/>
              <w:rPr>
                <w:rFonts w:cs="Helvetica"/>
                <w:color w:val="004C97"/>
              </w:rPr>
            </w:pPr>
            <w:r w:rsidRPr="0038025F">
              <w:rPr>
                <w:rFonts w:cs="Helvetica"/>
                <w:color w:val="004C97"/>
              </w:rPr>
              <w:t>Contact:</w:t>
            </w:r>
            <w:r w:rsidR="002C481E" w:rsidRPr="0038025F">
              <w:rPr>
                <w:rFonts w:cs="Helvetica"/>
                <w:color w:val="004C97"/>
              </w:rPr>
              <w:t xml:space="preserve"> x4826</w:t>
            </w:r>
          </w:p>
          <w:p w14:paraId="00724216" w14:textId="1100D0A2" w:rsidR="007B2E8F" w:rsidRPr="0038025F" w:rsidRDefault="007062DF" w:rsidP="007062DF">
            <w:pPr>
              <w:pStyle w:val="NotesBody11pt"/>
              <w:spacing w:line="240" w:lineRule="auto"/>
              <w:rPr>
                <w:rFonts w:cs="Helvetica"/>
                <w:color w:val="004C97"/>
              </w:rPr>
            </w:pPr>
            <w:r w:rsidRPr="0038025F">
              <w:rPr>
                <w:rFonts w:cs="Helvetica"/>
                <w:color w:val="004C97"/>
              </w:rPr>
              <w:t xml:space="preserve">Role:  </w:t>
            </w:r>
            <w:r w:rsidR="002C481E" w:rsidRPr="0038025F">
              <w:rPr>
                <w:rFonts w:cs="Helvetica"/>
                <w:color w:val="004C97"/>
              </w:rPr>
              <w:t>L3 Manager</w:t>
            </w:r>
          </w:p>
        </w:tc>
        <w:tc>
          <w:tcPr>
            <w:tcW w:w="2610" w:type="dxa"/>
          </w:tcPr>
          <w:p w14:paraId="3A5E08E7" w14:textId="77777777" w:rsidR="007B2E8F" w:rsidRPr="0038025F" w:rsidRDefault="007B2E8F" w:rsidP="00677435">
            <w:pPr>
              <w:pStyle w:val="NotesBody11pt"/>
              <w:spacing w:line="240" w:lineRule="auto"/>
              <w:rPr>
                <w:rFonts w:cs="Helvetica"/>
                <w:color w:val="004C97"/>
              </w:rPr>
            </w:pPr>
          </w:p>
        </w:tc>
      </w:tr>
    </w:tbl>
    <w:p w14:paraId="3ED197A4" w14:textId="77777777" w:rsidR="007B2E8F" w:rsidRPr="0038025F" w:rsidRDefault="007B2E8F" w:rsidP="00677435">
      <w:pPr>
        <w:pStyle w:val="NotesBody11pt"/>
        <w:spacing w:line="240" w:lineRule="auto"/>
        <w:rPr>
          <w:rFonts w:cs="Helvetica"/>
          <w:color w:val="004C97"/>
        </w:rPr>
      </w:pPr>
    </w:p>
    <w:p w14:paraId="6043DC6B" w14:textId="77777777" w:rsidR="007B2E8F" w:rsidRPr="0038025F" w:rsidRDefault="007B2E8F" w:rsidP="007B2E8F">
      <w:pPr>
        <w:pStyle w:val="Subtitle16pt"/>
        <w:rPr>
          <w:rFonts w:cs="Helvetica"/>
        </w:rPr>
      </w:pPr>
      <w:r w:rsidRPr="0038025F">
        <w:rPr>
          <w:rFonts w:cs="Helvetica"/>
        </w:rPr>
        <w:t>Revision History</w:t>
      </w:r>
    </w:p>
    <w:p w14:paraId="266BDAC7" w14:textId="77777777" w:rsidR="00B4298F" w:rsidRPr="0038025F" w:rsidRDefault="00B4298F" w:rsidP="00677435">
      <w:pPr>
        <w:pStyle w:val="NotesBody11pt"/>
        <w:spacing w:line="240" w:lineRule="auto"/>
        <w:rPr>
          <w:rFonts w:cs="Helvetica"/>
          <w:color w:val="004C97"/>
        </w:rPr>
      </w:pPr>
    </w:p>
    <w:tbl>
      <w:tblPr>
        <w:tblStyle w:val="TableGrid"/>
        <w:tblW w:w="0" w:type="auto"/>
        <w:tblLook w:val="04A0" w:firstRow="1" w:lastRow="0" w:firstColumn="1" w:lastColumn="0" w:noHBand="0" w:noVBand="1"/>
      </w:tblPr>
      <w:tblGrid>
        <w:gridCol w:w="1060"/>
        <w:gridCol w:w="1522"/>
        <w:gridCol w:w="2093"/>
        <w:gridCol w:w="5395"/>
      </w:tblGrid>
      <w:tr w:rsidR="0016253E" w:rsidRPr="0038025F" w14:paraId="4B6ABDB1" w14:textId="77777777" w:rsidTr="0016253E">
        <w:tc>
          <w:tcPr>
            <w:tcW w:w="1060" w:type="dxa"/>
          </w:tcPr>
          <w:p w14:paraId="12B4B8F8" w14:textId="77777777" w:rsidR="0016253E" w:rsidRPr="0038025F" w:rsidRDefault="0016253E" w:rsidP="00677435">
            <w:pPr>
              <w:pStyle w:val="NotesBody11pt"/>
              <w:spacing w:line="240" w:lineRule="auto"/>
              <w:rPr>
                <w:rFonts w:cs="Helvetica"/>
                <w:color w:val="004C97"/>
              </w:rPr>
            </w:pPr>
            <w:r w:rsidRPr="0038025F">
              <w:rPr>
                <w:rFonts w:cs="Helvetica"/>
                <w:color w:val="004C97"/>
              </w:rPr>
              <w:t>Revision</w:t>
            </w:r>
          </w:p>
        </w:tc>
        <w:tc>
          <w:tcPr>
            <w:tcW w:w="1522" w:type="dxa"/>
          </w:tcPr>
          <w:p w14:paraId="3A28D02B" w14:textId="3B7ED8F4" w:rsidR="0016253E" w:rsidRPr="0038025F" w:rsidRDefault="0016253E" w:rsidP="00677435">
            <w:pPr>
              <w:pStyle w:val="NotesBody11pt"/>
              <w:spacing w:line="240" w:lineRule="auto"/>
              <w:rPr>
                <w:rFonts w:cs="Helvetica"/>
                <w:color w:val="004C97"/>
              </w:rPr>
            </w:pPr>
            <w:r w:rsidRPr="0038025F">
              <w:rPr>
                <w:rFonts w:cs="Helvetica"/>
                <w:color w:val="004C97"/>
              </w:rPr>
              <w:t>Date Release</w:t>
            </w:r>
          </w:p>
        </w:tc>
        <w:tc>
          <w:tcPr>
            <w:tcW w:w="2093" w:type="dxa"/>
          </w:tcPr>
          <w:p w14:paraId="19122C54" w14:textId="77777777" w:rsidR="0016253E" w:rsidRPr="0038025F" w:rsidRDefault="0016253E" w:rsidP="00677435">
            <w:pPr>
              <w:pStyle w:val="NotesBody11pt"/>
              <w:spacing w:line="240" w:lineRule="auto"/>
              <w:rPr>
                <w:rFonts w:cs="Helvetica"/>
                <w:color w:val="004C97"/>
              </w:rPr>
            </w:pPr>
            <w:r w:rsidRPr="0038025F">
              <w:rPr>
                <w:rFonts w:cs="Helvetica"/>
                <w:color w:val="004C97"/>
              </w:rPr>
              <w:t>Originator:</w:t>
            </w:r>
          </w:p>
          <w:p w14:paraId="1DD62E5C" w14:textId="258B09D2" w:rsidR="0016253E" w:rsidRPr="0038025F" w:rsidRDefault="0016253E" w:rsidP="00677435">
            <w:pPr>
              <w:pStyle w:val="NotesBody11pt"/>
              <w:spacing w:line="240" w:lineRule="auto"/>
              <w:rPr>
                <w:rFonts w:cs="Helvetica"/>
                <w:color w:val="004C97"/>
              </w:rPr>
            </w:pPr>
            <w:r w:rsidRPr="0038025F">
              <w:rPr>
                <w:rFonts w:cs="Helvetica"/>
                <w:color w:val="004C97"/>
              </w:rPr>
              <w:t>Role:</w:t>
            </w:r>
          </w:p>
        </w:tc>
        <w:tc>
          <w:tcPr>
            <w:tcW w:w="5395" w:type="dxa"/>
          </w:tcPr>
          <w:p w14:paraId="4AC6E5CD" w14:textId="5FA37BED" w:rsidR="0016253E" w:rsidRPr="0038025F" w:rsidRDefault="0016253E" w:rsidP="00677435">
            <w:pPr>
              <w:pStyle w:val="NotesBody11pt"/>
              <w:spacing w:line="240" w:lineRule="auto"/>
              <w:rPr>
                <w:rFonts w:cs="Helvetica"/>
                <w:color w:val="004C97"/>
              </w:rPr>
            </w:pPr>
            <w:r w:rsidRPr="0038025F">
              <w:rPr>
                <w:rFonts w:cs="Helvetica"/>
                <w:color w:val="004C97"/>
              </w:rPr>
              <w:t>Description of Change</w:t>
            </w:r>
          </w:p>
        </w:tc>
      </w:tr>
      <w:tr w:rsidR="0016253E" w:rsidRPr="0038025F" w14:paraId="47F3DA56" w14:textId="77777777" w:rsidTr="0016253E">
        <w:tc>
          <w:tcPr>
            <w:tcW w:w="1060" w:type="dxa"/>
          </w:tcPr>
          <w:p w14:paraId="58FC0F6F" w14:textId="219E5D92" w:rsidR="0016253E" w:rsidRPr="0038025F" w:rsidRDefault="00063CE7" w:rsidP="00677435">
            <w:pPr>
              <w:pStyle w:val="NotesBody11pt"/>
              <w:spacing w:line="240" w:lineRule="auto"/>
              <w:rPr>
                <w:rFonts w:cs="Helvetica"/>
                <w:color w:val="004C97"/>
              </w:rPr>
            </w:pPr>
            <w:r w:rsidRPr="0038025F">
              <w:rPr>
                <w:rFonts w:cs="Helvetica"/>
                <w:color w:val="004C97"/>
              </w:rPr>
              <w:t>A</w:t>
            </w:r>
          </w:p>
        </w:tc>
        <w:tc>
          <w:tcPr>
            <w:tcW w:w="1522" w:type="dxa"/>
          </w:tcPr>
          <w:p w14:paraId="58E8F0E3" w14:textId="3507CBBB" w:rsidR="0016253E" w:rsidRPr="0038025F" w:rsidRDefault="00F50517" w:rsidP="00677435">
            <w:pPr>
              <w:pStyle w:val="NotesBody11pt"/>
              <w:spacing w:line="240" w:lineRule="auto"/>
              <w:rPr>
                <w:rFonts w:cs="Helvetica"/>
                <w:color w:val="004C97"/>
              </w:rPr>
            </w:pPr>
            <w:r w:rsidRPr="0038025F">
              <w:rPr>
                <w:rFonts w:cs="Helvetica"/>
                <w:color w:val="004C97"/>
              </w:rPr>
              <w:t>8/</w:t>
            </w:r>
            <w:r w:rsidR="0038025F" w:rsidRPr="0038025F">
              <w:rPr>
                <w:rFonts w:cs="Helvetica"/>
                <w:color w:val="004C97"/>
              </w:rPr>
              <w:t>20</w:t>
            </w:r>
            <w:r w:rsidRPr="0038025F">
              <w:rPr>
                <w:rFonts w:cs="Helvetica"/>
                <w:color w:val="004C97"/>
              </w:rPr>
              <w:t>/2020</w:t>
            </w:r>
          </w:p>
        </w:tc>
        <w:tc>
          <w:tcPr>
            <w:tcW w:w="2093" w:type="dxa"/>
          </w:tcPr>
          <w:p w14:paraId="361C943B" w14:textId="503A0393" w:rsidR="0016253E" w:rsidRPr="0038025F" w:rsidRDefault="00063CE7" w:rsidP="00677435">
            <w:pPr>
              <w:pStyle w:val="NotesBody11pt"/>
              <w:spacing w:line="240" w:lineRule="auto"/>
              <w:rPr>
                <w:rFonts w:cs="Helvetica"/>
                <w:color w:val="004C97"/>
              </w:rPr>
            </w:pPr>
            <w:r w:rsidRPr="0038025F">
              <w:rPr>
                <w:rFonts w:cs="Helvetica"/>
                <w:color w:val="004C97"/>
              </w:rPr>
              <w:t>Coordinator</w:t>
            </w:r>
          </w:p>
        </w:tc>
        <w:tc>
          <w:tcPr>
            <w:tcW w:w="5395" w:type="dxa"/>
          </w:tcPr>
          <w:p w14:paraId="7B6E0CF4" w14:textId="071A9E6B" w:rsidR="0016253E" w:rsidRPr="0038025F" w:rsidRDefault="0016253E" w:rsidP="00677435">
            <w:pPr>
              <w:pStyle w:val="NotesBody11pt"/>
              <w:spacing w:line="240" w:lineRule="auto"/>
              <w:rPr>
                <w:rFonts w:cs="Helvetica"/>
                <w:color w:val="004C97"/>
              </w:rPr>
            </w:pPr>
          </w:p>
        </w:tc>
      </w:tr>
      <w:tr w:rsidR="0016253E" w:rsidRPr="0038025F" w14:paraId="649986B7" w14:textId="77777777" w:rsidTr="0016253E">
        <w:tc>
          <w:tcPr>
            <w:tcW w:w="1060" w:type="dxa"/>
          </w:tcPr>
          <w:p w14:paraId="710BEC15" w14:textId="77777777" w:rsidR="0016253E" w:rsidRPr="0038025F" w:rsidRDefault="0016253E" w:rsidP="00677435">
            <w:pPr>
              <w:pStyle w:val="NotesBody11pt"/>
              <w:spacing w:line="240" w:lineRule="auto"/>
              <w:rPr>
                <w:rFonts w:cs="Helvetica"/>
                <w:color w:val="004C97"/>
              </w:rPr>
            </w:pPr>
          </w:p>
        </w:tc>
        <w:tc>
          <w:tcPr>
            <w:tcW w:w="1522" w:type="dxa"/>
          </w:tcPr>
          <w:p w14:paraId="716CCF79" w14:textId="77777777" w:rsidR="0016253E" w:rsidRPr="0038025F" w:rsidRDefault="0016253E" w:rsidP="00677435">
            <w:pPr>
              <w:pStyle w:val="NotesBody11pt"/>
              <w:spacing w:line="240" w:lineRule="auto"/>
              <w:rPr>
                <w:rFonts w:cs="Helvetica"/>
                <w:color w:val="004C97"/>
              </w:rPr>
            </w:pPr>
          </w:p>
        </w:tc>
        <w:tc>
          <w:tcPr>
            <w:tcW w:w="2093" w:type="dxa"/>
          </w:tcPr>
          <w:p w14:paraId="2A3A25EE" w14:textId="77777777" w:rsidR="0016253E" w:rsidRPr="0038025F" w:rsidRDefault="0016253E" w:rsidP="00677435">
            <w:pPr>
              <w:pStyle w:val="NotesBody11pt"/>
              <w:spacing w:line="240" w:lineRule="auto"/>
              <w:rPr>
                <w:rFonts w:cs="Helvetica"/>
                <w:color w:val="004C97"/>
              </w:rPr>
            </w:pPr>
          </w:p>
        </w:tc>
        <w:tc>
          <w:tcPr>
            <w:tcW w:w="5395" w:type="dxa"/>
          </w:tcPr>
          <w:p w14:paraId="766039E2" w14:textId="1733686F" w:rsidR="0016253E" w:rsidRPr="0038025F" w:rsidRDefault="0016253E" w:rsidP="00677435">
            <w:pPr>
              <w:pStyle w:val="NotesBody11pt"/>
              <w:spacing w:line="240" w:lineRule="auto"/>
              <w:rPr>
                <w:rFonts w:cs="Helvetica"/>
                <w:color w:val="004C97"/>
              </w:rPr>
            </w:pPr>
          </w:p>
        </w:tc>
      </w:tr>
    </w:tbl>
    <w:p w14:paraId="751F8817" w14:textId="77777777" w:rsidR="001D5BAD" w:rsidRPr="0038025F" w:rsidRDefault="007062DF" w:rsidP="00677435">
      <w:pPr>
        <w:pStyle w:val="TOCHeading"/>
        <w:rPr>
          <w:rFonts w:eastAsia="MS Mincho" w:cs="Helvetica"/>
          <w:color w:val="auto"/>
          <w:spacing w:val="0"/>
          <w:kern w:val="0"/>
          <w:sz w:val="20"/>
          <w:szCs w:val="24"/>
        </w:rPr>
      </w:pPr>
      <w:r w:rsidRPr="0038025F">
        <w:rPr>
          <w:rFonts w:cs="Helvetica"/>
          <w:i/>
          <w:sz w:val="20"/>
        </w:rPr>
        <w:t>Revision control is managed via Fermilab Teamcenter Workflows.</w:t>
      </w:r>
      <w:r w:rsidRPr="0038025F">
        <w:rPr>
          <w:rFonts w:cs="Helvetica"/>
          <w:i/>
          <w:sz w:val="20"/>
        </w:rPr>
        <w:br/>
      </w:r>
    </w:p>
    <w:sdt>
      <w:sdtPr>
        <w:rPr>
          <w:rFonts w:ascii="Palatino" w:hAnsi="Palatino" w:cs="Helvetica"/>
          <w:sz w:val="20"/>
          <w:szCs w:val="24"/>
        </w:rPr>
        <w:id w:val="-1808071810"/>
        <w:docPartObj>
          <w:docPartGallery w:val="Table of Contents"/>
          <w:docPartUnique/>
        </w:docPartObj>
      </w:sdtPr>
      <w:sdtEndPr>
        <w:rPr>
          <w:bCs/>
          <w:noProof/>
        </w:rPr>
      </w:sdtEndPr>
      <w:sdtContent>
        <w:p w14:paraId="40751F21" w14:textId="061F2D75" w:rsidR="005B1C2F" w:rsidRPr="0038025F" w:rsidRDefault="005B1C2F" w:rsidP="001D5BAD">
          <w:pPr>
            <w:pStyle w:val="NotesBody11pt"/>
            <w:spacing w:line="240" w:lineRule="auto"/>
            <w:jc w:val="left"/>
            <w:rPr>
              <w:rFonts w:cs="Helvetica"/>
            </w:rPr>
          </w:pPr>
          <w:r w:rsidRPr="0038025F">
            <w:rPr>
              <w:rFonts w:cs="Helvetica"/>
            </w:rPr>
            <w:t>Table of Contents</w:t>
          </w:r>
        </w:p>
        <w:p w14:paraId="683801F0" w14:textId="77777777" w:rsidR="00817DFD" w:rsidRPr="0038025F" w:rsidRDefault="00817DFD" w:rsidP="00677435">
          <w:pPr>
            <w:rPr>
              <w:rFonts w:ascii="Helvetica" w:hAnsi="Helvetica" w:cs="Helvetica"/>
            </w:rPr>
          </w:pPr>
        </w:p>
        <w:p w14:paraId="6FCA0279" w14:textId="193FCEC2" w:rsidR="001D5BAD" w:rsidRPr="0038025F" w:rsidRDefault="00F145FD">
          <w:pPr>
            <w:pStyle w:val="TOC1"/>
            <w:rPr>
              <w:rFonts w:eastAsiaTheme="minorEastAsia" w:cs="Helvetica"/>
              <w:szCs w:val="22"/>
            </w:rPr>
          </w:pPr>
          <w:r w:rsidRPr="0038025F">
            <w:rPr>
              <w:rFonts w:cs="Helvetica"/>
            </w:rPr>
            <w:fldChar w:fldCharType="begin"/>
          </w:r>
          <w:r w:rsidRPr="0038025F">
            <w:rPr>
              <w:rFonts w:cs="Helvetica"/>
            </w:rPr>
            <w:instrText xml:space="preserve"> TOC \o "1-1" \h \z \u </w:instrText>
          </w:r>
          <w:r w:rsidRPr="0038025F">
            <w:rPr>
              <w:rFonts w:cs="Helvetica"/>
            </w:rPr>
            <w:fldChar w:fldCharType="separate"/>
          </w:r>
          <w:hyperlink w:anchor="_Toc48719921" w:history="1">
            <w:r w:rsidR="001D5BAD" w:rsidRPr="0038025F">
              <w:rPr>
                <w:rStyle w:val="Hyperlink"/>
                <w:rFonts w:cs="Helvetica"/>
              </w:rPr>
              <w:t>1.</w:t>
            </w:r>
            <w:r w:rsidR="001D5BAD" w:rsidRPr="0038025F">
              <w:rPr>
                <w:rFonts w:eastAsiaTheme="minorEastAsia" w:cs="Helvetica"/>
                <w:szCs w:val="22"/>
              </w:rPr>
              <w:tab/>
            </w:r>
            <w:r w:rsidR="001D5BAD" w:rsidRPr="0038025F">
              <w:rPr>
                <w:rStyle w:val="Hyperlink"/>
                <w:rFonts w:cs="Helvetica"/>
              </w:rPr>
              <w:t>Introduction</w:t>
            </w:r>
            <w:r w:rsidR="001D5BAD" w:rsidRPr="0038025F">
              <w:rPr>
                <w:rFonts w:cs="Helvetica"/>
                <w:webHidden/>
              </w:rPr>
              <w:tab/>
            </w:r>
            <w:r w:rsidR="001D5BAD" w:rsidRPr="0038025F">
              <w:rPr>
                <w:rFonts w:cs="Helvetica"/>
                <w:webHidden/>
              </w:rPr>
              <w:fldChar w:fldCharType="begin"/>
            </w:r>
            <w:r w:rsidR="001D5BAD" w:rsidRPr="0038025F">
              <w:rPr>
                <w:rFonts w:cs="Helvetica"/>
                <w:webHidden/>
              </w:rPr>
              <w:instrText xml:space="preserve"> PAGEREF _Toc48719921 \h </w:instrText>
            </w:r>
            <w:r w:rsidR="001D5BAD" w:rsidRPr="0038025F">
              <w:rPr>
                <w:rFonts w:cs="Helvetica"/>
                <w:webHidden/>
              </w:rPr>
            </w:r>
            <w:r w:rsidR="001D5BAD" w:rsidRPr="0038025F">
              <w:rPr>
                <w:rFonts w:cs="Helvetica"/>
                <w:webHidden/>
              </w:rPr>
              <w:fldChar w:fldCharType="separate"/>
            </w:r>
            <w:r w:rsidR="001D5BAD" w:rsidRPr="0038025F">
              <w:rPr>
                <w:rFonts w:cs="Helvetica"/>
                <w:webHidden/>
              </w:rPr>
              <w:t>3</w:t>
            </w:r>
            <w:r w:rsidR="001D5BAD" w:rsidRPr="0038025F">
              <w:rPr>
                <w:rFonts w:cs="Helvetica"/>
                <w:webHidden/>
              </w:rPr>
              <w:fldChar w:fldCharType="end"/>
            </w:r>
          </w:hyperlink>
        </w:p>
        <w:p w14:paraId="33CDCE13" w14:textId="787EA047" w:rsidR="001D5BAD" w:rsidRPr="0038025F" w:rsidRDefault="006E0216">
          <w:pPr>
            <w:pStyle w:val="TOC1"/>
            <w:rPr>
              <w:rFonts w:eastAsiaTheme="minorEastAsia" w:cs="Helvetica"/>
              <w:szCs w:val="22"/>
            </w:rPr>
          </w:pPr>
          <w:hyperlink w:anchor="_Toc48719922" w:history="1">
            <w:r w:rsidR="001D5BAD" w:rsidRPr="0038025F">
              <w:rPr>
                <w:rStyle w:val="Hyperlink"/>
                <w:rFonts w:cs="Helvetica"/>
              </w:rPr>
              <w:t>2.</w:t>
            </w:r>
            <w:r w:rsidR="001D5BAD" w:rsidRPr="0038025F">
              <w:rPr>
                <w:rFonts w:eastAsiaTheme="minorEastAsia" w:cs="Helvetica"/>
                <w:szCs w:val="22"/>
              </w:rPr>
              <w:tab/>
            </w:r>
            <w:r w:rsidR="001D5BAD" w:rsidRPr="0038025F">
              <w:rPr>
                <w:rStyle w:val="Hyperlink"/>
                <w:rFonts w:cs="Helvetica"/>
              </w:rPr>
              <w:t>Scope</w:t>
            </w:r>
            <w:r w:rsidR="001D5BAD" w:rsidRPr="0038025F">
              <w:rPr>
                <w:rFonts w:cs="Helvetica"/>
                <w:webHidden/>
              </w:rPr>
              <w:tab/>
            </w:r>
            <w:r w:rsidR="001D5BAD" w:rsidRPr="0038025F">
              <w:rPr>
                <w:rFonts w:cs="Helvetica"/>
                <w:webHidden/>
              </w:rPr>
              <w:fldChar w:fldCharType="begin"/>
            </w:r>
            <w:r w:rsidR="001D5BAD" w:rsidRPr="0038025F">
              <w:rPr>
                <w:rFonts w:cs="Helvetica"/>
                <w:webHidden/>
              </w:rPr>
              <w:instrText xml:space="preserve"> PAGEREF _Toc48719922 \h </w:instrText>
            </w:r>
            <w:r w:rsidR="001D5BAD" w:rsidRPr="0038025F">
              <w:rPr>
                <w:rFonts w:cs="Helvetica"/>
                <w:webHidden/>
              </w:rPr>
            </w:r>
            <w:r w:rsidR="001D5BAD" w:rsidRPr="0038025F">
              <w:rPr>
                <w:rFonts w:cs="Helvetica"/>
                <w:webHidden/>
              </w:rPr>
              <w:fldChar w:fldCharType="separate"/>
            </w:r>
            <w:r w:rsidR="001D5BAD" w:rsidRPr="0038025F">
              <w:rPr>
                <w:rFonts w:cs="Helvetica"/>
                <w:webHidden/>
              </w:rPr>
              <w:t>3</w:t>
            </w:r>
            <w:r w:rsidR="001D5BAD" w:rsidRPr="0038025F">
              <w:rPr>
                <w:rFonts w:cs="Helvetica"/>
                <w:webHidden/>
              </w:rPr>
              <w:fldChar w:fldCharType="end"/>
            </w:r>
          </w:hyperlink>
        </w:p>
        <w:p w14:paraId="79677AF4" w14:textId="1B08B479" w:rsidR="001D5BAD" w:rsidRPr="0038025F" w:rsidRDefault="006E0216">
          <w:pPr>
            <w:pStyle w:val="TOC1"/>
            <w:rPr>
              <w:rFonts w:eastAsiaTheme="minorEastAsia" w:cs="Helvetica"/>
              <w:szCs w:val="22"/>
            </w:rPr>
          </w:pPr>
          <w:hyperlink w:anchor="_Toc48719923" w:history="1">
            <w:r w:rsidR="001D5BAD" w:rsidRPr="0038025F">
              <w:rPr>
                <w:rStyle w:val="Hyperlink"/>
                <w:rFonts w:cs="Helvetica"/>
              </w:rPr>
              <w:t>3.</w:t>
            </w:r>
            <w:r w:rsidR="001D5BAD" w:rsidRPr="0038025F">
              <w:rPr>
                <w:rFonts w:eastAsiaTheme="minorEastAsia" w:cs="Helvetica"/>
                <w:szCs w:val="22"/>
              </w:rPr>
              <w:tab/>
            </w:r>
            <w:r w:rsidR="001D5BAD" w:rsidRPr="0038025F">
              <w:rPr>
                <w:rStyle w:val="Hyperlink"/>
                <w:rFonts w:cs="Helvetica"/>
              </w:rPr>
              <w:t>Aronyms</w:t>
            </w:r>
            <w:r w:rsidR="001D5BAD" w:rsidRPr="0038025F">
              <w:rPr>
                <w:rFonts w:cs="Helvetica"/>
                <w:webHidden/>
              </w:rPr>
              <w:tab/>
            </w:r>
            <w:r w:rsidR="001D5BAD" w:rsidRPr="0038025F">
              <w:rPr>
                <w:rFonts w:cs="Helvetica"/>
                <w:webHidden/>
              </w:rPr>
              <w:fldChar w:fldCharType="begin"/>
            </w:r>
            <w:r w:rsidR="001D5BAD" w:rsidRPr="0038025F">
              <w:rPr>
                <w:rFonts w:cs="Helvetica"/>
                <w:webHidden/>
              </w:rPr>
              <w:instrText xml:space="preserve"> PAGEREF _Toc48719923 \h </w:instrText>
            </w:r>
            <w:r w:rsidR="001D5BAD" w:rsidRPr="0038025F">
              <w:rPr>
                <w:rFonts w:cs="Helvetica"/>
                <w:webHidden/>
              </w:rPr>
            </w:r>
            <w:r w:rsidR="001D5BAD" w:rsidRPr="0038025F">
              <w:rPr>
                <w:rFonts w:cs="Helvetica"/>
                <w:webHidden/>
              </w:rPr>
              <w:fldChar w:fldCharType="separate"/>
            </w:r>
            <w:r w:rsidR="001D5BAD" w:rsidRPr="0038025F">
              <w:rPr>
                <w:rFonts w:cs="Helvetica"/>
                <w:webHidden/>
              </w:rPr>
              <w:t>5</w:t>
            </w:r>
            <w:r w:rsidR="001D5BAD" w:rsidRPr="0038025F">
              <w:rPr>
                <w:rFonts w:cs="Helvetica"/>
                <w:webHidden/>
              </w:rPr>
              <w:fldChar w:fldCharType="end"/>
            </w:r>
          </w:hyperlink>
        </w:p>
        <w:p w14:paraId="11E4CA7F" w14:textId="29B3F581" w:rsidR="001D5BAD" w:rsidRPr="0038025F" w:rsidRDefault="006E0216">
          <w:pPr>
            <w:pStyle w:val="TOC1"/>
            <w:rPr>
              <w:rFonts w:eastAsiaTheme="minorEastAsia" w:cs="Helvetica"/>
              <w:szCs w:val="22"/>
            </w:rPr>
          </w:pPr>
          <w:hyperlink w:anchor="_Toc48719924" w:history="1">
            <w:r w:rsidR="001D5BAD" w:rsidRPr="0038025F">
              <w:rPr>
                <w:rStyle w:val="Hyperlink"/>
                <w:rFonts w:cs="Helvetica"/>
              </w:rPr>
              <w:t>4.</w:t>
            </w:r>
            <w:r w:rsidR="001D5BAD" w:rsidRPr="0038025F">
              <w:rPr>
                <w:rFonts w:eastAsiaTheme="minorEastAsia" w:cs="Helvetica"/>
                <w:szCs w:val="22"/>
              </w:rPr>
              <w:tab/>
            </w:r>
            <w:r w:rsidR="001D5BAD" w:rsidRPr="0038025F">
              <w:rPr>
                <w:rStyle w:val="Hyperlink"/>
                <w:rFonts w:cs="Helvetica"/>
              </w:rPr>
              <w:t>References</w:t>
            </w:r>
            <w:r w:rsidR="001D5BAD" w:rsidRPr="0038025F">
              <w:rPr>
                <w:rFonts w:cs="Helvetica"/>
                <w:webHidden/>
              </w:rPr>
              <w:tab/>
            </w:r>
            <w:r w:rsidR="001D5BAD" w:rsidRPr="0038025F">
              <w:rPr>
                <w:rFonts w:cs="Helvetica"/>
                <w:webHidden/>
              </w:rPr>
              <w:fldChar w:fldCharType="begin"/>
            </w:r>
            <w:r w:rsidR="001D5BAD" w:rsidRPr="0038025F">
              <w:rPr>
                <w:rFonts w:cs="Helvetica"/>
                <w:webHidden/>
              </w:rPr>
              <w:instrText xml:space="preserve"> PAGEREF _Toc48719924 \h </w:instrText>
            </w:r>
            <w:r w:rsidR="001D5BAD" w:rsidRPr="0038025F">
              <w:rPr>
                <w:rFonts w:cs="Helvetica"/>
                <w:webHidden/>
              </w:rPr>
            </w:r>
            <w:r w:rsidR="001D5BAD" w:rsidRPr="0038025F">
              <w:rPr>
                <w:rFonts w:cs="Helvetica"/>
                <w:webHidden/>
              </w:rPr>
              <w:fldChar w:fldCharType="separate"/>
            </w:r>
            <w:r w:rsidR="001D5BAD" w:rsidRPr="0038025F">
              <w:rPr>
                <w:rFonts w:cs="Helvetica"/>
                <w:webHidden/>
              </w:rPr>
              <w:t>5</w:t>
            </w:r>
            <w:r w:rsidR="001D5BAD" w:rsidRPr="0038025F">
              <w:rPr>
                <w:rFonts w:cs="Helvetica"/>
                <w:webHidden/>
              </w:rPr>
              <w:fldChar w:fldCharType="end"/>
            </w:r>
          </w:hyperlink>
        </w:p>
        <w:p w14:paraId="11391453" w14:textId="3E8198DC" w:rsidR="001D5BAD" w:rsidRPr="0038025F" w:rsidRDefault="006E0216">
          <w:pPr>
            <w:pStyle w:val="TOC1"/>
            <w:rPr>
              <w:rFonts w:eastAsiaTheme="minorEastAsia" w:cs="Helvetica"/>
              <w:szCs w:val="22"/>
            </w:rPr>
          </w:pPr>
          <w:hyperlink w:anchor="_Toc48719925" w:history="1">
            <w:r w:rsidR="001D5BAD" w:rsidRPr="0038025F">
              <w:rPr>
                <w:rStyle w:val="Hyperlink"/>
                <w:rFonts w:cs="Helvetica"/>
              </w:rPr>
              <w:t>5.</w:t>
            </w:r>
            <w:r w:rsidR="001D5BAD" w:rsidRPr="0038025F">
              <w:rPr>
                <w:rFonts w:eastAsiaTheme="minorEastAsia" w:cs="Helvetica"/>
                <w:szCs w:val="22"/>
              </w:rPr>
              <w:tab/>
            </w:r>
            <w:r w:rsidR="001D5BAD" w:rsidRPr="0038025F">
              <w:rPr>
                <w:rStyle w:val="Hyperlink"/>
                <w:rFonts w:cs="Helvetica"/>
              </w:rPr>
              <w:t>Operating conditions</w:t>
            </w:r>
            <w:r w:rsidR="001D5BAD" w:rsidRPr="0038025F">
              <w:rPr>
                <w:rFonts w:cs="Helvetica"/>
                <w:webHidden/>
              </w:rPr>
              <w:tab/>
            </w:r>
            <w:r w:rsidR="001D5BAD" w:rsidRPr="0038025F">
              <w:rPr>
                <w:rFonts w:cs="Helvetica"/>
                <w:webHidden/>
              </w:rPr>
              <w:fldChar w:fldCharType="begin"/>
            </w:r>
            <w:r w:rsidR="001D5BAD" w:rsidRPr="0038025F">
              <w:rPr>
                <w:rFonts w:cs="Helvetica"/>
                <w:webHidden/>
              </w:rPr>
              <w:instrText xml:space="preserve"> PAGEREF _Toc48719925 \h </w:instrText>
            </w:r>
            <w:r w:rsidR="001D5BAD" w:rsidRPr="0038025F">
              <w:rPr>
                <w:rFonts w:cs="Helvetica"/>
                <w:webHidden/>
              </w:rPr>
            </w:r>
            <w:r w:rsidR="001D5BAD" w:rsidRPr="0038025F">
              <w:rPr>
                <w:rFonts w:cs="Helvetica"/>
                <w:webHidden/>
              </w:rPr>
              <w:fldChar w:fldCharType="separate"/>
            </w:r>
            <w:r w:rsidR="001D5BAD" w:rsidRPr="0038025F">
              <w:rPr>
                <w:rFonts w:cs="Helvetica"/>
                <w:webHidden/>
              </w:rPr>
              <w:t>6</w:t>
            </w:r>
            <w:r w:rsidR="001D5BAD" w:rsidRPr="0038025F">
              <w:rPr>
                <w:rFonts w:cs="Helvetica"/>
                <w:webHidden/>
              </w:rPr>
              <w:fldChar w:fldCharType="end"/>
            </w:r>
          </w:hyperlink>
        </w:p>
        <w:p w14:paraId="55CD71BE" w14:textId="4E1D2EDC" w:rsidR="001D5BAD" w:rsidRPr="0038025F" w:rsidRDefault="006E0216">
          <w:pPr>
            <w:pStyle w:val="TOC1"/>
            <w:rPr>
              <w:rFonts w:eastAsiaTheme="minorEastAsia" w:cs="Helvetica"/>
              <w:szCs w:val="22"/>
            </w:rPr>
          </w:pPr>
          <w:hyperlink w:anchor="_Toc48719926" w:history="1">
            <w:r w:rsidR="001D5BAD" w:rsidRPr="0038025F">
              <w:rPr>
                <w:rStyle w:val="Hyperlink"/>
                <w:rFonts w:cs="Helvetica"/>
              </w:rPr>
              <w:t>6.</w:t>
            </w:r>
            <w:r w:rsidR="001D5BAD" w:rsidRPr="0038025F">
              <w:rPr>
                <w:rFonts w:eastAsiaTheme="minorEastAsia" w:cs="Helvetica"/>
                <w:szCs w:val="22"/>
              </w:rPr>
              <w:tab/>
            </w:r>
            <w:r w:rsidR="001D5BAD" w:rsidRPr="0038025F">
              <w:rPr>
                <w:rStyle w:val="Hyperlink"/>
                <w:rFonts w:cs="Helvetica"/>
              </w:rPr>
              <w:t>Technical specifications</w:t>
            </w:r>
            <w:r w:rsidR="001D5BAD" w:rsidRPr="0038025F">
              <w:rPr>
                <w:rFonts w:cs="Helvetica"/>
                <w:webHidden/>
              </w:rPr>
              <w:tab/>
            </w:r>
            <w:r w:rsidR="001D5BAD" w:rsidRPr="0038025F">
              <w:rPr>
                <w:rFonts w:cs="Helvetica"/>
                <w:webHidden/>
              </w:rPr>
              <w:fldChar w:fldCharType="begin"/>
            </w:r>
            <w:r w:rsidR="001D5BAD" w:rsidRPr="0038025F">
              <w:rPr>
                <w:rFonts w:cs="Helvetica"/>
                <w:webHidden/>
              </w:rPr>
              <w:instrText xml:space="preserve"> PAGEREF _Toc48719926 \h </w:instrText>
            </w:r>
            <w:r w:rsidR="001D5BAD" w:rsidRPr="0038025F">
              <w:rPr>
                <w:rFonts w:cs="Helvetica"/>
                <w:webHidden/>
              </w:rPr>
            </w:r>
            <w:r w:rsidR="001D5BAD" w:rsidRPr="0038025F">
              <w:rPr>
                <w:rFonts w:cs="Helvetica"/>
                <w:webHidden/>
              </w:rPr>
              <w:fldChar w:fldCharType="separate"/>
            </w:r>
            <w:r w:rsidR="001D5BAD" w:rsidRPr="0038025F">
              <w:rPr>
                <w:rFonts w:cs="Helvetica"/>
                <w:webHidden/>
              </w:rPr>
              <w:t>6</w:t>
            </w:r>
            <w:r w:rsidR="001D5BAD" w:rsidRPr="0038025F">
              <w:rPr>
                <w:rFonts w:cs="Helvetica"/>
                <w:webHidden/>
              </w:rPr>
              <w:fldChar w:fldCharType="end"/>
            </w:r>
          </w:hyperlink>
        </w:p>
        <w:p w14:paraId="45916BB3" w14:textId="09DC50E5" w:rsidR="001D5BAD" w:rsidRPr="0038025F" w:rsidRDefault="006E0216">
          <w:pPr>
            <w:pStyle w:val="TOC1"/>
            <w:rPr>
              <w:rFonts w:eastAsiaTheme="minorEastAsia" w:cs="Helvetica"/>
              <w:szCs w:val="22"/>
            </w:rPr>
          </w:pPr>
          <w:hyperlink w:anchor="_Toc48719927" w:history="1">
            <w:r w:rsidR="001D5BAD" w:rsidRPr="0038025F">
              <w:rPr>
                <w:rStyle w:val="Hyperlink"/>
                <w:rFonts w:cs="Helvetica"/>
              </w:rPr>
              <w:t>7.</w:t>
            </w:r>
            <w:r w:rsidR="001D5BAD" w:rsidRPr="0038025F">
              <w:rPr>
                <w:rFonts w:eastAsiaTheme="minorEastAsia" w:cs="Helvetica"/>
                <w:szCs w:val="22"/>
              </w:rPr>
              <w:tab/>
            </w:r>
            <w:r w:rsidR="001D5BAD" w:rsidRPr="0038025F">
              <w:rPr>
                <w:rStyle w:val="Hyperlink"/>
                <w:rFonts w:cs="Helvetica"/>
              </w:rPr>
              <w:t>RF Leakage</w:t>
            </w:r>
            <w:r w:rsidR="001D5BAD" w:rsidRPr="0038025F">
              <w:rPr>
                <w:rFonts w:cs="Helvetica"/>
                <w:webHidden/>
              </w:rPr>
              <w:tab/>
            </w:r>
            <w:r w:rsidR="001D5BAD" w:rsidRPr="0038025F">
              <w:rPr>
                <w:rFonts w:cs="Helvetica"/>
                <w:webHidden/>
              </w:rPr>
              <w:fldChar w:fldCharType="begin"/>
            </w:r>
            <w:r w:rsidR="001D5BAD" w:rsidRPr="0038025F">
              <w:rPr>
                <w:rFonts w:cs="Helvetica"/>
                <w:webHidden/>
              </w:rPr>
              <w:instrText xml:space="preserve"> PAGEREF _Toc48719927 \h </w:instrText>
            </w:r>
            <w:r w:rsidR="001D5BAD" w:rsidRPr="0038025F">
              <w:rPr>
                <w:rFonts w:cs="Helvetica"/>
                <w:webHidden/>
              </w:rPr>
            </w:r>
            <w:r w:rsidR="001D5BAD" w:rsidRPr="0038025F">
              <w:rPr>
                <w:rFonts w:cs="Helvetica"/>
                <w:webHidden/>
              </w:rPr>
              <w:fldChar w:fldCharType="separate"/>
            </w:r>
            <w:r w:rsidR="001D5BAD" w:rsidRPr="0038025F">
              <w:rPr>
                <w:rFonts w:cs="Helvetica"/>
                <w:webHidden/>
              </w:rPr>
              <w:t>7</w:t>
            </w:r>
            <w:r w:rsidR="001D5BAD" w:rsidRPr="0038025F">
              <w:rPr>
                <w:rFonts w:cs="Helvetica"/>
                <w:webHidden/>
              </w:rPr>
              <w:fldChar w:fldCharType="end"/>
            </w:r>
          </w:hyperlink>
        </w:p>
        <w:p w14:paraId="76DD9E85" w14:textId="4125A1B8" w:rsidR="001D5BAD" w:rsidRPr="0038025F" w:rsidRDefault="006E0216">
          <w:pPr>
            <w:pStyle w:val="TOC1"/>
            <w:rPr>
              <w:rFonts w:eastAsiaTheme="minorEastAsia" w:cs="Helvetica"/>
              <w:szCs w:val="22"/>
            </w:rPr>
          </w:pPr>
          <w:hyperlink w:anchor="_Toc48719928" w:history="1">
            <w:r w:rsidR="001D5BAD" w:rsidRPr="0038025F">
              <w:rPr>
                <w:rStyle w:val="Hyperlink"/>
                <w:rFonts w:cs="Helvetica"/>
              </w:rPr>
              <w:t>8.</w:t>
            </w:r>
            <w:r w:rsidR="001D5BAD" w:rsidRPr="0038025F">
              <w:rPr>
                <w:rFonts w:eastAsiaTheme="minorEastAsia" w:cs="Helvetica"/>
                <w:szCs w:val="22"/>
              </w:rPr>
              <w:tab/>
            </w:r>
            <w:r w:rsidR="001D5BAD" w:rsidRPr="0038025F">
              <w:rPr>
                <w:rStyle w:val="Hyperlink"/>
                <w:rFonts w:cs="Helvetica"/>
              </w:rPr>
              <w:t>Quality Assurance</w:t>
            </w:r>
            <w:r w:rsidR="001D5BAD" w:rsidRPr="0038025F">
              <w:rPr>
                <w:rFonts w:cs="Helvetica"/>
                <w:webHidden/>
              </w:rPr>
              <w:tab/>
            </w:r>
            <w:r w:rsidR="001D5BAD" w:rsidRPr="0038025F">
              <w:rPr>
                <w:rFonts w:cs="Helvetica"/>
                <w:webHidden/>
              </w:rPr>
              <w:fldChar w:fldCharType="begin"/>
            </w:r>
            <w:r w:rsidR="001D5BAD" w:rsidRPr="0038025F">
              <w:rPr>
                <w:rFonts w:cs="Helvetica"/>
                <w:webHidden/>
              </w:rPr>
              <w:instrText xml:space="preserve"> PAGEREF _Toc48719928 \h </w:instrText>
            </w:r>
            <w:r w:rsidR="001D5BAD" w:rsidRPr="0038025F">
              <w:rPr>
                <w:rFonts w:cs="Helvetica"/>
                <w:webHidden/>
              </w:rPr>
            </w:r>
            <w:r w:rsidR="001D5BAD" w:rsidRPr="0038025F">
              <w:rPr>
                <w:rFonts w:cs="Helvetica"/>
                <w:webHidden/>
              </w:rPr>
              <w:fldChar w:fldCharType="separate"/>
            </w:r>
            <w:r w:rsidR="001D5BAD" w:rsidRPr="0038025F">
              <w:rPr>
                <w:rFonts w:cs="Helvetica"/>
                <w:webHidden/>
              </w:rPr>
              <w:t>8</w:t>
            </w:r>
            <w:r w:rsidR="001D5BAD" w:rsidRPr="0038025F">
              <w:rPr>
                <w:rFonts w:cs="Helvetica"/>
                <w:webHidden/>
              </w:rPr>
              <w:fldChar w:fldCharType="end"/>
            </w:r>
          </w:hyperlink>
        </w:p>
        <w:p w14:paraId="5C7EE1DF" w14:textId="0AAC18EF" w:rsidR="001D5BAD" w:rsidRPr="0038025F" w:rsidRDefault="00F145FD" w:rsidP="001D5BAD">
          <w:pPr>
            <w:rPr>
              <w:rFonts w:ascii="Helvetica" w:hAnsi="Helvetica" w:cs="Helvetica"/>
              <w:noProof/>
            </w:rPr>
          </w:pPr>
          <w:r w:rsidRPr="0038025F">
            <w:rPr>
              <w:rFonts w:ascii="Helvetica" w:hAnsi="Helvetica" w:cs="Helvetica"/>
              <w:noProof/>
              <w:sz w:val="22"/>
            </w:rPr>
            <w:fldChar w:fldCharType="end"/>
          </w:r>
        </w:p>
        <w:bookmarkStart w:id="0" w:name="_Toc48719921" w:displacedByCustomXml="next"/>
        <w:bookmarkStart w:id="1" w:name="_Hlk48719592" w:displacedByCustomXml="next"/>
      </w:sdtContent>
    </w:sdt>
    <w:p w14:paraId="4026721C" w14:textId="016A0CEF" w:rsidR="00193770" w:rsidRPr="0038025F" w:rsidRDefault="003002EB" w:rsidP="00C13503">
      <w:pPr>
        <w:pStyle w:val="Heading1"/>
        <w:rPr>
          <w:rFonts w:cs="Helvetica"/>
          <w:szCs w:val="22"/>
        </w:rPr>
      </w:pPr>
      <w:r w:rsidRPr="0038025F">
        <w:rPr>
          <w:rFonts w:cs="Helvetica"/>
          <w:szCs w:val="22"/>
        </w:rPr>
        <w:lastRenderedPageBreak/>
        <w:t>Introduction</w:t>
      </w:r>
      <w:bookmarkEnd w:id="0"/>
    </w:p>
    <w:bookmarkEnd w:id="1"/>
    <w:p w14:paraId="0345C688" w14:textId="77777777" w:rsidR="00FB47FB" w:rsidRPr="0038025F" w:rsidRDefault="00FB47FB" w:rsidP="00FB47FB">
      <w:pPr>
        <w:rPr>
          <w:rFonts w:ascii="Helvetica" w:hAnsi="Helvetica" w:cs="Helvetica"/>
          <w:sz w:val="22"/>
          <w:szCs w:val="22"/>
        </w:rPr>
      </w:pPr>
      <w:r w:rsidRPr="0038025F">
        <w:rPr>
          <w:rFonts w:ascii="Helvetica" w:hAnsi="Helvetica" w:cs="Helvetica"/>
          <w:sz w:val="22"/>
          <w:szCs w:val="22"/>
        </w:rPr>
        <w:t>The PIP2IT test facility 650 MHz RF distribution system transports output power from power amplifiers to input couplers of 650 MHz superconducting cavities in both LB650 and HB650 cryomodules for testing those cavities up to 110% of their specified maximum E field along beam line.</w:t>
      </w:r>
    </w:p>
    <w:p w14:paraId="0BA01191" w14:textId="73B92064" w:rsidR="00FB47FB" w:rsidRPr="0038025F" w:rsidRDefault="00FB47FB" w:rsidP="00FB47FB">
      <w:pPr>
        <w:rPr>
          <w:rFonts w:ascii="Helvetica" w:hAnsi="Helvetica" w:cs="Helvetica"/>
          <w:sz w:val="22"/>
          <w:szCs w:val="22"/>
        </w:rPr>
      </w:pPr>
      <w:r w:rsidRPr="0038025F">
        <w:rPr>
          <w:rFonts w:ascii="Helvetica" w:hAnsi="Helvetica" w:cs="Helvetica"/>
          <w:sz w:val="22"/>
          <w:szCs w:val="22"/>
        </w:rPr>
        <w:t xml:space="preserve">This document specifies technical requirements which enables this distribution system </w:t>
      </w:r>
      <w:proofErr w:type="gramStart"/>
      <w:r w:rsidRPr="0038025F">
        <w:rPr>
          <w:rFonts w:ascii="Helvetica" w:hAnsi="Helvetica" w:cs="Helvetica"/>
          <w:sz w:val="22"/>
          <w:szCs w:val="22"/>
        </w:rPr>
        <w:t>meet</w:t>
      </w:r>
      <w:proofErr w:type="gramEnd"/>
      <w:r w:rsidRPr="0038025F">
        <w:rPr>
          <w:rFonts w:ascii="Helvetica" w:hAnsi="Helvetica" w:cs="Helvetica"/>
          <w:sz w:val="22"/>
          <w:szCs w:val="22"/>
        </w:rPr>
        <w:t xml:space="preserve"> its functional requirements defined in document “</w:t>
      </w:r>
      <w:r w:rsidR="00B372F1" w:rsidRPr="0038025F">
        <w:rPr>
          <w:rFonts w:ascii="Helvetica" w:eastAsia="Times New Roman" w:hAnsi="Helvetica" w:cs="Helvetica"/>
          <w:color w:val="000000"/>
          <w:sz w:val="22"/>
          <w:szCs w:val="22"/>
        </w:rPr>
        <w:t>PIP2IT 650MHz RF Distribution Functional Requirements Specification</w:t>
      </w:r>
      <w:r w:rsidRPr="0038025F">
        <w:rPr>
          <w:rFonts w:ascii="Helvetica" w:hAnsi="Helvetica" w:cs="Helvetica"/>
          <w:sz w:val="22"/>
          <w:szCs w:val="22"/>
        </w:rPr>
        <w:t>”,</w:t>
      </w:r>
      <w:r w:rsidR="00B372F1" w:rsidRPr="0038025F">
        <w:rPr>
          <w:rFonts w:ascii="Helvetica" w:hAnsi="Helvetica" w:cs="Helvetica"/>
          <w:sz w:val="22"/>
          <w:szCs w:val="22"/>
        </w:rPr>
        <w:t xml:space="preserve"> </w:t>
      </w:r>
      <w:r w:rsidR="00B372F1" w:rsidRPr="0038025F">
        <w:rPr>
          <w:rFonts w:ascii="Helvetica" w:eastAsia="Times New Roman" w:hAnsi="Helvetica" w:cs="Helvetica"/>
          <w:color w:val="000000"/>
          <w:sz w:val="22"/>
          <w:szCs w:val="22"/>
        </w:rPr>
        <w:t>ED0012138</w:t>
      </w:r>
    </w:p>
    <w:p w14:paraId="0B3A1EE1" w14:textId="51A2E67D" w:rsidR="00FB47FB" w:rsidRPr="0038025F" w:rsidRDefault="00FB47FB" w:rsidP="00FB47FB">
      <w:pPr>
        <w:pStyle w:val="Heading1"/>
        <w:rPr>
          <w:rFonts w:cs="Helvetica"/>
          <w:szCs w:val="22"/>
        </w:rPr>
      </w:pPr>
      <w:bookmarkStart w:id="2" w:name="_Toc48719922"/>
      <w:r w:rsidRPr="0038025F">
        <w:rPr>
          <w:rFonts w:cs="Helvetica"/>
          <w:szCs w:val="22"/>
        </w:rPr>
        <w:t>Scope</w:t>
      </w:r>
      <w:bookmarkEnd w:id="2"/>
    </w:p>
    <w:p w14:paraId="1175FE13" w14:textId="77777777" w:rsidR="00FB47FB" w:rsidRPr="0038025F" w:rsidRDefault="00FB47FB" w:rsidP="00FB47FB">
      <w:pPr>
        <w:rPr>
          <w:rFonts w:ascii="Helvetica" w:hAnsi="Helvetica" w:cs="Helvetica"/>
          <w:sz w:val="22"/>
          <w:szCs w:val="22"/>
        </w:rPr>
      </w:pPr>
      <w:r w:rsidRPr="0038025F">
        <w:rPr>
          <w:rFonts w:ascii="Helvetica" w:hAnsi="Helvetica" w:cs="Helvetica"/>
          <w:sz w:val="22"/>
          <w:szCs w:val="22"/>
        </w:rPr>
        <w:t>The PIP II test facility 650 MHz RF distribution system consists of six separate distribution lines. Each distribution line connects the output port of an RF power amplifier on one end and the input port of the input coupler of a cavity on the other end; and transports RF power from the amplifier to input coupler of the cavity (Figure 1). Each distribution line consists of standard coaxial and waveguide transmission line components, a circulator and a dual directional coupler (Figure 2). The technical specification defined in this document applies to all six distribution lines.</w:t>
      </w:r>
    </w:p>
    <w:p w14:paraId="76A0C8DC" w14:textId="77777777" w:rsidR="00FB47FB" w:rsidRPr="0038025F" w:rsidRDefault="00FB47FB" w:rsidP="00FB47FB">
      <w:pPr>
        <w:rPr>
          <w:rFonts w:ascii="Helvetica" w:hAnsi="Helvetica" w:cs="Helvetica"/>
          <w:sz w:val="22"/>
          <w:szCs w:val="22"/>
        </w:rPr>
      </w:pPr>
    </w:p>
    <w:p w14:paraId="11469556" w14:textId="1AF1FBBE" w:rsidR="00FB47FB" w:rsidRPr="0038025F" w:rsidRDefault="00FB47FB" w:rsidP="00FB47FB">
      <w:pPr>
        <w:rPr>
          <w:rFonts w:ascii="Helvetica" w:hAnsi="Helvetica" w:cs="Helvetica"/>
          <w:sz w:val="22"/>
          <w:szCs w:val="22"/>
        </w:rPr>
      </w:pPr>
      <w:r w:rsidRPr="0038025F">
        <w:rPr>
          <w:rFonts w:ascii="Helvetica" w:hAnsi="Helvetica" w:cs="Helvetica"/>
          <w:noProof/>
          <w:sz w:val="22"/>
          <w:szCs w:val="22"/>
        </w:rPr>
        <w:lastRenderedPageBreak/>
        <w:drawing>
          <wp:inline distT="0" distB="0" distL="0" distR="0" wp14:anchorId="7209FD93" wp14:editId="2D89CFB4">
            <wp:extent cx="5772150" cy="7743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2150" cy="7743825"/>
                    </a:xfrm>
                    <a:prstGeom prst="rect">
                      <a:avLst/>
                    </a:prstGeom>
                    <a:noFill/>
                    <a:ln>
                      <a:noFill/>
                    </a:ln>
                  </pic:spPr>
                </pic:pic>
              </a:graphicData>
            </a:graphic>
          </wp:inline>
        </w:drawing>
      </w:r>
    </w:p>
    <w:p w14:paraId="5BDBCFFE" w14:textId="77777777" w:rsidR="00FB47FB" w:rsidRPr="0038025F" w:rsidRDefault="00FB47FB" w:rsidP="00FB47FB">
      <w:pPr>
        <w:rPr>
          <w:rFonts w:ascii="Helvetica" w:hAnsi="Helvetica" w:cs="Helvetica"/>
          <w:sz w:val="22"/>
          <w:szCs w:val="22"/>
        </w:rPr>
      </w:pPr>
      <w:r w:rsidRPr="0038025F">
        <w:rPr>
          <w:rFonts w:ascii="Helvetica" w:hAnsi="Helvetica" w:cs="Helvetica"/>
          <w:sz w:val="22"/>
          <w:szCs w:val="22"/>
        </w:rPr>
        <w:t>Figure 1. Scope of PIP2IT Test Facility 650 MHz RF Distribution System.</w:t>
      </w:r>
    </w:p>
    <w:p w14:paraId="6760A8EA" w14:textId="1377AAC9" w:rsidR="00FB47FB" w:rsidRDefault="00A2650B" w:rsidP="00FB47FB">
      <w:pPr>
        <w:rPr>
          <w:rFonts w:ascii="Helvetica" w:hAnsi="Helvetica" w:cs="Helvetica"/>
          <w:sz w:val="22"/>
          <w:szCs w:val="22"/>
        </w:rPr>
      </w:pPr>
      <w:r>
        <w:rPr>
          <w:rFonts w:ascii="Helvetica" w:hAnsi="Helvetica" w:cs="Helvetica"/>
          <w:noProof/>
          <w:sz w:val="22"/>
          <w:szCs w:val="22"/>
        </w:rPr>
        <w:lastRenderedPageBreak/>
        <w:drawing>
          <wp:inline distT="0" distB="0" distL="0" distR="0" wp14:anchorId="645DEB5E" wp14:editId="22042121">
            <wp:extent cx="5944235" cy="72123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235" cy="7212330"/>
                    </a:xfrm>
                    <a:prstGeom prst="rect">
                      <a:avLst/>
                    </a:prstGeom>
                    <a:noFill/>
                  </pic:spPr>
                </pic:pic>
              </a:graphicData>
            </a:graphic>
          </wp:inline>
        </w:drawing>
      </w:r>
    </w:p>
    <w:p w14:paraId="5F490DB0" w14:textId="77777777" w:rsidR="000C6513" w:rsidRPr="0038025F" w:rsidRDefault="000C6513" w:rsidP="00FB47FB">
      <w:pPr>
        <w:rPr>
          <w:rFonts w:ascii="Helvetica" w:hAnsi="Helvetica" w:cs="Helvetica"/>
          <w:sz w:val="22"/>
          <w:szCs w:val="22"/>
        </w:rPr>
      </w:pPr>
    </w:p>
    <w:p w14:paraId="023D13E5" w14:textId="77777777" w:rsidR="00FB47FB" w:rsidRPr="0038025F" w:rsidRDefault="00FB47FB" w:rsidP="00FB47FB">
      <w:pPr>
        <w:rPr>
          <w:rFonts w:ascii="Helvetica" w:hAnsi="Helvetica" w:cs="Helvetica"/>
          <w:sz w:val="22"/>
          <w:szCs w:val="22"/>
        </w:rPr>
      </w:pPr>
      <w:r w:rsidRPr="008A145B">
        <w:rPr>
          <w:rFonts w:ascii="Helvetica" w:hAnsi="Helvetica" w:cs="Helvetica"/>
          <w:sz w:val="22"/>
          <w:szCs w:val="22"/>
        </w:rPr>
        <w:t>Figure 2. Schematic of the distribution line design plan.</w:t>
      </w:r>
    </w:p>
    <w:p w14:paraId="7C30E778" w14:textId="77777777" w:rsidR="00FB47FB" w:rsidRPr="0038025F" w:rsidRDefault="00FB47FB" w:rsidP="00FB47FB">
      <w:pPr>
        <w:rPr>
          <w:rFonts w:ascii="Helvetica" w:hAnsi="Helvetica" w:cs="Helvetica"/>
          <w:b/>
          <w:sz w:val="22"/>
          <w:szCs w:val="22"/>
        </w:rPr>
      </w:pPr>
    </w:p>
    <w:p w14:paraId="521E9B49" w14:textId="07453D81" w:rsidR="001D5BAD" w:rsidRPr="0038025F" w:rsidRDefault="001D5BAD" w:rsidP="001D5BAD">
      <w:pPr>
        <w:pStyle w:val="Heading1"/>
        <w:rPr>
          <w:rFonts w:cs="Helvetica"/>
          <w:szCs w:val="22"/>
        </w:rPr>
      </w:pPr>
      <w:bookmarkStart w:id="3" w:name="_Toc48719923"/>
      <w:r w:rsidRPr="0038025F">
        <w:rPr>
          <w:rFonts w:cs="Helvetica"/>
          <w:szCs w:val="22"/>
        </w:rPr>
        <w:lastRenderedPageBreak/>
        <w:t>Acronyms</w:t>
      </w:r>
      <w:bookmarkEnd w:id="3"/>
    </w:p>
    <w:tbl>
      <w:tblPr>
        <w:tblW w:w="6920" w:type="dxa"/>
        <w:tblInd w:w="-20" w:type="dxa"/>
        <w:tblLook w:val="04A0" w:firstRow="1" w:lastRow="0" w:firstColumn="1" w:lastColumn="0" w:noHBand="0" w:noVBand="1"/>
      </w:tblPr>
      <w:tblGrid>
        <w:gridCol w:w="960"/>
        <w:gridCol w:w="5960"/>
      </w:tblGrid>
      <w:tr w:rsidR="00137A0D" w:rsidRPr="00137A0D" w14:paraId="2164FBAB" w14:textId="77777777" w:rsidTr="00137A0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A2ED5" w14:textId="77777777"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OSHA</w:t>
            </w:r>
          </w:p>
        </w:tc>
        <w:tc>
          <w:tcPr>
            <w:tcW w:w="5960" w:type="dxa"/>
            <w:tcBorders>
              <w:top w:val="single" w:sz="4" w:space="0" w:color="auto"/>
              <w:left w:val="nil"/>
              <w:bottom w:val="single" w:sz="4" w:space="0" w:color="auto"/>
              <w:right w:val="single" w:sz="4" w:space="0" w:color="auto"/>
            </w:tcBorders>
            <w:shd w:val="clear" w:color="auto" w:fill="auto"/>
            <w:noWrap/>
            <w:vAlign w:val="bottom"/>
            <w:hideMark/>
          </w:tcPr>
          <w:p w14:paraId="04934905" w14:textId="77777777"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Occupational Safety and Health Administration</w:t>
            </w:r>
          </w:p>
        </w:tc>
      </w:tr>
      <w:tr w:rsidR="00137A0D" w:rsidRPr="00137A0D" w14:paraId="35AF53C7" w14:textId="77777777" w:rsidTr="00137A0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178C99" w14:textId="77777777"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FCC</w:t>
            </w:r>
          </w:p>
        </w:tc>
        <w:tc>
          <w:tcPr>
            <w:tcW w:w="5960" w:type="dxa"/>
            <w:tcBorders>
              <w:top w:val="nil"/>
              <w:left w:val="nil"/>
              <w:bottom w:val="single" w:sz="4" w:space="0" w:color="auto"/>
              <w:right w:val="single" w:sz="4" w:space="0" w:color="auto"/>
            </w:tcBorders>
            <w:shd w:val="clear" w:color="auto" w:fill="auto"/>
            <w:noWrap/>
            <w:vAlign w:val="bottom"/>
            <w:hideMark/>
          </w:tcPr>
          <w:p w14:paraId="347989FC" w14:textId="77777777"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Federal Communications Commission</w:t>
            </w:r>
          </w:p>
        </w:tc>
      </w:tr>
      <w:tr w:rsidR="00137A0D" w:rsidRPr="00137A0D" w14:paraId="1FEF67FF" w14:textId="77777777" w:rsidTr="00137A0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2DBADB" w14:textId="50BC3979" w:rsidR="00137A0D" w:rsidRPr="00137A0D" w:rsidRDefault="00BC5EDA" w:rsidP="00137A0D">
            <w:pPr>
              <w:tabs>
                <w:tab w:val="clear" w:pos="1714"/>
              </w:tabs>
              <w:spacing w:line="240" w:lineRule="auto"/>
              <w:rPr>
                <w:rFonts w:ascii="Helvetica" w:eastAsia="Times New Roman" w:hAnsi="Helvetica" w:cs="Helvetica"/>
                <w:color w:val="000000"/>
                <w:sz w:val="22"/>
                <w:szCs w:val="22"/>
              </w:rPr>
            </w:pPr>
            <w:r w:rsidRPr="0038025F">
              <w:rPr>
                <w:rFonts w:ascii="Helvetica" w:eastAsia="Times New Roman" w:hAnsi="Helvetica" w:cs="Helvetica"/>
                <w:color w:val="000000"/>
                <w:sz w:val="22"/>
                <w:szCs w:val="22"/>
              </w:rPr>
              <w:t>HPRF</w:t>
            </w:r>
          </w:p>
        </w:tc>
        <w:tc>
          <w:tcPr>
            <w:tcW w:w="5960" w:type="dxa"/>
            <w:tcBorders>
              <w:top w:val="nil"/>
              <w:left w:val="nil"/>
              <w:bottom w:val="single" w:sz="4" w:space="0" w:color="auto"/>
              <w:right w:val="single" w:sz="4" w:space="0" w:color="auto"/>
            </w:tcBorders>
            <w:shd w:val="clear" w:color="auto" w:fill="auto"/>
            <w:noWrap/>
            <w:vAlign w:val="bottom"/>
            <w:hideMark/>
          </w:tcPr>
          <w:p w14:paraId="4F663AED" w14:textId="186C040C" w:rsidR="00137A0D" w:rsidRPr="00137A0D" w:rsidRDefault="00DF4D07" w:rsidP="00137A0D">
            <w:pPr>
              <w:tabs>
                <w:tab w:val="clear" w:pos="1714"/>
              </w:tabs>
              <w:spacing w:line="240" w:lineRule="auto"/>
              <w:rPr>
                <w:rFonts w:ascii="Helvetica" w:eastAsia="Times New Roman" w:hAnsi="Helvetica" w:cs="Helvetica"/>
                <w:color w:val="000000"/>
                <w:sz w:val="22"/>
                <w:szCs w:val="22"/>
              </w:rPr>
            </w:pPr>
            <w:r>
              <w:rPr>
                <w:rFonts w:ascii="Helvetica" w:eastAsia="Times New Roman" w:hAnsi="Helvetica" w:cs="Helvetica"/>
                <w:color w:val="000000"/>
                <w:sz w:val="22"/>
                <w:szCs w:val="22"/>
              </w:rPr>
              <w:t>High Power RF</w:t>
            </w:r>
          </w:p>
        </w:tc>
      </w:tr>
      <w:tr w:rsidR="00137A0D" w:rsidRPr="00137A0D" w14:paraId="2A84B5CC" w14:textId="77777777" w:rsidTr="00137A0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756991" w14:textId="77777777"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PA</w:t>
            </w:r>
          </w:p>
        </w:tc>
        <w:tc>
          <w:tcPr>
            <w:tcW w:w="5960" w:type="dxa"/>
            <w:tcBorders>
              <w:top w:val="nil"/>
              <w:left w:val="nil"/>
              <w:bottom w:val="single" w:sz="4" w:space="0" w:color="auto"/>
              <w:right w:val="single" w:sz="4" w:space="0" w:color="auto"/>
            </w:tcBorders>
            <w:shd w:val="clear" w:color="auto" w:fill="auto"/>
            <w:noWrap/>
            <w:vAlign w:val="bottom"/>
            <w:hideMark/>
          </w:tcPr>
          <w:p w14:paraId="395FC7E7" w14:textId="77777777"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Power Amplifier</w:t>
            </w:r>
          </w:p>
        </w:tc>
      </w:tr>
      <w:tr w:rsidR="00137A0D" w:rsidRPr="00137A0D" w14:paraId="46406650" w14:textId="77777777" w:rsidTr="00137A0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3F1486" w14:textId="77777777"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SSA</w:t>
            </w:r>
          </w:p>
        </w:tc>
        <w:tc>
          <w:tcPr>
            <w:tcW w:w="5960" w:type="dxa"/>
            <w:tcBorders>
              <w:top w:val="nil"/>
              <w:left w:val="nil"/>
              <w:bottom w:val="single" w:sz="4" w:space="0" w:color="auto"/>
              <w:right w:val="single" w:sz="4" w:space="0" w:color="auto"/>
            </w:tcBorders>
            <w:shd w:val="clear" w:color="auto" w:fill="auto"/>
            <w:noWrap/>
            <w:vAlign w:val="bottom"/>
            <w:hideMark/>
          </w:tcPr>
          <w:p w14:paraId="4F03221C" w14:textId="77777777"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Solid State Amplifier</w:t>
            </w:r>
          </w:p>
        </w:tc>
      </w:tr>
      <w:tr w:rsidR="00137A0D" w:rsidRPr="00137A0D" w14:paraId="4ACBD278" w14:textId="77777777" w:rsidTr="00137A0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A1D23F" w14:textId="26AE2999"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CW</w:t>
            </w:r>
          </w:p>
        </w:tc>
        <w:tc>
          <w:tcPr>
            <w:tcW w:w="5960" w:type="dxa"/>
            <w:tcBorders>
              <w:top w:val="nil"/>
              <w:left w:val="nil"/>
              <w:bottom w:val="single" w:sz="4" w:space="0" w:color="auto"/>
              <w:right w:val="single" w:sz="4" w:space="0" w:color="auto"/>
            </w:tcBorders>
            <w:shd w:val="clear" w:color="auto" w:fill="auto"/>
            <w:noWrap/>
            <w:vAlign w:val="bottom"/>
            <w:hideMark/>
          </w:tcPr>
          <w:p w14:paraId="6E0B83CA" w14:textId="77777777"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Continues wave</w:t>
            </w:r>
          </w:p>
        </w:tc>
      </w:tr>
    </w:tbl>
    <w:p w14:paraId="76E88D27" w14:textId="77777777" w:rsidR="00FB47FB" w:rsidRPr="0038025F" w:rsidRDefault="00FB47FB" w:rsidP="00FB47FB">
      <w:pPr>
        <w:rPr>
          <w:rFonts w:ascii="Helvetica" w:hAnsi="Helvetica" w:cs="Helvetica"/>
          <w:sz w:val="22"/>
          <w:szCs w:val="22"/>
        </w:rPr>
      </w:pPr>
    </w:p>
    <w:p w14:paraId="01597FA3" w14:textId="3693F42D" w:rsidR="001D5BAD" w:rsidRPr="0038025F" w:rsidRDefault="001D5BAD" w:rsidP="001D5BAD">
      <w:pPr>
        <w:pStyle w:val="Heading1"/>
        <w:rPr>
          <w:rFonts w:cs="Helvetica"/>
          <w:szCs w:val="22"/>
        </w:rPr>
      </w:pPr>
      <w:bookmarkStart w:id="4" w:name="_Toc48719924"/>
      <w:r w:rsidRPr="0038025F">
        <w:rPr>
          <w:rFonts w:cs="Helvetica"/>
          <w:szCs w:val="22"/>
        </w:rPr>
        <w:t>References</w:t>
      </w:r>
      <w:bookmarkEnd w:id="4"/>
    </w:p>
    <w:tbl>
      <w:tblPr>
        <w:tblW w:w="9465" w:type="dxa"/>
        <w:tblInd w:w="-20" w:type="dxa"/>
        <w:tblLook w:val="04A0" w:firstRow="1" w:lastRow="0" w:firstColumn="1" w:lastColumn="0" w:noHBand="0" w:noVBand="1"/>
      </w:tblPr>
      <w:tblGrid>
        <w:gridCol w:w="360"/>
        <w:gridCol w:w="6765"/>
        <w:gridCol w:w="2340"/>
      </w:tblGrid>
      <w:tr w:rsidR="00A51B45" w:rsidRPr="00A51B45" w14:paraId="7176260B" w14:textId="77777777" w:rsidTr="00B372F1">
        <w:trPr>
          <w:trHeight w:val="30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5767E" w14:textId="77777777" w:rsidR="00A51B45" w:rsidRPr="00A51B45" w:rsidRDefault="00A51B45" w:rsidP="00A51B45">
            <w:pPr>
              <w:tabs>
                <w:tab w:val="clear" w:pos="1714"/>
              </w:tabs>
              <w:spacing w:line="240" w:lineRule="auto"/>
              <w:jc w:val="right"/>
              <w:rPr>
                <w:rFonts w:ascii="Helvetica" w:eastAsia="Times New Roman" w:hAnsi="Helvetica" w:cs="Helvetica"/>
                <w:color w:val="000000"/>
                <w:sz w:val="22"/>
                <w:szCs w:val="22"/>
              </w:rPr>
            </w:pPr>
            <w:r w:rsidRPr="00A51B45">
              <w:rPr>
                <w:rFonts w:ascii="Helvetica" w:eastAsia="Times New Roman" w:hAnsi="Helvetica" w:cs="Helvetica"/>
                <w:color w:val="000000"/>
                <w:sz w:val="22"/>
                <w:szCs w:val="22"/>
              </w:rPr>
              <w:t>1</w:t>
            </w:r>
          </w:p>
        </w:tc>
        <w:tc>
          <w:tcPr>
            <w:tcW w:w="6765" w:type="dxa"/>
            <w:tcBorders>
              <w:top w:val="single" w:sz="4" w:space="0" w:color="auto"/>
              <w:left w:val="nil"/>
              <w:bottom w:val="single" w:sz="4" w:space="0" w:color="auto"/>
              <w:right w:val="single" w:sz="4" w:space="0" w:color="auto"/>
            </w:tcBorders>
            <w:shd w:val="clear" w:color="auto" w:fill="auto"/>
            <w:noWrap/>
            <w:vAlign w:val="center"/>
            <w:hideMark/>
          </w:tcPr>
          <w:p w14:paraId="57FF74AC" w14:textId="77777777" w:rsidR="00A51B45" w:rsidRPr="00A51B45" w:rsidRDefault="00A51B45" w:rsidP="00A51B45">
            <w:pPr>
              <w:tabs>
                <w:tab w:val="clear" w:pos="1714"/>
              </w:tabs>
              <w:spacing w:line="240" w:lineRule="auto"/>
              <w:rPr>
                <w:rFonts w:ascii="Helvetica" w:eastAsia="Times New Roman" w:hAnsi="Helvetica" w:cs="Helvetica"/>
                <w:color w:val="000000"/>
                <w:sz w:val="22"/>
                <w:szCs w:val="22"/>
              </w:rPr>
            </w:pPr>
            <w:r w:rsidRPr="00A51B45">
              <w:rPr>
                <w:rFonts w:ascii="Helvetica" w:eastAsia="Times New Roman" w:hAnsi="Helvetica" w:cs="Helvetica"/>
                <w:color w:val="000000"/>
                <w:sz w:val="22"/>
                <w:szCs w:val="22"/>
              </w:rPr>
              <w:t>PIP-II L3 FRS</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7E2BCD76" w14:textId="77777777" w:rsidR="00A51B45" w:rsidRPr="00A51B45" w:rsidRDefault="00A51B45" w:rsidP="00A51B45">
            <w:pPr>
              <w:tabs>
                <w:tab w:val="clear" w:pos="1714"/>
              </w:tabs>
              <w:spacing w:line="240" w:lineRule="auto"/>
              <w:rPr>
                <w:rFonts w:ascii="Helvetica" w:eastAsia="Times New Roman" w:hAnsi="Helvetica" w:cs="Helvetica"/>
                <w:color w:val="000000"/>
                <w:sz w:val="22"/>
                <w:szCs w:val="22"/>
              </w:rPr>
            </w:pPr>
            <w:r w:rsidRPr="00A51B45">
              <w:rPr>
                <w:rFonts w:ascii="Helvetica" w:eastAsia="Times New Roman" w:hAnsi="Helvetica" w:cs="Helvetica"/>
                <w:color w:val="000000"/>
                <w:sz w:val="22"/>
                <w:szCs w:val="22"/>
              </w:rPr>
              <w:t>ED0008023, Rev. –</w:t>
            </w:r>
          </w:p>
        </w:tc>
      </w:tr>
      <w:tr w:rsidR="00BC5EDA" w:rsidRPr="0038025F" w14:paraId="2969D1A3" w14:textId="77777777" w:rsidTr="00B372F1">
        <w:trPr>
          <w:trHeight w:val="30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3C02B0" w14:textId="42A7DFC6" w:rsidR="00BC5EDA" w:rsidRPr="0038025F" w:rsidRDefault="00B372F1" w:rsidP="00A51B45">
            <w:pPr>
              <w:tabs>
                <w:tab w:val="clear" w:pos="1714"/>
              </w:tabs>
              <w:spacing w:line="240" w:lineRule="auto"/>
              <w:jc w:val="right"/>
              <w:rPr>
                <w:rFonts w:ascii="Helvetica" w:eastAsia="Times New Roman" w:hAnsi="Helvetica" w:cs="Helvetica"/>
                <w:color w:val="000000"/>
                <w:sz w:val="22"/>
                <w:szCs w:val="22"/>
              </w:rPr>
            </w:pPr>
            <w:r w:rsidRPr="0038025F">
              <w:rPr>
                <w:rFonts w:ascii="Helvetica" w:eastAsia="Times New Roman" w:hAnsi="Helvetica" w:cs="Helvetica"/>
                <w:color w:val="000000"/>
                <w:sz w:val="22"/>
                <w:szCs w:val="22"/>
              </w:rPr>
              <w:t>2</w:t>
            </w:r>
          </w:p>
        </w:tc>
        <w:tc>
          <w:tcPr>
            <w:tcW w:w="6765" w:type="dxa"/>
            <w:tcBorders>
              <w:top w:val="single" w:sz="4" w:space="0" w:color="auto"/>
              <w:left w:val="nil"/>
              <w:bottom w:val="single" w:sz="4" w:space="0" w:color="auto"/>
              <w:right w:val="single" w:sz="4" w:space="0" w:color="auto"/>
            </w:tcBorders>
            <w:shd w:val="clear" w:color="auto" w:fill="auto"/>
            <w:noWrap/>
            <w:vAlign w:val="center"/>
          </w:tcPr>
          <w:p w14:paraId="78400276" w14:textId="45E73CA5" w:rsidR="00BC5EDA" w:rsidRPr="0038025F" w:rsidRDefault="00C23EE0" w:rsidP="00A51B45">
            <w:pPr>
              <w:tabs>
                <w:tab w:val="clear" w:pos="1714"/>
              </w:tabs>
              <w:spacing w:line="240" w:lineRule="auto"/>
              <w:rPr>
                <w:rFonts w:ascii="Helvetica" w:eastAsia="Times New Roman" w:hAnsi="Helvetica" w:cs="Helvetica"/>
                <w:color w:val="000000"/>
                <w:sz w:val="22"/>
                <w:szCs w:val="22"/>
              </w:rPr>
            </w:pPr>
            <w:proofErr w:type="spellStart"/>
            <w:r w:rsidRPr="0038025F">
              <w:rPr>
                <w:rFonts w:ascii="Helvetica" w:eastAsia="Times New Roman" w:hAnsi="Helvetica" w:cs="Helvetica"/>
                <w:color w:val="000000"/>
                <w:sz w:val="22"/>
                <w:szCs w:val="22"/>
              </w:rPr>
              <w:t>Linac</w:t>
            </w:r>
            <w:proofErr w:type="spellEnd"/>
            <w:r w:rsidRPr="0038025F">
              <w:rPr>
                <w:rFonts w:ascii="Helvetica" w:eastAsia="Times New Roman" w:hAnsi="Helvetica" w:cs="Helvetica"/>
                <w:color w:val="000000"/>
                <w:sz w:val="22"/>
                <w:szCs w:val="22"/>
              </w:rPr>
              <w:t xml:space="preserve"> RF System PRD</w:t>
            </w: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4AAB51B1" w14:textId="20EED062" w:rsidR="00BC5EDA" w:rsidRPr="0038025F" w:rsidRDefault="00C23EE0" w:rsidP="00A51B45">
            <w:pPr>
              <w:tabs>
                <w:tab w:val="clear" w:pos="1714"/>
              </w:tabs>
              <w:spacing w:line="240" w:lineRule="auto"/>
              <w:rPr>
                <w:rFonts w:ascii="Helvetica" w:eastAsia="Times New Roman" w:hAnsi="Helvetica" w:cs="Helvetica"/>
                <w:color w:val="000000"/>
                <w:sz w:val="22"/>
                <w:szCs w:val="22"/>
              </w:rPr>
            </w:pPr>
            <w:r w:rsidRPr="0038025F">
              <w:rPr>
                <w:rFonts w:ascii="Helvetica" w:eastAsia="Times New Roman" w:hAnsi="Helvetica" w:cs="Helvetica"/>
                <w:color w:val="000000"/>
                <w:sz w:val="22"/>
                <w:szCs w:val="22"/>
              </w:rPr>
              <w:t>ED0010220-A</w:t>
            </w:r>
          </w:p>
        </w:tc>
      </w:tr>
      <w:tr w:rsidR="00A51B45" w:rsidRPr="00A51B45" w14:paraId="4279F652" w14:textId="77777777" w:rsidTr="00B372F1">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5C9E6FB4" w14:textId="71DC796F" w:rsidR="00A51B45" w:rsidRPr="00A51B45" w:rsidRDefault="00B372F1" w:rsidP="00A51B45">
            <w:pPr>
              <w:tabs>
                <w:tab w:val="clear" w:pos="1714"/>
              </w:tabs>
              <w:spacing w:line="240" w:lineRule="auto"/>
              <w:jc w:val="right"/>
              <w:rPr>
                <w:rFonts w:ascii="Helvetica" w:eastAsia="Times New Roman" w:hAnsi="Helvetica" w:cs="Helvetica"/>
                <w:color w:val="000000"/>
                <w:sz w:val="22"/>
                <w:szCs w:val="22"/>
              </w:rPr>
            </w:pPr>
            <w:r w:rsidRPr="0038025F">
              <w:rPr>
                <w:rFonts w:ascii="Helvetica" w:eastAsia="Times New Roman" w:hAnsi="Helvetica" w:cs="Helvetica"/>
                <w:color w:val="000000"/>
                <w:sz w:val="22"/>
                <w:szCs w:val="22"/>
              </w:rPr>
              <w:t>3</w:t>
            </w:r>
          </w:p>
        </w:tc>
        <w:tc>
          <w:tcPr>
            <w:tcW w:w="6765" w:type="dxa"/>
            <w:tcBorders>
              <w:top w:val="nil"/>
              <w:left w:val="nil"/>
              <w:bottom w:val="single" w:sz="4" w:space="0" w:color="auto"/>
              <w:right w:val="single" w:sz="4" w:space="0" w:color="auto"/>
            </w:tcBorders>
            <w:shd w:val="clear" w:color="auto" w:fill="auto"/>
            <w:noWrap/>
            <w:vAlign w:val="center"/>
            <w:hideMark/>
          </w:tcPr>
          <w:p w14:paraId="45302209" w14:textId="77777777" w:rsidR="00A51B45" w:rsidRPr="00A51B45" w:rsidRDefault="00A51B45" w:rsidP="00A51B45">
            <w:pPr>
              <w:tabs>
                <w:tab w:val="clear" w:pos="1714"/>
              </w:tabs>
              <w:spacing w:line="240" w:lineRule="auto"/>
              <w:rPr>
                <w:rFonts w:ascii="Helvetica" w:eastAsia="Times New Roman" w:hAnsi="Helvetica" w:cs="Helvetica"/>
                <w:color w:val="000000"/>
                <w:sz w:val="22"/>
                <w:szCs w:val="22"/>
              </w:rPr>
            </w:pPr>
            <w:r w:rsidRPr="00A51B45">
              <w:rPr>
                <w:rFonts w:ascii="Helvetica" w:eastAsia="Times New Roman" w:hAnsi="Helvetica" w:cs="Helvetica"/>
                <w:color w:val="000000"/>
                <w:sz w:val="22"/>
                <w:szCs w:val="22"/>
              </w:rPr>
              <w:t>PIP-II LB650, 650 MHz RF Amplifier FRS</w:t>
            </w:r>
          </w:p>
        </w:tc>
        <w:tc>
          <w:tcPr>
            <w:tcW w:w="2340" w:type="dxa"/>
            <w:tcBorders>
              <w:top w:val="nil"/>
              <w:left w:val="nil"/>
              <w:bottom w:val="single" w:sz="4" w:space="0" w:color="auto"/>
              <w:right w:val="single" w:sz="4" w:space="0" w:color="auto"/>
            </w:tcBorders>
            <w:shd w:val="clear" w:color="auto" w:fill="auto"/>
            <w:noWrap/>
            <w:vAlign w:val="bottom"/>
            <w:hideMark/>
          </w:tcPr>
          <w:p w14:paraId="62967E59" w14:textId="77777777" w:rsidR="00A51B45" w:rsidRPr="00A51B45" w:rsidRDefault="00A51B45" w:rsidP="00A51B45">
            <w:pPr>
              <w:tabs>
                <w:tab w:val="clear" w:pos="1714"/>
              </w:tabs>
              <w:spacing w:line="240" w:lineRule="auto"/>
              <w:rPr>
                <w:rFonts w:ascii="Helvetica" w:eastAsia="Times New Roman" w:hAnsi="Helvetica" w:cs="Helvetica"/>
                <w:color w:val="000000"/>
                <w:sz w:val="22"/>
                <w:szCs w:val="22"/>
              </w:rPr>
            </w:pPr>
            <w:r w:rsidRPr="00A51B45">
              <w:rPr>
                <w:rFonts w:ascii="Helvetica" w:eastAsia="Times New Roman" w:hAnsi="Helvetica" w:cs="Helvetica"/>
                <w:color w:val="000000"/>
                <w:sz w:val="22"/>
                <w:szCs w:val="22"/>
              </w:rPr>
              <w:t>ED0003413, Rev. B</w:t>
            </w:r>
          </w:p>
        </w:tc>
      </w:tr>
      <w:tr w:rsidR="00A51B45" w:rsidRPr="00A51B45" w14:paraId="00B3AB83" w14:textId="77777777" w:rsidTr="00B372F1">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5BEB8765" w14:textId="4BA07BF7" w:rsidR="00A51B45" w:rsidRPr="00A51B45" w:rsidRDefault="00B372F1" w:rsidP="00A51B45">
            <w:pPr>
              <w:tabs>
                <w:tab w:val="clear" w:pos="1714"/>
              </w:tabs>
              <w:spacing w:line="240" w:lineRule="auto"/>
              <w:jc w:val="right"/>
              <w:rPr>
                <w:rFonts w:ascii="Helvetica" w:eastAsia="Times New Roman" w:hAnsi="Helvetica" w:cs="Helvetica"/>
                <w:color w:val="000000"/>
                <w:sz w:val="22"/>
                <w:szCs w:val="22"/>
              </w:rPr>
            </w:pPr>
            <w:r w:rsidRPr="0038025F">
              <w:rPr>
                <w:rFonts w:ascii="Helvetica" w:eastAsia="Times New Roman" w:hAnsi="Helvetica" w:cs="Helvetica"/>
                <w:color w:val="000000"/>
                <w:sz w:val="22"/>
                <w:szCs w:val="22"/>
              </w:rPr>
              <w:t>4</w:t>
            </w:r>
          </w:p>
        </w:tc>
        <w:tc>
          <w:tcPr>
            <w:tcW w:w="6765" w:type="dxa"/>
            <w:tcBorders>
              <w:top w:val="nil"/>
              <w:left w:val="nil"/>
              <w:bottom w:val="single" w:sz="4" w:space="0" w:color="auto"/>
              <w:right w:val="single" w:sz="4" w:space="0" w:color="auto"/>
            </w:tcBorders>
            <w:shd w:val="clear" w:color="auto" w:fill="auto"/>
            <w:noWrap/>
            <w:vAlign w:val="center"/>
            <w:hideMark/>
          </w:tcPr>
          <w:p w14:paraId="75B62533" w14:textId="6DFC61B5" w:rsidR="00A51B45" w:rsidRPr="00A51B45" w:rsidRDefault="00C23EE0" w:rsidP="00A51B45">
            <w:pPr>
              <w:tabs>
                <w:tab w:val="clear" w:pos="1714"/>
              </w:tabs>
              <w:spacing w:line="240" w:lineRule="auto"/>
              <w:rPr>
                <w:rFonts w:ascii="Helvetica" w:eastAsia="Times New Roman" w:hAnsi="Helvetica" w:cs="Helvetica"/>
                <w:color w:val="000000"/>
                <w:sz w:val="22"/>
                <w:szCs w:val="22"/>
              </w:rPr>
            </w:pPr>
            <w:r w:rsidRPr="0038025F">
              <w:rPr>
                <w:rFonts w:ascii="Helvetica" w:eastAsia="Times New Roman" w:hAnsi="Helvetica" w:cs="Helvetica"/>
                <w:color w:val="000000"/>
                <w:sz w:val="22"/>
                <w:szCs w:val="22"/>
              </w:rPr>
              <w:t>PIP2IT 650MHz RF Distribution Functional Requirements Specification</w:t>
            </w:r>
          </w:p>
        </w:tc>
        <w:tc>
          <w:tcPr>
            <w:tcW w:w="2340" w:type="dxa"/>
            <w:tcBorders>
              <w:top w:val="nil"/>
              <w:left w:val="nil"/>
              <w:bottom w:val="single" w:sz="4" w:space="0" w:color="auto"/>
              <w:right w:val="single" w:sz="4" w:space="0" w:color="auto"/>
            </w:tcBorders>
            <w:shd w:val="clear" w:color="auto" w:fill="auto"/>
            <w:noWrap/>
            <w:vAlign w:val="bottom"/>
            <w:hideMark/>
          </w:tcPr>
          <w:p w14:paraId="67BE0ADD" w14:textId="28441963" w:rsidR="00A51B45" w:rsidRPr="00A51B45" w:rsidRDefault="00A51B45" w:rsidP="00A51B45">
            <w:pPr>
              <w:tabs>
                <w:tab w:val="clear" w:pos="1714"/>
              </w:tabs>
              <w:spacing w:line="240" w:lineRule="auto"/>
              <w:rPr>
                <w:rFonts w:ascii="Helvetica" w:eastAsia="Times New Roman" w:hAnsi="Helvetica" w:cs="Helvetica"/>
                <w:color w:val="000000"/>
                <w:sz w:val="22"/>
                <w:szCs w:val="22"/>
              </w:rPr>
            </w:pPr>
            <w:r w:rsidRPr="00A51B45">
              <w:rPr>
                <w:rFonts w:ascii="Helvetica" w:eastAsia="Times New Roman" w:hAnsi="Helvetica" w:cs="Helvetica"/>
                <w:color w:val="000000"/>
                <w:sz w:val="22"/>
                <w:szCs w:val="22"/>
              </w:rPr>
              <w:t> </w:t>
            </w:r>
            <w:r w:rsidR="00C23EE0" w:rsidRPr="0038025F">
              <w:rPr>
                <w:rFonts w:ascii="Helvetica" w:eastAsia="Times New Roman" w:hAnsi="Helvetica" w:cs="Helvetica"/>
                <w:color w:val="000000"/>
                <w:sz w:val="22"/>
                <w:szCs w:val="22"/>
              </w:rPr>
              <w:t>ED0012138</w:t>
            </w:r>
          </w:p>
        </w:tc>
      </w:tr>
      <w:tr w:rsidR="00A51B45" w:rsidRPr="00A51B45" w14:paraId="4D746C94" w14:textId="77777777" w:rsidTr="00B372F1">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07C7714C" w14:textId="03733380" w:rsidR="00A51B45" w:rsidRPr="00A51B45" w:rsidRDefault="00B372F1" w:rsidP="00A51B45">
            <w:pPr>
              <w:tabs>
                <w:tab w:val="clear" w:pos="1714"/>
              </w:tabs>
              <w:spacing w:line="240" w:lineRule="auto"/>
              <w:jc w:val="right"/>
              <w:rPr>
                <w:rFonts w:ascii="Helvetica" w:eastAsia="Times New Roman" w:hAnsi="Helvetica" w:cs="Helvetica"/>
                <w:color w:val="000000"/>
                <w:sz w:val="22"/>
                <w:szCs w:val="22"/>
              </w:rPr>
            </w:pPr>
            <w:r w:rsidRPr="0038025F">
              <w:rPr>
                <w:rFonts w:ascii="Helvetica" w:eastAsia="Times New Roman" w:hAnsi="Helvetica" w:cs="Helvetica"/>
                <w:color w:val="000000"/>
                <w:sz w:val="22"/>
                <w:szCs w:val="22"/>
              </w:rPr>
              <w:t>5</w:t>
            </w:r>
          </w:p>
        </w:tc>
        <w:tc>
          <w:tcPr>
            <w:tcW w:w="6765" w:type="dxa"/>
            <w:tcBorders>
              <w:top w:val="nil"/>
              <w:left w:val="nil"/>
              <w:bottom w:val="single" w:sz="4" w:space="0" w:color="auto"/>
              <w:right w:val="single" w:sz="4" w:space="0" w:color="auto"/>
            </w:tcBorders>
            <w:shd w:val="clear" w:color="auto" w:fill="auto"/>
            <w:noWrap/>
            <w:vAlign w:val="center"/>
            <w:hideMark/>
          </w:tcPr>
          <w:p w14:paraId="095226A3" w14:textId="77777777" w:rsidR="00A51B45" w:rsidRPr="00A51B45" w:rsidRDefault="00A51B45" w:rsidP="00A51B45">
            <w:pPr>
              <w:tabs>
                <w:tab w:val="clear" w:pos="1714"/>
              </w:tabs>
              <w:spacing w:line="240" w:lineRule="auto"/>
              <w:rPr>
                <w:rFonts w:ascii="Helvetica" w:eastAsia="Times New Roman" w:hAnsi="Helvetica" w:cs="Helvetica"/>
                <w:color w:val="000000"/>
                <w:sz w:val="22"/>
                <w:szCs w:val="22"/>
              </w:rPr>
            </w:pPr>
            <w:r w:rsidRPr="00A51B45">
              <w:rPr>
                <w:rFonts w:ascii="Helvetica" w:eastAsia="Times New Roman" w:hAnsi="Helvetica" w:cs="Helvetica"/>
                <w:color w:val="000000"/>
                <w:sz w:val="22"/>
                <w:szCs w:val="22"/>
              </w:rPr>
              <w:t>FCC OET Bulletin 65, Edition 97-01</w:t>
            </w:r>
          </w:p>
        </w:tc>
        <w:tc>
          <w:tcPr>
            <w:tcW w:w="2340" w:type="dxa"/>
            <w:tcBorders>
              <w:top w:val="nil"/>
              <w:left w:val="nil"/>
              <w:bottom w:val="single" w:sz="4" w:space="0" w:color="auto"/>
              <w:right w:val="single" w:sz="4" w:space="0" w:color="auto"/>
            </w:tcBorders>
            <w:shd w:val="clear" w:color="auto" w:fill="auto"/>
            <w:noWrap/>
            <w:vAlign w:val="bottom"/>
            <w:hideMark/>
          </w:tcPr>
          <w:p w14:paraId="2FA0F8C5" w14:textId="77777777" w:rsidR="00A51B45" w:rsidRPr="00A51B45" w:rsidRDefault="00A51B45" w:rsidP="00A51B45">
            <w:pPr>
              <w:tabs>
                <w:tab w:val="clear" w:pos="1714"/>
              </w:tabs>
              <w:spacing w:line="240" w:lineRule="auto"/>
              <w:rPr>
                <w:rFonts w:ascii="Helvetica" w:eastAsia="Times New Roman" w:hAnsi="Helvetica" w:cs="Helvetica"/>
                <w:color w:val="000000"/>
                <w:sz w:val="22"/>
                <w:szCs w:val="22"/>
              </w:rPr>
            </w:pPr>
            <w:r w:rsidRPr="00A51B45">
              <w:rPr>
                <w:rFonts w:ascii="Helvetica" w:eastAsia="Times New Roman" w:hAnsi="Helvetica" w:cs="Helvetica"/>
                <w:color w:val="000000"/>
                <w:sz w:val="22"/>
                <w:szCs w:val="22"/>
              </w:rPr>
              <w:t> </w:t>
            </w:r>
          </w:p>
        </w:tc>
      </w:tr>
      <w:tr w:rsidR="00A51B45" w:rsidRPr="00A51B45" w14:paraId="2487DCD8" w14:textId="77777777" w:rsidTr="00B372F1">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06764525" w14:textId="001072F4" w:rsidR="00A51B45" w:rsidRPr="00A51B45" w:rsidRDefault="00B372F1" w:rsidP="00A51B45">
            <w:pPr>
              <w:tabs>
                <w:tab w:val="clear" w:pos="1714"/>
              </w:tabs>
              <w:spacing w:line="240" w:lineRule="auto"/>
              <w:jc w:val="right"/>
              <w:rPr>
                <w:rFonts w:ascii="Helvetica" w:eastAsia="Times New Roman" w:hAnsi="Helvetica" w:cs="Helvetica"/>
                <w:color w:val="000000"/>
                <w:sz w:val="22"/>
                <w:szCs w:val="22"/>
              </w:rPr>
            </w:pPr>
            <w:r w:rsidRPr="0038025F">
              <w:rPr>
                <w:rFonts w:ascii="Helvetica" w:eastAsia="Times New Roman" w:hAnsi="Helvetica" w:cs="Helvetica"/>
                <w:color w:val="000000"/>
                <w:sz w:val="22"/>
                <w:szCs w:val="22"/>
              </w:rPr>
              <w:t>6</w:t>
            </w:r>
          </w:p>
        </w:tc>
        <w:tc>
          <w:tcPr>
            <w:tcW w:w="6765" w:type="dxa"/>
            <w:tcBorders>
              <w:top w:val="nil"/>
              <w:left w:val="nil"/>
              <w:bottom w:val="single" w:sz="4" w:space="0" w:color="auto"/>
              <w:right w:val="single" w:sz="4" w:space="0" w:color="auto"/>
            </w:tcBorders>
            <w:shd w:val="clear" w:color="auto" w:fill="auto"/>
            <w:noWrap/>
            <w:vAlign w:val="center"/>
            <w:hideMark/>
          </w:tcPr>
          <w:p w14:paraId="0247504C" w14:textId="77777777" w:rsidR="00A51B45" w:rsidRPr="00A51B45" w:rsidRDefault="006E0216" w:rsidP="00A51B45">
            <w:pPr>
              <w:tabs>
                <w:tab w:val="clear" w:pos="1714"/>
              </w:tabs>
              <w:spacing w:line="240" w:lineRule="auto"/>
              <w:rPr>
                <w:rFonts w:ascii="Helvetica" w:eastAsia="Times New Roman" w:hAnsi="Helvetica" w:cs="Helvetica"/>
                <w:color w:val="0563C1"/>
                <w:sz w:val="22"/>
                <w:szCs w:val="22"/>
                <w:u w:val="single"/>
              </w:rPr>
            </w:pPr>
            <w:hyperlink r:id="rId10" w:history="1">
              <w:r w:rsidR="00A51B45" w:rsidRPr="00A51B45">
                <w:rPr>
                  <w:rFonts w:ascii="Helvetica" w:eastAsia="Times New Roman" w:hAnsi="Helvetica" w:cs="Helvetica"/>
                  <w:color w:val="0563C1"/>
                  <w:sz w:val="22"/>
                  <w:szCs w:val="22"/>
                  <w:u w:val="single"/>
                </w:rPr>
                <w:t xml:space="preserve">Fermilab Engineering Manual, </w:t>
              </w:r>
            </w:hyperlink>
          </w:p>
        </w:tc>
        <w:tc>
          <w:tcPr>
            <w:tcW w:w="2340" w:type="dxa"/>
            <w:tcBorders>
              <w:top w:val="nil"/>
              <w:left w:val="nil"/>
              <w:bottom w:val="nil"/>
              <w:right w:val="nil"/>
            </w:tcBorders>
            <w:shd w:val="clear" w:color="auto" w:fill="auto"/>
            <w:noWrap/>
            <w:vAlign w:val="bottom"/>
            <w:hideMark/>
          </w:tcPr>
          <w:p w14:paraId="04E01B66" w14:textId="77777777" w:rsidR="00A51B45" w:rsidRPr="00A51B45" w:rsidRDefault="00A51B45" w:rsidP="00A51B45">
            <w:pPr>
              <w:tabs>
                <w:tab w:val="clear" w:pos="1714"/>
              </w:tabs>
              <w:spacing w:line="240" w:lineRule="auto"/>
              <w:rPr>
                <w:rFonts w:ascii="Helvetica" w:eastAsia="Times New Roman" w:hAnsi="Helvetica" w:cs="Helvetica"/>
                <w:color w:val="0563C1"/>
                <w:sz w:val="22"/>
                <w:szCs w:val="22"/>
                <w:u w:val="single"/>
              </w:rPr>
            </w:pPr>
          </w:p>
        </w:tc>
      </w:tr>
      <w:tr w:rsidR="00A51B45" w:rsidRPr="00A51B45" w14:paraId="381AF877" w14:textId="77777777" w:rsidTr="00B372F1">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0B300B33" w14:textId="0A30F5DD" w:rsidR="00A51B45" w:rsidRPr="00A51B45" w:rsidRDefault="00B372F1" w:rsidP="00A51B45">
            <w:pPr>
              <w:tabs>
                <w:tab w:val="clear" w:pos="1714"/>
              </w:tabs>
              <w:spacing w:line="240" w:lineRule="auto"/>
              <w:jc w:val="right"/>
              <w:rPr>
                <w:rFonts w:ascii="Helvetica" w:eastAsia="Times New Roman" w:hAnsi="Helvetica" w:cs="Helvetica"/>
                <w:color w:val="000000"/>
                <w:sz w:val="22"/>
                <w:szCs w:val="22"/>
              </w:rPr>
            </w:pPr>
            <w:r w:rsidRPr="0038025F">
              <w:rPr>
                <w:rFonts w:ascii="Helvetica" w:eastAsia="Times New Roman" w:hAnsi="Helvetica" w:cs="Helvetica"/>
                <w:color w:val="000000"/>
                <w:sz w:val="22"/>
                <w:szCs w:val="22"/>
              </w:rPr>
              <w:t>7</w:t>
            </w:r>
          </w:p>
        </w:tc>
        <w:tc>
          <w:tcPr>
            <w:tcW w:w="6765" w:type="dxa"/>
            <w:tcBorders>
              <w:top w:val="nil"/>
              <w:left w:val="nil"/>
              <w:bottom w:val="single" w:sz="4" w:space="0" w:color="auto"/>
              <w:right w:val="single" w:sz="4" w:space="0" w:color="auto"/>
            </w:tcBorders>
            <w:shd w:val="clear" w:color="auto" w:fill="auto"/>
            <w:noWrap/>
            <w:vAlign w:val="center"/>
            <w:hideMark/>
          </w:tcPr>
          <w:p w14:paraId="4D2A6BB8" w14:textId="77777777" w:rsidR="00A51B45" w:rsidRPr="00A51B45" w:rsidRDefault="006E0216" w:rsidP="00A51B45">
            <w:pPr>
              <w:tabs>
                <w:tab w:val="clear" w:pos="1714"/>
              </w:tabs>
              <w:spacing w:line="240" w:lineRule="auto"/>
              <w:rPr>
                <w:rFonts w:ascii="Helvetica" w:eastAsia="Times New Roman" w:hAnsi="Helvetica" w:cs="Helvetica"/>
                <w:color w:val="0563C1"/>
                <w:sz w:val="22"/>
                <w:szCs w:val="22"/>
                <w:u w:val="single"/>
              </w:rPr>
            </w:pPr>
            <w:hyperlink r:id="rId11" w:history="1">
              <w:r w:rsidR="00A51B45" w:rsidRPr="00A51B45">
                <w:rPr>
                  <w:rFonts w:ascii="Helvetica" w:eastAsia="Times New Roman" w:hAnsi="Helvetica" w:cs="Helvetica"/>
                  <w:color w:val="0563C1"/>
                  <w:sz w:val="22"/>
                  <w:szCs w:val="22"/>
                  <w:u w:val="single"/>
                </w:rPr>
                <w:t xml:space="preserve">ESH </w:t>
              </w:r>
              <w:proofErr w:type="spellStart"/>
              <w:r w:rsidR="00A51B45" w:rsidRPr="00A51B45">
                <w:rPr>
                  <w:rFonts w:ascii="Helvetica" w:eastAsia="Times New Roman" w:hAnsi="Helvetica" w:cs="Helvetica"/>
                  <w:color w:val="0563C1"/>
                  <w:sz w:val="22"/>
                  <w:szCs w:val="22"/>
                  <w:u w:val="single"/>
                </w:rPr>
                <w:t>DocDB</w:t>
              </w:r>
              <w:proofErr w:type="spellEnd"/>
              <w:r w:rsidR="00A51B45" w:rsidRPr="00A51B45">
                <w:rPr>
                  <w:rFonts w:ascii="Helvetica" w:eastAsia="Times New Roman" w:hAnsi="Helvetica" w:cs="Helvetica"/>
                  <w:color w:val="0563C1"/>
                  <w:sz w:val="22"/>
                  <w:szCs w:val="22"/>
                  <w:u w:val="single"/>
                </w:rPr>
                <w:t xml:space="preserve"> Document 4112-v1, FESHM 5100 - Structural Safety FINAL,</w:t>
              </w:r>
            </w:hyperlink>
          </w:p>
        </w:tc>
        <w:tc>
          <w:tcPr>
            <w:tcW w:w="2340" w:type="dxa"/>
            <w:tcBorders>
              <w:top w:val="nil"/>
              <w:left w:val="nil"/>
              <w:bottom w:val="nil"/>
              <w:right w:val="nil"/>
            </w:tcBorders>
            <w:shd w:val="clear" w:color="auto" w:fill="auto"/>
            <w:noWrap/>
            <w:vAlign w:val="bottom"/>
            <w:hideMark/>
          </w:tcPr>
          <w:p w14:paraId="6F735F46" w14:textId="77777777" w:rsidR="00A51B45" w:rsidRPr="00A51B45" w:rsidRDefault="00A51B45" w:rsidP="00A51B45">
            <w:pPr>
              <w:tabs>
                <w:tab w:val="clear" w:pos="1714"/>
              </w:tabs>
              <w:spacing w:line="240" w:lineRule="auto"/>
              <w:rPr>
                <w:rFonts w:ascii="Helvetica" w:eastAsia="Times New Roman" w:hAnsi="Helvetica" w:cs="Helvetica"/>
                <w:color w:val="0563C1"/>
                <w:sz w:val="22"/>
                <w:szCs w:val="22"/>
                <w:u w:val="single"/>
              </w:rPr>
            </w:pPr>
          </w:p>
        </w:tc>
      </w:tr>
      <w:tr w:rsidR="00A51B45" w:rsidRPr="00A51B45" w14:paraId="1503ADE3" w14:textId="77777777" w:rsidTr="00B372F1">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tcPr>
          <w:p w14:paraId="7DBAC6C4" w14:textId="033FD3AA" w:rsidR="00A51B45" w:rsidRPr="00A51B45" w:rsidRDefault="00A51B45" w:rsidP="00A51B45">
            <w:pPr>
              <w:tabs>
                <w:tab w:val="clear" w:pos="1714"/>
              </w:tabs>
              <w:spacing w:line="240" w:lineRule="auto"/>
              <w:jc w:val="right"/>
              <w:rPr>
                <w:rFonts w:ascii="Helvetica" w:eastAsia="Times New Roman" w:hAnsi="Helvetica" w:cs="Helvetica"/>
                <w:color w:val="000000"/>
                <w:sz w:val="22"/>
                <w:szCs w:val="22"/>
              </w:rPr>
            </w:pPr>
          </w:p>
        </w:tc>
        <w:tc>
          <w:tcPr>
            <w:tcW w:w="6765" w:type="dxa"/>
            <w:tcBorders>
              <w:top w:val="nil"/>
              <w:left w:val="nil"/>
              <w:bottom w:val="single" w:sz="4" w:space="0" w:color="auto"/>
              <w:right w:val="single" w:sz="4" w:space="0" w:color="auto"/>
            </w:tcBorders>
            <w:shd w:val="clear" w:color="auto" w:fill="auto"/>
            <w:noWrap/>
            <w:vAlign w:val="center"/>
          </w:tcPr>
          <w:p w14:paraId="01684FBB" w14:textId="3C8980B8" w:rsidR="00A51B45" w:rsidRPr="00A51B45" w:rsidRDefault="00A51B45" w:rsidP="00A51B45">
            <w:pPr>
              <w:tabs>
                <w:tab w:val="clear" w:pos="1714"/>
              </w:tabs>
              <w:spacing w:line="240" w:lineRule="auto"/>
              <w:rPr>
                <w:rFonts w:ascii="Helvetica" w:eastAsia="Times New Roman" w:hAnsi="Helvetica" w:cs="Helvetica"/>
                <w:color w:val="000000"/>
                <w:sz w:val="22"/>
                <w:szCs w:val="22"/>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19C77C99" w14:textId="021BE57E" w:rsidR="00A51B45" w:rsidRPr="00A51B45" w:rsidRDefault="00A51B45" w:rsidP="00A51B45">
            <w:pPr>
              <w:tabs>
                <w:tab w:val="clear" w:pos="1714"/>
              </w:tabs>
              <w:spacing w:line="240" w:lineRule="auto"/>
              <w:rPr>
                <w:rFonts w:ascii="Helvetica" w:eastAsia="Times New Roman" w:hAnsi="Helvetica" w:cs="Helvetica"/>
                <w:color w:val="000000"/>
                <w:sz w:val="22"/>
                <w:szCs w:val="22"/>
              </w:rPr>
            </w:pPr>
          </w:p>
        </w:tc>
      </w:tr>
    </w:tbl>
    <w:p w14:paraId="0DAE8EA3" w14:textId="77777777" w:rsidR="00FB47FB" w:rsidRPr="0038025F" w:rsidRDefault="00FB47FB" w:rsidP="00FB47FB">
      <w:pPr>
        <w:rPr>
          <w:rFonts w:ascii="Helvetica" w:hAnsi="Helvetica" w:cs="Helvetica"/>
          <w:color w:val="000000"/>
          <w:sz w:val="22"/>
          <w:szCs w:val="22"/>
          <w:u w:val="single"/>
        </w:rPr>
      </w:pPr>
    </w:p>
    <w:p w14:paraId="782570BB" w14:textId="62D5D1CF" w:rsidR="001D5BAD" w:rsidRPr="0038025F" w:rsidRDefault="001D5BAD" w:rsidP="001D5BAD">
      <w:pPr>
        <w:pStyle w:val="Heading1"/>
        <w:rPr>
          <w:rFonts w:cs="Helvetica"/>
          <w:szCs w:val="22"/>
        </w:rPr>
      </w:pPr>
      <w:bookmarkStart w:id="5" w:name="_Toc48719925"/>
      <w:r w:rsidRPr="0038025F">
        <w:rPr>
          <w:rFonts w:cs="Helvetica"/>
          <w:b w:val="0"/>
          <w:szCs w:val="22"/>
        </w:rPr>
        <w:t>Operating conditions</w:t>
      </w:r>
      <w:bookmarkEnd w:id="5"/>
    </w:p>
    <w:p w14:paraId="7CA2C36D" w14:textId="4F62B2FD" w:rsidR="00FB47FB" w:rsidRPr="0038025F" w:rsidRDefault="00FB47FB" w:rsidP="00FB47FB">
      <w:pPr>
        <w:rPr>
          <w:rFonts w:ascii="Helvetica" w:hAnsi="Helvetica" w:cs="Helvetica"/>
          <w:b/>
          <w:sz w:val="22"/>
          <w:szCs w:val="22"/>
          <w:u w:val="single"/>
        </w:rPr>
      </w:pPr>
    </w:p>
    <w:p w14:paraId="0B301FFE" w14:textId="77777777" w:rsidR="00FB47FB" w:rsidRPr="0038025F" w:rsidRDefault="00FB47FB" w:rsidP="00FB47FB">
      <w:pPr>
        <w:rPr>
          <w:rFonts w:ascii="Helvetica" w:hAnsi="Helvetica" w:cs="Helvetica"/>
          <w:sz w:val="22"/>
          <w:szCs w:val="22"/>
        </w:rPr>
      </w:pPr>
      <w:r w:rsidRPr="0038025F">
        <w:rPr>
          <w:rFonts w:ascii="Helvetica" w:hAnsi="Helvetica" w:cs="Helvetica"/>
          <w:sz w:val="22"/>
          <w:szCs w:val="22"/>
        </w:rPr>
        <w:t>The following operation conditions apply to all technical specifications defined in this document.</w:t>
      </w:r>
    </w:p>
    <w:p w14:paraId="5047FC42" w14:textId="77777777" w:rsidR="00FB47FB" w:rsidRPr="0038025F" w:rsidRDefault="00FB47FB" w:rsidP="00FB47FB">
      <w:pPr>
        <w:rPr>
          <w:rFonts w:ascii="Helvetica" w:hAnsi="Helvetica" w:cs="Helvetica"/>
          <w:sz w:val="22"/>
          <w:szCs w:val="22"/>
        </w:rPr>
      </w:pPr>
      <w:r w:rsidRPr="0038025F">
        <w:rPr>
          <w:rFonts w:ascii="Helvetica" w:hAnsi="Helvetica" w:cs="Helvetica"/>
          <w:sz w:val="22"/>
          <w:szCs w:val="22"/>
        </w:rPr>
        <w:t xml:space="preserve">The </w:t>
      </w:r>
      <w:proofErr w:type="gramStart"/>
      <w:r w:rsidRPr="0038025F">
        <w:rPr>
          <w:rFonts w:ascii="Helvetica" w:hAnsi="Helvetica" w:cs="Helvetica"/>
          <w:sz w:val="22"/>
          <w:szCs w:val="22"/>
        </w:rPr>
        <w:t>high power</w:t>
      </w:r>
      <w:proofErr w:type="gramEnd"/>
      <w:r w:rsidRPr="0038025F">
        <w:rPr>
          <w:rFonts w:ascii="Helvetica" w:hAnsi="Helvetica" w:cs="Helvetica"/>
          <w:sz w:val="22"/>
          <w:szCs w:val="22"/>
        </w:rPr>
        <w:t xml:space="preserve"> test of all cryomodules may be performed with output power up to 40 kW from each power amplifier and with partially or fully reflected RF power at any phase when each cavity is operated in either pulsed or CW mode.</w:t>
      </w:r>
    </w:p>
    <w:p w14:paraId="74A55786" w14:textId="77777777" w:rsidR="00FB47FB" w:rsidRPr="0038025F" w:rsidRDefault="00FB47FB" w:rsidP="00FB47FB">
      <w:pPr>
        <w:rPr>
          <w:rFonts w:ascii="Helvetica" w:hAnsi="Helvetica" w:cs="Helvetica"/>
          <w:sz w:val="22"/>
          <w:szCs w:val="22"/>
        </w:rPr>
      </w:pPr>
      <w:r w:rsidRPr="0038025F">
        <w:rPr>
          <w:rFonts w:ascii="Helvetica" w:hAnsi="Helvetica" w:cs="Helvetica"/>
          <w:sz w:val="22"/>
          <w:szCs w:val="22"/>
        </w:rPr>
        <w:t xml:space="preserve">At the end of each pulse or the end of operation the stored energy in a cavity will be released and generate up to 90 kW (peak) of backward RF power which decays exponentially to zero in ~5 milliseconds.     </w:t>
      </w:r>
    </w:p>
    <w:p w14:paraId="669BCFDF" w14:textId="5C954E54" w:rsidR="001D5BAD" w:rsidRPr="0038025F" w:rsidRDefault="001D5BAD" w:rsidP="001D5BAD">
      <w:pPr>
        <w:pStyle w:val="Heading1"/>
        <w:rPr>
          <w:rFonts w:cs="Helvetica"/>
          <w:szCs w:val="22"/>
        </w:rPr>
      </w:pPr>
      <w:bookmarkStart w:id="6" w:name="_Toc48719926"/>
      <w:r w:rsidRPr="0038025F">
        <w:rPr>
          <w:rFonts w:cs="Helvetica"/>
          <w:b w:val="0"/>
          <w:szCs w:val="22"/>
        </w:rPr>
        <w:t>Technical specifications</w:t>
      </w:r>
      <w:bookmarkEnd w:id="6"/>
    </w:p>
    <w:p w14:paraId="6F5F8109" w14:textId="3950454E" w:rsidR="00FB47FB" w:rsidRPr="0038025F" w:rsidRDefault="00FB47FB" w:rsidP="00FB47FB">
      <w:pPr>
        <w:rPr>
          <w:rFonts w:ascii="Helvetica" w:hAnsi="Helvetica" w:cs="Helvetica"/>
          <w:sz w:val="22"/>
          <w:szCs w:val="22"/>
        </w:rPr>
      </w:pPr>
      <w:r w:rsidRPr="0038025F">
        <w:rPr>
          <w:rFonts w:ascii="Helvetica" w:hAnsi="Helvetica" w:cs="Helvetica"/>
          <w:sz w:val="22"/>
          <w:szCs w:val="22"/>
        </w:rPr>
        <w:t xml:space="preserve">6.1 Power capability: each assembled distribution line should be capable of transporting 40 kW output power of a power amplifier (PA) to the input port of a cavity in a HB650 cryomodule. </w:t>
      </w:r>
    </w:p>
    <w:p w14:paraId="577F8931" w14:textId="77777777" w:rsidR="00A51B45" w:rsidRPr="0038025F" w:rsidRDefault="00A51B45" w:rsidP="00FB47FB">
      <w:pPr>
        <w:rPr>
          <w:rFonts w:ascii="Helvetica" w:hAnsi="Helvetica" w:cs="Helvetica"/>
          <w:sz w:val="22"/>
          <w:szCs w:val="22"/>
        </w:rPr>
      </w:pPr>
    </w:p>
    <w:p w14:paraId="3DE629A9" w14:textId="52BEFE0F" w:rsidR="00FB47FB" w:rsidRPr="0038025F" w:rsidRDefault="00FB47FB" w:rsidP="00FB47FB">
      <w:pPr>
        <w:rPr>
          <w:rFonts w:ascii="Helvetica" w:hAnsi="Helvetica" w:cs="Helvetica"/>
          <w:sz w:val="22"/>
          <w:szCs w:val="22"/>
        </w:rPr>
      </w:pPr>
      <w:r w:rsidRPr="0038025F">
        <w:rPr>
          <w:rFonts w:ascii="Helvetica" w:hAnsi="Helvetica" w:cs="Helvetica"/>
          <w:sz w:val="22"/>
          <w:szCs w:val="22"/>
        </w:rPr>
        <w:t>6.2 Total attenuation of each distribution line: less than 0.4 db.</w:t>
      </w:r>
    </w:p>
    <w:p w14:paraId="04255673" w14:textId="77777777" w:rsidR="00A51B45" w:rsidRPr="0038025F" w:rsidRDefault="00A51B45" w:rsidP="00FB47FB">
      <w:pPr>
        <w:rPr>
          <w:rFonts w:ascii="Helvetica" w:hAnsi="Helvetica" w:cs="Helvetica"/>
          <w:sz w:val="22"/>
          <w:szCs w:val="22"/>
        </w:rPr>
      </w:pPr>
    </w:p>
    <w:p w14:paraId="41D907BE" w14:textId="689CF871" w:rsidR="00FB47FB" w:rsidRPr="0038025F" w:rsidRDefault="00FB47FB" w:rsidP="00FB47FB">
      <w:pPr>
        <w:rPr>
          <w:rFonts w:ascii="Helvetica" w:hAnsi="Helvetica" w:cs="Helvetica"/>
          <w:sz w:val="22"/>
          <w:szCs w:val="22"/>
        </w:rPr>
      </w:pPr>
      <w:r w:rsidRPr="0038025F">
        <w:rPr>
          <w:rFonts w:ascii="Helvetica" w:hAnsi="Helvetica" w:cs="Helvetica"/>
          <w:sz w:val="22"/>
          <w:szCs w:val="22"/>
        </w:rPr>
        <w:t xml:space="preserve">6.3 </w:t>
      </w:r>
      <w:r w:rsidR="00685E4F" w:rsidRPr="0038025F">
        <w:rPr>
          <w:rFonts w:ascii="Helvetica" w:hAnsi="Helvetica" w:cs="Helvetica"/>
          <w:sz w:val="22"/>
          <w:szCs w:val="22"/>
        </w:rPr>
        <w:t>Cavity side d</w:t>
      </w:r>
      <w:r w:rsidRPr="0038025F">
        <w:rPr>
          <w:rFonts w:ascii="Helvetica" w:hAnsi="Helvetica" w:cs="Helvetica"/>
          <w:sz w:val="22"/>
          <w:szCs w:val="22"/>
        </w:rPr>
        <w:t xml:space="preserve">ual directional coupler </w:t>
      </w:r>
    </w:p>
    <w:tbl>
      <w:tblPr>
        <w:tblW w:w="10040" w:type="dxa"/>
        <w:tblInd w:w="-20" w:type="dxa"/>
        <w:tblLook w:val="04A0" w:firstRow="1" w:lastRow="0" w:firstColumn="1" w:lastColumn="0" w:noHBand="0" w:noVBand="1"/>
      </w:tblPr>
      <w:tblGrid>
        <w:gridCol w:w="2680"/>
        <w:gridCol w:w="7360"/>
      </w:tblGrid>
      <w:tr w:rsidR="00A51B45" w:rsidRPr="00A51B45" w14:paraId="698AD3A2" w14:textId="77777777" w:rsidTr="00A51B45">
        <w:trPr>
          <w:trHeight w:val="30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3B23E" w14:textId="77777777" w:rsidR="00A51B45" w:rsidRPr="008A145B" w:rsidRDefault="00A51B45" w:rsidP="00A51B45">
            <w:pPr>
              <w:tabs>
                <w:tab w:val="clear" w:pos="1714"/>
              </w:tabs>
              <w:spacing w:line="240" w:lineRule="auto"/>
              <w:rPr>
                <w:rFonts w:ascii="Helvetica" w:eastAsia="Times New Roman" w:hAnsi="Helvetica" w:cs="Helvetica"/>
                <w:color w:val="000000"/>
                <w:sz w:val="22"/>
                <w:szCs w:val="22"/>
              </w:rPr>
            </w:pPr>
            <w:r w:rsidRPr="008A145B">
              <w:rPr>
                <w:rFonts w:ascii="Helvetica" w:eastAsia="Times New Roman" w:hAnsi="Helvetica" w:cs="Helvetica"/>
                <w:color w:val="000000"/>
                <w:sz w:val="22"/>
                <w:szCs w:val="22"/>
              </w:rPr>
              <w:lastRenderedPageBreak/>
              <w:t>Power</w:t>
            </w:r>
          </w:p>
        </w:tc>
        <w:tc>
          <w:tcPr>
            <w:tcW w:w="7360" w:type="dxa"/>
            <w:tcBorders>
              <w:top w:val="single" w:sz="4" w:space="0" w:color="auto"/>
              <w:left w:val="nil"/>
              <w:bottom w:val="single" w:sz="4" w:space="0" w:color="auto"/>
              <w:right w:val="single" w:sz="4" w:space="0" w:color="auto"/>
            </w:tcBorders>
            <w:shd w:val="clear" w:color="auto" w:fill="auto"/>
            <w:noWrap/>
            <w:vAlign w:val="bottom"/>
            <w:hideMark/>
          </w:tcPr>
          <w:p w14:paraId="0CF9E31F" w14:textId="77777777" w:rsidR="00A51B45" w:rsidRPr="008A145B" w:rsidRDefault="00A51B45" w:rsidP="00A51B45">
            <w:pPr>
              <w:tabs>
                <w:tab w:val="clear" w:pos="1714"/>
              </w:tabs>
              <w:spacing w:line="240" w:lineRule="auto"/>
              <w:rPr>
                <w:rFonts w:ascii="Helvetica" w:eastAsia="Times New Roman" w:hAnsi="Helvetica" w:cs="Helvetica"/>
                <w:color w:val="000000"/>
                <w:sz w:val="22"/>
                <w:szCs w:val="22"/>
              </w:rPr>
            </w:pPr>
            <w:r w:rsidRPr="008A145B">
              <w:rPr>
                <w:rFonts w:ascii="Helvetica" w:eastAsia="Times New Roman" w:hAnsi="Helvetica" w:cs="Helvetica"/>
                <w:color w:val="000000"/>
                <w:sz w:val="22"/>
                <w:szCs w:val="22"/>
              </w:rPr>
              <w:t xml:space="preserve"> 40 kW CW, with up to full reflection @ any phase</w:t>
            </w:r>
          </w:p>
        </w:tc>
      </w:tr>
      <w:tr w:rsidR="00A51B45" w:rsidRPr="00A51B45" w14:paraId="18763CD7" w14:textId="77777777" w:rsidTr="00A51B45">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0DE5D09C" w14:textId="77777777" w:rsidR="00A51B45" w:rsidRPr="008A145B" w:rsidRDefault="00A51B45" w:rsidP="00A51B45">
            <w:pPr>
              <w:tabs>
                <w:tab w:val="clear" w:pos="1714"/>
              </w:tabs>
              <w:spacing w:line="240" w:lineRule="auto"/>
              <w:rPr>
                <w:rFonts w:ascii="Helvetica" w:eastAsia="Times New Roman" w:hAnsi="Helvetica" w:cs="Helvetica"/>
                <w:color w:val="000000"/>
                <w:sz w:val="22"/>
                <w:szCs w:val="22"/>
              </w:rPr>
            </w:pPr>
            <w:r w:rsidRPr="008A145B">
              <w:rPr>
                <w:rFonts w:ascii="Helvetica" w:eastAsia="Times New Roman" w:hAnsi="Helvetica" w:cs="Helvetica"/>
                <w:color w:val="000000"/>
                <w:sz w:val="22"/>
                <w:szCs w:val="22"/>
              </w:rPr>
              <w:t>Center Frequency</w:t>
            </w:r>
          </w:p>
        </w:tc>
        <w:tc>
          <w:tcPr>
            <w:tcW w:w="7360" w:type="dxa"/>
            <w:tcBorders>
              <w:top w:val="nil"/>
              <w:left w:val="nil"/>
              <w:bottom w:val="single" w:sz="4" w:space="0" w:color="auto"/>
              <w:right w:val="single" w:sz="4" w:space="0" w:color="auto"/>
            </w:tcBorders>
            <w:shd w:val="clear" w:color="auto" w:fill="auto"/>
            <w:noWrap/>
            <w:vAlign w:val="bottom"/>
            <w:hideMark/>
          </w:tcPr>
          <w:p w14:paraId="4480B395" w14:textId="77777777" w:rsidR="00A51B45" w:rsidRPr="008A145B" w:rsidRDefault="00A51B45" w:rsidP="00A51B45">
            <w:pPr>
              <w:tabs>
                <w:tab w:val="clear" w:pos="1714"/>
              </w:tabs>
              <w:spacing w:line="240" w:lineRule="auto"/>
              <w:rPr>
                <w:rFonts w:ascii="Helvetica" w:eastAsia="Times New Roman" w:hAnsi="Helvetica" w:cs="Helvetica"/>
                <w:color w:val="000000"/>
                <w:sz w:val="22"/>
                <w:szCs w:val="22"/>
              </w:rPr>
            </w:pPr>
            <w:r w:rsidRPr="008A145B">
              <w:rPr>
                <w:rFonts w:ascii="Helvetica" w:eastAsia="Times New Roman" w:hAnsi="Helvetica" w:cs="Helvetica"/>
                <w:color w:val="000000"/>
                <w:sz w:val="22"/>
                <w:szCs w:val="22"/>
              </w:rPr>
              <w:t xml:space="preserve"> 650 MHz</w:t>
            </w:r>
          </w:p>
        </w:tc>
      </w:tr>
      <w:tr w:rsidR="00A51B45" w:rsidRPr="00A51B45" w14:paraId="4C92E9BC" w14:textId="77777777" w:rsidTr="00A51B45">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0B08B231" w14:textId="77777777" w:rsidR="00A51B45" w:rsidRPr="008A145B" w:rsidRDefault="00A51B45" w:rsidP="00A51B45">
            <w:pPr>
              <w:tabs>
                <w:tab w:val="clear" w:pos="1714"/>
              </w:tabs>
              <w:spacing w:line="240" w:lineRule="auto"/>
              <w:rPr>
                <w:rFonts w:ascii="Helvetica" w:eastAsia="Times New Roman" w:hAnsi="Helvetica" w:cs="Helvetica"/>
                <w:color w:val="000000"/>
                <w:sz w:val="22"/>
                <w:szCs w:val="22"/>
              </w:rPr>
            </w:pPr>
            <w:r w:rsidRPr="008A145B">
              <w:rPr>
                <w:rFonts w:ascii="Helvetica" w:eastAsia="Times New Roman" w:hAnsi="Helvetica" w:cs="Helvetica"/>
                <w:color w:val="000000"/>
                <w:sz w:val="22"/>
                <w:szCs w:val="22"/>
              </w:rPr>
              <w:t>Bandwidth</w:t>
            </w:r>
          </w:p>
        </w:tc>
        <w:tc>
          <w:tcPr>
            <w:tcW w:w="7360" w:type="dxa"/>
            <w:tcBorders>
              <w:top w:val="nil"/>
              <w:left w:val="nil"/>
              <w:bottom w:val="single" w:sz="4" w:space="0" w:color="auto"/>
              <w:right w:val="single" w:sz="4" w:space="0" w:color="auto"/>
            </w:tcBorders>
            <w:shd w:val="clear" w:color="auto" w:fill="auto"/>
            <w:noWrap/>
            <w:vAlign w:val="bottom"/>
            <w:hideMark/>
          </w:tcPr>
          <w:p w14:paraId="67A8AA1C" w14:textId="77777777" w:rsidR="00A51B45" w:rsidRPr="008A145B" w:rsidRDefault="00A51B45" w:rsidP="00A51B45">
            <w:pPr>
              <w:tabs>
                <w:tab w:val="clear" w:pos="1714"/>
              </w:tabs>
              <w:spacing w:line="240" w:lineRule="auto"/>
              <w:rPr>
                <w:rFonts w:ascii="Helvetica" w:eastAsia="Times New Roman" w:hAnsi="Helvetica" w:cs="Helvetica"/>
                <w:color w:val="000000"/>
                <w:sz w:val="22"/>
                <w:szCs w:val="22"/>
              </w:rPr>
            </w:pPr>
            <w:r w:rsidRPr="008A145B">
              <w:rPr>
                <w:rFonts w:ascii="Helvetica" w:eastAsia="Times New Roman" w:hAnsi="Helvetica" w:cs="Helvetica"/>
                <w:color w:val="000000"/>
                <w:sz w:val="22"/>
                <w:szCs w:val="22"/>
              </w:rPr>
              <w:t xml:space="preserve"> 10 MHz (650 MHz +/- 5 MHz)</w:t>
            </w:r>
          </w:p>
        </w:tc>
      </w:tr>
      <w:tr w:rsidR="00A51B45" w:rsidRPr="00A51B45" w14:paraId="3AC284AF" w14:textId="77777777" w:rsidTr="00A51B45">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3B1DAAE9" w14:textId="77777777" w:rsidR="00A51B45" w:rsidRPr="008A145B" w:rsidRDefault="00A51B45" w:rsidP="00A51B45">
            <w:pPr>
              <w:tabs>
                <w:tab w:val="clear" w:pos="1714"/>
              </w:tabs>
              <w:spacing w:line="240" w:lineRule="auto"/>
              <w:rPr>
                <w:rFonts w:ascii="Helvetica" w:eastAsia="Times New Roman" w:hAnsi="Helvetica" w:cs="Helvetica"/>
                <w:color w:val="000000"/>
                <w:sz w:val="22"/>
                <w:szCs w:val="22"/>
              </w:rPr>
            </w:pPr>
            <w:r w:rsidRPr="008A145B">
              <w:rPr>
                <w:rFonts w:ascii="Helvetica" w:eastAsia="Times New Roman" w:hAnsi="Helvetica" w:cs="Helvetica"/>
                <w:color w:val="000000"/>
                <w:sz w:val="22"/>
                <w:szCs w:val="22"/>
              </w:rPr>
              <w:t>Coupling</w:t>
            </w:r>
          </w:p>
        </w:tc>
        <w:tc>
          <w:tcPr>
            <w:tcW w:w="7360" w:type="dxa"/>
            <w:tcBorders>
              <w:top w:val="nil"/>
              <w:left w:val="nil"/>
              <w:bottom w:val="single" w:sz="4" w:space="0" w:color="auto"/>
              <w:right w:val="single" w:sz="4" w:space="0" w:color="auto"/>
            </w:tcBorders>
            <w:shd w:val="clear" w:color="auto" w:fill="auto"/>
            <w:noWrap/>
            <w:vAlign w:val="bottom"/>
            <w:hideMark/>
          </w:tcPr>
          <w:p w14:paraId="7C328FC5" w14:textId="77777777" w:rsidR="00A51B45" w:rsidRPr="008A145B" w:rsidRDefault="00A51B45" w:rsidP="00A51B45">
            <w:pPr>
              <w:tabs>
                <w:tab w:val="clear" w:pos="1714"/>
              </w:tabs>
              <w:spacing w:line="240" w:lineRule="auto"/>
              <w:rPr>
                <w:rFonts w:ascii="Helvetica" w:eastAsia="Times New Roman" w:hAnsi="Helvetica" w:cs="Helvetica"/>
                <w:color w:val="000000"/>
                <w:sz w:val="22"/>
                <w:szCs w:val="22"/>
              </w:rPr>
            </w:pPr>
            <w:r w:rsidRPr="008A145B">
              <w:rPr>
                <w:rFonts w:ascii="Helvetica" w:eastAsia="Times New Roman" w:hAnsi="Helvetica" w:cs="Helvetica"/>
                <w:color w:val="000000"/>
                <w:sz w:val="22"/>
                <w:szCs w:val="22"/>
              </w:rPr>
              <w:t xml:space="preserve"> -50 +/- 0.5 dB (forward &amp; reverse, with factory calibrations labeled)</w:t>
            </w:r>
          </w:p>
        </w:tc>
      </w:tr>
      <w:tr w:rsidR="00A51B45" w:rsidRPr="00A51B45" w14:paraId="19A52379" w14:textId="77777777" w:rsidTr="00A51B45">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5368FAD3" w14:textId="77777777" w:rsidR="00A51B45" w:rsidRPr="008A145B" w:rsidRDefault="00A51B45" w:rsidP="00A51B45">
            <w:pPr>
              <w:tabs>
                <w:tab w:val="clear" w:pos="1714"/>
              </w:tabs>
              <w:spacing w:line="240" w:lineRule="auto"/>
              <w:rPr>
                <w:rFonts w:ascii="Helvetica" w:eastAsia="Times New Roman" w:hAnsi="Helvetica" w:cs="Helvetica"/>
                <w:color w:val="000000"/>
                <w:sz w:val="22"/>
                <w:szCs w:val="22"/>
              </w:rPr>
            </w:pPr>
            <w:r w:rsidRPr="008A145B">
              <w:rPr>
                <w:rFonts w:ascii="Helvetica" w:eastAsia="Times New Roman" w:hAnsi="Helvetica" w:cs="Helvetica"/>
                <w:color w:val="000000"/>
                <w:sz w:val="22"/>
                <w:szCs w:val="22"/>
              </w:rPr>
              <w:t>Coupling Flatness</w:t>
            </w:r>
          </w:p>
        </w:tc>
        <w:tc>
          <w:tcPr>
            <w:tcW w:w="7360" w:type="dxa"/>
            <w:tcBorders>
              <w:top w:val="nil"/>
              <w:left w:val="nil"/>
              <w:bottom w:val="single" w:sz="4" w:space="0" w:color="auto"/>
              <w:right w:val="single" w:sz="4" w:space="0" w:color="auto"/>
            </w:tcBorders>
            <w:shd w:val="clear" w:color="auto" w:fill="auto"/>
            <w:noWrap/>
            <w:vAlign w:val="bottom"/>
            <w:hideMark/>
          </w:tcPr>
          <w:p w14:paraId="7D6B54E7" w14:textId="77777777" w:rsidR="00A51B45" w:rsidRPr="008A145B" w:rsidRDefault="00A51B45" w:rsidP="00A51B45">
            <w:pPr>
              <w:tabs>
                <w:tab w:val="clear" w:pos="1714"/>
              </w:tabs>
              <w:spacing w:line="240" w:lineRule="auto"/>
              <w:rPr>
                <w:rFonts w:ascii="Helvetica" w:eastAsia="Times New Roman" w:hAnsi="Helvetica" w:cs="Helvetica"/>
                <w:color w:val="000000"/>
                <w:sz w:val="22"/>
                <w:szCs w:val="22"/>
              </w:rPr>
            </w:pPr>
            <w:r w:rsidRPr="008A145B">
              <w:rPr>
                <w:rFonts w:ascii="Helvetica" w:eastAsia="Times New Roman" w:hAnsi="Helvetica" w:cs="Helvetica"/>
                <w:color w:val="000000"/>
                <w:sz w:val="22"/>
                <w:szCs w:val="22"/>
              </w:rPr>
              <w:t xml:space="preserve"> 0.1 </w:t>
            </w:r>
            <w:proofErr w:type="spellStart"/>
            <w:r w:rsidRPr="008A145B">
              <w:rPr>
                <w:rFonts w:ascii="Helvetica" w:eastAsia="Times New Roman" w:hAnsi="Helvetica" w:cs="Helvetica"/>
                <w:color w:val="000000"/>
                <w:sz w:val="22"/>
                <w:szCs w:val="22"/>
              </w:rPr>
              <w:t>db</w:t>
            </w:r>
            <w:proofErr w:type="spellEnd"/>
            <w:r w:rsidRPr="008A145B">
              <w:rPr>
                <w:rFonts w:ascii="Helvetica" w:eastAsia="Times New Roman" w:hAnsi="Helvetica" w:cs="Helvetica"/>
                <w:color w:val="000000"/>
                <w:sz w:val="22"/>
                <w:szCs w:val="22"/>
              </w:rPr>
              <w:t xml:space="preserve"> in the 650 MHz +/- 1 MHz frequency region and 0.3 </w:t>
            </w:r>
            <w:proofErr w:type="spellStart"/>
            <w:r w:rsidRPr="008A145B">
              <w:rPr>
                <w:rFonts w:ascii="Helvetica" w:eastAsia="Times New Roman" w:hAnsi="Helvetica" w:cs="Helvetica"/>
                <w:color w:val="000000"/>
                <w:sz w:val="22"/>
                <w:szCs w:val="22"/>
              </w:rPr>
              <w:t>db</w:t>
            </w:r>
            <w:proofErr w:type="spellEnd"/>
            <w:r w:rsidRPr="008A145B">
              <w:rPr>
                <w:rFonts w:ascii="Helvetica" w:eastAsia="Times New Roman" w:hAnsi="Helvetica" w:cs="Helvetica"/>
                <w:color w:val="000000"/>
                <w:sz w:val="22"/>
                <w:szCs w:val="22"/>
              </w:rPr>
              <w:t xml:space="preserve"> over bandwidth</w:t>
            </w:r>
          </w:p>
        </w:tc>
      </w:tr>
      <w:tr w:rsidR="00A51B45" w:rsidRPr="00A51B45" w14:paraId="16402BC0" w14:textId="77777777" w:rsidTr="00A51B45">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6F4E8EAE" w14:textId="77777777" w:rsidR="00A51B45" w:rsidRPr="008A145B" w:rsidRDefault="00A51B45" w:rsidP="00A51B45">
            <w:pPr>
              <w:tabs>
                <w:tab w:val="clear" w:pos="1714"/>
              </w:tabs>
              <w:spacing w:line="240" w:lineRule="auto"/>
              <w:rPr>
                <w:rFonts w:ascii="Helvetica" w:eastAsia="Times New Roman" w:hAnsi="Helvetica" w:cs="Helvetica"/>
                <w:color w:val="000000"/>
                <w:sz w:val="22"/>
                <w:szCs w:val="22"/>
              </w:rPr>
            </w:pPr>
            <w:r w:rsidRPr="008A145B">
              <w:rPr>
                <w:rFonts w:ascii="Helvetica" w:eastAsia="Times New Roman" w:hAnsi="Helvetica" w:cs="Helvetica"/>
                <w:color w:val="000000"/>
                <w:sz w:val="22"/>
                <w:szCs w:val="22"/>
              </w:rPr>
              <w:t>Directivity</w:t>
            </w:r>
          </w:p>
        </w:tc>
        <w:tc>
          <w:tcPr>
            <w:tcW w:w="7360" w:type="dxa"/>
            <w:tcBorders>
              <w:top w:val="nil"/>
              <w:left w:val="nil"/>
              <w:bottom w:val="single" w:sz="4" w:space="0" w:color="auto"/>
              <w:right w:val="single" w:sz="4" w:space="0" w:color="auto"/>
            </w:tcBorders>
            <w:shd w:val="clear" w:color="auto" w:fill="auto"/>
            <w:noWrap/>
            <w:vAlign w:val="bottom"/>
            <w:hideMark/>
          </w:tcPr>
          <w:p w14:paraId="33C48C1E" w14:textId="77777777" w:rsidR="00A51B45" w:rsidRPr="008A145B" w:rsidRDefault="00A51B45" w:rsidP="00A51B45">
            <w:pPr>
              <w:tabs>
                <w:tab w:val="clear" w:pos="1714"/>
              </w:tabs>
              <w:spacing w:line="240" w:lineRule="auto"/>
              <w:rPr>
                <w:rFonts w:ascii="Helvetica" w:eastAsia="Times New Roman" w:hAnsi="Helvetica" w:cs="Helvetica"/>
                <w:color w:val="000000"/>
                <w:sz w:val="22"/>
                <w:szCs w:val="22"/>
              </w:rPr>
            </w:pPr>
            <w:r w:rsidRPr="008A145B">
              <w:rPr>
                <w:rFonts w:ascii="Helvetica" w:eastAsia="Times New Roman" w:hAnsi="Helvetica" w:cs="Helvetica"/>
                <w:color w:val="000000"/>
                <w:sz w:val="22"/>
                <w:szCs w:val="22"/>
              </w:rPr>
              <w:t xml:space="preserve"> ≥ 40 dB across bandwidth</w:t>
            </w:r>
          </w:p>
        </w:tc>
      </w:tr>
      <w:tr w:rsidR="00A51B45" w:rsidRPr="00A51B45" w14:paraId="36A352F6" w14:textId="77777777" w:rsidTr="00A51B45">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36DB17DA" w14:textId="77777777" w:rsidR="00A51B45" w:rsidRPr="008A145B" w:rsidRDefault="00A51B45" w:rsidP="00A51B45">
            <w:pPr>
              <w:tabs>
                <w:tab w:val="clear" w:pos="1714"/>
              </w:tabs>
              <w:spacing w:line="240" w:lineRule="auto"/>
              <w:rPr>
                <w:rFonts w:ascii="Helvetica" w:eastAsia="Times New Roman" w:hAnsi="Helvetica" w:cs="Helvetica"/>
                <w:color w:val="000000"/>
                <w:sz w:val="22"/>
                <w:szCs w:val="22"/>
              </w:rPr>
            </w:pPr>
            <w:r w:rsidRPr="008A145B">
              <w:rPr>
                <w:rFonts w:ascii="Helvetica" w:eastAsia="Times New Roman" w:hAnsi="Helvetica" w:cs="Helvetica"/>
                <w:color w:val="000000"/>
                <w:sz w:val="22"/>
                <w:szCs w:val="22"/>
              </w:rPr>
              <w:t>Mainline VSWR</w:t>
            </w:r>
          </w:p>
        </w:tc>
        <w:tc>
          <w:tcPr>
            <w:tcW w:w="7360" w:type="dxa"/>
            <w:tcBorders>
              <w:top w:val="nil"/>
              <w:left w:val="nil"/>
              <w:bottom w:val="single" w:sz="4" w:space="0" w:color="auto"/>
              <w:right w:val="single" w:sz="4" w:space="0" w:color="auto"/>
            </w:tcBorders>
            <w:shd w:val="clear" w:color="auto" w:fill="auto"/>
            <w:noWrap/>
            <w:vAlign w:val="bottom"/>
            <w:hideMark/>
          </w:tcPr>
          <w:p w14:paraId="0E2EDB64" w14:textId="77777777" w:rsidR="00A51B45" w:rsidRPr="008A145B" w:rsidRDefault="00A51B45" w:rsidP="00A51B45">
            <w:pPr>
              <w:tabs>
                <w:tab w:val="clear" w:pos="1714"/>
              </w:tabs>
              <w:spacing w:line="240" w:lineRule="auto"/>
              <w:rPr>
                <w:rFonts w:ascii="Helvetica" w:eastAsia="Times New Roman" w:hAnsi="Helvetica" w:cs="Helvetica"/>
                <w:color w:val="000000"/>
                <w:sz w:val="22"/>
                <w:szCs w:val="22"/>
              </w:rPr>
            </w:pPr>
            <w:r w:rsidRPr="008A145B">
              <w:rPr>
                <w:rFonts w:ascii="Helvetica" w:eastAsia="Times New Roman" w:hAnsi="Helvetica" w:cs="Helvetica"/>
                <w:color w:val="000000"/>
                <w:sz w:val="22"/>
                <w:szCs w:val="22"/>
              </w:rPr>
              <w:t xml:space="preserve"> &lt; 1.02:1</w:t>
            </w:r>
          </w:p>
        </w:tc>
      </w:tr>
      <w:tr w:rsidR="00A51B45" w:rsidRPr="00A51B45" w14:paraId="5368AC2B" w14:textId="77777777" w:rsidTr="00A51B45">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32B273B8" w14:textId="77777777" w:rsidR="00A51B45" w:rsidRPr="008A145B" w:rsidRDefault="00A51B45" w:rsidP="00A51B45">
            <w:pPr>
              <w:tabs>
                <w:tab w:val="clear" w:pos="1714"/>
              </w:tabs>
              <w:spacing w:line="240" w:lineRule="auto"/>
              <w:rPr>
                <w:rFonts w:ascii="Helvetica" w:eastAsia="Times New Roman" w:hAnsi="Helvetica" w:cs="Helvetica"/>
                <w:color w:val="000000"/>
                <w:sz w:val="22"/>
                <w:szCs w:val="22"/>
              </w:rPr>
            </w:pPr>
            <w:r w:rsidRPr="008A145B">
              <w:rPr>
                <w:rFonts w:ascii="Helvetica" w:eastAsia="Times New Roman" w:hAnsi="Helvetica" w:cs="Helvetica"/>
                <w:color w:val="000000"/>
                <w:sz w:val="22"/>
                <w:szCs w:val="22"/>
              </w:rPr>
              <w:t>Insertion loss</w:t>
            </w:r>
          </w:p>
        </w:tc>
        <w:tc>
          <w:tcPr>
            <w:tcW w:w="7360" w:type="dxa"/>
            <w:tcBorders>
              <w:top w:val="nil"/>
              <w:left w:val="nil"/>
              <w:bottom w:val="single" w:sz="4" w:space="0" w:color="auto"/>
              <w:right w:val="single" w:sz="4" w:space="0" w:color="auto"/>
            </w:tcBorders>
            <w:shd w:val="clear" w:color="auto" w:fill="auto"/>
            <w:noWrap/>
            <w:vAlign w:val="bottom"/>
            <w:hideMark/>
          </w:tcPr>
          <w:p w14:paraId="030E3735" w14:textId="77777777" w:rsidR="00A51B45" w:rsidRPr="008A145B" w:rsidRDefault="00A51B45" w:rsidP="00A51B45">
            <w:pPr>
              <w:tabs>
                <w:tab w:val="clear" w:pos="1714"/>
              </w:tabs>
              <w:spacing w:line="240" w:lineRule="auto"/>
              <w:rPr>
                <w:rFonts w:ascii="Helvetica" w:eastAsia="Times New Roman" w:hAnsi="Helvetica" w:cs="Helvetica"/>
                <w:color w:val="000000"/>
                <w:sz w:val="22"/>
                <w:szCs w:val="22"/>
              </w:rPr>
            </w:pPr>
            <w:r w:rsidRPr="008A145B">
              <w:rPr>
                <w:rFonts w:ascii="Helvetica" w:eastAsia="Times New Roman" w:hAnsi="Helvetica" w:cs="Helvetica"/>
                <w:color w:val="000000"/>
                <w:sz w:val="22"/>
                <w:szCs w:val="22"/>
              </w:rPr>
              <w:t xml:space="preserve"> &lt; 0.01 dB</w:t>
            </w:r>
          </w:p>
        </w:tc>
      </w:tr>
      <w:tr w:rsidR="00A51B45" w:rsidRPr="00A51B45" w14:paraId="4611EC5C" w14:textId="77777777" w:rsidTr="00A51B45">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71A1C523" w14:textId="77777777" w:rsidR="00A51B45" w:rsidRPr="008A145B" w:rsidRDefault="00A51B45" w:rsidP="00A51B45">
            <w:pPr>
              <w:tabs>
                <w:tab w:val="clear" w:pos="1714"/>
              </w:tabs>
              <w:spacing w:line="240" w:lineRule="auto"/>
              <w:rPr>
                <w:rFonts w:ascii="Helvetica" w:eastAsia="Times New Roman" w:hAnsi="Helvetica" w:cs="Helvetica"/>
                <w:color w:val="000000"/>
                <w:sz w:val="22"/>
                <w:szCs w:val="22"/>
              </w:rPr>
            </w:pPr>
            <w:r w:rsidRPr="008A145B">
              <w:rPr>
                <w:rFonts w:ascii="Helvetica" w:eastAsia="Times New Roman" w:hAnsi="Helvetica" w:cs="Helvetica"/>
                <w:color w:val="000000"/>
                <w:sz w:val="22"/>
                <w:szCs w:val="22"/>
              </w:rPr>
              <w:t>Coupling ports</w:t>
            </w:r>
          </w:p>
        </w:tc>
        <w:tc>
          <w:tcPr>
            <w:tcW w:w="7360" w:type="dxa"/>
            <w:tcBorders>
              <w:top w:val="nil"/>
              <w:left w:val="nil"/>
              <w:bottom w:val="single" w:sz="4" w:space="0" w:color="auto"/>
              <w:right w:val="single" w:sz="4" w:space="0" w:color="auto"/>
            </w:tcBorders>
            <w:shd w:val="clear" w:color="auto" w:fill="auto"/>
            <w:noWrap/>
            <w:vAlign w:val="bottom"/>
            <w:hideMark/>
          </w:tcPr>
          <w:p w14:paraId="6614C68D" w14:textId="77777777" w:rsidR="00A51B45" w:rsidRPr="008A145B" w:rsidRDefault="00A51B45" w:rsidP="00A51B45">
            <w:pPr>
              <w:tabs>
                <w:tab w:val="clear" w:pos="1714"/>
              </w:tabs>
              <w:spacing w:line="240" w:lineRule="auto"/>
              <w:rPr>
                <w:rFonts w:ascii="Helvetica" w:eastAsia="Times New Roman" w:hAnsi="Helvetica" w:cs="Helvetica"/>
                <w:color w:val="000000"/>
                <w:sz w:val="22"/>
                <w:szCs w:val="22"/>
              </w:rPr>
            </w:pPr>
            <w:r w:rsidRPr="008A145B">
              <w:rPr>
                <w:rFonts w:ascii="Helvetica" w:eastAsia="Times New Roman" w:hAnsi="Helvetica" w:cs="Helvetica"/>
                <w:color w:val="000000"/>
                <w:sz w:val="22"/>
                <w:szCs w:val="22"/>
              </w:rPr>
              <w:t xml:space="preserve"> dual </w:t>
            </w:r>
            <w:proofErr w:type="spellStart"/>
            <w:r w:rsidRPr="008A145B">
              <w:rPr>
                <w:rFonts w:ascii="Helvetica" w:eastAsia="Times New Roman" w:hAnsi="Helvetica" w:cs="Helvetica"/>
                <w:color w:val="000000"/>
                <w:sz w:val="22"/>
                <w:szCs w:val="22"/>
              </w:rPr>
              <w:t>broadwall</w:t>
            </w:r>
            <w:proofErr w:type="spellEnd"/>
            <w:r w:rsidRPr="008A145B">
              <w:rPr>
                <w:rFonts w:ascii="Helvetica" w:eastAsia="Times New Roman" w:hAnsi="Helvetica" w:cs="Helvetica"/>
                <w:color w:val="000000"/>
                <w:sz w:val="22"/>
                <w:szCs w:val="22"/>
              </w:rPr>
              <w:t xml:space="preserve"> (same side) loop couplers, external termination</w:t>
            </w:r>
          </w:p>
        </w:tc>
      </w:tr>
      <w:tr w:rsidR="00A51B45" w:rsidRPr="00A51B45" w14:paraId="1BE911D6" w14:textId="77777777" w:rsidTr="00A51B45">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38A556CB" w14:textId="77777777" w:rsidR="00A51B45" w:rsidRPr="008A145B" w:rsidRDefault="00A51B45" w:rsidP="00A51B45">
            <w:pPr>
              <w:tabs>
                <w:tab w:val="clear" w:pos="1714"/>
              </w:tabs>
              <w:spacing w:line="240" w:lineRule="auto"/>
              <w:rPr>
                <w:rFonts w:ascii="Helvetica" w:eastAsia="Times New Roman" w:hAnsi="Helvetica" w:cs="Helvetica"/>
                <w:color w:val="000000"/>
                <w:sz w:val="22"/>
                <w:szCs w:val="22"/>
              </w:rPr>
            </w:pPr>
            <w:r w:rsidRPr="008A145B">
              <w:rPr>
                <w:rFonts w:ascii="Helvetica" w:eastAsia="Times New Roman" w:hAnsi="Helvetica" w:cs="Helvetica"/>
                <w:color w:val="000000"/>
                <w:sz w:val="22"/>
                <w:szCs w:val="22"/>
              </w:rPr>
              <w:t>Coupling port</w:t>
            </w:r>
          </w:p>
        </w:tc>
        <w:tc>
          <w:tcPr>
            <w:tcW w:w="7360" w:type="dxa"/>
            <w:tcBorders>
              <w:top w:val="nil"/>
              <w:left w:val="nil"/>
              <w:bottom w:val="single" w:sz="4" w:space="0" w:color="auto"/>
              <w:right w:val="single" w:sz="4" w:space="0" w:color="auto"/>
            </w:tcBorders>
            <w:shd w:val="clear" w:color="auto" w:fill="auto"/>
            <w:noWrap/>
            <w:vAlign w:val="bottom"/>
            <w:hideMark/>
          </w:tcPr>
          <w:p w14:paraId="39FF8DA0" w14:textId="77777777" w:rsidR="00A51B45" w:rsidRPr="008A145B" w:rsidRDefault="00A51B45" w:rsidP="00A51B45">
            <w:pPr>
              <w:tabs>
                <w:tab w:val="clear" w:pos="1714"/>
              </w:tabs>
              <w:spacing w:line="240" w:lineRule="auto"/>
              <w:rPr>
                <w:rFonts w:ascii="Helvetica" w:eastAsia="Times New Roman" w:hAnsi="Helvetica" w:cs="Helvetica"/>
                <w:color w:val="000000"/>
                <w:sz w:val="22"/>
                <w:szCs w:val="22"/>
              </w:rPr>
            </w:pPr>
            <w:r w:rsidRPr="008A145B">
              <w:rPr>
                <w:rFonts w:ascii="Helvetica" w:eastAsia="Times New Roman" w:hAnsi="Helvetica" w:cs="Helvetica"/>
                <w:color w:val="000000"/>
                <w:sz w:val="22"/>
                <w:szCs w:val="22"/>
              </w:rPr>
              <w:t xml:space="preserve"> VSWR ≤ 1.2:1 Typical </w:t>
            </w:r>
          </w:p>
        </w:tc>
      </w:tr>
      <w:tr w:rsidR="00A51B45" w:rsidRPr="00A51B45" w14:paraId="0DD0D19C" w14:textId="77777777" w:rsidTr="00A51B45">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575E08FF" w14:textId="77777777" w:rsidR="00A51B45" w:rsidRPr="008A145B" w:rsidRDefault="00A51B45" w:rsidP="00A51B45">
            <w:pPr>
              <w:tabs>
                <w:tab w:val="clear" w:pos="1714"/>
              </w:tabs>
              <w:spacing w:line="240" w:lineRule="auto"/>
              <w:rPr>
                <w:rFonts w:ascii="Helvetica" w:eastAsia="Times New Roman" w:hAnsi="Helvetica" w:cs="Helvetica"/>
                <w:color w:val="000000"/>
                <w:sz w:val="22"/>
                <w:szCs w:val="22"/>
              </w:rPr>
            </w:pPr>
            <w:r w:rsidRPr="008A145B">
              <w:rPr>
                <w:rFonts w:ascii="Helvetica" w:eastAsia="Times New Roman" w:hAnsi="Helvetica" w:cs="Helvetica"/>
                <w:color w:val="000000"/>
                <w:sz w:val="22"/>
                <w:szCs w:val="22"/>
              </w:rPr>
              <w:t>Coupling Port Connectors</w:t>
            </w:r>
          </w:p>
        </w:tc>
        <w:tc>
          <w:tcPr>
            <w:tcW w:w="7360" w:type="dxa"/>
            <w:tcBorders>
              <w:top w:val="nil"/>
              <w:left w:val="nil"/>
              <w:bottom w:val="single" w:sz="4" w:space="0" w:color="auto"/>
              <w:right w:val="single" w:sz="4" w:space="0" w:color="auto"/>
            </w:tcBorders>
            <w:shd w:val="clear" w:color="auto" w:fill="auto"/>
            <w:noWrap/>
            <w:vAlign w:val="bottom"/>
            <w:hideMark/>
          </w:tcPr>
          <w:p w14:paraId="4D8BF8B3" w14:textId="77777777" w:rsidR="00A51B45" w:rsidRPr="008A145B" w:rsidRDefault="00A51B45" w:rsidP="00A51B45">
            <w:pPr>
              <w:tabs>
                <w:tab w:val="clear" w:pos="1714"/>
              </w:tabs>
              <w:spacing w:line="240" w:lineRule="auto"/>
              <w:rPr>
                <w:rFonts w:ascii="Helvetica" w:eastAsia="Times New Roman" w:hAnsi="Helvetica" w:cs="Helvetica"/>
                <w:color w:val="000000"/>
                <w:sz w:val="22"/>
                <w:szCs w:val="22"/>
              </w:rPr>
            </w:pPr>
            <w:r w:rsidRPr="008A145B">
              <w:rPr>
                <w:rFonts w:ascii="Helvetica" w:eastAsia="Times New Roman" w:hAnsi="Helvetica" w:cs="Helvetica"/>
                <w:color w:val="000000"/>
                <w:sz w:val="22"/>
                <w:szCs w:val="22"/>
              </w:rPr>
              <w:t xml:space="preserve"> Type N, female (non-</w:t>
            </w:r>
            <w:proofErr w:type="spellStart"/>
            <w:r w:rsidRPr="008A145B">
              <w:rPr>
                <w:rFonts w:ascii="Helvetica" w:eastAsia="Times New Roman" w:hAnsi="Helvetica" w:cs="Helvetica"/>
                <w:color w:val="000000"/>
                <w:sz w:val="22"/>
                <w:szCs w:val="22"/>
              </w:rPr>
              <w:t>teflon</w:t>
            </w:r>
            <w:proofErr w:type="spellEnd"/>
            <w:r w:rsidRPr="008A145B">
              <w:rPr>
                <w:rFonts w:ascii="Helvetica" w:eastAsia="Times New Roman" w:hAnsi="Helvetica" w:cs="Helvetica"/>
                <w:color w:val="000000"/>
                <w:sz w:val="22"/>
                <w:szCs w:val="22"/>
              </w:rPr>
              <w:t xml:space="preserve"> material), </w:t>
            </w:r>
            <w:proofErr w:type="gramStart"/>
            <w:r w:rsidRPr="008A145B">
              <w:rPr>
                <w:rFonts w:ascii="Helvetica" w:eastAsia="Times New Roman" w:hAnsi="Helvetica" w:cs="Helvetica"/>
                <w:color w:val="000000"/>
                <w:sz w:val="22"/>
                <w:szCs w:val="22"/>
              </w:rPr>
              <w:t>50 ohm</w:t>
            </w:r>
            <w:proofErr w:type="gramEnd"/>
            <w:r w:rsidRPr="008A145B">
              <w:rPr>
                <w:rFonts w:ascii="Helvetica" w:eastAsia="Times New Roman" w:hAnsi="Helvetica" w:cs="Helvetica"/>
                <w:color w:val="000000"/>
                <w:sz w:val="22"/>
                <w:szCs w:val="22"/>
              </w:rPr>
              <w:t xml:space="preserve"> impedance</w:t>
            </w:r>
          </w:p>
        </w:tc>
      </w:tr>
      <w:tr w:rsidR="00A51B45" w:rsidRPr="00A51B45" w14:paraId="10B5C669" w14:textId="77777777" w:rsidTr="00A51B45">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1F05F456" w14:textId="77777777" w:rsidR="00A51B45" w:rsidRPr="008A145B" w:rsidRDefault="00A51B45" w:rsidP="00A51B45">
            <w:pPr>
              <w:tabs>
                <w:tab w:val="clear" w:pos="1714"/>
              </w:tabs>
              <w:spacing w:line="240" w:lineRule="auto"/>
              <w:rPr>
                <w:rFonts w:ascii="Helvetica" w:eastAsia="Times New Roman" w:hAnsi="Helvetica" w:cs="Helvetica"/>
                <w:color w:val="000000"/>
                <w:sz w:val="22"/>
                <w:szCs w:val="22"/>
              </w:rPr>
            </w:pPr>
            <w:r w:rsidRPr="008A145B">
              <w:rPr>
                <w:rFonts w:ascii="Helvetica" w:eastAsia="Times New Roman" w:hAnsi="Helvetica" w:cs="Helvetica"/>
                <w:color w:val="000000"/>
                <w:sz w:val="22"/>
                <w:szCs w:val="22"/>
              </w:rPr>
              <w:t>Material</w:t>
            </w:r>
          </w:p>
        </w:tc>
        <w:tc>
          <w:tcPr>
            <w:tcW w:w="7360" w:type="dxa"/>
            <w:tcBorders>
              <w:top w:val="nil"/>
              <w:left w:val="nil"/>
              <w:bottom w:val="single" w:sz="4" w:space="0" w:color="auto"/>
              <w:right w:val="single" w:sz="4" w:space="0" w:color="auto"/>
            </w:tcBorders>
            <w:shd w:val="clear" w:color="auto" w:fill="auto"/>
            <w:noWrap/>
            <w:vAlign w:val="bottom"/>
            <w:hideMark/>
          </w:tcPr>
          <w:p w14:paraId="427B5697" w14:textId="77777777" w:rsidR="00A51B45" w:rsidRPr="008A145B" w:rsidRDefault="00A51B45" w:rsidP="00A51B45">
            <w:pPr>
              <w:tabs>
                <w:tab w:val="clear" w:pos="1714"/>
              </w:tabs>
              <w:spacing w:line="240" w:lineRule="auto"/>
              <w:rPr>
                <w:rFonts w:ascii="Helvetica" w:eastAsia="Times New Roman" w:hAnsi="Helvetica" w:cs="Helvetica"/>
                <w:color w:val="000000"/>
                <w:sz w:val="22"/>
                <w:szCs w:val="22"/>
              </w:rPr>
            </w:pPr>
            <w:r w:rsidRPr="008A145B">
              <w:rPr>
                <w:rFonts w:ascii="Helvetica" w:eastAsia="Times New Roman" w:hAnsi="Helvetica" w:cs="Helvetica"/>
                <w:color w:val="000000"/>
                <w:sz w:val="22"/>
                <w:szCs w:val="22"/>
              </w:rPr>
              <w:t xml:space="preserve"> Aluminum 6061, corrosion resistant</w:t>
            </w:r>
          </w:p>
        </w:tc>
      </w:tr>
      <w:tr w:rsidR="00A51B45" w:rsidRPr="00A51B45" w14:paraId="10483C30" w14:textId="77777777" w:rsidTr="00A51B45">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28895EAC" w14:textId="77777777" w:rsidR="00A51B45" w:rsidRPr="008A145B" w:rsidRDefault="00A51B45" w:rsidP="00A51B45">
            <w:pPr>
              <w:tabs>
                <w:tab w:val="clear" w:pos="1714"/>
              </w:tabs>
              <w:spacing w:line="240" w:lineRule="auto"/>
              <w:rPr>
                <w:rFonts w:ascii="Helvetica" w:eastAsia="Times New Roman" w:hAnsi="Helvetica" w:cs="Helvetica"/>
                <w:color w:val="000000"/>
                <w:sz w:val="22"/>
                <w:szCs w:val="22"/>
              </w:rPr>
            </w:pPr>
            <w:r w:rsidRPr="008A145B">
              <w:rPr>
                <w:rFonts w:ascii="Helvetica" w:eastAsia="Times New Roman" w:hAnsi="Helvetica" w:cs="Helvetica"/>
                <w:color w:val="000000"/>
                <w:sz w:val="22"/>
                <w:szCs w:val="22"/>
              </w:rPr>
              <w:t>Flanges</w:t>
            </w:r>
          </w:p>
        </w:tc>
        <w:tc>
          <w:tcPr>
            <w:tcW w:w="7360" w:type="dxa"/>
            <w:tcBorders>
              <w:top w:val="nil"/>
              <w:left w:val="nil"/>
              <w:bottom w:val="single" w:sz="4" w:space="0" w:color="auto"/>
              <w:right w:val="single" w:sz="4" w:space="0" w:color="auto"/>
            </w:tcBorders>
            <w:shd w:val="clear" w:color="auto" w:fill="auto"/>
            <w:noWrap/>
            <w:vAlign w:val="bottom"/>
            <w:hideMark/>
          </w:tcPr>
          <w:p w14:paraId="3901ACA0" w14:textId="6C48CC72" w:rsidR="00A51B45" w:rsidRPr="008A145B" w:rsidRDefault="00A51B45" w:rsidP="00A51B45">
            <w:pPr>
              <w:tabs>
                <w:tab w:val="clear" w:pos="1714"/>
              </w:tabs>
              <w:spacing w:line="240" w:lineRule="auto"/>
              <w:rPr>
                <w:rFonts w:ascii="Helvetica" w:eastAsia="Times New Roman" w:hAnsi="Helvetica" w:cs="Helvetica"/>
                <w:color w:val="000000"/>
                <w:sz w:val="22"/>
                <w:szCs w:val="22"/>
              </w:rPr>
            </w:pPr>
            <w:r w:rsidRPr="008A145B">
              <w:rPr>
                <w:rFonts w:ascii="Helvetica" w:eastAsia="Times New Roman" w:hAnsi="Helvetica" w:cs="Helvetica"/>
                <w:color w:val="000000"/>
                <w:sz w:val="22"/>
                <w:szCs w:val="22"/>
              </w:rPr>
              <w:t xml:space="preserve"> standard WR1150, CPRF</w:t>
            </w:r>
          </w:p>
        </w:tc>
      </w:tr>
      <w:tr w:rsidR="00A35BE0" w:rsidRPr="00A51B45" w14:paraId="5DD043DB" w14:textId="77777777" w:rsidTr="00A51B45">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15174019" w14:textId="2CA2EB9A" w:rsidR="00A35BE0" w:rsidRPr="008A145B" w:rsidRDefault="00A35BE0" w:rsidP="00A51B45">
            <w:pPr>
              <w:tabs>
                <w:tab w:val="clear" w:pos="1714"/>
              </w:tabs>
              <w:spacing w:line="240" w:lineRule="auto"/>
              <w:rPr>
                <w:rFonts w:ascii="Helvetica" w:eastAsia="Times New Roman" w:hAnsi="Helvetica" w:cs="Helvetica"/>
                <w:color w:val="000000"/>
                <w:sz w:val="22"/>
                <w:szCs w:val="22"/>
              </w:rPr>
            </w:pPr>
            <w:r w:rsidRPr="008A145B">
              <w:rPr>
                <w:rFonts w:ascii="Helvetica" w:eastAsia="Times New Roman" w:hAnsi="Helvetica" w:cs="Helvetica"/>
                <w:color w:val="000000"/>
                <w:sz w:val="22"/>
                <w:szCs w:val="22"/>
              </w:rPr>
              <w:t>Pressurization</w:t>
            </w:r>
          </w:p>
        </w:tc>
        <w:tc>
          <w:tcPr>
            <w:tcW w:w="7360" w:type="dxa"/>
            <w:tcBorders>
              <w:top w:val="nil"/>
              <w:left w:val="nil"/>
              <w:bottom w:val="single" w:sz="4" w:space="0" w:color="auto"/>
              <w:right w:val="single" w:sz="4" w:space="0" w:color="auto"/>
            </w:tcBorders>
            <w:shd w:val="clear" w:color="auto" w:fill="auto"/>
            <w:noWrap/>
            <w:vAlign w:val="bottom"/>
          </w:tcPr>
          <w:p w14:paraId="3802C870" w14:textId="3B33A43E" w:rsidR="00A35BE0" w:rsidRPr="008A145B" w:rsidRDefault="00A35BE0" w:rsidP="00A51B45">
            <w:pPr>
              <w:tabs>
                <w:tab w:val="clear" w:pos="1714"/>
              </w:tabs>
              <w:spacing w:line="240" w:lineRule="auto"/>
              <w:rPr>
                <w:rFonts w:ascii="Helvetica" w:eastAsia="Times New Roman" w:hAnsi="Helvetica" w:cs="Helvetica"/>
                <w:color w:val="000000"/>
                <w:sz w:val="22"/>
                <w:szCs w:val="22"/>
              </w:rPr>
            </w:pPr>
            <w:proofErr w:type="gramStart"/>
            <w:r w:rsidRPr="008A145B">
              <w:rPr>
                <w:rFonts w:ascii="Helvetica" w:eastAsia="Times New Roman" w:hAnsi="Helvetica" w:cs="Helvetica"/>
                <w:color w:val="000000"/>
                <w:sz w:val="22"/>
                <w:szCs w:val="22"/>
              </w:rPr>
              <w:t>Air tight</w:t>
            </w:r>
            <w:proofErr w:type="gramEnd"/>
            <w:r w:rsidRPr="008A145B">
              <w:rPr>
                <w:rFonts w:ascii="Helvetica" w:eastAsia="Times New Roman" w:hAnsi="Helvetica" w:cs="Helvetica"/>
                <w:color w:val="000000"/>
                <w:sz w:val="22"/>
                <w:szCs w:val="22"/>
              </w:rPr>
              <w:t xml:space="preserve"> up to 5 PSIG internal pressure</w:t>
            </w:r>
          </w:p>
        </w:tc>
      </w:tr>
      <w:tr w:rsidR="00A51B45" w:rsidRPr="00A51B45" w14:paraId="3BF20DE5" w14:textId="77777777" w:rsidTr="00A51B45">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3E39AA8B" w14:textId="77777777" w:rsidR="00A51B45" w:rsidRPr="00A51B45" w:rsidRDefault="00A51B45" w:rsidP="00A51B45">
            <w:pPr>
              <w:tabs>
                <w:tab w:val="clear" w:pos="1714"/>
              </w:tabs>
              <w:spacing w:line="240" w:lineRule="auto"/>
              <w:rPr>
                <w:rFonts w:ascii="Helvetica" w:eastAsia="Times New Roman" w:hAnsi="Helvetica" w:cs="Helvetica"/>
                <w:color w:val="000000"/>
                <w:sz w:val="22"/>
                <w:szCs w:val="22"/>
              </w:rPr>
            </w:pPr>
            <w:r w:rsidRPr="00A51B45">
              <w:rPr>
                <w:rFonts w:ascii="Helvetica" w:eastAsia="Times New Roman" w:hAnsi="Helvetica" w:cs="Helvetica"/>
                <w:color w:val="000000"/>
                <w:sz w:val="22"/>
                <w:szCs w:val="22"/>
              </w:rPr>
              <w:t>FINISH</w:t>
            </w:r>
          </w:p>
        </w:tc>
        <w:tc>
          <w:tcPr>
            <w:tcW w:w="7360" w:type="dxa"/>
            <w:tcBorders>
              <w:top w:val="nil"/>
              <w:left w:val="nil"/>
              <w:bottom w:val="single" w:sz="4" w:space="0" w:color="auto"/>
              <w:right w:val="single" w:sz="4" w:space="0" w:color="auto"/>
            </w:tcBorders>
            <w:shd w:val="clear" w:color="auto" w:fill="auto"/>
            <w:noWrap/>
            <w:vAlign w:val="bottom"/>
            <w:hideMark/>
          </w:tcPr>
          <w:p w14:paraId="45507DAC" w14:textId="77777777" w:rsidR="00A51B45" w:rsidRPr="00A51B45" w:rsidRDefault="00A51B45" w:rsidP="00A51B45">
            <w:pPr>
              <w:tabs>
                <w:tab w:val="clear" w:pos="1714"/>
              </w:tabs>
              <w:spacing w:line="240" w:lineRule="auto"/>
              <w:rPr>
                <w:rFonts w:ascii="Helvetica" w:eastAsia="Times New Roman" w:hAnsi="Helvetica" w:cs="Helvetica"/>
                <w:color w:val="000000"/>
                <w:sz w:val="22"/>
                <w:szCs w:val="22"/>
              </w:rPr>
            </w:pPr>
            <w:r w:rsidRPr="00A51B45">
              <w:rPr>
                <w:rFonts w:ascii="Helvetica" w:eastAsia="Times New Roman" w:hAnsi="Helvetica" w:cs="Helvetica"/>
                <w:color w:val="000000"/>
                <w:sz w:val="22"/>
                <w:szCs w:val="22"/>
              </w:rPr>
              <w:t xml:space="preserve"> RoHS COMPLIANT CHEMICAL CONVERSION COATING</w:t>
            </w:r>
          </w:p>
        </w:tc>
      </w:tr>
    </w:tbl>
    <w:p w14:paraId="44E24D68" w14:textId="77777777" w:rsidR="00A51B45" w:rsidRPr="0038025F" w:rsidRDefault="00A51B45" w:rsidP="00FB47FB">
      <w:pPr>
        <w:rPr>
          <w:rFonts w:ascii="Helvetica" w:hAnsi="Helvetica" w:cs="Helvetica"/>
          <w:sz w:val="22"/>
          <w:szCs w:val="22"/>
        </w:rPr>
      </w:pPr>
    </w:p>
    <w:p w14:paraId="04283343" w14:textId="67B2BCC0" w:rsidR="00FB47FB" w:rsidRPr="0038025F" w:rsidRDefault="00FB47FB" w:rsidP="00FB47FB">
      <w:pPr>
        <w:rPr>
          <w:rFonts w:ascii="Helvetica" w:hAnsi="Helvetica" w:cs="Helvetica"/>
          <w:sz w:val="22"/>
          <w:szCs w:val="22"/>
        </w:rPr>
      </w:pPr>
      <w:r w:rsidRPr="0038025F">
        <w:rPr>
          <w:rFonts w:ascii="Helvetica" w:hAnsi="Helvetica" w:cs="Helvetica"/>
          <w:sz w:val="22"/>
          <w:szCs w:val="22"/>
        </w:rPr>
        <w:t>6.</w:t>
      </w:r>
      <w:r w:rsidR="008A145B">
        <w:rPr>
          <w:rFonts w:ascii="Helvetica" w:hAnsi="Helvetica" w:cs="Helvetica"/>
          <w:sz w:val="22"/>
          <w:szCs w:val="22"/>
        </w:rPr>
        <w:t>4</w:t>
      </w:r>
      <w:r w:rsidRPr="0038025F">
        <w:rPr>
          <w:rFonts w:ascii="Helvetica" w:hAnsi="Helvetica" w:cs="Helvetica"/>
          <w:sz w:val="22"/>
          <w:szCs w:val="22"/>
        </w:rPr>
        <w:t xml:space="preserve"> Circulator</w:t>
      </w:r>
    </w:p>
    <w:tbl>
      <w:tblPr>
        <w:tblW w:w="10060" w:type="dxa"/>
        <w:tblInd w:w="-20" w:type="dxa"/>
        <w:tblLook w:val="04A0" w:firstRow="1" w:lastRow="0" w:firstColumn="1" w:lastColumn="0" w:noHBand="0" w:noVBand="1"/>
      </w:tblPr>
      <w:tblGrid>
        <w:gridCol w:w="5717"/>
        <w:gridCol w:w="4343"/>
      </w:tblGrid>
      <w:tr w:rsidR="00137A0D" w:rsidRPr="00137A0D" w14:paraId="62F35B92" w14:textId="77777777" w:rsidTr="00137A0D">
        <w:trPr>
          <w:trHeight w:val="1200"/>
        </w:trPr>
        <w:tc>
          <w:tcPr>
            <w:tcW w:w="5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02999" w14:textId="30A47093" w:rsidR="00137A0D" w:rsidRPr="008A145B" w:rsidRDefault="00487DBF" w:rsidP="00137A0D">
            <w:pPr>
              <w:tabs>
                <w:tab w:val="clear" w:pos="1714"/>
              </w:tabs>
              <w:spacing w:line="240" w:lineRule="auto"/>
              <w:rPr>
                <w:rFonts w:ascii="Helvetica" w:eastAsia="Times New Roman" w:hAnsi="Helvetica" w:cs="Helvetica"/>
                <w:color w:val="000000"/>
                <w:sz w:val="22"/>
                <w:szCs w:val="22"/>
              </w:rPr>
            </w:pPr>
            <w:r w:rsidRPr="008A145B">
              <w:rPr>
                <w:rFonts w:ascii="Helvetica" w:eastAsia="Times New Roman" w:hAnsi="Helvetica" w:cs="Helvetica"/>
                <w:color w:val="000000"/>
                <w:sz w:val="22"/>
                <w:szCs w:val="22"/>
              </w:rPr>
              <w:t>C</w:t>
            </w:r>
            <w:r w:rsidR="00137A0D" w:rsidRPr="008A145B">
              <w:rPr>
                <w:rFonts w:ascii="Helvetica" w:eastAsia="Times New Roman" w:hAnsi="Helvetica" w:cs="Helvetica"/>
                <w:color w:val="000000"/>
                <w:sz w:val="22"/>
                <w:szCs w:val="22"/>
              </w:rPr>
              <w:t>onfiguration</w:t>
            </w:r>
            <w:r w:rsidRPr="008A145B">
              <w:rPr>
                <w:rFonts w:ascii="Helvetica" w:eastAsia="Times New Roman" w:hAnsi="Helvetica" w:cs="Helvetica"/>
                <w:color w:val="000000"/>
                <w:sz w:val="22"/>
                <w:szCs w:val="22"/>
              </w:rPr>
              <w:t>/rotation</w:t>
            </w:r>
          </w:p>
        </w:tc>
        <w:tc>
          <w:tcPr>
            <w:tcW w:w="4343" w:type="dxa"/>
            <w:tcBorders>
              <w:top w:val="single" w:sz="4" w:space="0" w:color="auto"/>
              <w:left w:val="nil"/>
              <w:bottom w:val="single" w:sz="4" w:space="0" w:color="auto"/>
              <w:right w:val="single" w:sz="4" w:space="0" w:color="auto"/>
            </w:tcBorders>
            <w:shd w:val="clear" w:color="auto" w:fill="auto"/>
            <w:vAlign w:val="bottom"/>
            <w:hideMark/>
          </w:tcPr>
          <w:p w14:paraId="1AE87593" w14:textId="5AB57228" w:rsidR="00137A0D" w:rsidRPr="008A145B" w:rsidRDefault="00137A0D" w:rsidP="00487DBF">
            <w:pPr>
              <w:tabs>
                <w:tab w:val="clear" w:pos="1714"/>
              </w:tabs>
              <w:spacing w:line="240" w:lineRule="auto"/>
              <w:rPr>
                <w:rFonts w:ascii="Helvetica" w:eastAsia="Times New Roman" w:hAnsi="Helvetica" w:cs="Helvetica"/>
                <w:color w:val="000000"/>
                <w:sz w:val="22"/>
                <w:szCs w:val="22"/>
              </w:rPr>
            </w:pPr>
            <w:r w:rsidRPr="008A145B">
              <w:rPr>
                <w:rFonts w:ascii="Helvetica" w:eastAsia="Times New Roman" w:hAnsi="Helvetica" w:cs="Helvetica"/>
                <w:color w:val="000000"/>
                <w:sz w:val="22"/>
                <w:szCs w:val="22"/>
              </w:rPr>
              <w:t xml:space="preserve"> </w:t>
            </w:r>
            <w:r w:rsidR="00487DBF" w:rsidRPr="008A145B">
              <w:rPr>
                <w:rFonts w:ascii="Helvetica" w:eastAsia="Times New Roman" w:hAnsi="Helvetica" w:cs="Helvetica"/>
                <w:color w:val="000000"/>
                <w:sz w:val="22"/>
                <w:szCs w:val="22"/>
              </w:rPr>
              <w:t>3 Ports</w:t>
            </w:r>
            <w:r w:rsidR="000D79C3" w:rsidRPr="008A145B">
              <w:rPr>
                <w:rFonts w:ascii="Helvetica" w:eastAsia="Times New Roman" w:hAnsi="Helvetica" w:cs="Helvetica"/>
                <w:color w:val="000000"/>
                <w:sz w:val="22"/>
                <w:szCs w:val="22"/>
              </w:rPr>
              <w:t xml:space="preserve">. </w:t>
            </w:r>
            <w:r w:rsidR="00487DBF" w:rsidRPr="008A145B">
              <w:rPr>
                <w:rFonts w:ascii="Helvetica" w:eastAsia="Times New Roman" w:hAnsi="Helvetica" w:cs="Helvetica"/>
                <w:color w:val="000000"/>
                <w:sz w:val="22"/>
                <w:szCs w:val="22"/>
              </w:rPr>
              <w:t>Rotation: clockwise.</w:t>
            </w:r>
          </w:p>
        </w:tc>
      </w:tr>
      <w:tr w:rsidR="00685E4F" w:rsidRPr="0038025F" w14:paraId="2C19C0E2" w14:textId="77777777" w:rsidTr="00137A0D">
        <w:trPr>
          <w:trHeight w:val="1200"/>
        </w:trPr>
        <w:tc>
          <w:tcPr>
            <w:tcW w:w="5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EBCD1" w14:textId="672B9EC4" w:rsidR="00685E4F" w:rsidRPr="0038025F" w:rsidRDefault="00685E4F" w:rsidP="00137A0D">
            <w:pPr>
              <w:tabs>
                <w:tab w:val="clear" w:pos="1714"/>
              </w:tabs>
              <w:spacing w:line="240" w:lineRule="auto"/>
              <w:rPr>
                <w:rFonts w:ascii="Helvetica" w:eastAsia="Times New Roman" w:hAnsi="Helvetica" w:cs="Helvetica"/>
                <w:color w:val="000000"/>
                <w:sz w:val="22"/>
                <w:szCs w:val="22"/>
              </w:rPr>
            </w:pPr>
            <w:r w:rsidRPr="0038025F">
              <w:rPr>
                <w:rFonts w:ascii="Helvetica" w:eastAsia="Times New Roman" w:hAnsi="Helvetica" w:cs="Helvetica"/>
                <w:color w:val="000000"/>
                <w:sz w:val="22"/>
                <w:szCs w:val="22"/>
              </w:rPr>
              <w:t>Power handling</w:t>
            </w:r>
          </w:p>
        </w:tc>
        <w:tc>
          <w:tcPr>
            <w:tcW w:w="4343" w:type="dxa"/>
            <w:tcBorders>
              <w:top w:val="single" w:sz="4" w:space="0" w:color="auto"/>
              <w:left w:val="nil"/>
              <w:bottom w:val="single" w:sz="4" w:space="0" w:color="auto"/>
              <w:right w:val="single" w:sz="4" w:space="0" w:color="auto"/>
            </w:tcBorders>
            <w:shd w:val="clear" w:color="auto" w:fill="auto"/>
            <w:vAlign w:val="bottom"/>
          </w:tcPr>
          <w:p w14:paraId="5FD5EA07" w14:textId="2C45F33A" w:rsidR="00685E4F" w:rsidRPr="0038025F" w:rsidRDefault="00685E4F" w:rsidP="00137A0D">
            <w:pPr>
              <w:tabs>
                <w:tab w:val="clear" w:pos="1714"/>
              </w:tabs>
              <w:spacing w:line="240" w:lineRule="auto"/>
              <w:rPr>
                <w:rFonts w:ascii="Helvetica" w:eastAsia="Times New Roman" w:hAnsi="Helvetica" w:cs="Helvetica"/>
                <w:color w:val="000000"/>
                <w:sz w:val="22"/>
                <w:szCs w:val="22"/>
              </w:rPr>
            </w:pPr>
            <w:r w:rsidRPr="0038025F">
              <w:rPr>
                <w:rFonts w:ascii="Helvetica" w:eastAsia="Times New Roman" w:hAnsi="Helvetica" w:cs="Helvetica"/>
                <w:color w:val="000000"/>
                <w:sz w:val="22"/>
                <w:szCs w:val="22"/>
              </w:rPr>
              <w:t>T</w:t>
            </w:r>
            <w:r w:rsidRPr="00137A0D">
              <w:rPr>
                <w:rFonts w:ascii="Helvetica" w:eastAsia="Times New Roman" w:hAnsi="Helvetica" w:cs="Helvetica"/>
                <w:color w:val="000000"/>
                <w:sz w:val="22"/>
                <w:szCs w:val="22"/>
              </w:rPr>
              <w:t xml:space="preserve">he circulator should function normally </w:t>
            </w:r>
            <w:r w:rsidRPr="0038025F">
              <w:rPr>
                <w:rFonts w:ascii="Helvetica" w:eastAsia="Times New Roman" w:hAnsi="Helvetica" w:cs="Helvetica"/>
                <w:color w:val="000000"/>
                <w:sz w:val="22"/>
                <w:szCs w:val="22"/>
              </w:rPr>
              <w:t xml:space="preserve">at 70kW full reflection </w:t>
            </w:r>
            <w:r w:rsidRPr="00137A0D">
              <w:rPr>
                <w:rFonts w:ascii="Helvetica" w:eastAsia="Times New Roman" w:hAnsi="Helvetica" w:cs="Helvetica"/>
                <w:color w:val="000000"/>
                <w:sz w:val="22"/>
                <w:szCs w:val="22"/>
              </w:rPr>
              <w:t xml:space="preserve">specifications should not deteriorate, no sparking and </w:t>
            </w:r>
            <w:r w:rsidRPr="00137A0D">
              <w:rPr>
                <w:rFonts w:ascii="Helvetica" w:eastAsia="Times New Roman" w:hAnsi="Helvetica" w:cs="Helvetica"/>
                <w:color w:val="000000"/>
                <w:sz w:val="22"/>
                <w:szCs w:val="22"/>
              </w:rPr>
              <w:br/>
              <w:t>overheating should occur</w:t>
            </w:r>
            <w:r w:rsidRPr="0038025F">
              <w:rPr>
                <w:rFonts w:ascii="Helvetica" w:eastAsia="Times New Roman" w:hAnsi="Helvetica" w:cs="Helvetica"/>
                <w:color w:val="000000"/>
                <w:sz w:val="22"/>
                <w:szCs w:val="22"/>
              </w:rPr>
              <w:t>.</w:t>
            </w:r>
          </w:p>
          <w:p w14:paraId="085E7E23" w14:textId="6E0F6656" w:rsidR="00685E4F" w:rsidRPr="0038025F" w:rsidRDefault="00685E4F" w:rsidP="00137A0D">
            <w:pPr>
              <w:tabs>
                <w:tab w:val="clear" w:pos="1714"/>
              </w:tabs>
              <w:spacing w:line="240" w:lineRule="auto"/>
              <w:rPr>
                <w:rFonts w:ascii="Helvetica" w:eastAsia="Times New Roman" w:hAnsi="Helvetica" w:cs="Helvetica"/>
                <w:color w:val="000000"/>
                <w:sz w:val="22"/>
                <w:szCs w:val="22"/>
              </w:rPr>
            </w:pPr>
          </w:p>
        </w:tc>
      </w:tr>
      <w:tr w:rsidR="00137A0D" w:rsidRPr="00137A0D" w14:paraId="2540B4C4" w14:textId="77777777" w:rsidTr="00137A0D">
        <w:trPr>
          <w:trHeight w:val="300"/>
        </w:trPr>
        <w:tc>
          <w:tcPr>
            <w:tcW w:w="5717" w:type="dxa"/>
            <w:tcBorders>
              <w:top w:val="nil"/>
              <w:left w:val="single" w:sz="4" w:space="0" w:color="auto"/>
              <w:bottom w:val="single" w:sz="4" w:space="0" w:color="auto"/>
              <w:right w:val="single" w:sz="4" w:space="0" w:color="auto"/>
            </w:tcBorders>
            <w:shd w:val="clear" w:color="auto" w:fill="auto"/>
            <w:noWrap/>
            <w:vAlign w:val="center"/>
            <w:hideMark/>
          </w:tcPr>
          <w:p w14:paraId="2D0CE1B5" w14:textId="77777777"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Flanges of all ports</w:t>
            </w:r>
          </w:p>
        </w:tc>
        <w:tc>
          <w:tcPr>
            <w:tcW w:w="4343" w:type="dxa"/>
            <w:tcBorders>
              <w:top w:val="nil"/>
              <w:left w:val="nil"/>
              <w:bottom w:val="single" w:sz="4" w:space="0" w:color="auto"/>
              <w:right w:val="single" w:sz="4" w:space="0" w:color="auto"/>
            </w:tcBorders>
            <w:shd w:val="clear" w:color="auto" w:fill="auto"/>
            <w:noWrap/>
            <w:vAlign w:val="bottom"/>
            <w:hideMark/>
          </w:tcPr>
          <w:p w14:paraId="623BA548" w14:textId="5CE432D8" w:rsidR="00137A0D" w:rsidRPr="00137A0D" w:rsidRDefault="00685E4F" w:rsidP="00137A0D">
            <w:pPr>
              <w:tabs>
                <w:tab w:val="clear" w:pos="1714"/>
              </w:tabs>
              <w:spacing w:line="240" w:lineRule="auto"/>
              <w:rPr>
                <w:rFonts w:ascii="Helvetica" w:eastAsia="Times New Roman" w:hAnsi="Helvetica" w:cs="Helvetica"/>
                <w:color w:val="000000"/>
                <w:sz w:val="22"/>
                <w:szCs w:val="22"/>
              </w:rPr>
            </w:pPr>
            <w:r w:rsidRPr="0038025F">
              <w:rPr>
                <w:rFonts w:ascii="Helvetica" w:eastAsia="Times New Roman" w:hAnsi="Helvetica" w:cs="Helvetica"/>
                <w:color w:val="000000"/>
                <w:sz w:val="22"/>
                <w:szCs w:val="22"/>
              </w:rPr>
              <w:t>WR1150</w:t>
            </w:r>
            <w:r w:rsidR="00487DBF">
              <w:rPr>
                <w:rFonts w:ascii="Helvetica" w:eastAsia="Times New Roman" w:hAnsi="Helvetica" w:cs="Helvetica"/>
                <w:color w:val="000000"/>
                <w:sz w:val="22"/>
                <w:szCs w:val="22"/>
              </w:rPr>
              <w:t xml:space="preserve"> CPRF</w:t>
            </w:r>
          </w:p>
        </w:tc>
      </w:tr>
      <w:tr w:rsidR="00137A0D" w:rsidRPr="00137A0D" w14:paraId="3D69328E" w14:textId="77777777" w:rsidTr="00137A0D">
        <w:trPr>
          <w:trHeight w:val="300"/>
        </w:trPr>
        <w:tc>
          <w:tcPr>
            <w:tcW w:w="5717" w:type="dxa"/>
            <w:tcBorders>
              <w:top w:val="nil"/>
              <w:left w:val="single" w:sz="4" w:space="0" w:color="auto"/>
              <w:bottom w:val="single" w:sz="4" w:space="0" w:color="auto"/>
              <w:right w:val="single" w:sz="4" w:space="0" w:color="auto"/>
            </w:tcBorders>
            <w:shd w:val="clear" w:color="auto" w:fill="auto"/>
            <w:noWrap/>
            <w:vAlign w:val="center"/>
            <w:hideMark/>
          </w:tcPr>
          <w:p w14:paraId="3E63957A" w14:textId="77777777"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Center Frequency</w:t>
            </w:r>
          </w:p>
        </w:tc>
        <w:tc>
          <w:tcPr>
            <w:tcW w:w="4343" w:type="dxa"/>
            <w:tcBorders>
              <w:top w:val="nil"/>
              <w:left w:val="nil"/>
              <w:bottom w:val="single" w:sz="4" w:space="0" w:color="auto"/>
              <w:right w:val="single" w:sz="4" w:space="0" w:color="auto"/>
            </w:tcBorders>
            <w:shd w:val="clear" w:color="auto" w:fill="auto"/>
            <w:noWrap/>
            <w:vAlign w:val="bottom"/>
            <w:hideMark/>
          </w:tcPr>
          <w:p w14:paraId="0D6A2DBC" w14:textId="7C6E7A61"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650 MHz</w:t>
            </w:r>
          </w:p>
        </w:tc>
      </w:tr>
      <w:tr w:rsidR="00137A0D" w:rsidRPr="00137A0D" w14:paraId="3F0A06A3" w14:textId="77777777" w:rsidTr="00137A0D">
        <w:trPr>
          <w:trHeight w:val="300"/>
        </w:trPr>
        <w:tc>
          <w:tcPr>
            <w:tcW w:w="5717" w:type="dxa"/>
            <w:tcBorders>
              <w:top w:val="nil"/>
              <w:left w:val="single" w:sz="4" w:space="0" w:color="auto"/>
              <w:bottom w:val="single" w:sz="4" w:space="0" w:color="auto"/>
              <w:right w:val="single" w:sz="4" w:space="0" w:color="auto"/>
            </w:tcBorders>
            <w:shd w:val="clear" w:color="auto" w:fill="auto"/>
            <w:noWrap/>
            <w:vAlign w:val="center"/>
            <w:hideMark/>
          </w:tcPr>
          <w:p w14:paraId="07C54057" w14:textId="77777777"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Bandwidth (BW)</w:t>
            </w:r>
          </w:p>
        </w:tc>
        <w:tc>
          <w:tcPr>
            <w:tcW w:w="4343" w:type="dxa"/>
            <w:tcBorders>
              <w:top w:val="nil"/>
              <w:left w:val="nil"/>
              <w:bottom w:val="single" w:sz="4" w:space="0" w:color="auto"/>
              <w:right w:val="single" w:sz="4" w:space="0" w:color="auto"/>
            </w:tcBorders>
            <w:shd w:val="clear" w:color="auto" w:fill="auto"/>
            <w:noWrap/>
            <w:vAlign w:val="bottom"/>
            <w:hideMark/>
          </w:tcPr>
          <w:p w14:paraId="3541F969" w14:textId="3559E495"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+/- 6 MHz</w:t>
            </w:r>
          </w:p>
        </w:tc>
      </w:tr>
      <w:tr w:rsidR="00137A0D" w:rsidRPr="00137A0D" w14:paraId="085E26D7" w14:textId="77777777" w:rsidTr="00137A0D">
        <w:trPr>
          <w:trHeight w:val="300"/>
        </w:trPr>
        <w:tc>
          <w:tcPr>
            <w:tcW w:w="5717" w:type="dxa"/>
            <w:tcBorders>
              <w:top w:val="nil"/>
              <w:left w:val="single" w:sz="4" w:space="0" w:color="auto"/>
              <w:bottom w:val="single" w:sz="4" w:space="0" w:color="auto"/>
              <w:right w:val="single" w:sz="4" w:space="0" w:color="auto"/>
            </w:tcBorders>
            <w:shd w:val="clear" w:color="auto" w:fill="auto"/>
            <w:noWrap/>
            <w:vAlign w:val="center"/>
            <w:hideMark/>
          </w:tcPr>
          <w:p w14:paraId="7EAD7EB7" w14:textId="77777777"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Insertion loss at center frequency</w:t>
            </w:r>
          </w:p>
        </w:tc>
        <w:tc>
          <w:tcPr>
            <w:tcW w:w="4343" w:type="dxa"/>
            <w:tcBorders>
              <w:top w:val="nil"/>
              <w:left w:val="nil"/>
              <w:bottom w:val="single" w:sz="4" w:space="0" w:color="auto"/>
              <w:right w:val="single" w:sz="4" w:space="0" w:color="auto"/>
            </w:tcBorders>
            <w:shd w:val="clear" w:color="auto" w:fill="auto"/>
            <w:noWrap/>
            <w:vAlign w:val="bottom"/>
            <w:hideMark/>
          </w:tcPr>
          <w:p w14:paraId="60E33B13" w14:textId="6A18BDC5" w:rsidR="00137A0D" w:rsidRPr="00137A0D" w:rsidRDefault="00487DBF" w:rsidP="00137A0D">
            <w:pPr>
              <w:tabs>
                <w:tab w:val="clear" w:pos="1714"/>
              </w:tabs>
              <w:spacing w:line="240" w:lineRule="auto"/>
              <w:rPr>
                <w:rFonts w:ascii="Helvetica" w:eastAsia="Times New Roman" w:hAnsi="Helvetica" w:cs="Helvetica"/>
                <w:color w:val="000000"/>
                <w:sz w:val="22"/>
                <w:szCs w:val="22"/>
              </w:rPr>
            </w:pPr>
            <w:r w:rsidRPr="008A145B">
              <w:rPr>
                <w:rFonts w:ascii="Helvetica" w:eastAsia="Times New Roman" w:hAnsi="Helvetica" w:cs="Helvetica"/>
                <w:color w:val="000000"/>
                <w:sz w:val="22"/>
                <w:szCs w:val="22"/>
              </w:rPr>
              <w:t>≤ 0.13</w:t>
            </w:r>
            <w:r w:rsidR="00137A0D" w:rsidRPr="008A145B">
              <w:rPr>
                <w:rFonts w:ascii="Helvetica" w:eastAsia="Times New Roman" w:hAnsi="Helvetica" w:cs="Helvetica"/>
                <w:color w:val="000000"/>
                <w:sz w:val="22"/>
                <w:szCs w:val="22"/>
              </w:rPr>
              <w:t xml:space="preserve"> d</w:t>
            </w:r>
            <w:r w:rsidR="00685E4F" w:rsidRPr="008A145B">
              <w:rPr>
                <w:rFonts w:ascii="Helvetica" w:eastAsia="Times New Roman" w:hAnsi="Helvetica" w:cs="Helvetica"/>
                <w:color w:val="000000"/>
                <w:sz w:val="22"/>
                <w:szCs w:val="22"/>
              </w:rPr>
              <w:t>B</w:t>
            </w:r>
            <w:r w:rsidR="00137A0D" w:rsidRPr="00137A0D">
              <w:rPr>
                <w:rFonts w:ascii="Helvetica" w:eastAsia="Times New Roman" w:hAnsi="Helvetica" w:cs="Helvetica"/>
                <w:color w:val="000000"/>
                <w:sz w:val="22"/>
                <w:szCs w:val="22"/>
              </w:rPr>
              <w:t xml:space="preserve"> at center frequency, ≤ 0.3 d</w:t>
            </w:r>
            <w:r w:rsidR="00685E4F" w:rsidRPr="0038025F">
              <w:rPr>
                <w:rFonts w:ascii="Helvetica" w:eastAsia="Times New Roman" w:hAnsi="Helvetica" w:cs="Helvetica"/>
                <w:color w:val="000000"/>
                <w:sz w:val="22"/>
                <w:szCs w:val="22"/>
              </w:rPr>
              <w:t>B</w:t>
            </w:r>
            <w:r w:rsidR="00137A0D" w:rsidRPr="00137A0D">
              <w:rPr>
                <w:rFonts w:ascii="Helvetica" w:eastAsia="Times New Roman" w:hAnsi="Helvetica" w:cs="Helvetica"/>
                <w:color w:val="000000"/>
                <w:sz w:val="22"/>
                <w:szCs w:val="22"/>
              </w:rPr>
              <w:t xml:space="preserve"> in</w:t>
            </w:r>
            <w:r w:rsidR="00685E4F" w:rsidRPr="0038025F">
              <w:rPr>
                <w:rFonts w:ascii="Helvetica" w:eastAsia="Times New Roman" w:hAnsi="Helvetica" w:cs="Helvetica"/>
                <w:color w:val="000000"/>
                <w:sz w:val="22"/>
                <w:szCs w:val="22"/>
              </w:rPr>
              <w:t xml:space="preserve"> </w:t>
            </w:r>
            <w:r w:rsidR="00137A0D" w:rsidRPr="00137A0D">
              <w:rPr>
                <w:rFonts w:ascii="Helvetica" w:eastAsia="Times New Roman" w:hAnsi="Helvetica" w:cs="Helvetica"/>
                <w:color w:val="000000"/>
                <w:sz w:val="22"/>
                <w:szCs w:val="22"/>
              </w:rPr>
              <w:t>BW</w:t>
            </w:r>
          </w:p>
        </w:tc>
      </w:tr>
      <w:tr w:rsidR="00137A0D" w:rsidRPr="00137A0D" w14:paraId="223FA21A" w14:textId="77777777" w:rsidTr="00137A0D">
        <w:trPr>
          <w:trHeight w:val="300"/>
        </w:trPr>
        <w:tc>
          <w:tcPr>
            <w:tcW w:w="5717" w:type="dxa"/>
            <w:tcBorders>
              <w:top w:val="nil"/>
              <w:left w:val="single" w:sz="4" w:space="0" w:color="auto"/>
              <w:bottom w:val="single" w:sz="4" w:space="0" w:color="auto"/>
              <w:right w:val="single" w:sz="4" w:space="0" w:color="auto"/>
            </w:tcBorders>
            <w:shd w:val="clear" w:color="auto" w:fill="auto"/>
            <w:noWrap/>
            <w:vAlign w:val="center"/>
            <w:hideMark/>
          </w:tcPr>
          <w:p w14:paraId="1F04BEE7" w14:textId="77777777"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VSWR at all ports</w:t>
            </w:r>
          </w:p>
        </w:tc>
        <w:tc>
          <w:tcPr>
            <w:tcW w:w="4343" w:type="dxa"/>
            <w:tcBorders>
              <w:top w:val="nil"/>
              <w:left w:val="nil"/>
              <w:bottom w:val="single" w:sz="4" w:space="0" w:color="auto"/>
              <w:right w:val="single" w:sz="4" w:space="0" w:color="auto"/>
            </w:tcBorders>
            <w:shd w:val="clear" w:color="auto" w:fill="auto"/>
            <w:noWrap/>
            <w:vAlign w:val="bottom"/>
            <w:hideMark/>
          </w:tcPr>
          <w:p w14:paraId="141C719F" w14:textId="408DE02C"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 1.10:1 at center frequency, ≤1.20:1 in BW</w:t>
            </w:r>
          </w:p>
        </w:tc>
      </w:tr>
      <w:tr w:rsidR="00137A0D" w:rsidRPr="00137A0D" w14:paraId="19A7BE75" w14:textId="77777777" w:rsidTr="00137A0D">
        <w:trPr>
          <w:trHeight w:val="300"/>
        </w:trPr>
        <w:tc>
          <w:tcPr>
            <w:tcW w:w="5717" w:type="dxa"/>
            <w:tcBorders>
              <w:top w:val="nil"/>
              <w:left w:val="single" w:sz="4" w:space="0" w:color="auto"/>
              <w:bottom w:val="single" w:sz="4" w:space="0" w:color="auto"/>
              <w:right w:val="single" w:sz="4" w:space="0" w:color="auto"/>
            </w:tcBorders>
            <w:shd w:val="clear" w:color="auto" w:fill="auto"/>
            <w:noWrap/>
            <w:vAlign w:val="center"/>
            <w:hideMark/>
          </w:tcPr>
          <w:p w14:paraId="7E3A81E7" w14:textId="77777777"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Isolation</w:t>
            </w:r>
          </w:p>
        </w:tc>
        <w:tc>
          <w:tcPr>
            <w:tcW w:w="4343" w:type="dxa"/>
            <w:tcBorders>
              <w:top w:val="nil"/>
              <w:left w:val="nil"/>
              <w:bottom w:val="single" w:sz="4" w:space="0" w:color="auto"/>
              <w:right w:val="single" w:sz="4" w:space="0" w:color="auto"/>
            </w:tcBorders>
            <w:shd w:val="clear" w:color="auto" w:fill="auto"/>
            <w:noWrap/>
            <w:vAlign w:val="bottom"/>
            <w:hideMark/>
          </w:tcPr>
          <w:p w14:paraId="25967F8B" w14:textId="63FF4205"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 xml:space="preserve"> ≥ 26 d</w:t>
            </w:r>
            <w:r w:rsidR="00685E4F" w:rsidRPr="0038025F">
              <w:rPr>
                <w:rFonts w:ascii="Helvetica" w:eastAsia="Times New Roman" w:hAnsi="Helvetica" w:cs="Helvetica"/>
                <w:color w:val="000000"/>
                <w:sz w:val="22"/>
                <w:szCs w:val="22"/>
              </w:rPr>
              <w:t>B</w:t>
            </w:r>
            <w:r w:rsidRPr="00137A0D">
              <w:rPr>
                <w:rFonts w:ascii="Helvetica" w:eastAsia="Times New Roman" w:hAnsi="Helvetica" w:cs="Helvetica"/>
                <w:color w:val="000000"/>
                <w:sz w:val="22"/>
                <w:szCs w:val="22"/>
              </w:rPr>
              <w:t xml:space="preserve"> at center frequency, ≥ 20 d</w:t>
            </w:r>
            <w:r w:rsidR="00685E4F" w:rsidRPr="0038025F">
              <w:rPr>
                <w:rFonts w:ascii="Helvetica" w:eastAsia="Times New Roman" w:hAnsi="Helvetica" w:cs="Helvetica"/>
                <w:color w:val="000000"/>
                <w:sz w:val="22"/>
                <w:szCs w:val="22"/>
              </w:rPr>
              <w:t>B</w:t>
            </w:r>
            <w:r w:rsidRPr="00137A0D">
              <w:rPr>
                <w:rFonts w:ascii="Helvetica" w:eastAsia="Times New Roman" w:hAnsi="Helvetica" w:cs="Helvetica"/>
                <w:color w:val="000000"/>
                <w:sz w:val="22"/>
                <w:szCs w:val="22"/>
              </w:rPr>
              <w:t xml:space="preserve"> in BW</w:t>
            </w:r>
          </w:p>
        </w:tc>
      </w:tr>
      <w:tr w:rsidR="00137A0D" w:rsidRPr="00137A0D" w14:paraId="288D32DF" w14:textId="77777777" w:rsidTr="00137A0D">
        <w:trPr>
          <w:trHeight w:val="300"/>
        </w:trPr>
        <w:tc>
          <w:tcPr>
            <w:tcW w:w="5717" w:type="dxa"/>
            <w:tcBorders>
              <w:top w:val="nil"/>
              <w:left w:val="single" w:sz="4" w:space="0" w:color="auto"/>
              <w:bottom w:val="single" w:sz="4" w:space="0" w:color="auto"/>
              <w:right w:val="single" w:sz="4" w:space="0" w:color="auto"/>
            </w:tcBorders>
            <w:shd w:val="clear" w:color="auto" w:fill="auto"/>
            <w:noWrap/>
            <w:vAlign w:val="center"/>
            <w:hideMark/>
          </w:tcPr>
          <w:p w14:paraId="76FBCEEB" w14:textId="77777777"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Cooling system</w:t>
            </w:r>
          </w:p>
        </w:tc>
        <w:tc>
          <w:tcPr>
            <w:tcW w:w="4343" w:type="dxa"/>
            <w:tcBorders>
              <w:top w:val="nil"/>
              <w:left w:val="nil"/>
              <w:bottom w:val="single" w:sz="4" w:space="0" w:color="auto"/>
              <w:right w:val="single" w:sz="4" w:space="0" w:color="auto"/>
            </w:tcBorders>
            <w:shd w:val="clear" w:color="auto" w:fill="auto"/>
            <w:noWrap/>
            <w:vAlign w:val="bottom"/>
            <w:hideMark/>
          </w:tcPr>
          <w:p w14:paraId="353E0D33" w14:textId="345C87D4" w:rsidR="00137A0D" w:rsidRPr="00137A0D" w:rsidRDefault="00685E4F" w:rsidP="00137A0D">
            <w:pPr>
              <w:tabs>
                <w:tab w:val="clear" w:pos="1714"/>
              </w:tabs>
              <w:spacing w:line="240" w:lineRule="auto"/>
              <w:rPr>
                <w:rFonts w:ascii="Helvetica" w:eastAsia="Times New Roman" w:hAnsi="Helvetica" w:cs="Helvetica"/>
                <w:color w:val="000000"/>
                <w:sz w:val="22"/>
                <w:szCs w:val="22"/>
              </w:rPr>
            </w:pPr>
            <w:r w:rsidRPr="0038025F">
              <w:rPr>
                <w:rFonts w:ascii="Helvetica" w:eastAsia="Times New Roman" w:hAnsi="Helvetica" w:cs="Helvetica"/>
                <w:color w:val="000000"/>
                <w:sz w:val="22"/>
                <w:szCs w:val="22"/>
              </w:rPr>
              <w:t>Water cooled</w:t>
            </w:r>
          </w:p>
        </w:tc>
      </w:tr>
      <w:tr w:rsidR="00C23EE0" w:rsidRPr="0038025F" w14:paraId="55897741" w14:textId="77777777" w:rsidTr="00137A0D">
        <w:trPr>
          <w:trHeight w:val="300"/>
        </w:trPr>
        <w:tc>
          <w:tcPr>
            <w:tcW w:w="5717" w:type="dxa"/>
            <w:tcBorders>
              <w:top w:val="nil"/>
              <w:left w:val="single" w:sz="4" w:space="0" w:color="auto"/>
              <w:bottom w:val="single" w:sz="4" w:space="0" w:color="auto"/>
              <w:right w:val="single" w:sz="4" w:space="0" w:color="auto"/>
            </w:tcBorders>
            <w:shd w:val="clear" w:color="auto" w:fill="auto"/>
            <w:noWrap/>
            <w:vAlign w:val="center"/>
          </w:tcPr>
          <w:p w14:paraId="71E91BBF" w14:textId="6F5D7FCD" w:rsidR="00C23EE0" w:rsidRPr="0038025F" w:rsidRDefault="00C23EE0" w:rsidP="00137A0D">
            <w:pPr>
              <w:tabs>
                <w:tab w:val="clear" w:pos="1714"/>
              </w:tabs>
              <w:spacing w:line="240" w:lineRule="auto"/>
              <w:rPr>
                <w:rFonts w:ascii="Helvetica" w:eastAsia="Times New Roman" w:hAnsi="Helvetica" w:cs="Helvetica"/>
                <w:color w:val="000000"/>
                <w:sz w:val="22"/>
                <w:szCs w:val="22"/>
              </w:rPr>
            </w:pPr>
            <w:r w:rsidRPr="0038025F">
              <w:rPr>
                <w:rFonts w:ascii="Helvetica" w:eastAsia="Times New Roman" w:hAnsi="Helvetica" w:cs="Helvetica"/>
                <w:color w:val="000000"/>
                <w:sz w:val="22"/>
                <w:szCs w:val="22"/>
              </w:rPr>
              <w:t>Cooling Temperature</w:t>
            </w:r>
          </w:p>
        </w:tc>
        <w:tc>
          <w:tcPr>
            <w:tcW w:w="4343" w:type="dxa"/>
            <w:tcBorders>
              <w:top w:val="nil"/>
              <w:left w:val="nil"/>
              <w:bottom w:val="single" w:sz="4" w:space="0" w:color="auto"/>
              <w:right w:val="single" w:sz="4" w:space="0" w:color="auto"/>
            </w:tcBorders>
            <w:shd w:val="clear" w:color="auto" w:fill="auto"/>
            <w:noWrap/>
            <w:vAlign w:val="bottom"/>
          </w:tcPr>
          <w:p w14:paraId="16DA7364" w14:textId="40B0A7B5" w:rsidR="00C23EE0" w:rsidRPr="0038025F" w:rsidRDefault="00C23EE0" w:rsidP="00137A0D">
            <w:pPr>
              <w:tabs>
                <w:tab w:val="clear" w:pos="1714"/>
              </w:tabs>
              <w:spacing w:line="240" w:lineRule="auto"/>
              <w:rPr>
                <w:rFonts w:ascii="Helvetica" w:eastAsia="Times New Roman" w:hAnsi="Helvetica" w:cs="Helvetica"/>
                <w:color w:val="000000"/>
                <w:sz w:val="22"/>
                <w:szCs w:val="22"/>
              </w:rPr>
            </w:pPr>
            <w:r w:rsidRPr="0038025F">
              <w:rPr>
                <w:rFonts w:ascii="Helvetica" w:eastAsia="Times New Roman" w:hAnsi="Helvetica" w:cs="Helvetica"/>
                <w:color w:val="000000"/>
                <w:sz w:val="22"/>
                <w:szCs w:val="22"/>
              </w:rPr>
              <w:t>86-90F</w:t>
            </w:r>
          </w:p>
        </w:tc>
      </w:tr>
      <w:tr w:rsidR="00137A0D" w:rsidRPr="00137A0D" w14:paraId="38C7F445" w14:textId="77777777" w:rsidTr="00137A0D">
        <w:trPr>
          <w:trHeight w:val="300"/>
        </w:trPr>
        <w:tc>
          <w:tcPr>
            <w:tcW w:w="5717" w:type="dxa"/>
            <w:tcBorders>
              <w:top w:val="nil"/>
              <w:left w:val="single" w:sz="4" w:space="0" w:color="auto"/>
              <w:bottom w:val="single" w:sz="4" w:space="0" w:color="auto"/>
              <w:right w:val="single" w:sz="4" w:space="0" w:color="auto"/>
            </w:tcBorders>
            <w:shd w:val="clear" w:color="auto" w:fill="auto"/>
            <w:noWrap/>
            <w:vAlign w:val="center"/>
            <w:hideMark/>
          </w:tcPr>
          <w:p w14:paraId="4BE56A94" w14:textId="77777777"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Coolant connector</w:t>
            </w:r>
          </w:p>
        </w:tc>
        <w:tc>
          <w:tcPr>
            <w:tcW w:w="4343" w:type="dxa"/>
            <w:tcBorders>
              <w:top w:val="nil"/>
              <w:left w:val="nil"/>
              <w:bottom w:val="single" w:sz="4" w:space="0" w:color="auto"/>
              <w:right w:val="single" w:sz="4" w:space="0" w:color="auto"/>
            </w:tcBorders>
            <w:shd w:val="clear" w:color="auto" w:fill="auto"/>
            <w:noWrap/>
            <w:vAlign w:val="bottom"/>
            <w:hideMark/>
          </w:tcPr>
          <w:p w14:paraId="3B369A3D" w14:textId="7CC1D25B"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1/2” NPT male connector, stainless steel</w:t>
            </w:r>
          </w:p>
        </w:tc>
      </w:tr>
      <w:tr w:rsidR="00137A0D" w:rsidRPr="00137A0D" w14:paraId="3192C729" w14:textId="77777777" w:rsidTr="00137A0D">
        <w:trPr>
          <w:trHeight w:val="300"/>
        </w:trPr>
        <w:tc>
          <w:tcPr>
            <w:tcW w:w="5717" w:type="dxa"/>
            <w:tcBorders>
              <w:top w:val="nil"/>
              <w:left w:val="single" w:sz="4" w:space="0" w:color="auto"/>
              <w:bottom w:val="single" w:sz="4" w:space="0" w:color="auto"/>
              <w:right w:val="single" w:sz="4" w:space="0" w:color="auto"/>
            </w:tcBorders>
            <w:shd w:val="clear" w:color="auto" w:fill="auto"/>
            <w:noWrap/>
            <w:vAlign w:val="center"/>
            <w:hideMark/>
          </w:tcPr>
          <w:p w14:paraId="69F2DA4C" w14:textId="77777777"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Maximum coolant flow rate</w:t>
            </w:r>
          </w:p>
        </w:tc>
        <w:tc>
          <w:tcPr>
            <w:tcW w:w="4343" w:type="dxa"/>
            <w:tcBorders>
              <w:top w:val="nil"/>
              <w:left w:val="nil"/>
              <w:bottom w:val="single" w:sz="4" w:space="0" w:color="auto"/>
              <w:right w:val="single" w:sz="4" w:space="0" w:color="auto"/>
            </w:tcBorders>
            <w:shd w:val="clear" w:color="auto" w:fill="auto"/>
            <w:noWrap/>
            <w:vAlign w:val="bottom"/>
            <w:hideMark/>
          </w:tcPr>
          <w:p w14:paraId="24AD90A5" w14:textId="7E9B1B00" w:rsidR="00137A0D" w:rsidRPr="00137A0D" w:rsidRDefault="00C23EE0"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w:t>
            </w:r>
            <w:r w:rsidR="00137A0D" w:rsidRPr="00137A0D">
              <w:rPr>
                <w:rFonts w:ascii="Helvetica" w:eastAsia="Times New Roman" w:hAnsi="Helvetica" w:cs="Helvetica"/>
                <w:color w:val="000000"/>
                <w:sz w:val="22"/>
                <w:szCs w:val="22"/>
              </w:rPr>
              <w:t xml:space="preserve">10 </w:t>
            </w:r>
            <w:proofErr w:type="spellStart"/>
            <w:r w:rsidR="00137A0D" w:rsidRPr="00137A0D">
              <w:rPr>
                <w:rFonts w:ascii="Helvetica" w:eastAsia="Times New Roman" w:hAnsi="Helvetica" w:cs="Helvetica"/>
                <w:color w:val="000000"/>
                <w:sz w:val="22"/>
                <w:szCs w:val="22"/>
              </w:rPr>
              <w:t>gpm</w:t>
            </w:r>
            <w:proofErr w:type="spellEnd"/>
            <w:r w:rsidR="00137A0D" w:rsidRPr="00137A0D">
              <w:rPr>
                <w:rFonts w:ascii="Helvetica" w:eastAsia="Times New Roman" w:hAnsi="Helvetica" w:cs="Helvetica"/>
                <w:color w:val="000000"/>
                <w:sz w:val="22"/>
                <w:szCs w:val="22"/>
              </w:rPr>
              <w:t xml:space="preserve"> </w:t>
            </w:r>
          </w:p>
        </w:tc>
      </w:tr>
      <w:tr w:rsidR="00137A0D" w:rsidRPr="00137A0D" w14:paraId="41F8410D" w14:textId="77777777" w:rsidTr="00137A0D">
        <w:trPr>
          <w:trHeight w:val="300"/>
        </w:trPr>
        <w:tc>
          <w:tcPr>
            <w:tcW w:w="5717" w:type="dxa"/>
            <w:tcBorders>
              <w:top w:val="nil"/>
              <w:left w:val="single" w:sz="4" w:space="0" w:color="auto"/>
              <w:bottom w:val="single" w:sz="4" w:space="0" w:color="auto"/>
              <w:right w:val="single" w:sz="4" w:space="0" w:color="auto"/>
            </w:tcBorders>
            <w:shd w:val="clear" w:color="auto" w:fill="auto"/>
            <w:noWrap/>
            <w:vAlign w:val="center"/>
            <w:hideMark/>
          </w:tcPr>
          <w:p w14:paraId="66EF32BB" w14:textId="77777777"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 xml:space="preserve">Maximum coolant pressure </w:t>
            </w:r>
            <w:proofErr w:type="gramStart"/>
            <w:r w:rsidRPr="00137A0D">
              <w:rPr>
                <w:rFonts w:ascii="Helvetica" w:eastAsia="Times New Roman" w:hAnsi="Helvetica" w:cs="Helvetica"/>
                <w:color w:val="000000"/>
                <w:sz w:val="22"/>
                <w:szCs w:val="22"/>
              </w:rPr>
              <w:t>drop</w:t>
            </w:r>
            <w:proofErr w:type="gramEnd"/>
          </w:p>
        </w:tc>
        <w:tc>
          <w:tcPr>
            <w:tcW w:w="4343" w:type="dxa"/>
            <w:tcBorders>
              <w:top w:val="nil"/>
              <w:left w:val="nil"/>
              <w:bottom w:val="single" w:sz="4" w:space="0" w:color="auto"/>
              <w:right w:val="single" w:sz="4" w:space="0" w:color="auto"/>
            </w:tcBorders>
            <w:shd w:val="clear" w:color="auto" w:fill="auto"/>
            <w:noWrap/>
            <w:vAlign w:val="bottom"/>
            <w:hideMark/>
          </w:tcPr>
          <w:p w14:paraId="017A0AAD" w14:textId="1FC3F0D2"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20% of inlet pressure</w:t>
            </w:r>
          </w:p>
        </w:tc>
      </w:tr>
      <w:tr w:rsidR="00137A0D" w:rsidRPr="00137A0D" w14:paraId="6BE6D80F" w14:textId="77777777" w:rsidTr="00137A0D">
        <w:trPr>
          <w:trHeight w:val="300"/>
        </w:trPr>
        <w:tc>
          <w:tcPr>
            <w:tcW w:w="5717" w:type="dxa"/>
            <w:tcBorders>
              <w:top w:val="nil"/>
              <w:left w:val="single" w:sz="4" w:space="0" w:color="auto"/>
              <w:bottom w:val="single" w:sz="4" w:space="0" w:color="auto"/>
              <w:right w:val="single" w:sz="4" w:space="0" w:color="auto"/>
            </w:tcBorders>
            <w:shd w:val="clear" w:color="auto" w:fill="auto"/>
            <w:noWrap/>
            <w:vAlign w:val="center"/>
            <w:hideMark/>
          </w:tcPr>
          <w:p w14:paraId="6BE45E06" w14:textId="5CD3A702"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Maximum coolant inlet pressure</w:t>
            </w:r>
          </w:p>
        </w:tc>
        <w:tc>
          <w:tcPr>
            <w:tcW w:w="4343" w:type="dxa"/>
            <w:tcBorders>
              <w:top w:val="nil"/>
              <w:left w:val="nil"/>
              <w:bottom w:val="single" w:sz="4" w:space="0" w:color="auto"/>
              <w:right w:val="single" w:sz="4" w:space="0" w:color="auto"/>
            </w:tcBorders>
            <w:shd w:val="clear" w:color="auto" w:fill="auto"/>
            <w:noWrap/>
            <w:vAlign w:val="bottom"/>
            <w:hideMark/>
          </w:tcPr>
          <w:p w14:paraId="32F7EA5E" w14:textId="3AFA5EFD"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 xml:space="preserve">145 PSI </w:t>
            </w:r>
          </w:p>
        </w:tc>
      </w:tr>
      <w:tr w:rsidR="00137A0D" w:rsidRPr="00137A0D" w14:paraId="39203763" w14:textId="77777777" w:rsidTr="008A145B">
        <w:trPr>
          <w:trHeight w:val="300"/>
        </w:trPr>
        <w:tc>
          <w:tcPr>
            <w:tcW w:w="5717" w:type="dxa"/>
            <w:tcBorders>
              <w:top w:val="nil"/>
              <w:left w:val="single" w:sz="4" w:space="0" w:color="auto"/>
              <w:bottom w:val="single" w:sz="4" w:space="0" w:color="auto"/>
              <w:right w:val="single" w:sz="4" w:space="0" w:color="auto"/>
            </w:tcBorders>
            <w:shd w:val="clear" w:color="auto" w:fill="auto"/>
            <w:noWrap/>
            <w:vAlign w:val="center"/>
            <w:hideMark/>
          </w:tcPr>
          <w:p w14:paraId="11FBB555" w14:textId="77777777"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lastRenderedPageBreak/>
              <w:t>Active magnetic adjustment for temperature compensation</w:t>
            </w:r>
          </w:p>
        </w:tc>
        <w:tc>
          <w:tcPr>
            <w:tcW w:w="4343" w:type="dxa"/>
            <w:tcBorders>
              <w:top w:val="nil"/>
              <w:left w:val="nil"/>
              <w:bottom w:val="single" w:sz="4" w:space="0" w:color="auto"/>
              <w:right w:val="single" w:sz="4" w:space="0" w:color="auto"/>
            </w:tcBorders>
            <w:shd w:val="clear" w:color="auto" w:fill="auto"/>
            <w:noWrap/>
            <w:vAlign w:val="bottom"/>
            <w:hideMark/>
          </w:tcPr>
          <w:p w14:paraId="0068375A" w14:textId="751F9F25" w:rsidR="00137A0D" w:rsidRPr="00137A0D" w:rsidRDefault="00685E4F" w:rsidP="00137A0D">
            <w:pPr>
              <w:tabs>
                <w:tab w:val="clear" w:pos="1714"/>
              </w:tabs>
              <w:spacing w:line="240" w:lineRule="auto"/>
              <w:rPr>
                <w:rFonts w:ascii="Helvetica" w:eastAsia="Times New Roman" w:hAnsi="Helvetica" w:cs="Helvetica"/>
                <w:color w:val="000000"/>
                <w:sz w:val="22"/>
                <w:szCs w:val="22"/>
              </w:rPr>
            </w:pPr>
            <w:r w:rsidRPr="0038025F">
              <w:rPr>
                <w:rFonts w:ascii="Helvetica" w:eastAsia="Times New Roman" w:hAnsi="Helvetica" w:cs="Helvetica"/>
                <w:color w:val="000000"/>
                <w:sz w:val="22"/>
                <w:szCs w:val="22"/>
              </w:rPr>
              <w:t>T</w:t>
            </w:r>
            <w:r w:rsidR="00137A0D" w:rsidRPr="00137A0D">
              <w:rPr>
                <w:rFonts w:ascii="Helvetica" w:eastAsia="Times New Roman" w:hAnsi="Helvetica" w:cs="Helvetica"/>
                <w:color w:val="000000"/>
                <w:sz w:val="22"/>
                <w:szCs w:val="22"/>
              </w:rPr>
              <w:t>o be specified by vendors</w:t>
            </w:r>
          </w:p>
        </w:tc>
      </w:tr>
      <w:tr w:rsidR="008A145B" w:rsidRPr="00137A0D" w14:paraId="738E1D81" w14:textId="77777777" w:rsidTr="008A145B">
        <w:trPr>
          <w:trHeight w:val="300"/>
        </w:trPr>
        <w:tc>
          <w:tcPr>
            <w:tcW w:w="5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14AB4" w14:textId="71DC36CC" w:rsidR="008A145B" w:rsidRPr="00137A0D" w:rsidRDefault="008A145B" w:rsidP="00137A0D">
            <w:pPr>
              <w:tabs>
                <w:tab w:val="clear" w:pos="1714"/>
              </w:tabs>
              <w:spacing w:line="240" w:lineRule="auto"/>
              <w:rPr>
                <w:rFonts w:ascii="Helvetica" w:eastAsia="Times New Roman" w:hAnsi="Helvetica" w:cs="Helvetica"/>
                <w:color w:val="000000"/>
                <w:sz w:val="22"/>
                <w:szCs w:val="22"/>
              </w:rPr>
            </w:pPr>
            <w:r>
              <w:rPr>
                <w:rFonts w:ascii="Helvetica" w:eastAsia="Times New Roman" w:hAnsi="Helvetica" w:cs="Helvetica"/>
                <w:color w:val="000000"/>
                <w:sz w:val="22"/>
                <w:szCs w:val="22"/>
              </w:rPr>
              <w:t>Arc Detection</w:t>
            </w:r>
          </w:p>
        </w:tc>
        <w:tc>
          <w:tcPr>
            <w:tcW w:w="4343" w:type="dxa"/>
            <w:tcBorders>
              <w:top w:val="single" w:sz="4" w:space="0" w:color="auto"/>
              <w:left w:val="nil"/>
              <w:bottom w:val="single" w:sz="4" w:space="0" w:color="auto"/>
              <w:right w:val="single" w:sz="4" w:space="0" w:color="auto"/>
            </w:tcBorders>
            <w:shd w:val="clear" w:color="auto" w:fill="auto"/>
            <w:noWrap/>
            <w:vAlign w:val="bottom"/>
          </w:tcPr>
          <w:p w14:paraId="0B4BBC93" w14:textId="4C60D495" w:rsidR="008A145B" w:rsidRPr="0038025F" w:rsidRDefault="008A145B" w:rsidP="00137A0D">
            <w:pPr>
              <w:tabs>
                <w:tab w:val="clear" w:pos="1714"/>
              </w:tabs>
              <w:spacing w:line="240" w:lineRule="auto"/>
              <w:rPr>
                <w:rFonts w:ascii="Helvetica" w:eastAsia="Times New Roman" w:hAnsi="Helvetica" w:cs="Helvetica"/>
                <w:color w:val="000000"/>
                <w:sz w:val="22"/>
                <w:szCs w:val="22"/>
              </w:rPr>
            </w:pPr>
            <w:r w:rsidRPr="0038025F">
              <w:rPr>
                <w:rFonts w:ascii="Helvetica" w:eastAsia="Times New Roman" w:hAnsi="Helvetica" w:cs="Helvetica"/>
                <w:color w:val="000000"/>
                <w:sz w:val="22"/>
                <w:szCs w:val="22"/>
              </w:rPr>
              <w:t>T</w:t>
            </w:r>
            <w:r w:rsidRPr="00137A0D">
              <w:rPr>
                <w:rFonts w:ascii="Helvetica" w:eastAsia="Times New Roman" w:hAnsi="Helvetica" w:cs="Helvetica"/>
                <w:color w:val="000000"/>
                <w:sz w:val="22"/>
                <w:szCs w:val="22"/>
              </w:rPr>
              <w:t>o be specified by vendors</w:t>
            </w:r>
          </w:p>
        </w:tc>
      </w:tr>
    </w:tbl>
    <w:p w14:paraId="3625631C" w14:textId="77777777" w:rsidR="00137A0D" w:rsidRPr="0038025F" w:rsidRDefault="00137A0D" w:rsidP="00FB47FB">
      <w:pPr>
        <w:rPr>
          <w:rFonts w:ascii="Helvetica" w:hAnsi="Helvetica" w:cs="Helvetica"/>
          <w:sz w:val="22"/>
          <w:szCs w:val="22"/>
        </w:rPr>
      </w:pPr>
    </w:p>
    <w:p w14:paraId="3DAECDC6" w14:textId="633D620C" w:rsidR="00137A0D" w:rsidRPr="0038025F" w:rsidRDefault="00137A0D" w:rsidP="00FB47FB">
      <w:pPr>
        <w:rPr>
          <w:rFonts w:ascii="Helvetica" w:hAnsi="Helvetica" w:cs="Helvetica"/>
          <w:sz w:val="22"/>
          <w:szCs w:val="22"/>
        </w:rPr>
      </w:pPr>
      <w:r w:rsidRPr="0038025F">
        <w:rPr>
          <w:rFonts w:ascii="Helvetica" w:hAnsi="Helvetica" w:cs="Helvetica"/>
          <w:sz w:val="22"/>
          <w:szCs w:val="22"/>
        </w:rPr>
        <w:t>6.</w:t>
      </w:r>
      <w:r w:rsidR="0038025F" w:rsidRPr="0038025F">
        <w:rPr>
          <w:rFonts w:ascii="Helvetica" w:hAnsi="Helvetica" w:cs="Helvetica"/>
          <w:sz w:val="22"/>
          <w:szCs w:val="22"/>
        </w:rPr>
        <w:t>6</w:t>
      </w:r>
      <w:r w:rsidRPr="0038025F">
        <w:rPr>
          <w:rFonts w:ascii="Helvetica" w:hAnsi="Helvetica" w:cs="Helvetica"/>
          <w:sz w:val="22"/>
          <w:szCs w:val="22"/>
        </w:rPr>
        <w:t xml:space="preserve"> RF termination (Load, connected to Port 3 of circulator)</w:t>
      </w:r>
    </w:p>
    <w:tbl>
      <w:tblPr>
        <w:tblW w:w="10060" w:type="dxa"/>
        <w:tblInd w:w="-20" w:type="dxa"/>
        <w:tblLook w:val="04A0" w:firstRow="1" w:lastRow="0" w:firstColumn="1" w:lastColumn="0" w:noHBand="0" w:noVBand="1"/>
      </w:tblPr>
      <w:tblGrid>
        <w:gridCol w:w="4100"/>
        <w:gridCol w:w="5960"/>
      </w:tblGrid>
      <w:tr w:rsidR="00137A0D" w:rsidRPr="00137A0D" w14:paraId="23F8A84F" w14:textId="77777777" w:rsidTr="00137A0D">
        <w:trPr>
          <w:trHeight w:val="300"/>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59889" w14:textId="70E5EDDD"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 xml:space="preserve">Frequency </w:t>
            </w:r>
          </w:p>
        </w:tc>
        <w:tc>
          <w:tcPr>
            <w:tcW w:w="5960" w:type="dxa"/>
            <w:tcBorders>
              <w:top w:val="single" w:sz="4" w:space="0" w:color="auto"/>
              <w:left w:val="nil"/>
              <w:bottom w:val="single" w:sz="4" w:space="0" w:color="auto"/>
              <w:right w:val="single" w:sz="4" w:space="0" w:color="auto"/>
            </w:tcBorders>
            <w:shd w:val="clear" w:color="auto" w:fill="auto"/>
            <w:noWrap/>
            <w:vAlign w:val="bottom"/>
            <w:hideMark/>
          </w:tcPr>
          <w:p w14:paraId="2EB9AB98" w14:textId="0AFCC65A"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650 MHz</w:t>
            </w:r>
          </w:p>
        </w:tc>
      </w:tr>
      <w:tr w:rsidR="00137A0D" w:rsidRPr="00137A0D" w14:paraId="4AF2639E" w14:textId="77777777" w:rsidTr="00137A0D">
        <w:trPr>
          <w:trHeight w:val="300"/>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14:paraId="155D9A1F" w14:textId="77777777"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Impedance</w:t>
            </w:r>
          </w:p>
        </w:tc>
        <w:tc>
          <w:tcPr>
            <w:tcW w:w="5960" w:type="dxa"/>
            <w:tcBorders>
              <w:top w:val="nil"/>
              <w:left w:val="nil"/>
              <w:bottom w:val="single" w:sz="4" w:space="0" w:color="auto"/>
              <w:right w:val="single" w:sz="4" w:space="0" w:color="auto"/>
            </w:tcBorders>
            <w:shd w:val="clear" w:color="auto" w:fill="auto"/>
            <w:noWrap/>
            <w:vAlign w:val="bottom"/>
            <w:hideMark/>
          </w:tcPr>
          <w:p w14:paraId="42EE4C50" w14:textId="1E52115C"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50 ohms</w:t>
            </w:r>
          </w:p>
        </w:tc>
      </w:tr>
      <w:tr w:rsidR="00137A0D" w:rsidRPr="00137A0D" w14:paraId="1E4308C0" w14:textId="77777777" w:rsidTr="00137A0D">
        <w:trPr>
          <w:trHeight w:val="300"/>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14:paraId="4FE473F9" w14:textId="77777777"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Power</w:t>
            </w:r>
          </w:p>
        </w:tc>
        <w:tc>
          <w:tcPr>
            <w:tcW w:w="5960" w:type="dxa"/>
            <w:tcBorders>
              <w:top w:val="nil"/>
              <w:left w:val="nil"/>
              <w:bottom w:val="single" w:sz="4" w:space="0" w:color="auto"/>
              <w:right w:val="single" w:sz="4" w:space="0" w:color="auto"/>
            </w:tcBorders>
            <w:shd w:val="clear" w:color="auto" w:fill="auto"/>
            <w:noWrap/>
            <w:vAlign w:val="bottom"/>
            <w:hideMark/>
          </w:tcPr>
          <w:p w14:paraId="0A41ED8E" w14:textId="4D70C5C5"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 xml:space="preserve">80 kW, CW </w:t>
            </w:r>
          </w:p>
        </w:tc>
      </w:tr>
      <w:tr w:rsidR="00137A0D" w:rsidRPr="00137A0D" w14:paraId="2C55D14C" w14:textId="77777777" w:rsidTr="00137A0D">
        <w:trPr>
          <w:trHeight w:val="300"/>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14:paraId="0CB36F04" w14:textId="77777777"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Flange</w:t>
            </w:r>
          </w:p>
        </w:tc>
        <w:tc>
          <w:tcPr>
            <w:tcW w:w="5960" w:type="dxa"/>
            <w:tcBorders>
              <w:top w:val="nil"/>
              <w:left w:val="nil"/>
              <w:bottom w:val="single" w:sz="4" w:space="0" w:color="auto"/>
              <w:right w:val="single" w:sz="4" w:space="0" w:color="auto"/>
            </w:tcBorders>
            <w:shd w:val="clear" w:color="auto" w:fill="auto"/>
            <w:noWrap/>
            <w:vAlign w:val="bottom"/>
            <w:hideMark/>
          </w:tcPr>
          <w:p w14:paraId="5AB6A7F2" w14:textId="7A5FFE1D"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6 1/8”, 50 Ohm, EIA</w:t>
            </w:r>
          </w:p>
        </w:tc>
      </w:tr>
      <w:tr w:rsidR="00137A0D" w:rsidRPr="00137A0D" w14:paraId="33BFA690" w14:textId="77777777" w:rsidTr="00137A0D">
        <w:trPr>
          <w:trHeight w:val="300"/>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14:paraId="734B170A" w14:textId="77777777"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VSWR</w:t>
            </w:r>
          </w:p>
        </w:tc>
        <w:tc>
          <w:tcPr>
            <w:tcW w:w="5960" w:type="dxa"/>
            <w:tcBorders>
              <w:top w:val="nil"/>
              <w:left w:val="nil"/>
              <w:bottom w:val="single" w:sz="4" w:space="0" w:color="auto"/>
              <w:right w:val="single" w:sz="4" w:space="0" w:color="auto"/>
            </w:tcBorders>
            <w:shd w:val="clear" w:color="auto" w:fill="auto"/>
            <w:noWrap/>
            <w:vAlign w:val="bottom"/>
            <w:hideMark/>
          </w:tcPr>
          <w:p w14:paraId="22BFD0F2" w14:textId="4FA49FC9"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≤1.15:1</w:t>
            </w:r>
          </w:p>
        </w:tc>
      </w:tr>
      <w:tr w:rsidR="00137A0D" w:rsidRPr="00137A0D" w14:paraId="1E1F54E8" w14:textId="77777777" w:rsidTr="00137A0D">
        <w:trPr>
          <w:trHeight w:val="300"/>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14:paraId="5A65A333" w14:textId="77777777"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Coolant</w:t>
            </w:r>
          </w:p>
        </w:tc>
        <w:tc>
          <w:tcPr>
            <w:tcW w:w="5960" w:type="dxa"/>
            <w:tcBorders>
              <w:top w:val="nil"/>
              <w:left w:val="nil"/>
              <w:bottom w:val="single" w:sz="4" w:space="0" w:color="auto"/>
              <w:right w:val="single" w:sz="4" w:space="0" w:color="auto"/>
            </w:tcBorders>
            <w:shd w:val="clear" w:color="auto" w:fill="auto"/>
            <w:noWrap/>
            <w:vAlign w:val="bottom"/>
            <w:hideMark/>
          </w:tcPr>
          <w:p w14:paraId="0832C0E9" w14:textId="7992C898"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LCW water</w:t>
            </w:r>
          </w:p>
        </w:tc>
      </w:tr>
      <w:tr w:rsidR="00137A0D" w:rsidRPr="00137A0D" w14:paraId="6034C144" w14:textId="77777777" w:rsidTr="00137A0D">
        <w:trPr>
          <w:trHeight w:val="300"/>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14:paraId="33090CD7" w14:textId="77777777"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Coolant connector</w:t>
            </w:r>
          </w:p>
        </w:tc>
        <w:tc>
          <w:tcPr>
            <w:tcW w:w="5960" w:type="dxa"/>
            <w:tcBorders>
              <w:top w:val="nil"/>
              <w:left w:val="nil"/>
              <w:bottom w:val="single" w:sz="4" w:space="0" w:color="auto"/>
              <w:right w:val="single" w:sz="4" w:space="0" w:color="auto"/>
            </w:tcBorders>
            <w:shd w:val="clear" w:color="auto" w:fill="auto"/>
            <w:noWrap/>
            <w:vAlign w:val="bottom"/>
            <w:hideMark/>
          </w:tcPr>
          <w:p w14:paraId="7D3E75A9" w14:textId="0F26629D"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3/4″ (garden hose) or 1/2” NPT male connector, stainless steel</w:t>
            </w:r>
          </w:p>
        </w:tc>
      </w:tr>
      <w:tr w:rsidR="00137A0D" w:rsidRPr="00137A0D" w14:paraId="7EC58029" w14:textId="77777777" w:rsidTr="00137A0D">
        <w:trPr>
          <w:trHeight w:val="300"/>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14:paraId="62E724B1" w14:textId="77777777"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Coolant flow rate</w:t>
            </w:r>
          </w:p>
        </w:tc>
        <w:tc>
          <w:tcPr>
            <w:tcW w:w="5960" w:type="dxa"/>
            <w:tcBorders>
              <w:top w:val="nil"/>
              <w:left w:val="nil"/>
              <w:bottom w:val="single" w:sz="4" w:space="0" w:color="auto"/>
              <w:right w:val="single" w:sz="4" w:space="0" w:color="auto"/>
            </w:tcBorders>
            <w:shd w:val="clear" w:color="auto" w:fill="auto"/>
            <w:noWrap/>
            <w:vAlign w:val="bottom"/>
            <w:hideMark/>
          </w:tcPr>
          <w:p w14:paraId="58779615" w14:textId="4EA1CA05"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 xml:space="preserve">10 </w:t>
            </w:r>
            <w:proofErr w:type="spellStart"/>
            <w:r w:rsidRPr="00137A0D">
              <w:rPr>
                <w:rFonts w:ascii="Helvetica" w:eastAsia="Times New Roman" w:hAnsi="Helvetica" w:cs="Helvetica"/>
                <w:color w:val="000000"/>
                <w:sz w:val="22"/>
                <w:szCs w:val="22"/>
              </w:rPr>
              <w:t>gpm</w:t>
            </w:r>
            <w:proofErr w:type="spellEnd"/>
          </w:p>
        </w:tc>
      </w:tr>
      <w:tr w:rsidR="00137A0D" w:rsidRPr="00137A0D" w14:paraId="1AB77610" w14:textId="77777777" w:rsidTr="00137A0D">
        <w:trPr>
          <w:trHeight w:val="300"/>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14:paraId="79D2B19B" w14:textId="77777777"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Max. Inlet Water Pressure</w:t>
            </w:r>
          </w:p>
        </w:tc>
        <w:tc>
          <w:tcPr>
            <w:tcW w:w="5960" w:type="dxa"/>
            <w:tcBorders>
              <w:top w:val="nil"/>
              <w:left w:val="nil"/>
              <w:bottom w:val="single" w:sz="4" w:space="0" w:color="auto"/>
              <w:right w:val="single" w:sz="4" w:space="0" w:color="auto"/>
            </w:tcBorders>
            <w:shd w:val="clear" w:color="auto" w:fill="auto"/>
            <w:noWrap/>
            <w:vAlign w:val="bottom"/>
            <w:hideMark/>
          </w:tcPr>
          <w:p w14:paraId="22F48C4F" w14:textId="32D22EBA"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1</w:t>
            </w:r>
            <w:r w:rsidR="00C23EE0" w:rsidRPr="0038025F">
              <w:rPr>
                <w:rFonts w:ascii="Helvetica" w:eastAsia="Times New Roman" w:hAnsi="Helvetica" w:cs="Helvetica"/>
                <w:color w:val="000000"/>
                <w:sz w:val="22"/>
                <w:szCs w:val="22"/>
              </w:rPr>
              <w:t>45</w:t>
            </w:r>
            <w:r w:rsidRPr="00137A0D">
              <w:rPr>
                <w:rFonts w:ascii="Helvetica" w:eastAsia="Times New Roman" w:hAnsi="Helvetica" w:cs="Helvetica"/>
                <w:color w:val="000000"/>
                <w:sz w:val="22"/>
                <w:szCs w:val="22"/>
              </w:rPr>
              <w:t xml:space="preserve"> PSI</w:t>
            </w:r>
          </w:p>
        </w:tc>
      </w:tr>
      <w:tr w:rsidR="00137A0D" w:rsidRPr="00137A0D" w14:paraId="31DECD77" w14:textId="77777777" w:rsidTr="00137A0D">
        <w:trPr>
          <w:trHeight w:val="300"/>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14:paraId="0B39029B" w14:textId="77777777" w:rsidR="00137A0D" w:rsidRPr="008A145B" w:rsidRDefault="00137A0D" w:rsidP="00137A0D">
            <w:pPr>
              <w:tabs>
                <w:tab w:val="clear" w:pos="1714"/>
              </w:tabs>
              <w:spacing w:line="240" w:lineRule="auto"/>
              <w:rPr>
                <w:rFonts w:ascii="Helvetica" w:eastAsia="Times New Roman" w:hAnsi="Helvetica" w:cs="Helvetica"/>
                <w:color w:val="000000"/>
                <w:sz w:val="22"/>
                <w:szCs w:val="22"/>
              </w:rPr>
            </w:pPr>
            <w:r w:rsidRPr="008A145B">
              <w:rPr>
                <w:rFonts w:ascii="Helvetica" w:eastAsia="Times New Roman" w:hAnsi="Helvetica" w:cs="Helvetica"/>
                <w:color w:val="000000"/>
                <w:sz w:val="22"/>
                <w:szCs w:val="22"/>
              </w:rPr>
              <w:t>Max. Outlet Water Temp.</w:t>
            </w:r>
          </w:p>
        </w:tc>
        <w:tc>
          <w:tcPr>
            <w:tcW w:w="5960" w:type="dxa"/>
            <w:tcBorders>
              <w:top w:val="nil"/>
              <w:left w:val="nil"/>
              <w:bottom w:val="single" w:sz="4" w:space="0" w:color="auto"/>
              <w:right w:val="single" w:sz="4" w:space="0" w:color="auto"/>
            </w:tcBorders>
            <w:shd w:val="clear" w:color="auto" w:fill="auto"/>
            <w:noWrap/>
            <w:vAlign w:val="bottom"/>
            <w:hideMark/>
          </w:tcPr>
          <w:p w14:paraId="2525B007" w14:textId="5B043609" w:rsidR="00137A0D" w:rsidRPr="008A145B" w:rsidRDefault="00137A0D" w:rsidP="00137A0D">
            <w:pPr>
              <w:tabs>
                <w:tab w:val="clear" w:pos="1714"/>
              </w:tabs>
              <w:spacing w:line="240" w:lineRule="auto"/>
              <w:rPr>
                <w:rFonts w:ascii="Helvetica" w:eastAsia="Times New Roman" w:hAnsi="Helvetica" w:cs="Helvetica"/>
                <w:color w:val="000000"/>
                <w:sz w:val="22"/>
                <w:szCs w:val="22"/>
              </w:rPr>
            </w:pPr>
            <w:r w:rsidRPr="008A145B">
              <w:rPr>
                <w:rFonts w:ascii="Helvetica" w:eastAsia="Times New Roman" w:hAnsi="Helvetica" w:cs="Helvetica"/>
                <w:color w:val="000000"/>
                <w:sz w:val="22"/>
                <w:szCs w:val="22"/>
              </w:rPr>
              <w:t>90°C</w:t>
            </w:r>
          </w:p>
        </w:tc>
      </w:tr>
      <w:tr w:rsidR="00137A0D" w:rsidRPr="00137A0D" w14:paraId="2950B363" w14:textId="77777777" w:rsidTr="00137A0D">
        <w:trPr>
          <w:trHeight w:val="300"/>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14:paraId="4B7D2EAA" w14:textId="77777777"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Water Connectors</w:t>
            </w:r>
          </w:p>
        </w:tc>
        <w:tc>
          <w:tcPr>
            <w:tcW w:w="5960" w:type="dxa"/>
            <w:tcBorders>
              <w:top w:val="nil"/>
              <w:left w:val="nil"/>
              <w:bottom w:val="single" w:sz="4" w:space="0" w:color="auto"/>
              <w:right w:val="single" w:sz="4" w:space="0" w:color="auto"/>
            </w:tcBorders>
            <w:shd w:val="clear" w:color="auto" w:fill="auto"/>
            <w:noWrap/>
            <w:vAlign w:val="bottom"/>
            <w:hideMark/>
          </w:tcPr>
          <w:p w14:paraId="1C7400D5" w14:textId="4B99DDC5"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3/4″ (garden hose) or 1/2″ NPT</w:t>
            </w:r>
          </w:p>
        </w:tc>
        <w:bookmarkStart w:id="7" w:name="_GoBack"/>
        <w:bookmarkEnd w:id="7"/>
      </w:tr>
      <w:tr w:rsidR="00137A0D" w:rsidRPr="00137A0D" w14:paraId="5B0A456F" w14:textId="77777777" w:rsidTr="00137A0D">
        <w:trPr>
          <w:trHeight w:val="300"/>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14:paraId="17FEA5CC" w14:textId="77777777"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Finish</w:t>
            </w:r>
          </w:p>
        </w:tc>
        <w:tc>
          <w:tcPr>
            <w:tcW w:w="5960" w:type="dxa"/>
            <w:tcBorders>
              <w:top w:val="nil"/>
              <w:left w:val="nil"/>
              <w:bottom w:val="single" w:sz="4" w:space="0" w:color="auto"/>
              <w:right w:val="single" w:sz="4" w:space="0" w:color="auto"/>
            </w:tcBorders>
            <w:shd w:val="clear" w:color="auto" w:fill="auto"/>
            <w:noWrap/>
            <w:vAlign w:val="bottom"/>
            <w:hideMark/>
          </w:tcPr>
          <w:p w14:paraId="1F2B4BDE" w14:textId="68DDBAFC" w:rsidR="00137A0D" w:rsidRPr="00137A0D" w:rsidRDefault="00137A0D" w:rsidP="00137A0D">
            <w:pPr>
              <w:tabs>
                <w:tab w:val="clear" w:pos="1714"/>
              </w:tabs>
              <w:spacing w:line="240" w:lineRule="auto"/>
              <w:rPr>
                <w:rFonts w:ascii="Helvetica" w:eastAsia="Times New Roman" w:hAnsi="Helvetica" w:cs="Helvetica"/>
                <w:color w:val="000000"/>
                <w:sz w:val="22"/>
                <w:szCs w:val="22"/>
              </w:rPr>
            </w:pPr>
            <w:r w:rsidRPr="00137A0D">
              <w:rPr>
                <w:rFonts w:ascii="Helvetica" w:eastAsia="Times New Roman" w:hAnsi="Helvetica" w:cs="Helvetica"/>
                <w:color w:val="000000"/>
                <w:sz w:val="22"/>
                <w:szCs w:val="22"/>
              </w:rPr>
              <w:t>Conversion Coating &amp; Bright Nickel</w:t>
            </w:r>
          </w:p>
        </w:tc>
      </w:tr>
    </w:tbl>
    <w:p w14:paraId="28B579CD" w14:textId="77777777" w:rsidR="00137A0D" w:rsidRPr="0038025F" w:rsidRDefault="00137A0D" w:rsidP="00FB47FB">
      <w:pPr>
        <w:rPr>
          <w:rFonts w:ascii="Helvetica" w:hAnsi="Helvetica" w:cs="Helvetica"/>
          <w:sz w:val="22"/>
          <w:szCs w:val="22"/>
        </w:rPr>
      </w:pPr>
    </w:p>
    <w:p w14:paraId="66EAE4C6" w14:textId="337E4A3E" w:rsidR="001D5BAD" w:rsidRPr="0038025F" w:rsidRDefault="001D5BAD" w:rsidP="001D5BAD">
      <w:pPr>
        <w:pStyle w:val="Heading1"/>
        <w:rPr>
          <w:rFonts w:cs="Helvetica"/>
          <w:szCs w:val="22"/>
        </w:rPr>
      </w:pPr>
      <w:bookmarkStart w:id="8" w:name="_Toc48719927"/>
      <w:r w:rsidRPr="0038025F">
        <w:rPr>
          <w:rFonts w:cs="Helvetica"/>
          <w:szCs w:val="22"/>
        </w:rPr>
        <w:t>RF Leakage</w:t>
      </w:r>
      <w:bookmarkEnd w:id="8"/>
    </w:p>
    <w:p w14:paraId="1432A62B" w14:textId="21EBBC80" w:rsidR="00FB47FB" w:rsidRPr="0038025F" w:rsidRDefault="00FB47FB" w:rsidP="00FB47FB">
      <w:pPr>
        <w:rPr>
          <w:rFonts w:ascii="Helvetica" w:hAnsi="Helvetica" w:cs="Helvetica"/>
          <w:sz w:val="22"/>
          <w:szCs w:val="22"/>
        </w:rPr>
      </w:pPr>
      <w:r w:rsidRPr="0038025F">
        <w:rPr>
          <w:rFonts w:ascii="Helvetica" w:hAnsi="Helvetica" w:cs="Helvetica"/>
          <w:sz w:val="22"/>
          <w:szCs w:val="22"/>
        </w:rPr>
        <w:t xml:space="preserve">7.1 RF leakage at any joint of the distribution system should be less than 0.4 </w:t>
      </w:r>
      <w:proofErr w:type="spellStart"/>
      <w:r w:rsidRPr="0038025F">
        <w:rPr>
          <w:rFonts w:ascii="Helvetica" w:hAnsi="Helvetica" w:cs="Helvetica"/>
          <w:sz w:val="22"/>
          <w:szCs w:val="22"/>
        </w:rPr>
        <w:t>mW</w:t>
      </w:r>
      <w:proofErr w:type="spellEnd"/>
      <w:r w:rsidRPr="0038025F">
        <w:rPr>
          <w:rFonts w:ascii="Helvetica" w:hAnsi="Helvetica" w:cs="Helvetica"/>
          <w:sz w:val="22"/>
          <w:szCs w:val="22"/>
        </w:rPr>
        <w:t xml:space="preserve">/cm^2 measured at the closest distance from the joint. (FCC OET Bulletin 65, Edition 97-01) </w:t>
      </w:r>
    </w:p>
    <w:p w14:paraId="0EF303D1" w14:textId="2AF7E536" w:rsidR="001D5BAD" w:rsidRPr="0038025F" w:rsidRDefault="001D5BAD" w:rsidP="001D5BAD">
      <w:pPr>
        <w:pStyle w:val="Heading1"/>
        <w:rPr>
          <w:rFonts w:cs="Helvetica"/>
          <w:szCs w:val="22"/>
        </w:rPr>
      </w:pPr>
      <w:bookmarkStart w:id="9" w:name="_Toc48719928"/>
      <w:r w:rsidRPr="0038025F">
        <w:rPr>
          <w:rFonts w:cs="Helvetica"/>
          <w:szCs w:val="22"/>
        </w:rPr>
        <w:t>Quality Assurance</w:t>
      </w:r>
      <w:bookmarkEnd w:id="9"/>
    </w:p>
    <w:p w14:paraId="494CDF6F" w14:textId="77777777" w:rsidR="00FB47FB" w:rsidRPr="0038025F" w:rsidRDefault="00FB47FB" w:rsidP="00FB47FB">
      <w:pPr>
        <w:rPr>
          <w:rFonts w:ascii="Helvetica" w:hAnsi="Helvetica" w:cs="Helvetica"/>
          <w:sz w:val="22"/>
          <w:szCs w:val="22"/>
        </w:rPr>
      </w:pPr>
      <w:r w:rsidRPr="0038025F">
        <w:rPr>
          <w:rFonts w:ascii="Helvetica" w:hAnsi="Helvetica" w:cs="Helvetica"/>
          <w:sz w:val="22"/>
          <w:szCs w:val="22"/>
        </w:rPr>
        <w:t xml:space="preserve">8.1 Each dual directional </w:t>
      </w:r>
      <w:proofErr w:type="gramStart"/>
      <w:r w:rsidRPr="0038025F">
        <w:rPr>
          <w:rFonts w:ascii="Helvetica" w:hAnsi="Helvetica" w:cs="Helvetica"/>
          <w:sz w:val="22"/>
          <w:szCs w:val="22"/>
        </w:rPr>
        <w:t>couplers</w:t>
      </w:r>
      <w:proofErr w:type="gramEnd"/>
      <w:r w:rsidRPr="0038025F">
        <w:rPr>
          <w:rFonts w:ascii="Helvetica" w:hAnsi="Helvetica" w:cs="Helvetica"/>
          <w:sz w:val="22"/>
          <w:szCs w:val="22"/>
        </w:rPr>
        <w:t xml:space="preserve"> should be measured with a Network Analyzer before being used in the distribution system. The parameters to be measured include return loss at all 4 ports, insertion loss, coupling ratio and directivity.</w:t>
      </w:r>
    </w:p>
    <w:p w14:paraId="1F915B24" w14:textId="77777777" w:rsidR="00137A0D" w:rsidRPr="0038025F" w:rsidRDefault="00137A0D" w:rsidP="00FB47FB">
      <w:pPr>
        <w:rPr>
          <w:rFonts w:ascii="Helvetica" w:hAnsi="Helvetica" w:cs="Helvetica"/>
          <w:sz w:val="22"/>
          <w:szCs w:val="22"/>
        </w:rPr>
      </w:pPr>
    </w:p>
    <w:p w14:paraId="25248289" w14:textId="1F9483CF" w:rsidR="00FB47FB" w:rsidRPr="0038025F" w:rsidRDefault="00FB47FB" w:rsidP="00FB47FB">
      <w:pPr>
        <w:rPr>
          <w:rFonts w:ascii="Helvetica" w:hAnsi="Helvetica" w:cs="Helvetica"/>
          <w:sz w:val="22"/>
          <w:szCs w:val="22"/>
        </w:rPr>
      </w:pPr>
      <w:r w:rsidRPr="0038025F">
        <w:rPr>
          <w:rFonts w:ascii="Helvetica" w:hAnsi="Helvetica" w:cs="Helvetica"/>
          <w:sz w:val="22"/>
          <w:szCs w:val="22"/>
        </w:rPr>
        <w:t xml:space="preserve">8.2 Each circulator should go through two step examination before being used in a distribution line. </w:t>
      </w:r>
    </w:p>
    <w:p w14:paraId="04B09A1D" w14:textId="77777777" w:rsidR="00FB47FB" w:rsidRPr="0038025F" w:rsidRDefault="00FB47FB" w:rsidP="00FB47FB">
      <w:pPr>
        <w:rPr>
          <w:rFonts w:ascii="Helvetica" w:hAnsi="Helvetica" w:cs="Helvetica"/>
          <w:sz w:val="22"/>
          <w:szCs w:val="22"/>
        </w:rPr>
      </w:pPr>
      <w:r w:rsidRPr="0038025F">
        <w:rPr>
          <w:rFonts w:ascii="Helvetica" w:hAnsi="Helvetica" w:cs="Helvetica"/>
          <w:sz w:val="22"/>
          <w:szCs w:val="22"/>
        </w:rPr>
        <w:t xml:space="preserve">First, it should be measured with a Network Analyzer. The parameters to be measured include return loss at all ports, insertion loss and isolation between each pair of ports. </w:t>
      </w:r>
    </w:p>
    <w:p w14:paraId="061503EF" w14:textId="77777777" w:rsidR="00FB47FB" w:rsidRPr="0038025F" w:rsidRDefault="00FB47FB" w:rsidP="00FB47FB">
      <w:pPr>
        <w:rPr>
          <w:rFonts w:ascii="Helvetica" w:hAnsi="Helvetica" w:cs="Helvetica"/>
          <w:sz w:val="22"/>
          <w:szCs w:val="22"/>
        </w:rPr>
      </w:pPr>
      <w:r w:rsidRPr="0038025F">
        <w:rPr>
          <w:rFonts w:ascii="Helvetica" w:hAnsi="Helvetica" w:cs="Helvetica"/>
          <w:sz w:val="22"/>
          <w:szCs w:val="22"/>
        </w:rPr>
        <w:t xml:space="preserve">Second, after Network Analyzer measurement each circulator should be high power tested up to 40 kW. During the </w:t>
      </w:r>
      <w:proofErr w:type="gramStart"/>
      <w:r w:rsidRPr="0038025F">
        <w:rPr>
          <w:rFonts w:ascii="Helvetica" w:hAnsi="Helvetica" w:cs="Helvetica"/>
          <w:sz w:val="22"/>
          <w:szCs w:val="22"/>
        </w:rPr>
        <w:t>high power</w:t>
      </w:r>
      <w:proofErr w:type="gramEnd"/>
      <w:r w:rsidRPr="0038025F">
        <w:rPr>
          <w:rFonts w:ascii="Helvetica" w:hAnsi="Helvetica" w:cs="Helvetica"/>
          <w:sz w:val="22"/>
          <w:szCs w:val="22"/>
        </w:rPr>
        <w:t xml:space="preserve"> test, the return loss at input port and insertion loss between input port and output port should be measured and compared with the results measured by Network Analyzer. The test should be repeated under the condition </w:t>
      </w:r>
      <w:proofErr w:type="gramStart"/>
      <w:r w:rsidRPr="0038025F">
        <w:rPr>
          <w:rFonts w:ascii="Helvetica" w:hAnsi="Helvetica" w:cs="Helvetica"/>
          <w:sz w:val="22"/>
          <w:szCs w:val="22"/>
        </w:rPr>
        <w:t>of:</w:t>
      </w:r>
      <w:proofErr w:type="gramEnd"/>
      <w:r w:rsidRPr="0038025F">
        <w:rPr>
          <w:rFonts w:ascii="Helvetica" w:hAnsi="Helvetica" w:cs="Helvetica"/>
          <w:sz w:val="22"/>
          <w:szCs w:val="22"/>
        </w:rPr>
        <w:t xml:space="preserve"> output port is terminated with 50 Ohm load and is shorted with various length of extension (0, 1/8, 1/4, 1/2 wavelength of TEM wave at 650 MHz). The heat compensation function should be monitored during the </w:t>
      </w:r>
      <w:proofErr w:type="gramStart"/>
      <w:r w:rsidRPr="0038025F">
        <w:rPr>
          <w:rFonts w:ascii="Helvetica" w:hAnsi="Helvetica" w:cs="Helvetica"/>
          <w:sz w:val="22"/>
          <w:szCs w:val="22"/>
        </w:rPr>
        <w:t>high power</w:t>
      </w:r>
      <w:proofErr w:type="gramEnd"/>
      <w:r w:rsidRPr="0038025F">
        <w:rPr>
          <w:rFonts w:ascii="Helvetica" w:hAnsi="Helvetica" w:cs="Helvetica"/>
          <w:sz w:val="22"/>
          <w:szCs w:val="22"/>
        </w:rPr>
        <w:t xml:space="preserve"> test.</w:t>
      </w:r>
    </w:p>
    <w:p w14:paraId="21E71DFB" w14:textId="77777777" w:rsidR="00137A0D" w:rsidRPr="0038025F" w:rsidRDefault="00137A0D" w:rsidP="00FB47FB">
      <w:pPr>
        <w:rPr>
          <w:rFonts w:ascii="Helvetica" w:hAnsi="Helvetica" w:cs="Helvetica"/>
          <w:sz w:val="22"/>
          <w:szCs w:val="22"/>
        </w:rPr>
      </w:pPr>
    </w:p>
    <w:p w14:paraId="6F44A08B" w14:textId="26623DBC" w:rsidR="00FB47FB" w:rsidRPr="0038025F" w:rsidRDefault="00FB47FB" w:rsidP="00FB47FB">
      <w:pPr>
        <w:rPr>
          <w:rFonts w:ascii="Helvetica" w:hAnsi="Helvetica" w:cs="Helvetica"/>
          <w:sz w:val="22"/>
          <w:szCs w:val="22"/>
        </w:rPr>
      </w:pPr>
      <w:r w:rsidRPr="0038025F">
        <w:rPr>
          <w:rFonts w:ascii="Helvetica" w:hAnsi="Helvetica" w:cs="Helvetica"/>
          <w:sz w:val="22"/>
          <w:szCs w:val="22"/>
        </w:rPr>
        <w:lastRenderedPageBreak/>
        <w:t xml:space="preserve">8.3 All mechanical support structures should comply with the standard described in documents of Fermilab Engineering Manual and ESH </w:t>
      </w:r>
      <w:proofErr w:type="spellStart"/>
      <w:r w:rsidRPr="0038025F">
        <w:rPr>
          <w:rFonts w:ascii="Helvetica" w:hAnsi="Helvetica" w:cs="Helvetica"/>
          <w:sz w:val="22"/>
          <w:szCs w:val="22"/>
        </w:rPr>
        <w:t>DocDB</w:t>
      </w:r>
      <w:proofErr w:type="spellEnd"/>
      <w:r w:rsidRPr="0038025F">
        <w:rPr>
          <w:rFonts w:ascii="Helvetica" w:hAnsi="Helvetica" w:cs="Helvetica"/>
          <w:sz w:val="22"/>
          <w:szCs w:val="22"/>
        </w:rPr>
        <w:t xml:space="preserve"> Document 4112-v1, FESHM 5100 - Structural Safety FINAL.</w:t>
      </w:r>
    </w:p>
    <w:sectPr w:rsidR="00FB47FB" w:rsidRPr="0038025F" w:rsidSect="00701F2D">
      <w:headerReference w:type="even" r:id="rId12"/>
      <w:headerReference w:type="default" r:id="rId13"/>
      <w:footerReference w:type="even" r:id="rId14"/>
      <w:footerReference w:type="default" r:id="rId15"/>
      <w:headerReference w:type="first" r:id="rId16"/>
      <w:pgSz w:w="12240" w:h="15840" w:code="1"/>
      <w:pgMar w:top="180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BE500" w14:textId="77777777" w:rsidR="006E0216" w:rsidRDefault="006E0216" w:rsidP="008C6B3A">
      <w:r>
        <w:separator/>
      </w:r>
    </w:p>
    <w:p w14:paraId="2FFD37CC" w14:textId="77777777" w:rsidR="006E0216" w:rsidRDefault="006E0216"/>
    <w:p w14:paraId="20525E42" w14:textId="77777777" w:rsidR="006E0216" w:rsidRDefault="006E0216" w:rsidP="00D346FA"/>
  </w:endnote>
  <w:endnote w:type="continuationSeparator" w:id="0">
    <w:p w14:paraId="22EDCD5A" w14:textId="77777777" w:rsidR="006E0216" w:rsidRDefault="006E0216" w:rsidP="008C6B3A">
      <w:r>
        <w:continuationSeparator/>
      </w:r>
    </w:p>
    <w:p w14:paraId="17EBBED4" w14:textId="77777777" w:rsidR="006E0216" w:rsidRDefault="006E0216"/>
    <w:p w14:paraId="4A048948" w14:textId="77777777" w:rsidR="006E0216" w:rsidRDefault="006E0216" w:rsidP="00D346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HelveticaNeue-Roman">
    <w:altName w:val="Arial"/>
    <w:charset w:val="4D"/>
    <w:family w:val="auto"/>
    <w:pitch w:val="default"/>
    <w:sig w:usb0="00000000" w:usb1="00000000" w:usb2="00000000" w:usb3="00000000" w:csb0="00000001" w:csb1="00000000"/>
  </w:font>
  <w:font w:name="Palatino-Roman">
    <w:altName w:val="Palatino Linotype"/>
    <w:charset w:val="4D"/>
    <w:family w:val="auto"/>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D3B8A" w14:textId="77777777" w:rsidR="001D2562" w:rsidRDefault="001D2562" w:rsidP="00696033">
    <w:pPr>
      <w:pStyle w:val="Footer"/>
      <w:framePr w:wrap="around" w:vAnchor="text" w:hAnchor="margin" w:xAlign="right" w:y="1"/>
      <w:tabs>
        <w:tab w:val="clear" w:pos="1714"/>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3F31F7F2" w14:textId="77777777" w:rsidR="001D2562" w:rsidRDefault="001D2562" w:rsidP="006F10CE">
    <w:pPr>
      <w:pStyle w:val="Footer"/>
      <w:tabs>
        <w:tab w:val="clear" w:pos="1714"/>
        <w:tab w:val="clear" w:pos="4320"/>
        <w:tab w:val="clear" w:pos="8640"/>
        <w:tab w:val="center" w:pos="4680"/>
        <w:tab w:val="right" w:pos="936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FABF6" w14:textId="31DAB207" w:rsidR="001D2562" w:rsidRPr="00ED6DFD" w:rsidRDefault="001D2562" w:rsidP="00701F2D">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sidR="002B6AC8">
      <w:rPr>
        <w:rStyle w:val="PageNumber"/>
        <w:noProof/>
        <w:sz w:val="15"/>
        <w:szCs w:val="15"/>
      </w:rPr>
      <w:t>1</w:t>
    </w:r>
    <w:r w:rsidRPr="00ED6DFD">
      <w:rPr>
        <w:rStyle w:val="PageNumbe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2F60C" w14:textId="77777777" w:rsidR="006E0216" w:rsidRDefault="006E0216" w:rsidP="008C6B3A">
      <w:r>
        <w:separator/>
      </w:r>
    </w:p>
    <w:p w14:paraId="4F96119D" w14:textId="77777777" w:rsidR="006E0216" w:rsidRDefault="006E0216"/>
    <w:p w14:paraId="4B2E8A0D" w14:textId="77777777" w:rsidR="006E0216" w:rsidRDefault="006E0216" w:rsidP="00D346FA"/>
  </w:footnote>
  <w:footnote w:type="continuationSeparator" w:id="0">
    <w:p w14:paraId="7E393952" w14:textId="77777777" w:rsidR="006E0216" w:rsidRDefault="006E0216" w:rsidP="008C6B3A">
      <w:r>
        <w:continuationSeparator/>
      </w:r>
    </w:p>
    <w:p w14:paraId="745906A2" w14:textId="77777777" w:rsidR="006E0216" w:rsidRDefault="006E0216"/>
    <w:p w14:paraId="16605AD5" w14:textId="77777777" w:rsidR="006E0216" w:rsidRDefault="006E0216" w:rsidP="00D346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AA8A" w14:textId="77777777" w:rsidR="001D2562" w:rsidRDefault="001D2562" w:rsidP="008738F9">
    <w:pPr>
      <w:pStyle w:val="Header"/>
    </w:pPr>
    <w:r>
      <w:t>[Type text]</w:t>
    </w:r>
    <w:r>
      <w:rPr>
        <w:color w:val="auto"/>
      </w:rPr>
      <w:tab/>
    </w:r>
    <w:r>
      <w:t>[Type text]</w:t>
    </w:r>
    <w:r>
      <w:rPr>
        <w:color w:val="auto"/>
      </w:rPr>
      <w:tab/>
    </w:r>
    <w:r>
      <w:t>[Type text]</w:t>
    </w:r>
  </w:p>
  <w:p w14:paraId="48761872" w14:textId="77777777" w:rsidR="001D2562" w:rsidRDefault="001D2562" w:rsidP="008738F9">
    <w:pPr>
      <w:pStyle w:val="Header"/>
    </w:pPr>
    <w:r>
      <w:t>[Type text]</w:t>
    </w:r>
    <w:r>
      <w:tab/>
      <w:t>[Type text]</w:t>
    </w:r>
    <w:r>
      <w:tab/>
      <w:t>[Type text]</w:t>
    </w:r>
  </w:p>
  <w:p w14:paraId="7594B39D" w14:textId="77777777" w:rsidR="001D2562" w:rsidRDefault="001D2562" w:rsidP="00873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188E3" w14:textId="50F2DC23" w:rsidR="00F9052E" w:rsidRDefault="001D2562" w:rsidP="00F9052E">
    <w:pPr>
      <w:pStyle w:val="Header"/>
    </w:pPr>
    <w:r w:rsidRPr="008738F9">
      <w:rPr>
        <w:noProof/>
      </w:rPr>
      <w:drawing>
        <wp:anchor distT="0" distB="0" distL="114300" distR="114300" simplePos="0" relativeHeight="251663360" behindDoc="1" locked="0" layoutInCell="1" allowOverlap="1" wp14:anchorId="308589C9" wp14:editId="0E03A97B">
          <wp:simplePos x="0" y="0"/>
          <wp:positionH relativeFrom="leftMargin">
            <wp:posOffset>0</wp:posOffset>
          </wp:positionH>
          <wp:positionV relativeFrom="paragraph">
            <wp:posOffset>-274320</wp:posOffset>
          </wp:positionV>
          <wp:extent cx="7772400" cy="10058400"/>
          <wp:effectExtent l="0" t="0" r="0" b="0"/>
          <wp:wrapNone/>
          <wp:docPr id="187" name="Picture 187"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56E5">
      <w:t xml:space="preserve">PIP2IT </w:t>
    </w:r>
    <w:r w:rsidR="00F9052E">
      <w:t xml:space="preserve">650MHz </w:t>
    </w:r>
    <w:r w:rsidR="00BB56E5">
      <w:t xml:space="preserve">HPRF Distribution </w:t>
    </w:r>
    <w:r w:rsidR="00FB47FB">
      <w:t>Technical Requirement Specification</w:t>
    </w:r>
  </w:p>
  <w:p w14:paraId="08E81BF2" w14:textId="3F5701EC" w:rsidR="001D2562" w:rsidRPr="008738F9" w:rsidRDefault="001D2562" w:rsidP="00F9052E">
    <w:pPr>
      <w:pStyle w:val="Header"/>
      <w:ind w:left="0"/>
    </w:pPr>
    <w:r w:rsidRPr="008738F9">
      <w:rPr>
        <w:color w:val="auto"/>
      </w:rPr>
      <w:tab/>
    </w:r>
    <w:r w:rsidRPr="008738F9">
      <w:rPr>
        <w:color w:val="aut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DCE85" w14:textId="77777777" w:rsidR="001D2562" w:rsidRDefault="001D2562" w:rsidP="008738F9">
    <w:pPr>
      <w:pStyle w:val="Header"/>
    </w:pPr>
    <w:r>
      <w:rPr>
        <w:noProof/>
      </w:rPr>
      <w:drawing>
        <wp:anchor distT="0" distB="0" distL="114300" distR="114300" simplePos="0" relativeHeight="251657216" behindDoc="1" locked="1" layoutInCell="1" allowOverlap="1" wp14:anchorId="3D8995C5" wp14:editId="62438859">
          <wp:simplePos x="0" y="0"/>
          <wp:positionH relativeFrom="leftMargin">
            <wp:posOffset>0</wp:posOffset>
          </wp:positionH>
          <wp:positionV relativeFrom="margin">
            <wp:posOffset>-1143000</wp:posOffset>
          </wp:positionV>
          <wp:extent cx="7772400" cy="10058400"/>
          <wp:effectExtent l="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A64"/>
    <w:multiLevelType w:val="hybridMultilevel"/>
    <w:tmpl w:val="C3808B3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04B1396E"/>
    <w:multiLevelType w:val="hybridMultilevel"/>
    <w:tmpl w:val="D088A7EA"/>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 w15:restartNumberingAfterBreak="0">
    <w:nsid w:val="0C973070"/>
    <w:multiLevelType w:val="multilevel"/>
    <w:tmpl w:val="07E419E6"/>
    <w:lvl w:ilvl="0">
      <w:start w:val="1"/>
      <w:numFmt w:val="decimal"/>
      <w:pStyle w:val="Heading1"/>
      <w:lvlText w:val="%1."/>
      <w:lvlJc w:val="left"/>
      <w:pPr>
        <w:ind w:left="135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EE0A9C"/>
    <w:multiLevelType w:val="hybridMultilevel"/>
    <w:tmpl w:val="6A20EEF0"/>
    <w:lvl w:ilvl="0" w:tplc="30BE46A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2842EE"/>
    <w:multiLevelType w:val="multilevel"/>
    <w:tmpl w:val="4AB0ABC8"/>
    <w:lvl w:ilvl="0">
      <w:start w:val="1"/>
      <w:numFmt w:val="upperRoman"/>
      <w:pStyle w:val="Heading2"/>
      <w:lvlText w:val="%1."/>
      <w:lvlJc w:val="left"/>
      <w:pPr>
        <w:ind w:left="1116" w:hanging="576"/>
      </w:pPr>
      <w:rPr>
        <w:rFonts w:hint="default"/>
        <w:color w:val="4F81BD" w:themeColor="accent1"/>
        <w:sz w:val="28"/>
      </w:rPr>
    </w:lvl>
    <w:lvl w:ilvl="1">
      <w:start w:val="1"/>
      <w:numFmt w:val="lowerLetter"/>
      <w:pStyle w:val="Heading3"/>
      <w:lvlText w:val="%2."/>
      <w:lvlJc w:val="left"/>
      <w:pPr>
        <w:ind w:left="-144" w:hanging="288"/>
      </w:pPr>
      <w:rPr>
        <w:rFonts w:hint="default"/>
      </w:rPr>
    </w:lvl>
    <w:lvl w:ilvl="2">
      <w:start w:val="1"/>
      <w:numFmt w:val="lowerRoman"/>
      <w:pStyle w:val="Heading4"/>
      <w:lvlText w:val="%3."/>
      <w:lvlJc w:val="left"/>
      <w:pPr>
        <w:ind w:left="72" w:hanging="360"/>
      </w:pPr>
      <w:rPr>
        <w:rFonts w:hint="default"/>
      </w:rPr>
    </w:lvl>
    <w:lvl w:ilvl="3">
      <w:start w:val="1"/>
      <w:numFmt w:val="decimal"/>
      <w:pStyle w:val="Heading5"/>
      <w:lvlText w:val="%4."/>
      <w:lvlJc w:val="left"/>
      <w:pPr>
        <w:ind w:left="432" w:hanging="360"/>
      </w:pPr>
      <w:rPr>
        <w:rFonts w:hint="default"/>
      </w:rPr>
    </w:lvl>
    <w:lvl w:ilvl="4">
      <w:start w:val="1"/>
      <w:numFmt w:val="lowerLetter"/>
      <w:pStyle w:val="Heading6"/>
      <w:lvlText w:val="%5)"/>
      <w:lvlJc w:val="left"/>
      <w:pPr>
        <w:ind w:left="792" w:hanging="360"/>
      </w:pPr>
      <w:rPr>
        <w:rFonts w:hint="default"/>
      </w:rPr>
    </w:lvl>
    <w:lvl w:ilvl="5">
      <w:start w:val="1"/>
      <w:numFmt w:val="lowerRoman"/>
      <w:pStyle w:val="Heading7"/>
      <w:lvlText w:val="%6)"/>
      <w:lvlJc w:val="left"/>
      <w:pPr>
        <w:ind w:left="1152" w:hanging="360"/>
      </w:pPr>
      <w:rPr>
        <w:rFonts w:hint="default"/>
      </w:rPr>
    </w:lvl>
    <w:lvl w:ilvl="6">
      <w:start w:val="1"/>
      <w:numFmt w:val="decimal"/>
      <w:pStyle w:val="Heading8"/>
      <w:lvlText w:val="%7)"/>
      <w:lvlJc w:val="left"/>
      <w:pPr>
        <w:ind w:left="1512" w:hanging="360"/>
      </w:pPr>
      <w:rPr>
        <w:rFonts w:hint="default"/>
      </w:rPr>
    </w:lvl>
    <w:lvl w:ilvl="7">
      <w:start w:val="1"/>
      <w:numFmt w:val="lowerLetter"/>
      <w:pStyle w:val="Heading9"/>
      <w:lvlText w:val="(%8)"/>
      <w:lvlJc w:val="left"/>
      <w:pPr>
        <w:ind w:left="1872" w:hanging="360"/>
      </w:pPr>
      <w:rPr>
        <w:rFonts w:hint="default"/>
      </w:rPr>
    </w:lvl>
    <w:lvl w:ilvl="8">
      <w:start w:val="1"/>
      <w:numFmt w:val="lowerRoman"/>
      <w:lvlText w:val="(%9)"/>
      <w:lvlJc w:val="left"/>
      <w:pPr>
        <w:ind w:left="2232" w:hanging="360"/>
      </w:pPr>
      <w:rPr>
        <w:rFonts w:hint="default"/>
      </w:rPr>
    </w:lvl>
  </w:abstractNum>
  <w:abstractNum w:abstractNumId="5" w15:restartNumberingAfterBreak="0">
    <w:nsid w:val="1EA14148"/>
    <w:multiLevelType w:val="hybridMultilevel"/>
    <w:tmpl w:val="421A5B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1FF249DD"/>
    <w:multiLevelType w:val="hybridMultilevel"/>
    <w:tmpl w:val="DDD4995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27F34F63"/>
    <w:multiLevelType w:val="hybridMultilevel"/>
    <w:tmpl w:val="C6D457E8"/>
    <w:lvl w:ilvl="0" w:tplc="1AAA5B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AA0EC7"/>
    <w:multiLevelType w:val="hybridMultilevel"/>
    <w:tmpl w:val="23ACFB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383465D1"/>
    <w:multiLevelType w:val="hybridMultilevel"/>
    <w:tmpl w:val="0C8831A4"/>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0" w15:restartNumberingAfterBreak="0">
    <w:nsid w:val="38956139"/>
    <w:multiLevelType w:val="hybridMultilevel"/>
    <w:tmpl w:val="49B29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3105C9"/>
    <w:multiLevelType w:val="hybridMultilevel"/>
    <w:tmpl w:val="C068F2B2"/>
    <w:lvl w:ilvl="0" w:tplc="30BE46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4A5B99"/>
    <w:multiLevelType w:val="hybridMultilevel"/>
    <w:tmpl w:val="94DC33D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3" w15:restartNumberingAfterBreak="0">
    <w:nsid w:val="45C85079"/>
    <w:multiLevelType w:val="hybridMultilevel"/>
    <w:tmpl w:val="E11CA89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4" w15:restartNumberingAfterBreak="0">
    <w:nsid w:val="47AC5C7E"/>
    <w:multiLevelType w:val="hybridMultilevel"/>
    <w:tmpl w:val="2592B9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A8493A"/>
    <w:multiLevelType w:val="hybridMultilevel"/>
    <w:tmpl w:val="17602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5658DE"/>
    <w:multiLevelType w:val="hybridMultilevel"/>
    <w:tmpl w:val="F84AD0E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569E2C97"/>
    <w:multiLevelType w:val="hybridMultilevel"/>
    <w:tmpl w:val="A5D08E7C"/>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8" w15:restartNumberingAfterBreak="0">
    <w:nsid w:val="56D901E3"/>
    <w:multiLevelType w:val="hybridMultilevel"/>
    <w:tmpl w:val="21AE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257AAE"/>
    <w:multiLevelType w:val="hybridMultilevel"/>
    <w:tmpl w:val="62B6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413A3"/>
    <w:multiLevelType w:val="hybridMultilevel"/>
    <w:tmpl w:val="0600AF4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5BF76BE1"/>
    <w:multiLevelType w:val="hybridMultilevel"/>
    <w:tmpl w:val="BA68D1E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2" w15:restartNumberingAfterBreak="0">
    <w:nsid w:val="5C5C73A0"/>
    <w:multiLevelType w:val="hybridMultilevel"/>
    <w:tmpl w:val="E278D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F8409A"/>
    <w:multiLevelType w:val="hybridMultilevel"/>
    <w:tmpl w:val="2F86816C"/>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4" w15:restartNumberingAfterBreak="0">
    <w:nsid w:val="63434FF6"/>
    <w:multiLevelType w:val="hybridMultilevel"/>
    <w:tmpl w:val="97A2C66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5" w15:restartNumberingAfterBreak="0">
    <w:nsid w:val="67BF6515"/>
    <w:multiLevelType w:val="hybridMultilevel"/>
    <w:tmpl w:val="61CEB93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698B4391"/>
    <w:multiLevelType w:val="hybridMultilevel"/>
    <w:tmpl w:val="41ACC844"/>
    <w:lvl w:ilvl="0" w:tplc="5296BEF2">
      <w:start w:val="1"/>
      <w:numFmt w:val="bullet"/>
      <w:pStyle w:val="Normal2a"/>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C3C0549"/>
    <w:multiLevelType w:val="hybridMultilevel"/>
    <w:tmpl w:val="DB68CDF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769F072F"/>
    <w:multiLevelType w:val="hybridMultilevel"/>
    <w:tmpl w:val="6BBC8C4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78CA31A3"/>
    <w:multiLevelType w:val="hybridMultilevel"/>
    <w:tmpl w:val="FDCC0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F96B34"/>
    <w:multiLevelType w:val="hybridMultilevel"/>
    <w:tmpl w:val="2BC6D1FC"/>
    <w:lvl w:ilvl="0" w:tplc="26DE7A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F94FA0"/>
    <w:multiLevelType w:val="hybridMultilevel"/>
    <w:tmpl w:val="C65ADE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2"/>
  </w:num>
  <w:num w:numId="2">
    <w:abstractNumId w:val="18"/>
  </w:num>
  <w:num w:numId="3">
    <w:abstractNumId w:val="30"/>
  </w:num>
  <w:num w:numId="4">
    <w:abstractNumId w:val="20"/>
  </w:num>
  <w:num w:numId="5">
    <w:abstractNumId w:val="25"/>
  </w:num>
  <w:num w:numId="6">
    <w:abstractNumId w:val="23"/>
  </w:num>
  <w:num w:numId="7">
    <w:abstractNumId w:val="1"/>
  </w:num>
  <w:num w:numId="8">
    <w:abstractNumId w:val="5"/>
  </w:num>
  <w:num w:numId="9">
    <w:abstractNumId w:val="9"/>
  </w:num>
  <w:num w:numId="10">
    <w:abstractNumId w:val="24"/>
  </w:num>
  <w:num w:numId="11">
    <w:abstractNumId w:val="6"/>
  </w:num>
  <w:num w:numId="12">
    <w:abstractNumId w:val="21"/>
  </w:num>
  <w:num w:numId="13">
    <w:abstractNumId w:val="16"/>
  </w:num>
  <w:num w:numId="14">
    <w:abstractNumId w:val="31"/>
  </w:num>
  <w:num w:numId="15">
    <w:abstractNumId w:val="12"/>
  </w:num>
  <w:num w:numId="16">
    <w:abstractNumId w:val="27"/>
  </w:num>
  <w:num w:numId="17">
    <w:abstractNumId w:val="13"/>
  </w:num>
  <w:num w:numId="18">
    <w:abstractNumId w:val="8"/>
  </w:num>
  <w:num w:numId="19">
    <w:abstractNumId w:val="17"/>
  </w:num>
  <w:num w:numId="20">
    <w:abstractNumId w:val="28"/>
  </w:num>
  <w:num w:numId="21">
    <w:abstractNumId w:val="14"/>
  </w:num>
  <w:num w:numId="22">
    <w:abstractNumId w:val="11"/>
  </w:num>
  <w:num w:numId="23">
    <w:abstractNumId w:val="11"/>
  </w:num>
  <w:num w:numId="24">
    <w:abstractNumId w:val="30"/>
  </w:num>
  <w:num w:numId="25">
    <w:abstractNumId w:val="30"/>
  </w:num>
  <w:num w:numId="26">
    <w:abstractNumId w:val="30"/>
  </w:num>
  <w:num w:numId="27">
    <w:abstractNumId w:val="3"/>
  </w:num>
  <w:num w:numId="28">
    <w:abstractNumId w:val="26"/>
  </w:num>
  <w:num w:numId="29">
    <w:abstractNumId w:val="0"/>
  </w:num>
  <w:num w:numId="30">
    <w:abstractNumId w:val="2"/>
  </w:num>
  <w:num w:numId="31">
    <w:abstractNumId w:val="19"/>
  </w:num>
  <w:num w:numId="32">
    <w:abstractNumId w:val="15"/>
  </w:num>
  <w:num w:numId="33">
    <w:abstractNumId w:val="4"/>
  </w:num>
  <w:num w:numId="34">
    <w:abstractNumId w:val="4"/>
  </w:num>
  <w:num w:numId="35">
    <w:abstractNumId w:val="29"/>
  </w:num>
  <w:num w:numId="36">
    <w:abstractNumId w:val="22"/>
  </w:num>
  <w:num w:numId="37">
    <w:abstractNumId w:val="7"/>
  </w:num>
  <w:num w:numId="38">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4908A3"/>
    <w:rsid w:val="00015C3B"/>
    <w:rsid w:val="00027B21"/>
    <w:rsid w:val="00027F12"/>
    <w:rsid w:val="000414EB"/>
    <w:rsid w:val="0004685C"/>
    <w:rsid w:val="00050A5A"/>
    <w:rsid w:val="00063CE7"/>
    <w:rsid w:val="00063CFB"/>
    <w:rsid w:val="00067F4F"/>
    <w:rsid w:val="000732C6"/>
    <w:rsid w:val="00076FBE"/>
    <w:rsid w:val="0008072A"/>
    <w:rsid w:val="00081407"/>
    <w:rsid w:val="000879A7"/>
    <w:rsid w:val="00093169"/>
    <w:rsid w:val="00095418"/>
    <w:rsid w:val="000A04F0"/>
    <w:rsid w:val="000A326B"/>
    <w:rsid w:val="000B3500"/>
    <w:rsid w:val="000B40F6"/>
    <w:rsid w:val="000B529B"/>
    <w:rsid w:val="000B6145"/>
    <w:rsid w:val="000C6513"/>
    <w:rsid w:val="000D1025"/>
    <w:rsid w:val="000D515B"/>
    <w:rsid w:val="000D7374"/>
    <w:rsid w:val="000D7680"/>
    <w:rsid w:val="000D79C3"/>
    <w:rsid w:val="000E380B"/>
    <w:rsid w:val="000E6F03"/>
    <w:rsid w:val="000F1653"/>
    <w:rsid w:val="0010186E"/>
    <w:rsid w:val="00101AA4"/>
    <w:rsid w:val="00104D99"/>
    <w:rsid w:val="00105DC5"/>
    <w:rsid w:val="001107F7"/>
    <w:rsid w:val="00110A9C"/>
    <w:rsid w:val="00112694"/>
    <w:rsid w:val="001158AC"/>
    <w:rsid w:val="0012353F"/>
    <w:rsid w:val="001314BE"/>
    <w:rsid w:val="00134954"/>
    <w:rsid w:val="00137A0D"/>
    <w:rsid w:val="00140082"/>
    <w:rsid w:val="00140851"/>
    <w:rsid w:val="00142DF9"/>
    <w:rsid w:val="00143C3C"/>
    <w:rsid w:val="00147C42"/>
    <w:rsid w:val="00152972"/>
    <w:rsid w:val="001602A7"/>
    <w:rsid w:val="0016253E"/>
    <w:rsid w:val="001650F7"/>
    <w:rsid w:val="00166DBE"/>
    <w:rsid w:val="00170C35"/>
    <w:rsid w:val="00170E1A"/>
    <w:rsid w:val="00172F94"/>
    <w:rsid w:val="001747CF"/>
    <w:rsid w:val="00177150"/>
    <w:rsid w:val="001774E6"/>
    <w:rsid w:val="00187355"/>
    <w:rsid w:val="00193770"/>
    <w:rsid w:val="001937B1"/>
    <w:rsid w:val="00194C60"/>
    <w:rsid w:val="001967B2"/>
    <w:rsid w:val="001975FA"/>
    <w:rsid w:val="001B3A34"/>
    <w:rsid w:val="001C6F5E"/>
    <w:rsid w:val="001C74E9"/>
    <w:rsid w:val="001C7AD5"/>
    <w:rsid w:val="001D1A1A"/>
    <w:rsid w:val="001D2562"/>
    <w:rsid w:val="001D3070"/>
    <w:rsid w:val="001D5BAD"/>
    <w:rsid w:val="001E2492"/>
    <w:rsid w:val="001E31DB"/>
    <w:rsid w:val="001F7C54"/>
    <w:rsid w:val="00201659"/>
    <w:rsid w:val="002037D0"/>
    <w:rsid w:val="002067C9"/>
    <w:rsid w:val="00207BB9"/>
    <w:rsid w:val="0021028F"/>
    <w:rsid w:val="00210650"/>
    <w:rsid w:val="002353D9"/>
    <w:rsid w:val="00235AB7"/>
    <w:rsid w:val="00243D22"/>
    <w:rsid w:val="002451D1"/>
    <w:rsid w:val="0024751E"/>
    <w:rsid w:val="00254955"/>
    <w:rsid w:val="0025745C"/>
    <w:rsid w:val="0026047E"/>
    <w:rsid w:val="0026461B"/>
    <w:rsid w:val="002706DD"/>
    <w:rsid w:val="00275299"/>
    <w:rsid w:val="00291D53"/>
    <w:rsid w:val="00296141"/>
    <w:rsid w:val="00297CC8"/>
    <w:rsid w:val="002B1998"/>
    <w:rsid w:val="002B6167"/>
    <w:rsid w:val="002B6AC8"/>
    <w:rsid w:val="002C481E"/>
    <w:rsid w:val="002D0732"/>
    <w:rsid w:val="002D72C2"/>
    <w:rsid w:val="002E385F"/>
    <w:rsid w:val="002F305D"/>
    <w:rsid w:val="003002EB"/>
    <w:rsid w:val="00305BC1"/>
    <w:rsid w:val="0030707D"/>
    <w:rsid w:val="00334AFB"/>
    <w:rsid w:val="00342BD6"/>
    <w:rsid w:val="003470CD"/>
    <w:rsid w:val="003610FF"/>
    <w:rsid w:val="00362CD0"/>
    <w:rsid w:val="00365D98"/>
    <w:rsid w:val="0036657D"/>
    <w:rsid w:val="0038025F"/>
    <w:rsid w:val="00382C7C"/>
    <w:rsid w:val="0038319B"/>
    <w:rsid w:val="00384AA0"/>
    <w:rsid w:val="003A0651"/>
    <w:rsid w:val="003A6CC2"/>
    <w:rsid w:val="003B0980"/>
    <w:rsid w:val="003B22E3"/>
    <w:rsid w:val="003B744E"/>
    <w:rsid w:val="003C2AF5"/>
    <w:rsid w:val="003C4343"/>
    <w:rsid w:val="003C5A3A"/>
    <w:rsid w:val="003F2ED1"/>
    <w:rsid w:val="003F55EA"/>
    <w:rsid w:val="003F6EB3"/>
    <w:rsid w:val="00402E14"/>
    <w:rsid w:val="00432143"/>
    <w:rsid w:val="00442729"/>
    <w:rsid w:val="00444609"/>
    <w:rsid w:val="00453FDF"/>
    <w:rsid w:val="0045717D"/>
    <w:rsid w:val="0046336F"/>
    <w:rsid w:val="00465865"/>
    <w:rsid w:val="00467791"/>
    <w:rsid w:val="00483AF8"/>
    <w:rsid w:val="00487DBF"/>
    <w:rsid w:val="004908A3"/>
    <w:rsid w:val="00493391"/>
    <w:rsid w:val="004A211C"/>
    <w:rsid w:val="004A7B7F"/>
    <w:rsid w:val="004B1023"/>
    <w:rsid w:val="004C4255"/>
    <w:rsid w:val="004D0EE8"/>
    <w:rsid w:val="004D3ED7"/>
    <w:rsid w:val="004D707B"/>
    <w:rsid w:val="004D7764"/>
    <w:rsid w:val="004D78D0"/>
    <w:rsid w:val="004E6E66"/>
    <w:rsid w:val="004F4722"/>
    <w:rsid w:val="00501F50"/>
    <w:rsid w:val="00507AD3"/>
    <w:rsid w:val="00510B7A"/>
    <w:rsid w:val="00512BCB"/>
    <w:rsid w:val="00533616"/>
    <w:rsid w:val="00534410"/>
    <w:rsid w:val="00536578"/>
    <w:rsid w:val="0053735B"/>
    <w:rsid w:val="00540A46"/>
    <w:rsid w:val="00542A6E"/>
    <w:rsid w:val="005454C8"/>
    <w:rsid w:val="00545914"/>
    <w:rsid w:val="00556C4C"/>
    <w:rsid w:val="00567357"/>
    <w:rsid w:val="00581327"/>
    <w:rsid w:val="005858E8"/>
    <w:rsid w:val="00596237"/>
    <w:rsid w:val="00597C5C"/>
    <w:rsid w:val="005A0745"/>
    <w:rsid w:val="005A536A"/>
    <w:rsid w:val="005A6215"/>
    <w:rsid w:val="005B1C2F"/>
    <w:rsid w:val="005B4499"/>
    <w:rsid w:val="005B5B8D"/>
    <w:rsid w:val="005C373D"/>
    <w:rsid w:val="005C4B11"/>
    <w:rsid w:val="005D094C"/>
    <w:rsid w:val="005D2F6C"/>
    <w:rsid w:val="005E1151"/>
    <w:rsid w:val="005E6307"/>
    <w:rsid w:val="005F25A8"/>
    <w:rsid w:val="005F4965"/>
    <w:rsid w:val="005F643E"/>
    <w:rsid w:val="005F76BD"/>
    <w:rsid w:val="006053B0"/>
    <w:rsid w:val="00605BC2"/>
    <w:rsid w:val="006077F8"/>
    <w:rsid w:val="00611B67"/>
    <w:rsid w:val="00611DD3"/>
    <w:rsid w:val="00620E3C"/>
    <w:rsid w:val="00623255"/>
    <w:rsid w:val="006242CC"/>
    <w:rsid w:val="006274B3"/>
    <w:rsid w:val="00630287"/>
    <w:rsid w:val="00634CD6"/>
    <w:rsid w:val="0064337E"/>
    <w:rsid w:val="00645DBD"/>
    <w:rsid w:val="0064657C"/>
    <w:rsid w:val="00646D88"/>
    <w:rsid w:val="00646FD6"/>
    <w:rsid w:val="00650769"/>
    <w:rsid w:val="00653C48"/>
    <w:rsid w:val="0066168E"/>
    <w:rsid w:val="00663FFF"/>
    <w:rsid w:val="006715E9"/>
    <w:rsid w:val="006738A8"/>
    <w:rsid w:val="00677435"/>
    <w:rsid w:val="00682383"/>
    <w:rsid w:val="00685E4F"/>
    <w:rsid w:val="00686E8C"/>
    <w:rsid w:val="00690F1C"/>
    <w:rsid w:val="00693F88"/>
    <w:rsid w:val="00696033"/>
    <w:rsid w:val="006A09AA"/>
    <w:rsid w:val="006B4405"/>
    <w:rsid w:val="006E0216"/>
    <w:rsid w:val="006E26F3"/>
    <w:rsid w:val="006E5B2C"/>
    <w:rsid w:val="006F10CE"/>
    <w:rsid w:val="006F2319"/>
    <w:rsid w:val="007011E4"/>
    <w:rsid w:val="00701F2D"/>
    <w:rsid w:val="007062DF"/>
    <w:rsid w:val="007126EC"/>
    <w:rsid w:val="00712F7E"/>
    <w:rsid w:val="007149A1"/>
    <w:rsid w:val="00716E1A"/>
    <w:rsid w:val="00723D17"/>
    <w:rsid w:val="007240CC"/>
    <w:rsid w:val="00725838"/>
    <w:rsid w:val="0072659D"/>
    <w:rsid w:val="0072674F"/>
    <w:rsid w:val="00727EC8"/>
    <w:rsid w:val="007425E6"/>
    <w:rsid w:val="0075060F"/>
    <w:rsid w:val="007629ED"/>
    <w:rsid w:val="00770CDD"/>
    <w:rsid w:val="0077227E"/>
    <w:rsid w:val="00774D3B"/>
    <w:rsid w:val="00776241"/>
    <w:rsid w:val="0078062A"/>
    <w:rsid w:val="00787547"/>
    <w:rsid w:val="007964E7"/>
    <w:rsid w:val="007A20C4"/>
    <w:rsid w:val="007A2CA5"/>
    <w:rsid w:val="007A7E4F"/>
    <w:rsid w:val="007B2E8F"/>
    <w:rsid w:val="007C195D"/>
    <w:rsid w:val="007C4388"/>
    <w:rsid w:val="007D4C35"/>
    <w:rsid w:val="007D60D4"/>
    <w:rsid w:val="007D753F"/>
    <w:rsid w:val="007D7DC3"/>
    <w:rsid w:val="007D7EDE"/>
    <w:rsid w:val="007E5AFC"/>
    <w:rsid w:val="007E69EF"/>
    <w:rsid w:val="007F4081"/>
    <w:rsid w:val="007F442C"/>
    <w:rsid w:val="007F51F0"/>
    <w:rsid w:val="0080271D"/>
    <w:rsid w:val="0081341C"/>
    <w:rsid w:val="00817DFD"/>
    <w:rsid w:val="00820E6B"/>
    <w:rsid w:val="00821A60"/>
    <w:rsid w:val="008247C7"/>
    <w:rsid w:val="00825A50"/>
    <w:rsid w:val="00831EEC"/>
    <w:rsid w:val="00835B8F"/>
    <w:rsid w:val="00840BBF"/>
    <w:rsid w:val="008455C1"/>
    <w:rsid w:val="0085201D"/>
    <w:rsid w:val="008657C5"/>
    <w:rsid w:val="008660DF"/>
    <w:rsid w:val="00871778"/>
    <w:rsid w:val="00871AE0"/>
    <w:rsid w:val="008738F9"/>
    <w:rsid w:val="00875918"/>
    <w:rsid w:val="0087764D"/>
    <w:rsid w:val="00882654"/>
    <w:rsid w:val="00882B97"/>
    <w:rsid w:val="008849B6"/>
    <w:rsid w:val="00885A1B"/>
    <w:rsid w:val="008942AA"/>
    <w:rsid w:val="008A0F62"/>
    <w:rsid w:val="008A145B"/>
    <w:rsid w:val="008B1172"/>
    <w:rsid w:val="008B2340"/>
    <w:rsid w:val="008B5CCF"/>
    <w:rsid w:val="008C6B3A"/>
    <w:rsid w:val="008D3005"/>
    <w:rsid w:val="008E0F57"/>
    <w:rsid w:val="008E1A43"/>
    <w:rsid w:val="008F015D"/>
    <w:rsid w:val="008F4073"/>
    <w:rsid w:val="00903EA7"/>
    <w:rsid w:val="009127E2"/>
    <w:rsid w:val="0091657E"/>
    <w:rsid w:val="00916B3E"/>
    <w:rsid w:val="00921DA4"/>
    <w:rsid w:val="009249B4"/>
    <w:rsid w:val="00927A0D"/>
    <w:rsid w:val="009377E3"/>
    <w:rsid w:val="009416DF"/>
    <w:rsid w:val="009476B2"/>
    <w:rsid w:val="00964325"/>
    <w:rsid w:val="00972C83"/>
    <w:rsid w:val="00983303"/>
    <w:rsid w:val="00990A11"/>
    <w:rsid w:val="00996DDF"/>
    <w:rsid w:val="009A4119"/>
    <w:rsid w:val="009A553A"/>
    <w:rsid w:val="009A5680"/>
    <w:rsid w:val="009A5DA0"/>
    <w:rsid w:val="009B2C8A"/>
    <w:rsid w:val="009C0743"/>
    <w:rsid w:val="009C1A25"/>
    <w:rsid w:val="009C1EE0"/>
    <w:rsid w:val="009D1DB3"/>
    <w:rsid w:val="009F2E60"/>
    <w:rsid w:val="009F528B"/>
    <w:rsid w:val="009F5982"/>
    <w:rsid w:val="009F6E73"/>
    <w:rsid w:val="00A0207B"/>
    <w:rsid w:val="00A065A6"/>
    <w:rsid w:val="00A0665F"/>
    <w:rsid w:val="00A06EFF"/>
    <w:rsid w:val="00A0751F"/>
    <w:rsid w:val="00A101F9"/>
    <w:rsid w:val="00A1084F"/>
    <w:rsid w:val="00A10877"/>
    <w:rsid w:val="00A12E82"/>
    <w:rsid w:val="00A131A9"/>
    <w:rsid w:val="00A16405"/>
    <w:rsid w:val="00A16910"/>
    <w:rsid w:val="00A24B9F"/>
    <w:rsid w:val="00A24CF7"/>
    <w:rsid w:val="00A251C4"/>
    <w:rsid w:val="00A2650B"/>
    <w:rsid w:val="00A35BE0"/>
    <w:rsid w:val="00A42842"/>
    <w:rsid w:val="00A43000"/>
    <w:rsid w:val="00A5162D"/>
    <w:rsid w:val="00A51B45"/>
    <w:rsid w:val="00A540C2"/>
    <w:rsid w:val="00A54D5D"/>
    <w:rsid w:val="00A64B42"/>
    <w:rsid w:val="00A66435"/>
    <w:rsid w:val="00A716E7"/>
    <w:rsid w:val="00A830EB"/>
    <w:rsid w:val="00A84F05"/>
    <w:rsid w:val="00A90405"/>
    <w:rsid w:val="00A95CC6"/>
    <w:rsid w:val="00A97999"/>
    <w:rsid w:val="00AA1574"/>
    <w:rsid w:val="00AB6FC3"/>
    <w:rsid w:val="00AC13F5"/>
    <w:rsid w:val="00AC35ED"/>
    <w:rsid w:val="00AD6E33"/>
    <w:rsid w:val="00AD7112"/>
    <w:rsid w:val="00AF3DE1"/>
    <w:rsid w:val="00AF3E4B"/>
    <w:rsid w:val="00AF60CC"/>
    <w:rsid w:val="00AF7310"/>
    <w:rsid w:val="00B04789"/>
    <w:rsid w:val="00B10421"/>
    <w:rsid w:val="00B10A13"/>
    <w:rsid w:val="00B10BB0"/>
    <w:rsid w:val="00B10E94"/>
    <w:rsid w:val="00B10FD2"/>
    <w:rsid w:val="00B1702C"/>
    <w:rsid w:val="00B2383D"/>
    <w:rsid w:val="00B24F16"/>
    <w:rsid w:val="00B25406"/>
    <w:rsid w:val="00B2722B"/>
    <w:rsid w:val="00B31794"/>
    <w:rsid w:val="00B32282"/>
    <w:rsid w:val="00B33B89"/>
    <w:rsid w:val="00B372F1"/>
    <w:rsid w:val="00B40ADB"/>
    <w:rsid w:val="00B4298F"/>
    <w:rsid w:val="00B47F54"/>
    <w:rsid w:val="00B633A5"/>
    <w:rsid w:val="00B63DBD"/>
    <w:rsid w:val="00B6495B"/>
    <w:rsid w:val="00B64E1B"/>
    <w:rsid w:val="00B671E5"/>
    <w:rsid w:val="00B71AE4"/>
    <w:rsid w:val="00B76B06"/>
    <w:rsid w:val="00B8602D"/>
    <w:rsid w:val="00B9083B"/>
    <w:rsid w:val="00B912B0"/>
    <w:rsid w:val="00B95548"/>
    <w:rsid w:val="00B95FB3"/>
    <w:rsid w:val="00B9785E"/>
    <w:rsid w:val="00BB0A47"/>
    <w:rsid w:val="00BB322D"/>
    <w:rsid w:val="00BB56E5"/>
    <w:rsid w:val="00BC5EDA"/>
    <w:rsid w:val="00BC6FD1"/>
    <w:rsid w:val="00BD58E7"/>
    <w:rsid w:val="00BE3A73"/>
    <w:rsid w:val="00BE601E"/>
    <w:rsid w:val="00BF1527"/>
    <w:rsid w:val="00BF1F9E"/>
    <w:rsid w:val="00C070F2"/>
    <w:rsid w:val="00C13503"/>
    <w:rsid w:val="00C22C67"/>
    <w:rsid w:val="00C23EE0"/>
    <w:rsid w:val="00C42210"/>
    <w:rsid w:val="00C43E12"/>
    <w:rsid w:val="00C46129"/>
    <w:rsid w:val="00C50A94"/>
    <w:rsid w:val="00C51377"/>
    <w:rsid w:val="00C51B43"/>
    <w:rsid w:val="00C73FD2"/>
    <w:rsid w:val="00C7422F"/>
    <w:rsid w:val="00C808BC"/>
    <w:rsid w:val="00C90AE4"/>
    <w:rsid w:val="00C97494"/>
    <w:rsid w:val="00CB59D9"/>
    <w:rsid w:val="00CB7CB5"/>
    <w:rsid w:val="00CD1AB6"/>
    <w:rsid w:val="00CD2A5E"/>
    <w:rsid w:val="00CD68A7"/>
    <w:rsid w:val="00CF2B5A"/>
    <w:rsid w:val="00CF6A5D"/>
    <w:rsid w:val="00D05FFF"/>
    <w:rsid w:val="00D060AD"/>
    <w:rsid w:val="00D127BE"/>
    <w:rsid w:val="00D1492C"/>
    <w:rsid w:val="00D15B94"/>
    <w:rsid w:val="00D17411"/>
    <w:rsid w:val="00D202E3"/>
    <w:rsid w:val="00D30E80"/>
    <w:rsid w:val="00D346FA"/>
    <w:rsid w:val="00D435B5"/>
    <w:rsid w:val="00D4787E"/>
    <w:rsid w:val="00D60D0F"/>
    <w:rsid w:val="00D63F7A"/>
    <w:rsid w:val="00D76049"/>
    <w:rsid w:val="00D772B7"/>
    <w:rsid w:val="00D7758B"/>
    <w:rsid w:val="00D80213"/>
    <w:rsid w:val="00D80F96"/>
    <w:rsid w:val="00D81085"/>
    <w:rsid w:val="00D825A4"/>
    <w:rsid w:val="00D84463"/>
    <w:rsid w:val="00DA18D4"/>
    <w:rsid w:val="00DB0FF6"/>
    <w:rsid w:val="00DB404B"/>
    <w:rsid w:val="00DB565D"/>
    <w:rsid w:val="00DD3B2E"/>
    <w:rsid w:val="00DD76C2"/>
    <w:rsid w:val="00DE17E8"/>
    <w:rsid w:val="00DE2F47"/>
    <w:rsid w:val="00DE30B6"/>
    <w:rsid w:val="00DE3AC1"/>
    <w:rsid w:val="00DF4268"/>
    <w:rsid w:val="00DF4D07"/>
    <w:rsid w:val="00E00D37"/>
    <w:rsid w:val="00E03446"/>
    <w:rsid w:val="00E04533"/>
    <w:rsid w:val="00E0621E"/>
    <w:rsid w:val="00E11BE2"/>
    <w:rsid w:val="00E1654E"/>
    <w:rsid w:val="00E170F6"/>
    <w:rsid w:val="00E333D4"/>
    <w:rsid w:val="00E44AE2"/>
    <w:rsid w:val="00E45359"/>
    <w:rsid w:val="00E60C48"/>
    <w:rsid w:val="00E62CFE"/>
    <w:rsid w:val="00E71C17"/>
    <w:rsid w:val="00E72535"/>
    <w:rsid w:val="00E7260E"/>
    <w:rsid w:val="00E73B11"/>
    <w:rsid w:val="00E848D5"/>
    <w:rsid w:val="00EA100A"/>
    <w:rsid w:val="00EA1AFA"/>
    <w:rsid w:val="00EA6F8B"/>
    <w:rsid w:val="00EA6FC7"/>
    <w:rsid w:val="00EB04CA"/>
    <w:rsid w:val="00EB285F"/>
    <w:rsid w:val="00EB6B0F"/>
    <w:rsid w:val="00EB7EFB"/>
    <w:rsid w:val="00EC2BF2"/>
    <w:rsid w:val="00EC3A72"/>
    <w:rsid w:val="00EC7B59"/>
    <w:rsid w:val="00ED0D32"/>
    <w:rsid w:val="00ED2D01"/>
    <w:rsid w:val="00ED6DFD"/>
    <w:rsid w:val="00EF269C"/>
    <w:rsid w:val="00F01014"/>
    <w:rsid w:val="00F03053"/>
    <w:rsid w:val="00F030D3"/>
    <w:rsid w:val="00F10D4A"/>
    <w:rsid w:val="00F1184E"/>
    <w:rsid w:val="00F145FD"/>
    <w:rsid w:val="00F228D7"/>
    <w:rsid w:val="00F25E57"/>
    <w:rsid w:val="00F2722A"/>
    <w:rsid w:val="00F33926"/>
    <w:rsid w:val="00F34C47"/>
    <w:rsid w:val="00F37AE1"/>
    <w:rsid w:val="00F41B71"/>
    <w:rsid w:val="00F41BA6"/>
    <w:rsid w:val="00F50517"/>
    <w:rsid w:val="00F70F3D"/>
    <w:rsid w:val="00F87154"/>
    <w:rsid w:val="00F9052E"/>
    <w:rsid w:val="00F90948"/>
    <w:rsid w:val="00F92D2A"/>
    <w:rsid w:val="00F956C3"/>
    <w:rsid w:val="00FA208E"/>
    <w:rsid w:val="00FB47FB"/>
    <w:rsid w:val="00FD526C"/>
    <w:rsid w:val="00FE42D6"/>
    <w:rsid w:val="00FE580C"/>
    <w:rsid w:val="6DCA0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9767CA"/>
  <w15:docId w15:val="{2AB6F5C6-AF9E-4E4D-845C-236531CE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3" w:qFormat="1"/>
    <w:lsdException w:name="heading 3" w:uiPriority="3"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53A"/>
    <w:pPr>
      <w:tabs>
        <w:tab w:val="left" w:pos="1714"/>
      </w:tabs>
      <w:spacing w:line="324" w:lineRule="auto"/>
    </w:pPr>
    <w:rPr>
      <w:rFonts w:ascii="Palatino" w:hAnsi="Palatino"/>
      <w:szCs w:val="24"/>
    </w:rPr>
  </w:style>
  <w:style w:type="paragraph" w:styleId="Heading1">
    <w:name w:val="heading 1"/>
    <w:basedOn w:val="Notessubhead"/>
    <w:next w:val="NotesBody11pt"/>
    <w:link w:val="Heading1Char"/>
    <w:uiPriority w:val="9"/>
    <w:qFormat/>
    <w:rsid w:val="00C13503"/>
    <w:pPr>
      <w:numPr>
        <w:numId w:val="1"/>
      </w:numPr>
      <w:spacing w:before="240" w:after="120"/>
      <w:ind w:left="360"/>
      <w:outlineLvl w:val="0"/>
    </w:pPr>
  </w:style>
  <w:style w:type="paragraph" w:styleId="Heading2">
    <w:name w:val="heading 2"/>
    <w:basedOn w:val="Normal"/>
    <w:next w:val="NotesBody11pt"/>
    <w:link w:val="Heading2Char"/>
    <w:uiPriority w:val="3"/>
    <w:qFormat/>
    <w:rsid w:val="00AD6E33"/>
    <w:pPr>
      <w:keepNext/>
      <w:numPr>
        <w:numId w:val="33"/>
      </w:numPr>
      <w:tabs>
        <w:tab w:val="clear" w:pos="1714"/>
      </w:tabs>
      <w:overflowPunct w:val="0"/>
      <w:autoSpaceDE w:val="0"/>
      <w:autoSpaceDN w:val="0"/>
      <w:adjustRightInd w:val="0"/>
      <w:spacing w:before="240" w:after="60" w:line="240" w:lineRule="auto"/>
      <w:textAlignment w:val="baseline"/>
      <w:outlineLvl w:val="1"/>
    </w:pPr>
    <w:rPr>
      <w:rFonts w:ascii="Helvetica" w:eastAsia="MS Gothic" w:hAnsi="Helvetica" w:cs="Helvetica"/>
      <w:bCs/>
      <w:color w:val="004C97"/>
      <w:sz w:val="22"/>
      <w:szCs w:val="26"/>
    </w:rPr>
  </w:style>
  <w:style w:type="paragraph" w:styleId="Heading3">
    <w:name w:val="heading 3"/>
    <w:basedOn w:val="Normal"/>
    <w:next w:val="Normal"/>
    <w:link w:val="Heading3Char"/>
    <w:uiPriority w:val="3"/>
    <w:qFormat/>
    <w:rsid w:val="00A64B42"/>
    <w:pPr>
      <w:keepNext/>
      <w:keepLines/>
      <w:numPr>
        <w:ilvl w:val="1"/>
        <w:numId w:val="33"/>
      </w:numPr>
      <w:spacing w:before="200"/>
      <w:outlineLvl w:val="2"/>
    </w:pPr>
    <w:rPr>
      <w:rFonts w:ascii="Helvetica" w:eastAsia="MS Gothic" w:hAnsi="Helvetica" w:cs="Helvetica"/>
      <w:bCs/>
      <w:color w:val="4F81BD"/>
      <w:sz w:val="22"/>
      <w:szCs w:val="22"/>
    </w:rPr>
  </w:style>
  <w:style w:type="paragraph" w:styleId="Heading4">
    <w:name w:val="heading 4"/>
    <w:basedOn w:val="Normal"/>
    <w:next w:val="Normal"/>
    <w:link w:val="Heading4Char"/>
    <w:uiPriority w:val="3"/>
    <w:unhideWhenUsed/>
    <w:qFormat/>
    <w:rsid w:val="00402E14"/>
    <w:pPr>
      <w:keepNext/>
      <w:keepLines/>
      <w:numPr>
        <w:ilvl w:val="2"/>
        <w:numId w:val="3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
    <w:unhideWhenUsed/>
    <w:qFormat/>
    <w:rsid w:val="00104D99"/>
    <w:pPr>
      <w:keepNext/>
      <w:keepLines/>
      <w:numPr>
        <w:ilvl w:val="3"/>
        <w:numId w:val="33"/>
      </w:numPr>
      <w:tabs>
        <w:tab w:val="clear" w:pos="1714"/>
      </w:tabs>
      <w:spacing w:before="40" w:line="264" w:lineRule="auto"/>
      <w:outlineLvl w:val="4"/>
    </w:pPr>
    <w:rPr>
      <w:rFonts w:asciiTheme="minorHAnsi" w:eastAsiaTheme="minorEastAsia" w:hAnsiTheme="minorHAnsi" w:cstheme="minorBidi"/>
      <w:color w:val="1F497D" w:themeColor="text2"/>
      <w:sz w:val="22"/>
      <w:szCs w:val="22"/>
      <w:lang w:eastAsia="ja-JP"/>
    </w:rPr>
  </w:style>
  <w:style w:type="paragraph" w:styleId="Heading6">
    <w:name w:val="heading 6"/>
    <w:basedOn w:val="Normal"/>
    <w:next w:val="Normal"/>
    <w:link w:val="Heading6Char"/>
    <w:uiPriority w:val="3"/>
    <w:unhideWhenUsed/>
    <w:qFormat/>
    <w:rsid w:val="00104D99"/>
    <w:pPr>
      <w:keepNext/>
      <w:keepLines/>
      <w:numPr>
        <w:ilvl w:val="4"/>
        <w:numId w:val="33"/>
      </w:numPr>
      <w:tabs>
        <w:tab w:val="clear" w:pos="1714"/>
      </w:tabs>
      <w:spacing w:before="40" w:line="264" w:lineRule="auto"/>
      <w:outlineLvl w:val="5"/>
    </w:pPr>
    <w:rPr>
      <w:rFonts w:asciiTheme="minorHAnsi" w:eastAsiaTheme="minorEastAsia" w:hAnsiTheme="minorHAnsi" w:cstheme="minorBidi"/>
      <w:color w:val="1F497D" w:themeColor="text2"/>
      <w:sz w:val="22"/>
      <w:szCs w:val="22"/>
      <w:lang w:eastAsia="ja-JP"/>
    </w:rPr>
  </w:style>
  <w:style w:type="paragraph" w:styleId="Heading7">
    <w:name w:val="heading 7"/>
    <w:basedOn w:val="Normal"/>
    <w:next w:val="Normal"/>
    <w:link w:val="Heading7Char"/>
    <w:uiPriority w:val="3"/>
    <w:unhideWhenUsed/>
    <w:qFormat/>
    <w:rsid w:val="00104D99"/>
    <w:pPr>
      <w:keepNext/>
      <w:keepLines/>
      <w:numPr>
        <w:ilvl w:val="5"/>
        <w:numId w:val="33"/>
      </w:numPr>
      <w:tabs>
        <w:tab w:val="clear" w:pos="1714"/>
      </w:tabs>
      <w:spacing w:before="40" w:line="264" w:lineRule="auto"/>
      <w:outlineLvl w:val="6"/>
    </w:pPr>
    <w:rPr>
      <w:rFonts w:asciiTheme="minorHAnsi" w:eastAsiaTheme="minorEastAsia" w:hAnsiTheme="minorHAnsi" w:cstheme="minorBidi"/>
      <w:color w:val="1F497D" w:themeColor="text2"/>
      <w:sz w:val="22"/>
      <w:szCs w:val="22"/>
      <w:lang w:eastAsia="ja-JP"/>
    </w:rPr>
  </w:style>
  <w:style w:type="paragraph" w:styleId="Heading8">
    <w:name w:val="heading 8"/>
    <w:basedOn w:val="Normal"/>
    <w:next w:val="Normal"/>
    <w:link w:val="Heading8Char"/>
    <w:uiPriority w:val="3"/>
    <w:unhideWhenUsed/>
    <w:qFormat/>
    <w:rsid w:val="00104D99"/>
    <w:pPr>
      <w:keepNext/>
      <w:keepLines/>
      <w:numPr>
        <w:ilvl w:val="6"/>
        <w:numId w:val="33"/>
      </w:numPr>
      <w:tabs>
        <w:tab w:val="clear" w:pos="1714"/>
      </w:tabs>
      <w:spacing w:before="40" w:line="264" w:lineRule="auto"/>
      <w:outlineLvl w:val="7"/>
    </w:pPr>
    <w:rPr>
      <w:rFonts w:asciiTheme="minorHAnsi" w:eastAsiaTheme="minorEastAsia" w:hAnsiTheme="minorHAnsi" w:cstheme="minorBidi"/>
      <w:color w:val="1F497D" w:themeColor="text2"/>
      <w:sz w:val="22"/>
      <w:szCs w:val="22"/>
      <w:lang w:eastAsia="ja-JP"/>
    </w:rPr>
  </w:style>
  <w:style w:type="paragraph" w:styleId="Heading9">
    <w:name w:val="heading 9"/>
    <w:basedOn w:val="Normal"/>
    <w:next w:val="Normal"/>
    <w:link w:val="Heading9Char"/>
    <w:uiPriority w:val="3"/>
    <w:semiHidden/>
    <w:unhideWhenUsed/>
    <w:qFormat/>
    <w:rsid w:val="00104D99"/>
    <w:pPr>
      <w:keepNext/>
      <w:keepLines/>
      <w:numPr>
        <w:ilvl w:val="7"/>
        <w:numId w:val="33"/>
      </w:numPr>
      <w:tabs>
        <w:tab w:val="clear" w:pos="1714"/>
      </w:tabs>
      <w:spacing w:before="40" w:line="264" w:lineRule="auto"/>
      <w:outlineLvl w:val="8"/>
    </w:pPr>
    <w:rPr>
      <w:rFonts w:asciiTheme="minorHAnsi" w:eastAsiaTheme="minorEastAsia" w:hAnsiTheme="minorHAnsi" w:cstheme="minorBidi"/>
      <w:i/>
      <w:iCs/>
      <w:color w:val="1F497D" w:themeColor="text2"/>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FooterPage"/>
    <w:link w:val="HeaderChar"/>
    <w:autoRedefine/>
    <w:uiPriority w:val="99"/>
    <w:unhideWhenUsed/>
    <w:rsid w:val="008738F9"/>
    <w:pPr>
      <w:keepNext/>
      <w:keepLines/>
      <w:tabs>
        <w:tab w:val="center" w:pos="4680"/>
        <w:tab w:val="right" w:pos="10710"/>
      </w:tabs>
      <w:spacing w:before="120"/>
      <w:ind w:left="-605" w:right="-965"/>
      <w:jc w:val="left"/>
    </w:pPr>
    <w:rPr>
      <w:sz w:val="15"/>
      <w:szCs w:val="15"/>
    </w:rPr>
  </w:style>
  <w:style w:type="character" w:customStyle="1" w:styleId="HeaderChar">
    <w:name w:val="Header Char"/>
    <w:link w:val="Header"/>
    <w:uiPriority w:val="99"/>
    <w:rsid w:val="008738F9"/>
    <w:rPr>
      <w:rFonts w:ascii="Helvetica" w:hAnsi="Helvetica"/>
      <w:color w:val="004C97"/>
      <w:sz w:val="15"/>
      <w:szCs w:val="15"/>
    </w:rPr>
  </w:style>
  <w:style w:type="paragraph" w:styleId="Footer">
    <w:name w:val="footer"/>
    <w:basedOn w:val="Normal"/>
    <w:link w:val="FooterChar"/>
    <w:uiPriority w:val="99"/>
    <w:unhideWhenUsed/>
    <w:rsid w:val="008C6B3A"/>
    <w:pPr>
      <w:tabs>
        <w:tab w:val="center" w:pos="4320"/>
        <w:tab w:val="right" w:pos="8640"/>
      </w:tabs>
    </w:pPr>
  </w:style>
  <w:style w:type="character" w:customStyle="1" w:styleId="FooterChar">
    <w:name w:val="Footer Char"/>
    <w:basedOn w:val="DefaultParagraphFont"/>
    <w:link w:val="Footer"/>
    <w:uiPriority w:val="99"/>
    <w:rsid w:val="008C6B3A"/>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AD6E33"/>
    <w:rPr>
      <w:rFonts w:ascii="Helvetica" w:eastAsia="MS Gothic" w:hAnsi="Helvetica" w:cs="Helvetica"/>
      <w:bCs/>
      <w:color w:val="004C97"/>
      <w:sz w:val="22"/>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rsid w:val="006F10CE"/>
    <w:pPr>
      <w:ind w:right="-990"/>
      <w:jc w:val="right"/>
    </w:pPr>
    <w:rPr>
      <w:rFonts w:ascii="Helvetica" w:hAnsi="Helvetica"/>
      <w:color w:val="004C97"/>
      <w:sz w:val="14"/>
      <w:szCs w:val="24"/>
    </w:rPr>
  </w:style>
  <w:style w:type="character" w:styleId="PageNumber">
    <w:name w:val="page number"/>
    <w:basedOn w:val="DefaultParagraphFont"/>
    <w:uiPriority w:val="99"/>
    <w:semiHidden/>
    <w:unhideWhenUsed/>
    <w:rsid w:val="007126EC"/>
  </w:style>
  <w:style w:type="paragraph" w:styleId="Title">
    <w:name w:val="Title"/>
    <w:basedOn w:val="Normal"/>
    <w:next w:val="Normal"/>
    <w:link w:val="TitleChar"/>
    <w:uiPriority w:val="1"/>
    <w:qFormat/>
    <w:rsid w:val="0064657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uiPriority w:val="1"/>
    <w:rsid w:val="0064657C"/>
    <w:rPr>
      <w:rFonts w:ascii="Calibri" w:eastAsia="MS Gothic" w:hAnsi="Calibri" w:cs="Times New Roman"/>
      <w:color w:val="17365D"/>
      <w:spacing w:val="5"/>
      <w:kern w:val="28"/>
      <w:sz w:val="52"/>
      <w:szCs w:val="52"/>
    </w:rPr>
  </w:style>
  <w:style w:type="paragraph" w:customStyle="1" w:styleId="AgendaTitle">
    <w:name w:val="Agenda Title"/>
    <w:basedOn w:val="Title"/>
    <w:rsid w:val="00542A6E"/>
    <w:pPr>
      <w:pBdr>
        <w:bottom w:val="single" w:sz="4" w:space="2" w:color="auto"/>
      </w:pBdr>
      <w:spacing w:after="160"/>
    </w:pPr>
    <w:rPr>
      <w:rFonts w:ascii="Palatino" w:hAnsi="Palatino"/>
      <w:b/>
      <w:sz w:val="20"/>
    </w:rPr>
  </w:style>
  <w:style w:type="paragraph" w:customStyle="1" w:styleId="InternalVersion">
    <w:name w:val="Internal Version #"/>
    <w:basedOn w:val="Normal"/>
    <w:qFormat/>
    <w:rsid w:val="00C808BC"/>
    <w:pPr>
      <w:ind w:right="-979"/>
      <w:jc w:val="right"/>
    </w:pPr>
    <w:rPr>
      <w:b/>
      <w:sz w:val="18"/>
      <w:szCs w:val="18"/>
    </w:rPr>
  </w:style>
  <w:style w:type="paragraph" w:customStyle="1" w:styleId="FooterPage">
    <w:name w:val="Footer Page #"/>
    <w:basedOn w:val="Footer2"/>
    <w:rsid w:val="000414EB"/>
  </w:style>
  <w:style w:type="paragraph" w:customStyle="1" w:styleId="Title24pt">
    <w:name w:val="Title 24pt"/>
    <w:basedOn w:val="Normal"/>
    <w:rsid w:val="00D202E3"/>
    <w:pPr>
      <w:pBdr>
        <w:bottom w:val="single" w:sz="4" w:space="1" w:color="004C97"/>
      </w:pBdr>
      <w:spacing w:line="300" w:lineRule="auto"/>
    </w:pPr>
    <w:rPr>
      <w:rFonts w:ascii="Helvetica" w:hAnsi="Helvetica"/>
      <w:b/>
      <w:color w:val="004C97"/>
      <w:sz w:val="48"/>
      <w:szCs w:val="28"/>
    </w:rPr>
  </w:style>
  <w:style w:type="paragraph" w:customStyle="1" w:styleId="Subtitle16pt">
    <w:name w:val="Subtitle 16pt"/>
    <w:basedOn w:val="AgendaTitle"/>
    <w:autoRedefine/>
    <w:rsid w:val="007B2E8F"/>
    <w:pPr>
      <w:pBdr>
        <w:bottom w:val="single" w:sz="4" w:space="2" w:color="004C97"/>
      </w:pBdr>
    </w:pPr>
    <w:rPr>
      <w:rFonts w:ascii="Helvetica" w:hAnsi="Helvetica"/>
      <w:b w:val="0"/>
      <w:bCs/>
      <w:color w:val="004C97"/>
      <w:sz w:val="24"/>
      <w:szCs w:val="24"/>
    </w:rPr>
  </w:style>
  <w:style w:type="paragraph" w:customStyle="1" w:styleId="Notessubhead">
    <w:name w:val="Notes subhead"/>
    <w:basedOn w:val="AgendaTitle"/>
    <w:autoRedefine/>
    <w:rsid w:val="00193770"/>
    <w:pPr>
      <w:pBdr>
        <w:bottom w:val="single" w:sz="4" w:space="2" w:color="004C97"/>
      </w:pBdr>
    </w:pPr>
    <w:rPr>
      <w:rFonts w:ascii="Helvetica" w:hAnsi="Helvetica"/>
      <w:color w:val="004C97"/>
      <w:sz w:val="22"/>
    </w:rPr>
  </w:style>
  <w:style w:type="paragraph" w:customStyle="1" w:styleId="NotesBody11pt">
    <w:name w:val="Notes Body 11pt"/>
    <w:basedOn w:val="Normal"/>
    <w:qFormat/>
    <w:rsid w:val="00787547"/>
    <w:pPr>
      <w:spacing w:line="300" w:lineRule="auto"/>
      <w:jc w:val="both"/>
    </w:pPr>
    <w:rPr>
      <w:rFonts w:ascii="Helvetica" w:hAnsi="Helvetica"/>
      <w:sz w:val="22"/>
      <w:szCs w:val="22"/>
    </w:rPr>
  </w:style>
  <w:style w:type="table" w:styleId="TableGrid">
    <w:name w:val="Table Grid"/>
    <w:basedOn w:val="TableNormal"/>
    <w:uiPriority w:val="59"/>
    <w:rsid w:val="00B2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116Helvetica55">
    <w:name w:val="Text_11/16 Helvetica 55"/>
    <w:basedOn w:val="Normal"/>
    <w:uiPriority w:val="99"/>
    <w:rsid w:val="00831EEC"/>
    <w:pPr>
      <w:widowControl w:val="0"/>
      <w:tabs>
        <w:tab w:val="clear" w:pos="1714"/>
      </w:tabs>
      <w:autoSpaceDE w:val="0"/>
      <w:autoSpaceDN w:val="0"/>
      <w:adjustRightInd w:val="0"/>
      <w:spacing w:line="320" w:lineRule="atLeast"/>
      <w:textAlignment w:val="center"/>
    </w:pPr>
    <w:rPr>
      <w:rFonts w:ascii="HelveticaNeue-Roman" w:hAnsi="HelveticaNeue-Roman" w:cs="HelveticaNeue-Roman"/>
      <w:color w:val="000000"/>
      <w:sz w:val="22"/>
      <w:szCs w:val="22"/>
    </w:rPr>
  </w:style>
  <w:style w:type="paragraph" w:customStyle="1" w:styleId="Tablesubhead">
    <w:name w:val="Table subhead"/>
    <w:basedOn w:val="Normal"/>
    <w:rsid w:val="00831EEC"/>
    <w:pPr>
      <w:spacing w:before="240" w:after="120" w:line="360" w:lineRule="auto"/>
    </w:pPr>
    <w:rPr>
      <w:rFonts w:ascii="Helvetica" w:hAnsi="Helvetica"/>
      <w:b/>
      <w:color w:val="004C97"/>
    </w:rPr>
  </w:style>
  <w:style w:type="paragraph" w:customStyle="1" w:styleId="Style1">
    <w:name w:val="Style1"/>
    <w:basedOn w:val="Normal"/>
    <w:rsid w:val="000B6145"/>
    <w:pPr>
      <w:spacing w:line="480" w:lineRule="auto"/>
    </w:pPr>
    <w:rPr>
      <w:rFonts w:ascii="Helvetica" w:hAnsi="Helvetica"/>
    </w:rPr>
  </w:style>
  <w:style w:type="paragraph" w:customStyle="1" w:styleId="TableBodyText">
    <w:name w:val="Table Body Text"/>
    <w:basedOn w:val="Header"/>
    <w:rsid w:val="00E73B11"/>
    <w:pPr>
      <w:spacing w:before="80" w:after="120" w:line="25" w:lineRule="atLeast"/>
      <w:ind w:left="-25"/>
    </w:pPr>
    <w:rPr>
      <w:sz w:val="22"/>
    </w:rPr>
  </w:style>
  <w:style w:type="paragraph" w:customStyle="1" w:styleId="TableSubheads">
    <w:name w:val="Table Subheads"/>
    <w:basedOn w:val="Tablesubhead"/>
    <w:autoRedefine/>
    <w:rsid w:val="009F528B"/>
    <w:pPr>
      <w:spacing w:before="40" w:after="80" w:line="240" w:lineRule="auto"/>
      <w:ind w:left="-29"/>
    </w:pPr>
    <w:rPr>
      <w:color w:val="auto"/>
      <w:sz w:val="22"/>
    </w:rPr>
  </w:style>
  <w:style w:type="paragraph" w:customStyle="1" w:styleId="Title24ptWhite">
    <w:name w:val="Title 24pt White"/>
    <w:basedOn w:val="Title24pt"/>
    <w:autoRedefine/>
    <w:qFormat/>
    <w:rsid w:val="00C97494"/>
    <w:pPr>
      <w:pBdr>
        <w:bottom w:val="single" w:sz="12" w:space="1" w:color="FFFFFF"/>
      </w:pBdr>
    </w:pPr>
    <w:rPr>
      <w:color w:val="FFFFFF"/>
    </w:rPr>
  </w:style>
  <w:style w:type="paragraph" w:customStyle="1" w:styleId="Subtitle16ptwhite">
    <w:name w:val="Subtitle 16pt white"/>
    <w:basedOn w:val="Subtitle16pt"/>
    <w:rsid w:val="00C97494"/>
    <w:pPr>
      <w:pBdr>
        <w:bottom w:val="single" w:sz="12" w:space="2" w:color="FFFFFF"/>
      </w:pBdr>
    </w:pPr>
    <w:rPr>
      <w:color w:val="FFFFFF"/>
    </w:rPr>
  </w:style>
  <w:style w:type="character" w:customStyle="1" w:styleId="Heading3Char">
    <w:name w:val="Heading 3 Char"/>
    <w:link w:val="Heading3"/>
    <w:uiPriority w:val="9"/>
    <w:rsid w:val="00A64B42"/>
    <w:rPr>
      <w:rFonts w:ascii="Helvetica" w:eastAsia="MS Gothic" w:hAnsi="Helvetica" w:cs="Helvetica"/>
      <w:bCs/>
      <w:color w:val="4F81BD"/>
      <w:sz w:val="22"/>
      <w:szCs w:val="22"/>
    </w:rPr>
  </w:style>
  <w:style w:type="paragraph" w:styleId="NoSpacing">
    <w:name w:val="No Spacing"/>
    <w:uiPriority w:val="1"/>
    <w:qFormat/>
    <w:rsid w:val="00342BD6"/>
    <w:pPr>
      <w:tabs>
        <w:tab w:val="left" w:pos="1714"/>
      </w:tabs>
    </w:pPr>
    <w:rPr>
      <w:rFonts w:ascii="Palatino" w:hAnsi="Palatino"/>
      <w:szCs w:val="24"/>
    </w:rPr>
  </w:style>
  <w:style w:type="paragraph" w:customStyle="1" w:styleId="Style2">
    <w:name w:val="Style2"/>
    <w:basedOn w:val="Notessubhead"/>
    <w:qFormat/>
    <w:rsid w:val="00D17411"/>
    <w:rPr>
      <w:szCs w:val="22"/>
    </w:rPr>
  </w:style>
  <w:style w:type="paragraph" w:customStyle="1" w:styleId="Title11pt">
    <w:name w:val="Title 11pt"/>
    <w:basedOn w:val="Normal"/>
    <w:qFormat/>
    <w:rsid w:val="001D1A1A"/>
    <w:pPr>
      <w:spacing w:line="480" w:lineRule="auto"/>
    </w:pPr>
    <w:rPr>
      <w:rFonts w:ascii="Helvetica" w:hAnsi="Helvetica"/>
    </w:rPr>
  </w:style>
  <w:style w:type="character" w:customStyle="1" w:styleId="Heading1Char">
    <w:name w:val="Heading 1 Char"/>
    <w:basedOn w:val="DefaultParagraphFont"/>
    <w:link w:val="Heading1"/>
    <w:uiPriority w:val="9"/>
    <w:rsid w:val="00C13503"/>
    <w:rPr>
      <w:rFonts w:ascii="Helvetica" w:eastAsia="MS Gothic" w:hAnsi="Helvetica"/>
      <w:b/>
      <w:color w:val="004C97"/>
      <w:spacing w:val="5"/>
      <w:kern w:val="28"/>
      <w:sz w:val="22"/>
      <w:szCs w:val="52"/>
    </w:rPr>
  </w:style>
  <w:style w:type="paragraph" w:styleId="TOC1">
    <w:name w:val="toc 1"/>
    <w:next w:val="Normal"/>
    <w:autoRedefine/>
    <w:uiPriority w:val="39"/>
    <w:unhideWhenUsed/>
    <w:rsid w:val="00142DF9"/>
    <w:pPr>
      <w:tabs>
        <w:tab w:val="left" w:pos="440"/>
        <w:tab w:val="right" w:leader="dot" w:pos="10070"/>
      </w:tabs>
      <w:spacing w:after="100" w:line="360" w:lineRule="auto"/>
    </w:pPr>
    <w:rPr>
      <w:rFonts w:ascii="Helvetica" w:hAnsi="Helvetica"/>
      <w:noProof/>
      <w:sz w:val="22"/>
      <w:szCs w:val="24"/>
    </w:rPr>
  </w:style>
  <w:style w:type="paragraph" w:styleId="TOCHeading">
    <w:name w:val="TOC Heading"/>
    <w:next w:val="Normal"/>
    <w:uiPriority w:val="39"/>
    <w:unhideWhenUsed/>
    <w:qFormat/>
    <w:rsid w:val="005B1C2F"/>
    <w:pPr>
      <w:spacing w:line="259" w:lineRule="auto"/>
    </w:pPr>
    <w:rPr>
      <w:rFonts w:ascii="Helvetica" w:eastAsia="MS Gothic" w:hAnsi="Helvetica"/>
      <w:color w:val="004C97"/>
      <w:spacing w:val="5"/>
      <w:kern w:val="28"/>
      <w:sz w:val="32"/>
      <w:szCs w:val="52"/>
    </w:rPr>
  </w:style>
  <w:style w:type="paragraph" w:styleId="ListParagraph">
    <w:name w:val="List Paragraph"/>
    <w:basedOn w:val="Normal"/>
    <w:uiPriority w:val="34"/>
    <w:qFormat/>
    <w:rsid w:val="005B1C2F"/>
    <w:pPr>
      <w:ind w:left="720"/>
      <w:contextualSpacing/>
    </w:pPr>
  </w:style>
  <w:style w:type="paragraph" w:styleId="Caption">
    <w:name w:val="caption"/>
    <w:next w:val="NotesBody11pt"/>
    <w:link w:val="CaptionChar"/>
    <w:unhideWhenUsed/>
    <w:qFormat/>
    <w:rsid w:val="00F2722A"/>
    <w:pPr>
      <w:keepNext/>
      <w:spacing w:before="120" w:after="120"/>
      <w:ind w:left="360" w:hanging="360"/>
    </w:pPr>
    <w:rPr>
      <w:rFonts w:ascii="Helvetica" w:eastAsia="MS Gothic" w:hAnsi="Helvetica"/>
      <w:b/>
      <w:color w:val="004C97"/>
      <w:spacing w:val="5"/>
      <w:kern w:val="28"/>
      <w:sz w:val="22"/>
      <w:szCs w:val="52"/>
    </w:rPr>
  </w:style>
  <w:style w:type="paragraph" w:styleId="TOC2">
    <w:name w:val="toc 2"/>
    <w:basedOn w:val="Normal"/>
    <w:next w:val="Normal"/>
    <w:autoRedefine/>
    <w:uiPriority w:val="39"/>
    <w:unhideWhenUsed/>
    <w:rsid w:val="00F228D7"/>
    <w:pPr>
      <w:tabs>
        <w:tab w:val="clear" w:pos="1714"/>
        <w:tab w:val="left" w:pos="880"/>
        <w:tab w:val="right" w:leader="dot" w:pos="10070"/>
      </w:tabs>
      <w:spacing w:after="100"/>
      <w:ind w:left="200"/>
    </w:pPr>
    <w:rPr>
      <w:rFonts w:ascii="Helvetica" w:hAnsi="Helvetica"/>
      <w:noProof/>
      <w:sz w:val="22"/>
    </w:rPr>
  </w:style>
  <w:style w:type="character" w:customStyle="1" w:styleId="Heading4Char">
    <w:name w:val="Heading 4 Char"/>
    <w:basedOn w:val="DefaultParagraphFont"/>
    <w:link w:val="Heading4"/>
    <w:uiPriority w:val="9"/>
    <w:rsid w:val="00402E14"/>
    <w:rPr>
      <w:rFonts w:asciiTheme="majorHAnsi" w:eastAsiaTheme="majorEastAsia" w:hAnsiTheme="majorHAnsi" w:cstheme="majorBidi"/>
      <w:i/>
      <w:iCs/>
      <w:color w:val="365F91" w:themeColor="accent1" w:themeShade="BF"/>
      <w:szCs w:val="24"/>
    </w:rPr>
  </w:style>
  <w:style w:type="paragraph" w:styleId="TableofFigures">
    <w:name w:val="table of figures"/>
    <w:next w:val="Normal"/>
    <w:uiPriority w:val="99"/>
    <w:unhideWhenUsed/>
    <w:rsid w:val="00FD526C"/>
    <w:pPr>
      <w:spacing w:after="100" w:line="360" w:lineRule="auto"/>
    </w:pPr>
    <w:rPr>
      <w:rFonts w:ascii="Helvetica" w:hAnsi="Helvetica"/>
      <w:sz w:val="22"/>
      <w:szCs w:val="24"/>
    </w:rPr>
  </w:style>
  <w:style w:type="character" w:styleId="PlaceholderText">
    <w:name w:val="Placeholder Text"/>
    <w:basedOn w:val="DefaultParagraphFont"/>
    <w:uiPriority w:val="99"/>
    <w:semiHidden/>
    <w:rsid w:val="00E60C48"/>
    <w:rPr>
      <w:color w:val="808080"/>
    </w:rPr>
  </w:style>
  <w:style w:type="table" w:customStyle="1" w:styleId="DefaultTable">
    <w:name w:val="DefaultTable"/>
    <w:basedOn w:val="TableNormal"/>
    <w:uiPriority w:val="99"/>
    <w:rsid w:val="00112694"/>
    <w:tblPr/>
  </w:style>
  <w:style w:type="table" w:customStyle="1" w:styleId="PIP-IITable2">
    <w:name w:val="PIP-II_Table2"/>
    <w:basedOn w:val="TableNormal"/>
    <w:uiPriority w:val="99"/>
    <w:rsid w:val="005D2F6C"/>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table" w:customStyle="1" w:styleId="PIP-IITable">
    <w:name w:val="PIP-II_Table"/>
    <w:basedOn w:val="TableNormal"/>
    <w:uiPriority w:val="99"/>
    <w:rsid w:val="000B3500"/>
    <w:pPr>
      <w:keepNext/>
    </w:pPr>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paragraph" w:customStyle="1" w:styleId="Body">
    <w:name w:val="Body"/>
    <w:basedOn w:val="Normal"/>
    <w:link w:val="BodyChar"/>
    <w:qFormat/>
    <w:rsid w:val="00B8602D"/>
    <w:pPr>
      <w:tabs>
        <w:tab w:val="clear" w:pos="1714"/>
      </w:tabs>
      <w:overflowPunct w:val="0"/>
      <w:autoSpaceDE w:val="0"/>
      <w:autoSpaceDN w:val="0"/>
      <w:adjustRightInd w:val="0"/>
      <w:spacing w:line="240" w:lineRule="auto"/>
      <w:ind w:left="288"/>
      <w:textAlignment w:val="baseline"/>
    </w:pPr>
    <w:rPr>
      <w:rFonts w:ascii="Calibri" w:eastAsia="Times New Roman" w:hAnsi="Calibri"/>
      <w:sz w:val="22"/>
    </w:rPr>
  </w:style>
  <w:style w:type="character" w:customStyle="1" w:styleId="BodyChar">
    <w:name w:val="Body Char"/>
    <w:basedOn w:val="DefaultParagraphFont"/>
    <w:link w:val="Body"/>
    <w:rsid w:val="00B8602D"/>
    <w:rPr>
      <w:rFonts w:ascii="Calibri" w:eastAsia="Times New Roman" w:hAnsi="Calibri"/>
      <w:sz w:val="22"/>
      <w:szCs w:val="24"/>
    </w:rPr>
  </w:style>
  <w:style w:type="paragraph" w:customStyle="1" w:styleId="Bodytextstyle">
    <w:name w:val="Body text style"/>
    <w:basedOn w:val="Normal"/>
    <w:autoRedefine/>
    <w:uiPriority w:val="99"/>
    <w:qFormat/>
    <w:rsid w:val="00B8602D"/>
    <w:pPr>
      <w:tabs>
        <w:tab w:val="clear" w:pos="1714"/>
      </w:tabs>
      <w:spacing w:after="240" w:line="280" w:lineRule="exact"/>
    </w:pPr>
    <w:rPr>
      <w:rFonts w:asciiTheme="minorHAnsi" w:eastAsia="Cambria" w:hAnsiTheme="minorHAnsi" w:cs="TimesNewRomanPSMT"/>
      <w:noProof/>
      <w:sz w:val="22"/>
    </w:rPr>
  </w:style>
  <w:style w:type="character" w:customStyle="1" w:styleId="CaptionChar">
    <w:name w:val="Caption Char"/>
    <w:basedOn w:val="DefaultParagraphFont"/>
    <w:link w:val="Caption"/>
    <w:rsid w:val="002D72C2"/>
    <w:rPr>
      <w:rFonts w:ascii="Helvetica" w:eastAsia="MS Gothic" w:hAnsi="Helvetica"/>
      <w:b/>
      <w:color w:val="004C97"/>
      <w:spacing w:val="5"/>
      <w:kern w:val="28"/>
      <w:sz w:val="22"/>
      <w:szCs w:val="52"/>
    </w:rPr>
  </w:style>
  <w:style w:type="character" w:customStyle="1" w:styleId="UnresolvedMention1">
    <w:name w:val="Unresolved Mention1"/>
    <w:basedOn w:val="DefaultParagraphFont"/>
    <w:uiPriority w:val="99"/>
    <w:semiHidden/>
    <w:unhideWhenUsed/>
    <w:rsid w:val="000D7680"/>
    <w:rPr>
      <w:color w:val="808080"/>
      <w:shd w:val="clear" w:color="auto" w:fill="E6E6E6"/>
    </w:rPr>
  </w:style>
  <w:style w:type="paragraph" w:styleId="CommentText">
    <w:name w:val="annotation text"/>
    <w:basedOn w:val="Normal"/>
    <w:link w:val="CommentTextChar"/>
    <w:uiPriority w:val="99"/>
    <w:unhideWhenUsed/>
    <w:rsid w:val="00D05FFF"/>
    <w:pPr>
      <w:tabs>
        <w:tab w:val="clear" w:pos="1714"/>
      </w:tabs>
      <w:overflowPunct w:val="0"/>
      <w:autoSpaceDE w:val="0"/>
      <w:autoSpaceDN w:val="0"/>
      <w:adjustRightInd w:val="0"/>
      <w:spacing w:line="240" w:lineRule="auto"/>
      <w:textAlignment w:val="baseline"/>
    </w:pPr>
    <w:rPr>
      <w:rFonts w:asciiTheme="minorHAnsi" w:eastAsia="Times New Roman" w:hAnsiTheme="minorHAnsi"/>
    </w:rPr>
  </w:style>
  <w:style w:type="character" w:customStyle="1" w:styleId="CommentTextChar">
    <w:name w:val="Comment Text Char"/>
    <w:basedOn w:val="DefaultParagraphFont"/>
    <w:link w:val="CommentText"/>
    <w:uiPriority w:val="99"/>
    <w:rsid w:val="00D05FFF"/>
    <w:rPr>
      <w:rFonts w:asciiTheme="minorHAnsi" w:eastAsia="Times New Roman" w:hAnsiTheme="minorHAnsi"/>
      <w:szCs w:val="24"/>
    </w:rPr>
  </w:style>
  <w:style w:type="paragraph" w:styleId="BodyText">
    <w:name w:val="Body Text"/>
    <w:basedOn w:val="Normal"/>
    <w:link w:val="BodyTextChar"/>
    <w:uiPriority w:val="1"/>
    <w:qFormat/>
    <w:rsid w:val="00B9785E"/>
    <w:pPr>
      <w:widowControl w:val="0"/>
      <w:tabs>
        <w:tab w:val="clear" w:pos="1714"/>
      </w:tabs>
      <w:autoSpaceDE w:val="0"/>
      <w:autoSpaceDN w:val="0"/>
      <w:spacing w:before="117" w:line="240" w:lineRule="auto"/>
      <w:ind w:left="880" w:hanging="36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B9785E"/>
    <w:rPr>
      <w:rFonts w:ascii="Arial" w:eastAsia="Arial" w:hAnsi="Arial" w:cs="Arial"/>
      <w:sz w:val="22"/>
      <w:szCs w:val="22"/>
      <w:lang w:bidi="en-US"/>
    </w:rPr>
  </w:style>
  <w:style w:type="paragraph" w:customStyle="1" w:styleId="Default">
    <w:name w:val="Default"/>
    <w:rsid w:val="000879A7"/>
    <w:pPr>
      <w:autoSpaceDE w:val="0"/>
      <w:autoSpaceDN w:val="0"/>
      <w:adjustRightInd w:val="0"/>
    </w:pPr>
    <w:rPr>
      <w:rFonts w:ascii="Arial" w:hAnsi="Arial" w:cs="Arial"/>
      <w:color w:val="000000"/>
      <w:sz w:val="24"/>
      <w:szCs w:val="24"/>
    </w:rPr>
  </w:style>
  <w:style w:type="paragraph" w:customStyle="1" w:styleId="Normal1">
    <w:name w:val="Normal 1"/>
    <w:basedOn w:val="Normal"/>
    <w:link w:val="Normal1Char"/>
    <w:qFormat/>
    <w:rsid w:val="00AD6E33"/>
    <w:pPr>
      <w:ind w:left="270"/>
    </w:pPr>
    <w:rPr>
      <w:rFonts w:ascii="Helvetica" w:hAnsi="Helvetica"/>
      <w:sz w:val="22"/>
      <w:szCs w:val="22"/>
    </w:rPr>
  </w:style>
  <w:style w:type="paragraph" w:customStyle="1" w:styleId="Normal2">
    <w:name w:val="Normal 2"/>
    <w:basedOn w:val="NotesBody11pt"/>
    <w:link w:val="Normal2Char"/>
    <w:qFormat/>
    <w:rsid w:val="00110A9C"/>
    <w:pPr>
      <w:ind w:left="720"/>
    </w:pPr>
  </w:style>
  <w:style w:type="character" w:customStyle="1" w:styleId="Normal1Char">
    <w:name w:val="Normal 1 Char"/>
    <w:basedOn w:val="DefaultParagraphFont"/>
    <w:link w:val="Normal1"/>
    <w:rsid w:val="00AD6E33"/>
    <w:rPr>
      <w:rFonts w:ascii="Helvetica" w:hAnsi="Helvetica"/>
      <w:sz w:val="22"/>
      <w:szCs w:val="22"/>
    </w:rPr>
  </w:style>
  <w:style w:type="paragraph" w:customStyle="1" w:styleId="Normal2a">
    <w:name w:val="Normal 2a"/>
    <w:basedOn w:val="Normal2"/>
    <w:link w:val="Normal2aChar"/>
    <w:qFormat/>
    <w:rsid w:val="00110A9C"/>
    <w:pPr>
      <w:numPr>
        <w:numId w:val="28"/>
      </w:numPr>
      <w:tabs>
        <w:tab w:val="clear" w:pos="1714"/>
      </w:tabs>
      <w:ind w:left="1080"/>
    </w:pPr>
  </w:style>
  <w:style w:type="character" w:customStyle="1" w:styleId="Normal2Char">
    <w:name w:val="Normal 2 Char"/>
    <w:basedOn w:val="BodyChar"/>
    <w:link w:val="Normal2"/>
    <w:rsid w:val="00110A9C"/>
    <w:rPr>
      <w:rFonts w:ascii="Helvetica" w:eastAsia="Times New Roman" w:hAnsi="Helvetica"/>
      <w:sz w:val="22"/>
      <w:szCs w:val="22"/>
    </w:rPr>
  </w:style>
  <w:style w:type="character" w:customStyle="1" w:styleId="Normal2aChar">
    <w:name w:val="Normal 2a Char"/>
    <w:basedOn w:val="Normal2Char"/>
    <w:link w:val="Normal2a"/>
    <w:rsid w:val="00110A9C"/>
    <w:rPr>
      <w:rFonts w:ascii="Helvetica" w:eastAsia="Times New Roman" w:hAnsi="Helvetica"/>
      <w:sz w:val="22"/>
      <w:szCs w:val="22"/>
    </w:rPr>
  </w:style>
  <w:style w:type="paragraph" w:styleId="Revision">
    <w:name w:val="Revision"/>
    <w:hidden/>
    <w:uiPriority w:val="99"/>
    <w:semiHidden/>
    <w:rsid w:val="00882654"/>
    <w:rPr>
      <w:rFonts w:ascii="Palatino" w:hAnsi="Palatino"/>
      <w:szCs w:val="24"/>
    </w:rPr>
  </w:style>
  <w:style w:type="character" w:styleId="CommentReference">
    <w:name w:val="annotation reference"/>
    <w:basedOn w:val="DefaultParagraphFont"/>
    <w:uiPriority w:val="99"/>
    <w:semiHidden/>
    <w:unhideWhenUsed/>
    <w:rsid w:val="00187355"/>
    <w:rPr>
      <w:sz w:val="16"/>
      <w:szCs w:val="16"/>
    </w:rPr>
  </w:style>
  <w:style w:type="paragraph" w:styleId="CommentSubject">
    <w:name w:val="annotation subject"/>
    <w:basedOn w:val="CommentText"/>
    <w:next w:val="CommentText"/>
    <w:link w:val="CommentSubjectChar"/>
    <w:uiPriority w:val="99"/>
    <w:semiHidden/>
    <w:unhideWhenUsed/>
    <w:rsid w:val="00187355"/>
    <w:pPr>
      <w:tabs>
        <w:tab w:val="left" w:pos="1714"/>
      </w:tabs>
      <w:overflowPunct/>
      <w:autoSpaceDE/>
      <w:autoSpaceDN/>
      <w:adjustRightInd/>
      <w:textAlignment w:val="auto"/>
    </w:pPr>
    <w:rPr>
      <w:rFonts w:ascii="Palatino" w:eastAsia="MS Mincho" w:hAnsi="Palatino"/>
      <w:b/>
      <w:bCs/>
      <w:szCs w:val="20"/>
    </w:rPr>
  </w:style>
  <w:style w:type="character" w:customStyle="1" w:styleId="CommentSubjectChar">
    <w:name w:val="Comment Subject Char"/>
    <w:basedOn w:val="CommentTextChar"/>
    <w:link w:val="CommentSubject"/>
    <w:uiPriority w:val="99"/>
    <w:semiHidden/>
    <w:rsid w:val="00187355"/>
    <w:rPr>
      <w:rFonts w:ascii="Palatino" w:eastAsia="Times New Roman" w:hAnsi="Palatino"/>
      <w:b/>
      <w:bCs/>
      <w:szCs w:val="24"/>
    </w:rPr>
  </w:style>
  <w:style w:type="table" w:customStyle="1" w:styleId="TableGrid1">
    <w:name w:val="Table Grid1"/>
    <w:basedOn w:val="TableNormal"/>
    <w:next w:val="TableGrid"/>
    <w:uiPriority w:val="59"/>
    <w:rsid w:val="006E2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0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104D99"/>
    <w:pPr>
      <w:spacing w:line="264" w:lineRule="auto"/>
    </w:pPr>
    <w:rPr>
      <w:rFonts w:asciiTheme="minorHAnsi" w:eastAsiaTheme="minorEastAsia" w:hAnsiTheme="minorHAnsi" w:cstheme="minorBidi"/>
      <w:color w:val="1F497D" w:themeColor="text2"/>
      <w:sz w:val="22"/>
      <w:szCs w:val="22"/>
      <w:lang w:eastAsia="ja-JP"/>
    </w:rPr>
    <w:tblPr>
      <w:jc w:val="center"/>
      <w:tblBorders>
        <w:top w:val="single" w:sz="36" w:space="0" w:color="943634" w:themeColor="accent2" w:themeShade="BF"/>
        <w:bottom w:val="single" w:sz="2" w:space="0" w:color="943634" w:themeColor="accent2" w:themeShade="BF"/>
      </w:tblBorders>
    </w:tblPr>
    <w:trPr>
      <w:jc w:val="center"/>
    </w:trPr>
  </w:style>
  <w:style w:type="table" w:customStyle="1" w:styleId="FormTable">
    <w:name w:val="Form Table"/>
    <w:basedOn w:val="TableNormal"/>
    <w:uiPriority w:val="99"/>
    <w:rsid w:val="00104D99"/>
    <w:pPr>
      <w:spacing w:after="360" w:line="264" w:lineRule="auto"/>
    </w:pPr>
    <w:rPr>
      <w:rFonts w:asciiTheme="minorHAnsi" w:eastAsiaTheme="minorEastAsia" w:hAnsiTheme="minorHAnsi" w:cstheme="minorBidi"/>
      <w:color w:val="1F497D" w:themeColor="text2"/>
      <w:sz w:val="22"/>
      <w:szCs w:val="22"/>
      <w:lang w:eastAsia="ja-JP"/>
    </w:rPr>
    <w:tblPr>
      <w:tblBorders>
        <w:bottom w:val="single" w:sz="2" w:space="0" w:color="943634" w:themeColor="accent2" w:themeShade="BF"/>
      </w:tblBorders>
      <w:tblCellMar>
        <w:left w:w="0" w:type="dxa"/>
        <w:right w:w="144" w:type="dxa"/>
      </w:tblCellMar>
    </w:tblPr>
    <w:tblStylePr w:type="firstRow">
      <w:tblPr/>
      <w:trPr>
        <w:tblHeader/>
      </w:trPr>
    </w:tblStylePr>
  </w:style>
  <w:style w:type="character" w:customStyle="1" w:styleId="Heading5Char">
    <w:name w:val="Heading 5 Char"/>
    <w:basedOn w:val="DefaultParagraphFont"/>
    <w:link w:val="Heading5"/>
    <w:uiPriority w:val="3"/>
    <w:rsid w:val="00104D99"/>
    <w:rPr>
      <w:rFonts w:asciiTheme="minorHAnsi" w:eastAsiaTheme="minorEastAsia" w:hAnsiTheme="minorHAnsi" w:cstheme="minorBidi"/>
      <w:color w:val="1F497D" w:themeColor="text2"/>
      <w:sz w:val="22"/>
      <w:szCs w:val="22"/>
      <w:lang w:eastAsia="ja-JP"/>
    </w:rPr>
  </w:style>
  <w:style w:type="character" w:customStyle="1" w:styleId="Heading6Char">
    <w:name w:val="Heading 6 Char"/>
    <w:basedOn w:val="DefaultParagraphFont"/>
    <w:link w:val="Heading6"/>
    <w:uiPriority w:val="3"/>
    <w:rsid w:val="00104D99"/>
    <w:rPr>
      <w:rFonts w:asciiTheme="minorHAnsi" w:eastAsiaTheme="minorEastAsia" w:hAnsiTheme="minorHAnsi" w:cstheme="minorBidi"/>
      <w:color w:val="1F497D" w:themeColor="text2"/>
      <w:sz w:val="22"/>
      <w:szCs w:val="22"/>
      <w:lang w:eastAsia="ja-JP"/>
    </w:rPr>
  </w:style>
  <w:style w:type="character" w:customStyle="1" w:styleId="Heading7Char">
    <w:name w:val="Heading 7 Char"/>
    <w:basedOn w:val="DefaultParagraphFont"/>
    <w:link w:val="Heading7"/>
    <w:uiPriority w:val="3"/>
    <w:rsid w:val="00104D99"/>
    <w:rPr>
      <w:rFonts w:asciiTheme="minorHAnsi" w:eastAsiaTheme="minorEastAsia" w:hAnsiTheme="minorHAnsi" w:cstheme="minorBidi"/>
      <w:color w:val="1F497D" w:themeColor="text2"/>
      <w:sz w:val="22"/>
      <w:szCs w:val="22"/>
      <w:lang w:eastAsia="ja-JP"/>
    </w:rPr>
  </w:style>
  <w:style w:type="character" w:customStyle="1" w:styleId="Heading8Char">
    <w:name w:val="Heading 8 Char"/>
    <w:basedOn w:val="DefaultParagraphFont"/>
    <w:link w:val="Heading8"/>
    <w:uiPriority w:val="3"/>
    <w:rsid w:val="00104D99"/>
    <w:rPr>
      <w:rFonts w:asciiTheme="minorHAnsi" w:eastAsiaTheme="minorEastAsia" w:hAnsiTheme="minorHAnsi" w:cstheme="minorBidi"/>
      <w:color w:val="1F497D" w:themeColor="text2"/>
      <w:sz w:val="22"/>
      <w:szCs w:val="22"/>
      <w:lang w:eastAsia="ja-JP"/>
    </w:rPr>
  </w:style>
  <w:style w:type="character" w:customStyle="1" w:styleId="Heading9Char">
    <w:name w:val="Heading 9 Char"/>
    <w:basedOn w:val="DefaultParagraphFont"/>
    <w:link w:val="Heading9"/>
    <w:uiPriority w:val="3"/>
    <w:semiHidden/>
    <w:rsid w:val="00104D99"/>
    <w:rPr>
      <w:rFonts w:asciiTheme="minorHAnsi" w:eastAsiaTheme="minorEastAsia" w:hAnsiTheme="minorHAnsi" w:cstheme="minorBidi"/>
      <w:i/>
      <w:iCs/>
      <w:color w:val="1F497D" w:themeColor="text2"/>
      <w:sz w:val="22"/>
      <w:szCs w:val="22"/>
      <w:lang w:eastAsia="ja-JP"/>
    </w:rPr>
  </w:style>
  <w:style w:type="paragraph" w:styleId="TOC3">
    <w:name w:val="toc 3"/>
    <w:basedOn w:val="Normal"/>
    <w:next w:val="Normal"/>
    <w:autoRedefine/>
    <w:uiPriority w:val="39"/>
    <w:unhideWhenUsed/>
    <w:rsid w:val="00F145FD"/>
    <w:pPr>
      <w:tabs>
        <w:tab w:val="clear" w:pos="1714"/>
      </w:tabs>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915">
      <w:bodyDiv w:val="1"/>
      <w:marLeft w:val="0"/>
      <w:marRight w:val="0"/>
      <w:marTop w:val="0"/>
      <w:marBottom w:val="0"/>
      <w:divBdr>
        <w:top w:val="none" w:sz="0" w:space="0" w:color="auto"/>
        <w:left w:val="none" w:sz="0" w:space="0" w:color="auto"/>
        <w:bottom w:val="none" w:sz="0" w:space="0" w:color="auto"/>
        <w:right w:val="none" w:sz="0" w:space="0" w:color="auto"/>
      </w:divBdr>
    </w:div>
    <w:div w:id="248126968">
      <w:bodyDiv w:val="1"/>
      <w:marLeft w:val="0"/>
      <w:marRight w:val="0"/>
      <w:marTop w:val="0"/>
      <w:marBottom w:val="0"/>
      <w:divBdr>
        <w:top w:val="none" w:sz="0" w:space="0" w:color="auto"/>
        <w:left w:val="none" w:sz="0" w:space="0" w:color="auto"/>
        <w:bottom w:val="none" w:sz="0" w:space="0" w:color="auto"/>
        <w:right w:val="none" w:sz="0" w:space="0" w:color="auto"/>
      </w:divBdr>
    </w:div>
    <w:div w:id="260996479">
      <w:bodyDiv w:val="1"/>
      <w:marLeft w:val="0"/>
      <w:marRight w:val="0"/>
      <w:marTop w:val="0"/>
      <w:marBottom w:val="0"/>
      <w:divBdr>
        <w:top w:val="none" w:sz="0" w:space="0" w:color="auto"/>
        <w:left w:val="none" w:sz="0" w:space="0" w:color="auto"/>
        <w:bottom w:val="none" w:sz="0" w:space="0" w:color="auto"/>
        <w:right w:val="none" w:sz="0" w:space="0" w:color="auto"/>
      </w:divBdr>
    </w:div>
    <w:div w:id="400565224">
      <w:bodyDiv w:val="1"/>
      <w:marLeft w:val="0"/>
      <w:marRight w:val="0"/>
      <w:marTop w:val="0"/>
      <w:marBottom w:val="0"/>
      <w:divBdr>
        <w:top w:val="none" w:sz="0" w:space="0" w:color="auto"/>
        <w:left w:val="none" w:sz="0" w:space="0" w:color="auto"/>
        <w:bottom w:val="none" w:sz="0" w:space="0" w:color="auto"/>
        <w:right w:val="none" w:sz="0" w:space="0" w:color="auto"/>
      </w:divBdr>
    </w:div>
    <w:div w:id="483352145">
      <w:bodyDiv w:val="1"/>
      <w:marLeft w:val="0"/>
      <w:marRight w:val="0"/>
      <w:marTop w:val="0"/>
      <w:marBottom w:val="0"/>
      <w:divBdr>
        <w:top w:val="none" w:sz="0" w:space="0" w:color="auto"/>
        <w:left w:val="none" w:sz="0" w:space="0" w:color="auto"/>
        <w:bottom w:val="none" w:sz="0" w:space="0" w:color="auto"/>
        <w:right w:val="none" w:sz="0" w:space="0" w:color="auto"/>
      </w:divBdr>
    </w:div>
    <w:div w:id="527648372">
      <w:bodyDiv w:val="1"/>
      <w:marLeft w:val="0"/>
      <w:marRight w:val="0"/>
      <w:marTop w:val="0"/>
      <w:marBottom w:val="0"/>
      <w:divBdr>
        <w:top w:val="none" w:sz="0" w:space="0" w:color="auto"/>
        <w:left w:val="none" w:sz="0" w:space="0" w:color="auto"/>
        <w:bottom w:val="none" w:sz="0" w:space="0" w:color="auto"/>
        <w:right w:val="none" w:sz="0" w:space="0" w:color="auto"/>
      </w:divBdr>
    </w:div>
    <w:div w:id="569002933">
      <w:bodyDiv w:val="1"/>
      <w:marLeft w:val="0"/>
      <w:marRight w:val="0"/>
      <w:marTop w:val="0"/>
      <w:marBottom w:val="0"/>
      <w:divBdr>
        <w:top w:val="none" w:sz="0" w:space="0" w:color="auto"/>
        <w:left w:val="none" w:sz="0" w:space="0" w:color="auto"/>
        <w:bottom w:val="none" w:sz="0" w:space="0" w:color="auto"/>
        <w:right w:val="none" w:sz="0" w:space="0" w:color="auto"/>
      </w:divBdr>
    </w:div>
    <w:div w:id="649596294">
      <w:bodyDiv w:val="1"/>
      <w:marLeft w:val="0"/>
      <w:marRight w:val="0"/>
      <w:marTop w:val="0"/>
      <w:marBottom w:val="0"/>
      <w:divBdr>
        <w:top w:val="none" w:sz="0" w:space="0" w:color="auto"/>
        <w:left w:val="none" w:sz="0" w:space="0" w:color="auto"/>
        <w:bottom w:val="none" w:sz="0" w:space="0" w:color="auto"/>
        <w:right w:val="none" w:sz="0" w:space="0" w:color="auto"/>
      </w:divBdr>
    </w:div>
    <w:div w:id="760830877">
      <w:bodyDiv w:val="1"/>
      <w:marLeft w:val="0"/>
      <w:marRight w:val="0"/>
      <w:marTop w:val="0"/>
      <w:marBottom w:val="0"/>
      <w:divBdr>
        <w:top w:val="none" w:sz="0" w:space="0" w:color="auto"/>
        <w:left w:val="none" w:sz="0" w:space="0" w:color="auto"/>
        <w:bottom w:val="none" w:sz="0" w:space="0" w:color="auto"/>
        <w:right w:val="none" w:sz="0" w:space="0" w:color="auto"/>
      </w:divBdr>
    </w:div>
    <w:div w:id="969019697">
      <w:bodyDiv w:val="1"/>
      <w:marLeft w:val="0"/>
      <w:marRight w:val="0"/>
      <w:marTop w:val="0"/>
      <w:marBottom w:val="0"/>
      <w:divBdr>
        <w:top w:val="none" w:sz="0" w:space="0" w:color="auto"/>
        <w:left w:val="none" w:sz="0" w:space="0" w:color="auto"/>
        <w:bottom w:val="none" w:sz="0" w:space="0" w:color="auto"/>
        <w:right w:val="none" w:sz="0" w:space="0" w:color="auto"/>
      </w:divBdr>
    </w:div>
    <w:div w:id="996540658">
      <w:bodyDiv w:val="1"/>
      <w:marLeft w:val="0"/>
      <w:marRight w:val="0"/>
      <w:marTop w:val="0"/>
      <w:marBottom w:val="0"/>
      <w:divBdr>
        <w:top w:val="none" w:sz="0" w:space="0" w:color="auto"/>
        <w:left w:val="none" w:sz="0" w:space="0" w:color="auto"/>
        <w:bottom w:val="none" w:sz="0" w:space="0" w:color="auto"/>
        <w:right w:val="none" w:sz="0" w:space="0" w:color="auto"/>
      </w:divBdr>
    </w:div>
    <w:div w:id="1107583139">
      <w:bodyDiv w:val="1"/>
      <w:marLeft w:val="0"/>
      <w:marRight w:val="0"/>
      <w:marTop w:val="0"/>
      <w:marBottom w:val="0"/>
      <w:divBdr>
        <w:top w:val="none" w:sz="0" w:space="0" w:color="auto"/>
        <w:left w:val="none" w:sz="0" w:space="0" w:color="auto"/>
        <w:bottom w:val="none" w:sz="0" w:space="0" w:color="auto"/>
        <w:right w:val="none" w:sz="0" w:space="0" w:color="auto"/>
      </w:divBdr>
    </w:div>
    <w:div w:id="1356882066">
      <w:bodyDiv w:val="1"/>
      <w:marLeft w:val="0"/>
      <w:marRight w:val="0"/>
      <w:marTop w:val="0"/>
      <w:marBottom w:val="0"/>
      <w:divBdr>
        <w:top w:val="none" w:sz="0" w:space="0" w:color="auto"/>
        <w:left w:val="none" w:sz="0" w:space="0" w:color="auto"/>
        <w:bottom w:val="none" w:sz="0" w:space="0" w:color="auto"/>
        <w:right w:val="none" w:sz="0" w:space="0" w:color="auto"/>
      </w:divBdr>
    </w:div>
    <w:div w:id="1452287066">
      <w:bodyDiv w:val="1"/>
      <w:marLeft w:val="0"/>
      <w:marRight w:val="0"/>
      <w:marTop w:val="0"/>
      <w:marBottom w:val="0"/>
      <w:divBdr>
        <w:top w:val="none" w:sz="0" w:space="0" w:color="auto"/>
        <w:left w:val="none" w:sz="0" w:space="0" w:color="auto"/>
        <w:bottom w:val="none" w:sz="0" w:space="0" w:color="auto"/>
        <w:right w:val="none" w:sz="0" w:space="0" w:color="auto"/>
      </w:divBdr>
    </w:div>
    <w:div w:id="1650942932">
      <w:bodyDiv w:val="1"/>
      <w:marLeft w:val="0"/>
      <w:marRight w:val="0"/>
      <w:marTop w:val="0"/>
      <w:marBottom w:val="0"/>
      <w:divBdr>
        <w:top w:val="none" w:sz="0" w:space="0" w:color="auto"/>
        <w:left w:val="none" w:sz="0" w:space="0" w:color="auto"/>
        <w:bottom w:val="none" w:sz="0" w:space="0" w:color="auto"/>
        <w:right w:val="none" w:sz="0" w:space="0" w:color="auto"/>
      </w:divBdr>
    </w:div>
    <w:div w:id="1678069913">
      <w:bodyDiv w:val="1"/>
      <w:marLeft w:val="0"/>
      <w:marRight w:val="0"/>
      <w:marTop w:val="0"/>
      <w:marBottom w:val="0"/>
      <w:divBdr>
        <w:top w:val="none" w:sz="0" w:space="0" w:color="auto"/>
        <w:left w:val="none" w:sz="0" w:space="0" w:color="auto"/>
        <w:bottom w:val="none" w:sz="0" w:space="0" w:color="auto"/>
        <w:right w:val="none" w:sz="0" w:space="0" w:color="auto"/>
      </w:divBdr>
    </w:div>
    <w:div w:id="2017920287">
      <w:bodyDiv w:val="1"/>
      <w:marLeft w:val="0"/>
      <w:marRight w:val="0"/>
      <w:marTop w:val="0"/>
      <w:marBottom w:val="0"/>
      <w:divBdr>
        <w:top w:val="none" w:sz="0" w:space="0" w:color="auto"/>
        <w:left w:val="none" w:sz="0" w:space="0" w:color="auto"/>
        <w:bottom w:val="none" w:sz="0" w:space="0" w:color="auto"/>
        <w:right w:val="none" w:sz="0" w:space="0" w:color="auto"/>
      </w:divBdr>
    </w:div>
    <w:div w:id="20662224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h-docdb.fnal.gov/cgi-bin/ShowDocument?docid=411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irectorate-docdb.fnal.gov/cgi-bin/ShowDocument?docid=3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F741021-CDBD-4D9F-B810-CF6418B6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Project Design Review Plan</vt:lpstr>
    </vt:vector>
  </TitlesOfParts>
  <Company>Fermi National Accelerator Laboratory</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Design Review Plan</dc:title>
  <dc:subject>Project Design Review Plan</dc:subject>
  <dc:creator>Tatiana Hamilton x8486 32216N</dc:creator>
  <cp:keywords/>
  <dc:description/>
  <cp:lastModifiedBy>Victor Grzelak</cp:lastModifiedBy>
  <cp:revision>2</cp:revision>
  <cp:lastPrinted>2019-05-23T14:17:00Z</cp:lastPrinted>
  <dcterms:created xsi:type="dcterms:W3CDTF">2020-08-21T20:56:00Z</dcterms:created>
  <dcterms:modified xsi:type="dcterms:W3CDTF">2020-08-21T20:56:00Z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vt:lpwstr>
  </property>
  <property fmtid="{D5CDD505-2E9C-101B-9397-08002B2CF9AE}" pid="3" name="Project">
    <vt:lpwstr>PIP-II</vt:lpwstr>
  </property>
</Properties>
</file>