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C714D" w14:textId="77777777" w:rsidR="001602A7" w:rsidRPr="00A42842" w:rsidRDefault="001602A7" w:rsidP="00821A60">
      <w:pPr>
        <w:pStyle w:val="NotesBody11pt"/>
        <w:spacing w:line="240" w:lineRule="auto"/>
        <w:rPr>
          <w:color w:val="004C97"/>
        </w:rPr>
      </w:pPr>
    </w:p>
    <w:p w14:paraId="64034E7E" w14:textId="77777777" w:rsidR="00B4298F" w:rsidRPr="00A42842" w:rsidRDefault="00B4298F" w:rsidP="00821A60">
      <w:pPr>
        <w:pStyle w:val="NotesBody11pt"/>
        <w:spacing w:line="240" w:lineRule="auto"/>
        <w:rPr>
          <w:color w:val="004C97"/>
        </w:rPr>
      </w:pPr>
    </w:p>
    <w:p w14:paraId="6DE72877" w14:textId="77777777" w:rsidR="00B4298F" w:rsidRPr="00A42842" w:rsidRDefault="00B4298F" w:rsidP="00821A60">
      <w:pPr>
        <w:pStyle w:val="NotesBody11pt"/>
        <w:spacing w:line="240" w:lineRule="auto"/>
        <w:rPr>
          <w:color w:val="004C97"/>
        </w:rPr>
      </w:pPr>
    </w:p>
    <w:p w14:paraId="58083E43" w14:textId="77777777" w:rsidR="00B4298F" w:rsidRPr="00A42842" w:rsidRDefault="00B4298F" w:rsidP="00821A60">
      <w:pPr>
        <w:pStyle w:val="NotesBody11pt"/>
        <w:spacing w:line="240" w:lineRule="auto"/>
        <w:rPr>
          <w:color w:val="004C97"/>
        </w:rPr>
      </w:pPr>
    </w:p>
    <w:p w14:paraId="4F4972DF" w14:textId="77777777" w:rsidR="00067F4F" w:rsidRPr="00A42842" w:rsidRDefault="00067F4F" w:rsidP="00821A60">
      <w:pPr>
        <w:pStyle w:val="NotesBody11pt"/>
        <w:spacing w:line="240" w:lineRule="auto"/>
        <w:rPr>
          <w:color w:val="004C97"/>
        </w:rPr>
      </w:pPr>
    </w:p>
    <w:p w14:paraId="680E9604" w14:textId="3F329495" w:rsidR="00B4298F" w:rsidRPr="00A42842" w:rsidRDefault="005E0EED" w:rsidP="005E0EED">
      <w:pPr>
        <w:pStyle w:val="Title24pt"/>
        <w:spacing w:line="240" w:lineRule="auto"/>
      </w:pPr>
      <w:r>
        <w:t>PIP-II</w:t>
      </w:r>
      <w:r w:rsidR="001379BF">
        <w:t>-LIN-</w:t>
      </w:r>
      <w:r w:rsidR="00FC25E5">
        <w:t>Rack and Cable Tray</w:t>
      </w:r>
    </w:p>
    <w:p w14:paraId="2790D8A8" w14:textId="77777777" w:rsidR="009416DF" w:rsidRPr="00A42842" w:rsidRDefault="009416DF" w:rsidP="00821A60">
      <w:pPr>
        <w:pStyle w:val="NotesBody11pt"/>
        <w:spacing w:line="240" w:lineRule="auto"/>
        <w:rPr>
          <w:color w:val="004C97"/>
        </w:rPr>
      </w:pPr>
    </w:p>
    <w:p w14:paraId="494ABF0B" w14:textId="77777777" w:rsidR="005E0EED" w:rsidRDefault="005E0EED" w:rsidP="00821A60">
      <w:pPr>
        <w:pStyle w:val="Subtitle16pt"/>
      </w:pPr>
    </w:p>
    <w:p w14:paraId="7AD47042" w14:textId="0F486111" w:rsidR="00B4298F" w:rsidRPr="00A42842" w:rsidRDefault="00554261" w:rsidP="00821A60">
      <w:pPr>
        <w:pStyle w:val="Subtitle16pt"/>
      </w:pPr>
      <w:r>
        <w:t xml:space="preserve">Author: </w:t>
      </w:r>
      <w:r w:rsidR="001F213D">
        <w:t>Ryan Crawford</w:t>
      </w:r>
    </w:p>
    <w:p w14:paraId="2C15245C" w14:textId="77777777" w:rsidR="00B4298F" w:rsidRPr="00A42842" w:rsidRDefault="00B4298F" w:rsidP="00821A60">
      <w:pPr>
        <w:pStyle w:val="NotesBody11pt"/>
        <w:spacing w:line="240" w:lineRule="auto"/>
        <w:rPr>
          <w:color w:val="004C97"/>
        </w:rPr>
      </w:pPr>
    </w:p>
    <w:p w14:paraId="4220B649" w14:textId="77777777" w:rsidR="00B4298F" w:rsidRPr="00A42842" w:rsidRDefault="00B4298F" w:rsidP="00821A60">
      <w:pPr>
        <w:pStyle w:val="NotesBody11pt"/>
        <w:spacing w:line="240" w:lineRule="auto"/>
        <w:rPr>
          <w:color w:val="004C97"/>
        </w:rPr>
      </w:pPr>
    </w:p>
    <w:p w14:paraId="11B6E831" w14:textId="73EFE318" w:rsidR="00554261" w:rsidRPr="00A42842" w:rsidRDefault="00554261" w:rsidP="00554261">
      <w:pPr>
        <w:pStyle w:val="Subtitle16pt"/>
      </w:pPr>
      <w:r>
        <w:t>Document Number:</w:t>
      </w:r>
      <w:r w:rsidR="00694ED7">
        <w:t>PIP-II-DocDB-</w:t>
      </w:r>
      <w:r w:rsidR="00B10AAD">
        <w:t>4924</w:t>
      </w:r>
    </w:p>
    <w:p w14:paraId="7BFDF8B1" w14:textId="77777777" w:rsidR="00B4298F" w:rsidRPr="00A42842" w:rsidRDefault="00B4298F" w:rsidP="00821A60">
      <w:pPr>
        <w:pStyle w:val="NotesBody11pt"/>
        <w:spacing w:line="240" w:lineRule="auto"/>
        <w:rPr>
          <w:color w:val="004C97"/>
        </w:rPr>
      </w:pPr>
    </w:p>
    <w:p w14:paraId="593A86E6" w14:textId="77777777" w:rsidR="00B4298F" w:rsidRPr="00A42842" w:rsidRDefault="00B4298F" w:rsidP="00821A60">
      <w:pPr>
        <w:pStyle w:val="NotesBody11pt"/>
        <w:spacing w:line="240" w:lineRule="auto"/>
        <w:rPr>
          <w:color w:val="004C97"/>
        </w:rPr>
      </w:pPr>
    </w:p>
    <w:p w14:paraId="35561546" w14:textId="77777777" w:rsidR="00B4298F" w:rsidRPr="00A42842" w:rsidRDefault="00B4298F" w:rsidP="00821A60">
      <w:pPr>
        <w:pStyle w:val="NotesBody11pt"/>
        <w:spacing w:line="240" w:lineRule="auto"/>
        <w:rPr>
          <w:color w:val="004C97"/>
        </w:rPr>
      </w:pPr>
    </w:p>
    <w:p w14:paraId="01936C41" w14:textId="61200814" w:rsidR="00B4298F" w:rsidRPr="00A42842" w:rsidRDefault="00B4298F" w:rsidP="005E0EED">
      <w:pPr>
        <w:pStyle w:val="Title11pt"/>
        <w:spacing w:line="276" w:lineRule="auto"/>
        <w:rPr>
          <w:color w:val="004C97"/>
        </w:rPr>
      </w:pPr>
    </w:p>
    <w:p w14:paraId="0FAC9BC9" w14:textId="77777777" w:rsidR="00453FDF" w:rsidRDefault="00453FDF" w:rsidP="00821A60">
      <w:pPr>
        <w:pStyle w:val="NotesBody11pt"/>
        <w:spacing w:line="240" w:lineRule="auto"/>
        <w:rPr>
          <w:color w:val="004C97"/>
        </w:rPr>
      </w:pPr>
    </w:p>
    <w:p w14:paraId="6BE11AE7" w14:textId="77777777" w:rsidR="004D3ED7" w:rsidRDefault="004D3ED7" w:rsidP="00821A60">
      <w:pPr>
        <w:pStyle w:val="NotesBody11pt"/>
        <w:spacing w:line="240" w:lineRule="auto"/>
        <w:rPr>
          <w:color w:val="004C97"/>
        </w:rPr>
      </w:pPr>
    </w:p>
    <w:p w14:paraId="35D1EDB1" w14:textId="77777777" w:rsidR="004D3ED7" w:rsidRPr="00A42842" w:rsidRDefault="004D3ED7" w:rsidP="00821A60">
      <w:pPr>
        <w:pStyle w:val="NotesBody11pt"/>
        <w:spacing w:line="240" w:lineRule="auto"/>
        <w:rPr>
          <w:color w:val="004C97"/>
        </w:rPr>
      </w:pPr>
    </w:p>
    <w:p w14:paraId="51987265" w14:textId="77777777" w:rsidR="00453FDF" w:rsidRPr="00A42842" w:rsidRDefault="00453FDF" w:rsidP="00821A60">
      <w:pPr>
        <w:pStyle w:val="NotesBody11pt"/>
        <w:spacing w:line="240" w:lineRule="auto"/>
        <w:rPr>
          <w:color w:val="004C97"/>
        </w:rPr>
      </w:pPr>
    </w:p>
    <w:p w14:paraId="60697763" w14:textId="77777777" w:rsidR="00B4298F" w:rsidRPr="00A42842" w:rsidRDefault="00B4298F" w:rsidP="00821A60">
      <w:pPr>
        <w:pStyle w:val="NotesBody11pt"/>
        <w:spacing w:line="240" w:lineRule="auto"/>
        <w:rPr>
          <w:color w:val="004C97"/>
        </w:rPr>
      </w:pPr>
    </w:p>
    <w:p w14:paraId="491603FB" w14:textId="77777777" w:rsidR="00B4298F" w:rsidRPr="00A42842" w:rsidRDefault="00B4298F" w:rsidP="00821A60">
      <w:pPr>
        <w:pStyle w:val="NotesBody11pt"/>
        <w:spacing w:line="240" w:lineRule="auto"/>
        <w:rPr>
          <w:color w:val="004C97"/>
        </w:rPr>
      </w:pPr>
    </w:p>
    <w:p w14:paraId="6CA3870D" w14:textId="77777777" w:rsidR="00B4298F" w:rsidRPr="00A42842" w:rsidRDefault="00B4298F" w:rsidP="00821A60">
      <w:pPr>
        <w:pStyle w:val="NotesBody11pt"/>
        <w:spacing w:line="240" w:lineRule="auto"/>
        <w:rPr>
          <w:color w:val="004C97"/>
        </w:rPr>
      </w:pPr>
    </w:p>
    <w:p w14:paraId="5880F9E1" w14:textId="77777777" w:rsidR="00B4298F" w:rsidRPr="00A42842" w:rsidRDefault="00B4298F" w:rsidP="00821A60">
      <w:pPr>
        <w:pStyle w:val="NotesBody11pt"/>
        <w:spacing w:line="240" w:lineRule="auto"/>
        <w:rPr>
          <w:color w:val="004C97"/>
        </w:rPr>
      </w:pPr>
    </w:p>
    <w:p w14:paraId="66FF05D3" w14:textId="77777777" w:rsidR="00B4298F" w:rsidRPr="00A42842" w:rsidRDefault="00B4298F" w:rsidP="00D17411">
      <w:pPr>
        <w:pStyle w:val="NotesBody11pt"/>
      </w:pPr>
    </w:p>
    <w:p w14:paraId="608F6EBB" w14:textId="77777777" w:rsidR="00B4298F" w:rsidRPr="00A42842" w:rsidRDefault="00B4298F" w:rsidP="00D17411">
      <w:pPr>
        <w:pStyle w:val="NotesBody11pt"/>
      </w:pPr>
    </w:p>
    <w:p w14:paraId="7997D82B" w14:textId="77777777" w:rsidR="00453FDF" w:rsidRPr="00A42842" w:rsidRDefault="00453FDF" w:rsidP="00D17411">
      <w:pPr>
        <w:pStyle w:val="NotesBody11pt"/>
      </w:pPr>
    </w:p>
    <w:p w14:paraId="514CDA76" w14:textId="77777777" w:rsidR="00453FDF" w:rsidRPr="00A42842" w:rsidRDefault="00453FDF" w:rsidP="00D17411">
      <w:pPr>
        <w:pStyle w:val="NotesBody11pt"/>
      </w:pPr>
    </w:p>
    <w:p w14:paraId="0C65CFFD" w14:textId="77777777" w:rsidR="00EF269C" w:rsidRPr="00342BD6" w:rsidRDefault="00EF269C" w:rsidP="00D17411">
      <w:pPr>
        <w:pStyle w:val="NotesBody11pt"/>
      </w:pPr>
    </w:p>
    <w:p w14:paraId="38E8DEB3" w14:textId="77777777" w:rsidR="00597C5C" w:rsidRPr="00342BD6" w:rsidRDefault="00597C5C" w:rsidP="00D17411">
      <w:pPr>
        <w:pStyle w:val="NotesBody11pt"/>
      </w:pPr>
    </w:p>
    <w:p w14:paraId="58B43EEF" w14:textId="77777777" w:rsidR="001D1A1A" w:rsidRDefault="001D1A1A" w:rsidP="00D17411">
      <w:pPr>
        <w:pStyle w:val="NotesBody11pt"/>
      </w:pPr>
    </w:p>
    <w:p w14:paraId="15DF42B9" w14:textId="77777777" w:rsidR="001D1A1A" w:rsidRDefault="001D1A1A" w:rsidP="00D17411">
      <w:pPr>
        <w:pStyle w:val="NotesBody11pt"/>
        <w:sectPr w:rsidR="001D1A1A" w:rsidSect="00A24CF7">
          <w:headerReference w:type="even" r:id="rId12"/>
          <w:headerReference w:type="default" r:id="rId13"/>
          <w:footerReference w:type="even" r:id="rId14"/>
          <w:footerReference w:type="default" r:id="rId15"/>
          <w:headerReference w:type="first" r:id="rId16"/>
          <w:pgSz w:w="12240" w:h="15840"/>
          <w:pgMar w:top="1800" w:right="1440" w:bottom="1440" w:left="1440" w:header="432" w:footer="389" w:gutter="0"/>
          <w:cols w:space="720"/>
          <w:titlePg/>
          <w:docGrid w:linePitch="360"/>
        </w:sectPr>
      </w:pPr>
    </w:p>
    <w:p w14:paraId="1DE19AAB" w14:textId="77777777" w:rsidR="002E08AF" w:rsidRDefault="002E08AF" w:rsidP="002E08AF"/>
    <w:tbl>
      <w:tblPr>
        <w:tblW w:w="0" w:type="auto"/>
        <w:tblBorders>
          <w:top w:val="single" w:sz="4" w:space="0" w:color="004C97"/>
          <w:left w:val="single" w:sz="4" w:space="0" w:color="004C97"/>
          <w:bottom w:val="single" w:sz="4" w:space="0" w:color="004C97"/>
          <w:right w:val="single" w:sz="4" w:space="0" w:color="004C97"/>
          <w:insideH w:val="single" w:sz="4" w:space="0" w:color="004C97"/>
          <w:insideV w:val="single" w:sz="4" w:space="0" w:color="004C97"/>
        </w:tblBorders>
        <w:tblLook w:val="01E0" w:firstRow="1" w:lastRow="1" w:firstColumn="1" w:lastColumn="1" w:noHBand="0" w:noVBand="0"/>
      </w:tblPr>
      <w:tblGrid>
        <w:gridCol w:w="1345"/>
        <w:gridCol w:w="5243"/>
        <w:gridCol w:w="2700"/>
      </w:tblGrid>
      <w:tr w:rsidR="00554261" w:rsidRPr="00D00442" w14:paraId="4A53D512" w14:textId="77777777" w:rsidTr="00080849">
        <w:tc>
          <w:tcPr>
            <w:tcW w:w="6588" w:type="dxa"/>
            <w:gridSpan w:val="2"/>
            <w:shd w:val="clear" w:color="auto" w:fill="C6D9F1" w:themeFill="text2" w:themeFillTint="33"/>
            <w:vAlign w:val="center"/>
          </w:tcPr>
          <w:p w14:paraId="35584061" w14:textId="0E2076D1" w:rsidR="00554261" w:rsidRPr="002E08AF" w:rsidRDefault="00554261" w:rsidP="00554261">
            <w:pPr>
              <w:rPr>
                <w:rFonts w:cs="Arial"/>
                <w:b/>
                <w:color w:val="004C97"/>
              </w:rPr>
            </w:pPr>
            <w:r w:rsidRPr="002E08AF">
              <w:rPr>
                <w:rFonts w:cs="Arial"/>
                <w:b/>
                <w:color w:val="004C97"/>
              </w:rPr>
              <w:t>Document Approval</w:t>
            </w:r>
          </w:p>
        </w:tc>
        <w:tc>
          <w:tcPr>
            <w:tcW w:w="2700" w:type="dxa"/>
            <w:shd w:val="clear" w:color="auto" w:fill="C6D9F1" w:themeFill="text2" w:themeFillTint="33"/>
            <w:vAlign w:val="center"/>
          </w:tcPr>
          <w:p w14:paraId="15AA88EE" w14:textId="731D9898" w:rsidR="00554261" w:rsidRPr="002E08AF" w:rsidRDefault="00554261" w:rsidP="00554261">
            <w:pPr>
              <w:jc w:val="center"/>
              <w:rPr>
                <w:rFonts w:cs="Arial"/>
                <w:b/>
                <w:color w:val="004C97"/>
              </w:rPr>
            </w:pPr>
            <w:r>
              <w:rPr>
                <w:rFonts w:cs="Arial"/>
                <w:b/>
                <w:color w:val="004C97"/>
              </w:rPr>
              <w:t>Date Approved</w:t>
            </w:r>
          </w:p>
        </w:tc>
      </w:tr>
      <w:tr w:rsidR="00554261" w:rsidRPr="00D00442" w14:paraId="75E14CB4" w14:textId="77777777" w:rsidTr="00554261">
        <w:tc>
          <w:tcPr>
            <w:tcW w:w="1345" w:type="dxa"/>
            <w:vAlign w:val="center"/>
          </w:tcPr>
          <w:p w14:paraId="74466852" w14:textId="3118FB2F" w:rsidR="00554261" w:rsidRDefault="00554261" w:rsidP="00554261">
            <w:pPr>
              <w:tabs>
                <w:tab w:val="left" w:pos="720"/>
              </w:tabs>
              <w:jc w:val="center"/>
              <w:rPr>
                <w:rFonts w:cs="Arial"/>
                <w:b/>
                <w:color w:val="004C97"/>
              </w:rPr>
            </w:pPr>
            <w:r>
              <w:rPr>
                <w:rFonts w:cs="Arial"/>
                <w:b/>
                <w:color w:val="004C97"/>
              </w:rPr>
              <w:t>Originator</w:t>
            </w:r>
          </w:p>
        </w:tc>
        <w:tc>
          <w:tcPr>
            <w:tcW w:w="5243" w:type="dxa"/>
            <w:vAlign w:val="center"/>
          </w:tcPr>
          <w:p w14:paraId="4C1CFF09" w14:textId="7D7AFD81" w:rsidR="00554261" w:rsidRPr="00554261" w:rsidRDefault="001379BF" w:rsidP="00554261">
            <w:pPr>
              <w:tabs>
                <w:tab w:val="left" w:pos="720"/>
              </w:tabs>
              <w:rPr>
                <w:rFonts w:cs="Arial"/>
                <w:color w:val="004C97"/>
              </w:rPr>
            </w:pPr>
            <w:r>
              <w:rPr>
                <w:rFonts w:cs="Arial"/>
                <w:color w:val="004C97"/>
              </w:rPr>
              <w:t>Ryan Crawford</w:t>
            </w:r>
          </w:p>
        </w:tc>
        <w:tc>
          <w:tcPr>
            <w:tcW w:w="2700" w:type="dxa"/>
            <w:vAlign w:val="center"/>
          </w:tcPr>
          <w:p w14:paraId="0F70CFD1" w14:textId="5188FB9D" w:rsidR="00554261" w:rsidRPr="00554261" w:rsidRDefault="007A01AF" w:rsidP="00554261">
            <w:pPr>
              <w:tabs>
                <w:tab w:val="left" w:pos="720"/>
              </w:tabs>
              <w:jc w:val="center"/>
              <w:rPr>
                <w:rFonts w:cs="Arial"/>
                <w:color w:val="004C97"/>
              </w:rPr>
            </w:pPr>
            <w:proofErr w:type="spellStart"/>
            <w:r>
              <w:rPr>
                <w:rFonts w:cs="Arial"/>
                <w:color w:val="004C97"/>
              </w:rPr>
              <w:t>xxxx</w:t>
            </w:r>
            <w:proofErr w:type="spellEnd"/>
          </w:p>
        </w:tc>
      </w:tr>
      <w:tr w:rsidR="00554261" w:rsidRPr="00D00442" w14:paraId="7E5A0351" w14:textId="77777777" w:rsidTr="00554261">
        <w:tc>
          <w:tcPr>
            <w:tcW w:w="1345" w:type="dxa"/>
            <w:vAlign w:val="center"/>
          </w:tcPr>
          <w:p w14:paraId="69DCEA3E" w14:textId="4DEFE4B1" w:rsidR="00554261" w:rsidRPr="002E08AF" w:rsidRDefault="00554261" w:rsidP="00554261">
            <w:pPr>
              <w:tabs>
                <w:tab w:val="left" w:pos="720"/>
              </w:tabs>
              <w:jc w:val="center"/>
              <w:rPr>
                <w:rFonts w:cs="Arial"/>
                <w:b/>
                <w:color w:val="004C97"/>
              </w:rPr>
            </w:pPr>
            <w:r>
              <w:rPr>
                <w:rFonts w:cs="Arial"/>
                <w:b/>
                <w:color w:val="004C97"/>
              </w:rPr>
              <w:t>Approver</w:t>
            </w:r>
          </w:p>
        </w:tc>
        <w:tc>
          <w:tcPr>
            <w:tcW w:w="5243" w:type="dxa"/>
            <w:vAlign w:val="center"/>
          </w:tcPr>
          <w:p w14:paraId="5B134B13" w14:textId="41F90B8B" w:rsidR="00554261" w:rsidRPr="00554261" w:rsidRDefault="001379BF" w:rsidP="00554261">
            <w:pPr>
              <w:tabs>
                <w:tab w:val="left" w:pos="720"/>
              </w:tabs>
              <w:rPr>
                <w:rFonts w:cs="Arial"/>
                <w:color w:val="004C97"/>
              </w:rPr>
            </w:pPr>
            <w:r>
              <w:rPr>
                <w:rFonts w:cs="Arial"/>
                <w:color w:val="004C97"/>
              </w:rPr>
              <w:t>Jonathan Hunt</w:t>
            </w:r>
          </w:p>
        </w:tc>
        <w:tc>
          <w:tcPr>
            <w:tcW w:w="2700" w:type="dxa"/>
            <w:vAlign w:val="center"/>
          </w:tcPr>
          <w:p w14:paraId="0E341017" w14:textId="77777777" w:rsidR="00554261" w:rsidRPr="00554261" w:rsidRDefault="00554261" w:rsidP="00554261">
            <w:pPr>
              <w:tabs>
                <w:tab w:val="left" w:pos="720"/>
              </w:tabs>
              <w:jc w:val="center"/>
              <w:rPr>
                <w:rFonts w:cs="Arial"/>
                <w:color w:val="004C97"/>
              </w:rPr>
            </w:pPr>
          </w:p>
        </w:tc>
      </w:tr>
      <w:tr w:rsidR="001379BF" w:rsidRPr="00D00442" w14:paraId="095895CD" w14:textId="77777777" w:rsidTr="00554261">
        <w:tc>
          <w:tcPr>
            <w:tcW w:w="1345" w:type="dxa"/>
            <w:vAlign w:val="center"/>
          </w:tcPr>
          <w:p w14:paraId="59F61E7B" w14:textId="37F380E8" w:rsidR="001379BF" w:rsidRDefault="001379BF" w:rsidP="00554261">
            <w:pPr>
              <w:tabs>
                <w:tab w:val="left" w:pos="720"/>
              </w:tabs>
              <w:jc w:val="center"/>
              <w:rPr>
                <w:rFonts w:cs="Arial"/>
                <w:b/>
                <w:color w:val="004C97"/>
              </w:rPr>
            </w:pPr>
            <w:r>
              <w:rPr>
                <w:rFonts w:cs="Arial"/>
                <w:b/>
                <w:color w:val="004C97"/>
              </w:rPr>
              <w:t>Approver</w:t>
            </w:r>
          </w:p>
        </w:tc>
        <w:tc>
          <w:tcPr>
            <w:tcW w:w="5243" w:type="dxa"/>
            <w:vAlign w:val="center"/>
          </w:tcPr>
          <w:p w14:paraId="51FC4347" w14:textId="10AA2B57" w:rsidR="001379BF" w:rsidRDefault="00023255" w:rsidP="00554261">
            <w:pPr>
              <w:tabs>
                <w:tab w:val="left" w:pos="720"/>
              </w:tabs>
              <w:rPr>
                <w:rFonts w:cs="Arial"/>
                <w:color w:val="004C97"/>
              </w:rPr>
            </w:pPr>
            <w:r>
              <w:rPr>
                <w:rFonts w:cs="Arial"/>
                <w:color w:val="004C97"/>
              </w:rPr>
              <w:t>Steve Dixon</w:t>
            </w:r>
          </w:p>
        </w:tc>
        <w:tc>
          <w:tcPr>
            <w:tcW w:w="2700" w:type="dxa"/>
            <w:vAlign w:val="center"/>
          </w:tcPr>
          <w:p w14:paraId="55ADD887" w14:textId="77777777" w:rsidR="001379BF" w:rsidRPr="00554261" w:rsidRDefault="001379BF" w:rsidP="00554261">
            <w:pPr>
              <w:tabs>
                <w:tab w:val="left" w:pos="720"/>
              </w:tabs>
              <w:jc w:val="center"/>
              <w:rPr>
                <w:rFonts w:cs="Arial"/>
                <w:color w:val="004C97"/>
              </w:rPr>
            </w:pPr>
          </w:p>
        </w:tc>
      </w:tr>
    </w:tbl>
    <w:p w14:paraId="70223DEE" w14:textId="77777777" w:rsidR="002E08AF" w:rsidRDefault="002E08AF" w:rsidP="002E08AF"/>
    <w:tbl>
      <w:tblPr>
        <w:tblW w:w="0" w:type="auto"/>
        <w:tblBorders>
          <w:top w:val="single" w:sz="4" w:space="0" w:color="004C97"/>
          <w:left w:val="single" w:sz="4" w:space="0" w:color="004C97"/>
          <w:bottom w:val="single" w:sz="4" w:space="0" w:color="004C97"/>
          <w:right w:val="single" w:sz="4" w:space="0" w:color="004C97"/>
          <w:insideH w:val="single" w:sz="4" w:space="0" w:color="004C97"/>
          <w:insideV w:val="single" w:sz="4" w:space="0" w:color="004C97"/>
        </w:tblBorders>
        <w:tblLook w:val="01E0" w:firstRow="1" w:lastRow="1" w:firstColumn="1" w:lastColumn="1" w:noHBand="0" w:noVBand="0"/>
      </w:tblPr>
      <w:tblGrid>
        <w:gridCol w:w="2425"/>
        <w:gridCol w:w="1890"/>
        <w:gridCol w:w="4973"/>
      </w:tblGrid>
      <w:tr w:rsidR="00080849" w:rsidRPr="00D00442" w14:paraId="5FB4B23E" w14:textId="77777777" w:rsidTr="00080849">
        <w:tc>
          <w:tcPr>
            <w:tcW w:w="9288" w:type="dxa"/>
            <w:gridSpan w:val="3"/>
            <w:shd w:val="clear" w:color="auto" w:fill="C6D9F1" w:themeFill="text2" w:themeFillTint="33"/>
            <w:vAlign w:val="center"/>
          </w:tcPr>
          <w:p w14:paraId="3A04A82E" w14:textId="27E43279" w:rsidR="00080849" w:rsidRPr="00080849" w:rsidRDefault="00080849" w:rsidP="00080849">
            <w:pPr>
              <w:tabs>
                <w:tab w:val="left" w:pos="720"/>
              </w:tabs>
            </w:pPr>
            <w:r w:rsidRPr="00080849">
              <w:rPr>
                <w:rFonts w:cs="Arial"/>
                <w:b/>
                <w:color w:val="004C97"/>
              </w:rPr>
              <w:t>Revision History</w:t>
            </w:r>
          </w:p>
        </w:tc>
      </w:tr>
      <w:tr w:rsidR="007965A4" w:rsidRPr="00D00442" w14:paraId="5F97EB35" w14:textId="77777777" w:rsidTr="00554261">
        <w:tc>
          <w:tcPr>
            <w:tcW w:w="2425" w:type="dxa"/>
            <w:vAlign w:val="center"/>
          </w:tcPr>
          <w:p w14:paraId="44E9C496" w14:textId="3EC97FBD" w:rsidR="007965A4" w:rsidRPr="002E08AF" w:rsidRDefault="007965A4" w:rsidP="007965A4">
            <w:pPr>
              <w:tabs>
                <w:tab w:val="left" w:pos="720"/>
              </w:tabs>
              <w:jc w:val="center"/>
              <w:rPr>
                <w:rFonts w:cs="Arial"/>
                <w:b/>
                <w:color w:val="004C97"/>
              </w:rPr>
            </w:pPr>
            <w:r w:rsidRPr="002E08AF">
              <w:rPr>
                <w:rFonts w:cs="Arial"/>
                <w:b/>
                <w:color w:val="004C97"/>
              </w:rPr>
              <w:t>Author</w:t>
            </w:r>
          </w:p>
        </w:tc>
        <w:tc>
          <w:tcPr>
            <w:tcW w:w="1890" w:type="dxa"/>
            <w:vAlign w:val="center"/>
          </w:tcPr>
          <w:p w14:paraId="57278EC6" w14:textId="28018884" w:rsidR="007965A4" w:rsidRPr="002E08AF" w:rsidRDefault="007965A4" w:rsidP="007965A4">
            <w:pPr>
              <w:tabs>
                <w:tab w:val="left" w:pos="720"/>
              </w:tabs>
              <w:rPr>
                <w:rFonts w:cs="Arial"/>
                <w:b/>
                <w:color w:val="004C97"/>
              </w:rPr>
            </w:pPr>
            <w:r w:rsidRPr="002E08AF">
              <w:rPr>
                <w:rFonts w:cs="Arial"/>
                <w:b/>
                <w:color w:val="004C97"/>
              </w:rPr>
              <w:t>Revision Date</w:t>
            </w:r>
          </w:p>
        </w:tc>
        <w:tc>
          <w:tcPr>
            <w:tcW w:w="4973" w:type="dxa"/>
          </w:tcPr>
          <w:p w14:paraId="239D2B6E" w14:textId="61F8BF93" w:rsidR="007965A4" w:rsidRPr="002E08AF" w:rsidRDefault="007965A4" w:rsidP="007965A4">
            <w:pPr>
              <w:tabs>
                <w:tab w:val="left" w:pos="720"/>
              </w:tabs>
              <w:rPr>
                <w:rFonts w:cs="Arial"/>
                <w:b/>
                <w:color w:val="004C97"/>
              </w:rPr>
            </w:pPr>
            <w:r w:rsidRPr="007965A4">
              <w:rPr>
                <w:rFonts w:cs="Arial"/>
                <w:b/>
                <w:color w:val="004C97"/>
              </w:rPr>
              <w:t>Description of Change</w:t>
            </w:r>
          </w:p>
        </w:tc>
      </w:tr>
      <w:tr w:rsidR="007965A4" w:rsidRPr="00D00442" w14:paraId="4AA925D0" w14:textId="77777777" w:rsidTr="00554261">
        <w:tc>
          <w:tcPr>
            <w:tcW w:w="2425" w:type="dxa"/>
            <w:vAlign w:val="center"/>
          </w:tcPr>
          <w:p w14:paraId="3226E3F1" w14:textId="32889F99" w:rsidR="007965A4" w:rsidRPr="001379BF" w:rsidRDefault="001379BF" w:rsidP="007965A4">
            <w:pPr>
              <w:tabs>
                <w:tab w:val="left" w:pos="720"/>
              </w:tabs>
              <w:jc w:val="center"/>
              <w:rPr>
                <w:rFonts w:cs="Arial"/>
                <w:color w:val="1F497D" w:themeColor="text2"/>
                <w:szCs w:val="22"/>
              </w:rPr>
            </w:pPr>
            <w:r w:rsidRPr="001379BF">
              <w:rPr>
                <w:rFonts w:cs="Arial"/>
                <w:color w:val="1F497D" w:themeColor="text2"/>
                <w:szCs w:val="22"/>
              </w:rPr>
              <w:t>Ryan Crawford</w:t>
            </w:r>
          </w:p>
        </w:tc>
        <w:tc>
          <w:tcPr>
            <w:tcW w:w="1890" w:type="dxa"/>
            <w:vAlign w:val="center"/>
          </w:tcPr>
          <w:p w14:paraId="19037237" w14:textId="1843D114" w:rsidR="007965A4" w:rsidRPr="00554261" w:rsidRDefault="001379BF" w:rsidP="00554261">
            <w:pPr>
              <w:tabs>
                <w:tab w:val="left" w:pos="720"/>
              </w:tabs>
              <w:jc w:val="center"/>
              <w:rPr>
                <w:rFonts w:cs="Arial"/>
                <w:color w:val="004C97"/>
              </w:rPr>
            </w:pPr>
            <w:r>
              <w:rPr>
                <w:rFonts w:cs="Arial"/>
                <w:color w:val="004C97"/>
              </w:rPr>
              <w:t>8/</w:t>
            </w:r>
            <w:r w:rsidR="00023255">
              <w:rPr>
                <w:rFonts w:cs="Arial"/>
                <w:color w:val="004C97"/>
              </w:rPr>
              <w:t>10</w:t>
            </w:r>
            <w:r>
              <w:rPr>
                <w:rFonts w:cs="Arial"/>
                <w:color w:val="004C97"/>
              </w:rPr>
              <w:t>/2020</w:t>
            </w:r>
          </w:p>
        </w:tc>
        <w:tc>
          <w:tcPr>
            <w:tcW w:w="4973" w:type="dxa"/>
            <w:vAlign w:val="center"/>
          </w:tcPr>
          <w:p w14:paraId="34415D68" w14:textId="7EC2A58D" w:rsidR="007965A4" w:rsidRPr="00554261" w:rsidRDefault="001379BF" w:rsidP="007965A4">
            <w:pPr>
              <w:tabs>
                <w:tab w:val="left" w:pos="720"/>
              </w:tabs>
              <w:rPr>
                <w:rFonts w:cs="Arial"/>
                <w:color w:val="004C97"/>
              </w:rPr>
            </w:pPr>
            <w:r>
              <w:rPr>
                <w:rFonts w:cs="Arial"/>
                <w:color w:val="004C97"/>
              </w:rPr>
              <w:t>Original</w:t>
            </w:r>
          </w:p>
        </w:tc>
      </w:tr>
    </w:tbl>
    <w:p w14:paraId="48A7ADC0" w14:textId="63C1719E" w:rsidR="00080849" w:rsidRDefault="00080849" w:rsidP="00080849"/>
    <w:p w14:paraId="0F30B68F" w14:textId="5AD83E99" w:rsidR="00080849" w:rsidRDefault="00080849" w:rsidP="00080849"/>
    <w:sdt>
      <w:sdtPr>
        <w:rPr>
          <w:rFonts w:ascii="Arial" w:eastAsia="MS Mincho" w:hAnsi="Arial" w:cs="Times New Roman"/>
          <w:color w:val="auto"/>
          <w:sz w:val="22"/>
          <w:szCs w:val="24"/>
        </w:rPr>
        <w:id w:val="923452665"/>
        <w:docPartObj>
          <w:docPartGallery w:val="Table of Contents"/>
          <w:docPartUnique/>
        </w:docPartObj>
      </w:sdtPr>
      <w:sdtEndPr>
        <w:rPr>
          <w:b/>
          <w:bCs/>
          <w:noProof/>
        </w:rPr>
      </w:sdtEndPr>
      <w:sdtContent>
        <w:p w14:paraId="3CAA8855" w14:textId="25A08E71" w:rsidR="005457B8" w:rsidRDefault="005457B8">
          <w:pPr>
            <w:pStyle w:val="TOCHeading"/>
          </w:pPr>
          <w:r>
            <w:t>Contents</w:t>
          </w:r>
        </w:p>
        <w:p w14:paraId="38A64DBE" w14:textId="40B0099A" w:rsidR="004928F1" w:rsidRDefault="005457B8">
          <w:pPr>
            <w:pStyle w:val="TOC1"/>
            <w:tabs>
              <w:tab w:val="right" w:pos="935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8133608" w:history="1">
            <w:r w:rsidR="004928F1" w:rsidRPr="009B0327">
              <w:rPr>
                <w:rStyle w:val="Hyperlink"/>
                <w:rFonts w:cs="Arial"/>
                <w:noProof/>
              </w:rPr>
              <w:t>Purpose</w:t>
            </w:r>
            <w:r w:rsidR="004928F1">
              <w:rPr>
                <w:noProof/>
                <w:webHidden/>
              </w:rPr>
              <w:tab/>
            </w:r>
            <w:r w:rsidR="004928F1">
              <w:rPr>
                <w:noProof/>
                <w:webHidden/>
              </w:rPr>
              <w:fldChar w:fldCharType="begin"/>
            </w:r>
            <w:r w:rsidR="004928F1">
              <w:rPr>
                <w:noProof/>
                <w:webHidden/>
              </w:rPr>
              <w:instrText xml:space="preserve"> PAGEREF _Toc48133608 \h </w:instrText>
            </w:r>
            <w:r w:rsidR="004928F1">
              <w:rPr>
                <w:noProof/>
                <w:webHidden/>
              </w:rPr>
            </w:r>
            <w:r w:rsidR="004928F1">
              <w:rPr>
                <w:noProof/>
                <w:webHidden/>
              </w:rPr>
              <w:fldChar w:fldCharType="separate"/>
            </w:r>
            <w:r w:rsidR="004928F1">
              <w:rPr>
                <w:noProof/>
                <w:webHidden/>
              </w:rPr>
              <w:t>3</w:t>
            </w:r>
            <w:r w:rsidR="004928F1">
              <w:rPr>
                <w:noProof/>
                <w:webHidden/>
              </w:rPr>
              <w:fldChar w:fldCharType="end"/>
            </w:r>
          </w:hyperlink>
        </w:p>
        <w:p w14:paraId="5F015394" w14:textId="628715B5" w:rsidR="004928F1" w:rsidRDefault="006502A4">
          <w:pPr>
            <w:pStyle w:val="TOC1"/>
            <w:tabs>
              <w:tab w:val="right" w:pos="9350"/>
            </w:tabs>
            <w:rPr>
              <w:rFonts w:asciiTheme="minorHAnsi" w:eastAsiaTheme="minorEastAsia" w:hAnsiTheme="minorHAnsi" w:cstheme="minorBidi"/>
              <w:noProof/>
              <w:szCs w:val="22"/>
            </w:rPr>
          </w:pPr>
          <w:hyperlink w:anchor="_Toc48133609" w:history="1">
            <w:r w:rsidR="004928F1" w:rsidRPr="009B0327">
              <w:rPr>
                <w:rStyle w:val="Hyperlink"/>
                <w:rFonts w:cs="Arial"/>
                <w:noProof/>
              </w:rPr>
              <w:t>Cable Tray System</w:t>
            </w:r>
            <w:r w:rsidR="004928F1">
              <w:rPr>
                <w:noProof/>
                <w:webHidden/>
              </w:rPr>
              <w:tab/>
            </w:r>
            <w:r w:rsidR="004928F1">
              <w:rPr>
                <w:noProof/>
                <w:webHidden/>
              </w:rPr>
              <w:fldChar w:fldCharType="begin"/>
            </w:r>
            <w:r w:rsidR="004928F1">
              <w:rPr>
                <w:noProof/>
                <w:webHidden/>
              </w:rPr>
              <w:instrText xml:space="preserve"> PAGEREF _Toc48133609 \h </w:instrText>
            </w:r>
            <w:r w:rsidR="004928F1">
              <w:rPr>
                <w:noProof/>
                <w:webHidden/>
              </w:rPr>
            </w:r>
            <w:r w:rsidR="004928F1">
              <w:rPr>
                <w:noProof/>
                <w:webHidden/>
              </w:rPr>
              <w:fldChar w:fldCharType="separate"/>
            </w:r>
            <w:r w:rsidR="004928F1">
              <w:rPr>
                <w:noProof/>
                <w:webHidden/>
              </w:rPr>
              <w:t>3</w:t>
            </w:r>
            <w:r w:rsidR="004928F1">
              <w:rPr>
                <w:noProof/>
                <w:webHidden/>
              </w:rPr>
              <w:fldChar w:fldCharType="end"/>
            </w:r>
          </w:hyperlink>
        </w:p>
        <w:p w14:paraId="50F041A3" w14:textId="73076D75" w:rsidR="004928F1" w:rsidRDefault="006502A4">
          <w:pPr>
            <w:pStyle w:val="TOC1"/>
            <w:tabs>
              <w:tab w:val="right" w:pos="9350"/>
            </w:tabs>
            <w:rPr>
              <w:rFonts w:asciiTheme="minorHAnsi" w:eastAsiaTheme="minorEastAsia" w:hAnsiTheme="minorHAnsi" w:cstheme="minorBidi"/>
              <w:noProof/>
              <w:szCs w:val="22"/>
            </w:rPr>
          </w:pPr>
          <w:hyperlink w:anchor="_Toc48133610" w:history="1">
            <w:r w:rsidR="004928F1" w:rsidRPr="009B0327">
              <w:rPr>
                <w:rStyle w:val="Hyperlink"/>
                <w:rFonts w:cs="Arial"/>
                <w:noProof/>
              </w:rPr>
              <w:t>Cable Tray/Penetration Fill Calculations</w:t>
            </w:r>
            <w:r w:rsidR="004928F1">
              <w:rPr>
                <w:noProof/>
                <w:webHidden/>
              </w:rPr>
              <w:tab/>
            </w:r>
            <w:r w:rsidR="004928F1">
              <w:rPr>
                <w:noProof/>
                <w:webHidden/>
              </w:rPr>
              <w:fldChar w:fldCharType="begin"/>
            </w:r>
            <w:r w:rsidR="004928F1">
              <w:rPr>
                <w:noProof/>
                <w:webHidden/>
              </w:rPr>
              <w:instrText xml:space="preserve"> PAGEREF _Toc48133610 \h </w:instrText>
            </w:r>
            <w:r w:rsidR="004928F1">
              <w:rPr>
                <w:noProof/>
                <w:webHidden/>
              </w:rPr>
            </w:r>
            <w:r w:rsidR="004928F1">
              <w:rPr>
                <w:noProof/>
                <w:webHidden/>
              </w:rPr>
              <w:fldChar w:fldCharType="separate"/>
            </w:r>
            <w:r w:rsidR="004928F1">
              <w:rPr>
                <w:noProof/>
                <w:webHidden/>
              </w:rPr>
              <w:t>7</w:t>
            </w:r>
            <w:r w:rsidR="004928F1">
              <w:rPr>
                <w:noProof/>
                <w:webHidden/>
              </w:rPr>
              <w:fldChar w:fldCharType="end"/>
            </w:r>
          </w:hyperlink>
        </w:p>
        <w:p w14:paraId="2C12E122" w14:textId="342BEF36" w:rsidR="004928F1" w:rsidRDefault="006502A4">
          <w:pPr>
            <w:pStyle w:val="TOC1"/>
            <w:tabs>
              <w:tab w:val="right" w:pos="9350"/>
            </w:tabs>
            <w:rPr>
              <w:rFonts w:asciiTheme="minorHAnsi" w:eastAsiaTheme="minorEastAsia" w:hAnsiTheme="minorHAnsi" w:cstheme="minorBidi"/>
              <w:noProof/>
              <w:szCs w:val="22"/>
            </w:rPr>
          </w:pPr>
          <w:hyperlink w:anchor="_Toc48133611" w:history="1">
            <w:r w:rsidR="004928F1" w:rsidRPr="009B0327">
              <w:rPr>
                <w:rStyle w:val="Hyperlink"/>
                <w:noProof/>
              </w:rPr>
              <w:t>Cable Length Estimations</w:t>
            </w:r>
            <w:r w:rsidR="004928F1">
              <w:rPr>
                <w:noProof/>
                <w:webHidden/>
              </w:rPr>
              <w:tab/>
            </w:r>
            <w:r w:rsidR="004928F1">
              <w:rPr>
                <w:noProof/>
                <w:webHidden/>
              </w:rPr>
              <w:fldChar w:fldCharType="begin"/>
            </w:r>
            <w:r w:rsidR="004928F1">
              <w:rPr>
                <w:noProof/>
                <w:webHidden/>
              </w:rPr>
              <w:instrText xml:space="preserve"> PAGEREF _Toc48133611 \h </w:instrText>
            </w:r>
            <w:r w:rsidR="004928F1">
              <w:rPr>
                <w:noProof/>
                <w:webHidden/>
              </w:rPr>
            </w:r>
            <w:r w:rsidR="004928F1">
              <w:rPr>
                <w:noProof/>
                <w:webHidden/>
              </w:rPr>
              <w:fldChar w:fldCharType="separate"/>
            </w:r>
            <w:r w:rsidR="004928F1">
              <w:rPr>
                <w:noProof/>
                <w:webHidden/>
              </w:rPr>
              <w:t>9</w:t>
            </w:r>
            <w:r w:rsidR="004928F1">
              <w:rPr>
                <w:noProof/>
                <w:webHidden/>
              </w:rPr>
              <w:fldChar w:fldCharType="end"/>
            </w:r>
          </w:hyperlink>
        </w:p>
        <w:p w14:paraId="6B53A3CD" w14:textId="2A58BD7D" w:rsidR="004928F1" w:rsidRDefault="006502A4">
          <w:pPr>
            <w:pStyle w:val="TOC1"/>
            <w:tabs>
              <w:tab w:val="right" w:pos="9350"/>
            </w:tabs>
            <w:rPr>
              <w:rFonts w:asciiTheme="minorHAnsi" w:eastAsiaTheme="minorEastAsia" w:hAnsiTheme="minorHAnsi" w:cstheme="minorBidi"/>
              <w:noProof/>
              <w:szCs w:val="22"/>
            </w:rPr>
          </w:pPr>
          <w:hyperlink w:anchor="_Toc48133612" w:history="1">
            <w:r w:rsidR="004928F1" w:rsidRPr="009B0327">
              <w:rPr>
                <w:rStyle w:val="Hyperlink"/>
                <w:rFonts w:cs="Arial"/>
                <w:noProof/>
              </w:rPr>
              <w:t>Rack Power</w:t>
            </w:r>
            <w:r w:rsidR="004928F1">
              <w:rPr>
                <w:noProof/>
                <w:webHidden/>
              </w:rPr>
              <w:tab/>
            </w:r>
            <w:r w:rsidR="004928F1">
              <w:rPr>
                <w:noProof/>
                <w:webHidden/>
              </w:rPr>
              <w:fldChar w:fldCharType="begin"/>
            </w:r>
            <w:r w:rsidR="004928F1">
              <w:rPr>
                <w:noProof/>
                <w:webHidden/>
              </w:rPr>
              <w:instrText xml:space="preserve"> PAGEREF _Toc48133612 \h </w:instrText>
            </w:r>
            <w:r w:rsidR="004928F1">
              <w:rPr>
                <w:noProof/>
                <w:webHidden/>
              </w:rPr>
            </w:r>
            <w:r w:rsidR="004928F1">
              <w:rPr>
                <w:noProof/>
                <w:webHidden/>
              </w:rPr>
              <w:fldChar w:fldCharType="separate"/>
            </w:r>
            <w:r w:rsidR="004928F1">
              <w:rPr>
                <w:noProof/>
                <w:webHidden/>
              </w:rPr>
              <w:t>10</w:t>
            </w:r>
            <w:r w:rsidR="004928F1">
              <w:rPr>
                <w:noProof/>
                <w:webHidden/>
              </w:rPr>
              <w:fldChar w:fldCharType="end"/>
            </w:r>
          </w:hyperlink>
        </w:p>
        <w:p w14:paraId="02BFD022" w14:textId="031665D3" w:rsidR="004928F1" w:rsidRDefault="006502A4">
          <w:pPr>
            <w:pStyle w:val="TOC1"/>
            <w:tabs>
              <w:tab w:val="right" w:pos="9350"/>
            </w:tabs>
            <w:rPr>
              <w:rFonts w:asciiTheme="minorHAnsi" w:eastAsiaTheme="minorEastAsia" w:hAnsiTheme="minorHAnsi" w:cstheme="minorBidi"/>
              <w:noProof/>
              <w:szCs w:val="22"/>
            </w:rPr>
          </w:pPr>
          <w:hyperlink w:anchor="_Toc48133613" w:history="1">
            <w:r w:rsidR="004928F1" w:rsidRPr="009B0327">
              <w:rPr>
                <w:rStyle w:val="Hyperlink"/>
                <w:rFonts w:cs="Arial"/>
                <w:noProof/>
              </w:rPr>
              <w:t>Rack Location and Allocation</w:t>
            </w:r>
            <w:r w:rsidR="004928F1">
              <w:rPr>
                <w:noProof/>
                <w:webHidden/>
              </w:rPr>
              <w:tab/>
            </w:r>
            <w:r w:rsidR="004928F1">
              <w:rPr>
                <w:noProof/>
                <w:webHidden/>
              </w:rPr>
              <w:fldChar w:fldCharType="begin"/>
            </w:r>
            <w:r w:rsidR="004928F1">
              <w:rPr>
                <w:noProof/>
                <w:webHidden/>
              </w:rPr>
              <w:instrText xml:space="preserve"> PAGEREF _Toc48133613 \h </w:instrText>
            </w:r>
            <w:r w:rsidR="004928F1">
              <w:rPr>
                <w:noProof/>
                <w:webHidden/>
              </w:rPr>
            </w:r>
            <w:r w:rsidR="004928F1">
              <w:rPr>
                <w:noProof/>
                <w:webHidden/>
              </w:rPr>
              <w:fldChar w:fldCharType="separate"/>
            </w:r>
            <w:r w:rsidR="004928F1">
              <w:rPr>
                <w:noProof/>
                <w:webHidden/>
              </w:rPr>
              <w:t>10</w:t>
            </w:r>
            <w:r w:rsidR="004928F1">
              <w:rPr>
                <w:noProof/>
                <w:webHidden/>
              </w:rPr>
              <w:fldChar w:fldCharType="end"/>
            </w:r>
          </w:hyperlink>
        </w:p>
        <w:p w14:paraId="13A0681E" w14:textId="1C1B7837" w:rsidR="004928F1" w:rsidRDefault="006502A4">
          <w:pPr>
            <w:pStyle w:val="TOC1"/>
            <w:tabs>
              <w:tab w:val="right" w:pos="9350"/>
            </w:tabs>
            <w:rPr>
              <w:rFonts w:asciiTheme="minorHAnsi" w:eastAsiaTheme="minorEastAsia" w:hAnsiTheme="minorHAnsi" w:cstheme="minorBidi"/>
              <w:noProof/>
              <w:szCs w:val="22"/>
            </w:rPr>
          </w:pPr>
          <w:hyperlink w:anchor="_Toc48133614" w:history="1">
            <w:r w:rsidR="004928F1" w:rsidRPr="009B0327">
              <w:rPr>
                <w:rStyle w:val="Hyperlink"/>
                <w:rFonts w:cs="Arial"/>
                <w:noProof/>
              </w:rPr>
              <w:t>Racks</w:t>
            </w:r>
            <w:r w:rsidR="004928F1">
              <w:rPr>
                <w:noProof/>
                <w:webHidden/>
              </w:rPr>
              <w:tab/>
            </w:r>
            <w:r w:rsidR="004928F1">
              <w:rPr>
                <w:noProof/>
                <w:webHidden/>
              </w:rPr>
              <w:fldChar w:fldCharType="begin"/>
            </w:r>
            <w:r w:rsidR="004928F1">
              <w:rPr>
                <w:noProof/>
                <w:webHidden/>
              </w:rPr>
              <w:instrText xml:space="preserve"> PAGEREF _Toc48133614 \h </w:instrText>
            </w:r>
            <w:r w:rsidR="004928F1">
              <w:rPr>
                <w:noProof/>
                <w:webHidden/>
              </w:rPr>
            </w:r>
            <w:r w:rsidR="004928F1">
              <w:rPr>
                <w:noProof/>
                <w:webHidden/>
              </w:rPr>
              <w:fldChar w:fldCharType="separate"/>
            </w:r>
            <w:r w:rsidR="004928F1">
              <w:rPr>
                <w:noProof/>
                <w:webHidden/>
              </w:rPr>
              <w:t>12</w:t>
            </w:r>
            <w:r w:rsidR="004928F1">
              <w:rPr>
                <w:noProof/>
                <w:webHidden/>
              </w:rPr>
              <w:fldChar w:fldCharType="end"/>
            </w:r>
          </w:hyperlink>
        </w:p>
        <w:p w14:paraId="753CEA69" w14:textId="0BC7107C" w:rsidR="005457B8" w:rsidRDefault="005457B8">
          <w:r>
            <w:rPr>
              <w:b/>
              <w:bCs/>
              <w:noProof/>
            </w:rPr>
            <w:fldChar w:fldCharType="end"/>
          </w:r>
        </w:p>
      </w:sdtContent>
    </w:sdt>
    <w:p w14:paraId="4C832E80" w14:textId="5F9BB0A0" w:rsidR="00080849" w:rsidRDefault="00080849" w:rsidP="00080849"/>
    <w:p w14:paraId="72D3D8F1" w14:textId="44368831" w:rsidR="00080849" w:rsidRDefault="00080849" w:rsidP="00080849"/>
    <w:p w14:paraId="3FC78827" w14:textId="67FCFA9C" w:rsidR="001379BF" w:rsidRDefault="001379BF" w:rsidP="001379BF"/>
    <w:p w14:paraId="6F272AC8" w14:textId="2C2423D2" w:rsidR="001379BF" w:rsidRDefault="001379BF" w:rsidP="001379BF"/>
    <w:p w14:paraId="017EEF82" w14:textId="470A1783" w:rsidR="001379BF" w:rsidRDefault="001379BF" w:rsidP="001379BF"/>
    <w:p w14:paraId="6934DD78" w14:textId="466ACECF" w:rsidR="001379BF" w:rsidRDefault="001379BF" w:rsidP="001379BF"/>
    <w:p w14:paraId="0A8CB531" w14:textId="77777777" w:rsidR="001379BF" w:rsidRPr="001379BF" w:rsidRDefault="001379BF" w:rsidP="001379BF"/>
    <w:p w14:paraId="7D8CD099" w14:textId="1E2B6D14" w:rsidR="001379BF" w:rsidRDefault="001379BF" w:rsidP="001379BF">
      <w:bookmarkStart w:id="1" w:name="_Toc525298998"/>
    </w:p>
    <w:p w14:paraId="03045689" w14:textId="70F65A82" w:rsidR="001379BF" w:rsidRDefault="001379BF" w:rsidP="001379BF"/>
    <w:p w14:paraId="35FB3440" w14:textId="77777777" w:rsidR="001379BF" w:rsidRPr="001379BF" w:rsidRDefault="001379BF" w:rsidP="001379BF"/>
    <w:p w14:paraId="5830E1F3" w14:textId="77777777" w:rsidR="001379BF" w:rsidRDefault="001379BF" w:rsidP="00F279CE">
      <w:pPr>
        <w:pStyle w:val="Heading1"/>
        <w:rPr>
          <w:rFonts w:ascii="Arial" w:hAnsi="Arial" w:cs="Arial"/>
          <w:sz w:val="24"/>
        </w:rPr>
      </w:pPr>
    </w:p>
    <w:p w14:paraId="01ABF522" w14:textId="77777777" w:rsidR="001379BF" w:rsidRDefault="001379BF" w:rsidP="00F279CE">
      <w:pPr>
        <w:pStyle w:val="Heading1"/>
        <w:rPr>
          <w:rFonts w:ascii="Arial" w:hAnsi="Arial" w:cs="Arial"/>
          <w:sz w:val="24"/>
        </w:rPr>
      </w:pPr>
    </w:p>
    <w:p w14:paraId="7D4B2214" w14:textId="77777777" w:rsidR="001379BF" w:rsidRDefault="001379BF" w:rsidP="00F279CE">
      <w:pPr>
        <w:pStyle w:val="Heading1"/>
        <w:rPr>
          <w:rFonts w:ascii="Arial" w:hAnsi="Arial" w:cs="Arial"/>
          <w:sz w:val="24"/>
        </w:rPr>
      </w:pPr>
    </w:p>
    <w:p w14:paraId="310F7C43" w14:textId="57B7B09D" w:rsidR="00542A6E" w:rsidRPr="007A01AF" w:rsidRDefault="00F279CE" w:rsidP="00F279CE">
      <w:pPr>
        <w:pStyle w:val="Heading1"/>
        <w:rPr>
          <w:rFonts w:ascii="Arial" w:hAnsi="Arial" w:cs="Arial"/>
          <w:sz w:val="24"/>
        </w:rPr>
      </w:pPr>
      <w:bookmarkStart w:id="2" w:name="_Toc48133608"/>
      <w:r w:rsidRPr="007A01AF">
        <w:rPr>
          <w:rFonts w:ascii="Arial" w:hAnsi="Arial" w:cs="Arial"/>
          <w:sz w:val="24"/>
        </w:rPr>
        <w:lastRenderedPageBreak/>
        <w:t>Purpose</w:t>
      </w:r>
      <w:bookmarkEnd w:id="1"/>
      <w:bookmarkEnd w:id="2"/>
    </w:p>
    <w:p w14:paraId="7C33520F" w14:textId="34CE9BA7" w:rsidR="00F279CE" w:rsidRDefault="001F213D" w:rsidP="001379BF">
      <w:pPr>
        <w:jc w:val="both"/>
        <w:rPr>
          <w:rFonts w:cs="Arial"/>
          <w:color w:val="000000" w:themeColor="text1"/>
          <w:szCs w:val="22"/>
        </w:rPr>
      </w:pPr>
      <w:r>
        <w:rPr>
          <w:rFonts w:cs="Arial"/>
          <w:color w:val="000000" w:themeColor="text1"/>
          <w:szCs w:val="22"/>
        </w:rPr>
        <w:t xml:space="preserve">This document </w:t>
      </w:r>
      <w:r w:rsidR="00FC25E5">
        <w:rPr>
          <w:rFonts w:cs="Arial"/>
          <w:color w:val="000000" w:themeColor="text1"/>
          <w:szCs w:val="22"/>
        </w:rPr>
        <w:t>provides an overview of the cable routing and rack systems that will be used by the PIP-II project</w:t>
      </w:r>
      <w:r>
        <w:rPr>
          <w:rFonts w:cs="Arial"/>
          <w:color w:val="000000" w:themeColor="text1"/>
          <w:szCs w:val="22"/>
        </w:rPr>
        <w:t xml:space="preserve"> </w:t>
      </w:r>
    </w:p>
    <w:p w14:paraId="75361F8B" w14:textId="77777777" w:rsidR="00FC25E5" w:rsidRDefault="00FC25E5" w:rsidP="001379BF">
      <w:pPr>
        <w:jc w:val="both"/>
        <w:rPr>
          <w:rFonts w:cs="Arial"/>
          <w:color w:val="000000" w:themeColor="text1"/>
          <w:szCs w:val="22"/>
        </w:rPr>
      </w:pPr>
    </w:p>
    <w:p w14:paraId="221C25EB" w14:textId="7404C56E" w:rsidR="00F279CE" w:rsidRPr="00163821" w:rsidRDefault="00FC25E5" w:rsidP="00F279CE">
      <w:pPr>
        <w:pStyle w:val="Heading1"/>
        <w:rPr>
          <w:rFonts w:ascii="Arial" w:hAnsi="Arial" w:cs="Arial"/>
          <w:sz w:val="24"/>
          <w:szCs w:val="24"/>
        </w:rPr>
      </w:pPr>
      <w:bookmarkStart w:id="3" w:name="_Toc48133609"/>
      <w:r w:rsidRPr="00163821">
        <w:rPr>
          <w:rFonts w:ascii="Arial" w:hAnsi="Arial" w:cs="Arial"/>
          <w:sz w:val="24"/>
          <w:szCs w:val="24"/>
        </w:rPr>
        <w:t>Cable Tray System</w:t>
      </w:r>
      <w:bookmarkEnd w:id="3"/>
    </w:p>
    <w:p w14:paraId="685F87AB" w14:textId="79D49C36" w:rsidR="00F279CE" w:rsidRDefault="004C3D74" w:rsidP="001379BF">
      <w:pPr>
        <w:jc w:val="both"/>
        <w:rPr>
          <w:rFonts w:cs="Arial"/>
          <w:color w:val="000000" w:themeColor="text1"/>
          <w:szCs w:val="22"/>
        </w:rPr>
      </w:pPr>
      <w:r>
        <w:rPr>
          <w:rFonts w:cs="Arial"/>
          <w:color w:val="000000" w:themeColor="text1"/>
          <w:szCs w:val="22"/>
        </w:rPr>
        <w:t xml:space="preserve">The cable tray system has been designed to allow for flexibility while minimizing excess tray and cost. Tray has been sized based on expected cable counts and standard cable types. In </w:t>
      </w:r>
      <w:r w:rsidR="00B10AAD">
        <w:rPr>
          <w:rFonts w:cs="Arial"/>
          <w:color w:val="000000" w:themeColor="text1"/>
          <w:szCs w:val="22"/>
        </w:rPr>
        <w:t xml:space="preserve">almost </w:t>
      </w:r>
      <w:r>
        <w:rPr>
          <w:rFonts w:cs="Arial"/>
          <w:color w:val="000000" w:themeColor="text1"/>
          <w:szCs w:val="22"/>
        </w:rPr>
        <w:t>all cases 20% overhead</w:t>
      </w:r>
      <w:r w:rsidR="00B10AAD">
        <w:rPr>
          <w:rFonts w:cs="Arial"/>
          <w:color w:val="000000" w:themeColor="text1"/>
          <w:szCs w:val="22"/>
        </w:rPr>
        <w:t xml:space="preserve"> is maintained</w:t>
      </w:r>
      <w:r>
        <w:rPr>
          <w:rFonts w:cs="Arial"/>
          <w:color w:val="000000" w:themeColor="text1"/>
          <w:szCs w:val="22"/>
        </w:rPr>
        <w:t xml:space="preserve"> for fill calculations (there are a few instances where this </w:t>
      </w:r>
      <w:r w:rsidR="00B10AAD">
        <w:rPr>
          <w:rFonts w:cs="Arial"/>
          <w:color w:val="000000" w:themeColor="text1"/>
          <w:szCs w:val="22"/>
        </w:rPr>
        <w:t>is</w:t>
      </w:r>
      <w:r>
        <w:rPr>
          <w:rFonts w:cs="Arial"/>
          <w:color w:val="000000" w:themeColor="text1"/>
          <w:szCs w:val="22"/>
        </w:rPr>
        <w:t xml:space="preserve"> not possible). Tray in the gallery is split into three different categories: power, general signal, and clean signal. The tunnel presents space constraints and must be reduced to </w:t>
      </w:r>
      <w:r w:rsidR="00B10AAD">
        <w:rPr>
          <w:rFonts w:cs="Arial"/>
          <w:color w:val="000000" w:themeColor="text1"/>
          <w:szCs w:val="22"/>
        </w:rPr>
        <w:t>two</w:t>
      </w:r>
      <w:r>
        <w:rPr>
          <w:rFonts w:cs="Arial"/>
          <w:color w:val="000000" w:themeColor="text1"/>
          <w:szCs w:val="22"/>
        </w:rPr>
        <w:t xml:space="preserve"> levels. Tray dividers are being considered to allow for separation if needed. </w:t>
      </w:r>
      <w:r w:rsidR="00023255">
        <w:rPr>
          <w:rFonts w:cs="Arial"/>
          <w:color w:val="000000" w:themeColor="text1"/>
          <w:szCs w:val="22"/>
        </w:rPr>
        <w:t xml:space="preserve">Please see the figures below provided by </w:t>
      </w:r>
      <w:r w:rsidR="00B10AAD">
        <w:rPr>
          <w:rFonts w:cs="Arial"/>
          <w:color w:val="000000" w:themeColor="text1"/>
          <w:szCs w:val="22"/>
        </w:rPr>
        <w:t xml:space="preserve">the Conventional Facilities A/E consultant, </w:t>
      </w:r>
      <w:r w:rsidR="00023255">
        <w:rPr>
          <w:rFonts w:cs="Arial"/>
          <w:color w:val="000000" w:themeColor="text1"/>
          <w:szCs w:val="22"/>
        </w:rPr>
        <w:t>IMEG.</w:t>
      </w:r>
    </w:p>
    <w:p w14:paraId="7264A0C1" w14:textId="19781276" w:rsidR="004C3D74" w:rsidRDefault="004C3D74" w:rsidP="001379BF">
      <w:pPr>
        <w:jc w:val="both"/>
        <w:rPr>
          <w:rFonts w:cs="Arial"/>
          <w:color w:val="000000" w:themeColor="text1"/>
          <w:szCs w:val="22"/>
        </w:rPr>
      </w:pPr>
    </w:p>
    <w:p w14:paraId="2E690692" w14:textId="25B84277" w:rsidR="004C3D74" w:rsidRDefault="004C3D74" w:rsidP="001379BF">
      <w:pPr>
        <w:jc w:val="both"/>
        <w:rPr>
          <w:rFonts w:cs="Arial"/>
          <w:color w:val="000000" w:themeColor="text1"/>
          <w:szCs w:val="22"/>
        </w:rPr>
      </w:pPr>
      <w:r>
        <w:rPr>
          <w:rFonts w:cs="Arial"/>
          <w:noProof/>
          <w:color w:val="000000" w:themeColor="text1"/>
          <w:szCs w:val="22"/>
        </w:rPr>
        <w:drawing>
          <wp:inline distT="0" distB="0" distL="0" distR="0" wp14:anchorId="0C91D054" wp14:editId="18EC3089">
            <wp:extent cx="5943600" cy="3855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55720"/>
                    </a:xfrm>
                    <a:prstGeom prst="rect">
                      <a:avLst/>
                    </a:prstGeom>
                    <a:noFill/>
                    <a:ln>
                      <a:noFill/>
                    </a:ln>
                  </pic:spPr>
                </pic:pic>
              </a:graphicData>
            </a:graphic>
          </wp:inline>
        </w:drawing>
      </w:r>
    </w:p>
    <w:p w14:paraId="28DA9F1B" w14:textId="6F068609" w:rsidR="004C3D74" w:rsidRPr="008704CF" w:rsidRDefault="004C3D74" w:rsidP="004C3D74">
      <w:pPr>
        <w:jc w:val="center"/>
        <w:rPr>
          <w:rFonts w:cs="Arial"/>
          <w:i/>
          <w:iCs/>
          <w:color w:val="000000" w:themeColor="text1"/>
          <w:szCs w:val="22"/>
        </w:rPr>
      </w:pPr>
      <w:r w:rsidRPr="008704CF">
        <w:rPr>
          <w:rFonts w:cs="Arial"/>
          <w:i/>
          <w:iCs/>
          <w:color w:val="000000" w:themeColor="text1"/>
          <w:szCs w:val="22"/>
        </w:rPr>
        <w:t>Figure 1. SSR1 and HBB</w:t>
      </w:r>
    </w:p>
    <w:p w14:paraId="089CEFEA" w14:textId="41FD5ECB" w:rsidR="001F213D" w:rsidRDefault="001F213D" w:rsidP="00F279CE">
      <w:pPr>
        <w:rPr>
          <w:rFonts w:cs="Arial"/>
          <w:color w:val="000000" w:themeColor="text1"/>
          <w:szCs w:val="22"/>
        </w:rPr>
      </w:pPr>
    </w:p>
    <w:p w14:paraId="3B1E8118" w14:textId="1C4B46F2" w:rsidR="00023255" w:rsidRDefault="004C3D74" w:rsidP="00023255">
      <w:pPr>
        <w:jc w:val="center"/>
      </w:pPr>
      <w:r>
        <w:rPr>
          <w:noProof/>
        </w:rPr>
        <w:lastRenderedPageBreak/>
        <w:drawing>
          <wp:inline distT="0" distB="0" distL="0" distR="0" wp14:anchorId="194059F3" wp14:editId="06C6648F">
            <wp:extent cx="5935980" cy="4114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4114800"/>
                    </a:xfrm>
                    <a:prstGeom prst="rect">
                      <a:avLst/>
                    </a:prstGeom>
                    <a:noFill/>
                    <a:ln>
                      <a:noFill/>
                    </a:ln>
                  </pic:spPr>
                </pic:pic>
              </a:graphicData>
            </a:graphic>
          </wp:inline>
        </w:drawing>
      </w:r>
    </w:p>
    <w:p w14:paraId="2B315347" w14:textId="0EED617F" w:rsidR="004C3D74" w:rsidRPr="008704CF" w:rsidRDefault="004C3D74" w:rsidP="004C3D74">
      <w:pPr>
        <w:jc w:val="center"/>
        <w:rPr>
          <w:i/>
          <w:iCs/>
        </w:rPr>
      </w:pPr>
      <w:r w:rsidRPr="008704CF">
        <w:rPr>
          <w:i/>
          <w:iCs/>
        </w:rPr>
        <w:t>Figure 2. SSR2 Tray System</w:t>
      </w:r>
    </w:p>
    <w:p w14:paraId="43C205BA" w14:textId="05627A14" w:rsidR="00023255" w:rsidRDefault="00023255" w:rsidP="004C3D74">
      <w:pPr>
        <w:jc w:val="center"/>
      </w:pPr>
    </w:p>
    <w:p w14:paraId="2DF20C03" w14:textId="39C39227" w:rsidR="00023255" w:rsidRDefault="00023255" w:rsidP="004C3D74">
      <w:pPr>
        <w:jc w:val="center"/>
      </w:pPr>
    </w:p>
    <w:p w14:paraId="1ECAAB73" w14:textId="602026FA" w:rsidR="00023255" w:rsidRDefault="00023255" w:rsidP="004C3D74">
      <w:pPr>
        <w:jc w:val="center"/>
      </w:pPr>
    </w:p>
    <w:p w14:paraId="4C843A9B" w14:textId="07C93AD5" w:rsidR="00023255" w:rsidRDefault="00023255" w:rsidP="004C3D74">
      <w:pPr>
        <w:jc w:val="center"/>
      </w:pPr>
    </w:p>
    <w:p w14:paraId="4DE2ADC8" w14:textId="0C31B889" w:rsidR="00023255" w:rsidRDefault="00023255">
      <w:pPr>
        <w:tabs>
          <w:tab w:val="clear" w:pos="1714"/>
        </w:tabs>
        <w:spacing w:line="240" w:lineRule="auto"/>
      </w:pPr>
      <w:r>
        <w:br w:type="page"/>
      </w:r>
    </w:p>
    <w:p w14:paraId="6A81224E" w14:textId="2B7E5176" w:rsidR="00023255" w:rsidRDefault="00023255" w:rsidP="004C3D74">
      <w:pPr>
        <w:jc w:val="center"/>
      </w:pPr>
      <w:r>
        <w:rPr>
          <w:noProof/>
        </w:rPr>
        <w:lastRenderedPageBreak/>
        <w:drawing>
          <wp:inline distT="0" distB="0" distL="0" distR="0" wp14:anchorId="771632D4" wp14:editId="6F985DC0">
            <wp:extent cx="5935980" cy="2636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2636520"/>
                    </a:xfrm>
                    <a:prstGeom prst="rect">
                      <a:avLst/>
                    </a:prstGeom>
                    <a:noFill/>
                    <a:ln>
                      <a:noFill/>
                    </a:ln>
                  </pic:spPr>
                </pic:pic>
              </a:graphicData>
            </a:graphic>
          </wp:inline>
        </w:drawing>
      </w:r>
    </w:p>
    <w:p w14:paraId="2807DAA9" w14:textId="1C3DAA74" w:rsidR="00023255" w:rsidRPr="008704CF" w:rsidRDefault="00023255" w:rsidP="004C3D74">
      <w:pPr>
        <w:jc w:val="center"/>
        <w:rPr>
          <w:i/>
          <w:iCs/>
        </w:rPr>
      </w:pPr>
      <w:r w:rsidRPr="008704CF">
        <w:rPr>
          <w:i/>
          <w:iCs/>
        </w:rPr>
        <w:t>Figure 3. LB and HB</w:t>
      </w:r>
    </w:p>
    <w:p w14:paraId="04C0D479" w14:textId="0B2436CF" w:rsidR="00023255" w:rsidRDefault="00023255" w:rsidP="004C3D74">
      <w:pPr>
        <w:jc w:val="center"/>
      </w:pPr>
      <w:r>
        <w:rPr>
          <w:noProof/>
        </w:rPr>
        <w:drawing>
          <wp:inline distT="0" distB="0" distL="0" distR="0" wp14:anchorId="323734B9" wp14:editId="181739B8">
            <wp:extent cx="5943600"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075749A4" w14:textId="1C85E98F" w:rsidR="00023255" w:rsidRPr="008704CF" w:rsidRDefault="00023255" w:rsidP="004C3D74">
      <w:pPr>
        <w:jc w:val="center"/>
        <w:rPr>
          <w:i/>
          <w:iCs/>
        </w:rPr>
      </w:pPr>
      <w:r w:rsidRPr="008704CF">
        <w:rPr>
          <w:i/>
          <w:iCs/>
        </w:rPr>
        <w:t>Figure 4. Gallery and Tunnel Section View</w:t>
      </w:r>
    </w:p>
    <w:p w14:paraId="5E1D93F9" w14:textId="2FC28EE6" w:rsidR="004C3D74" w:rsidRDefault="004C3D74" w:rsidP="004C3D74"/>
    <w:p w14:paraId="55F0E66B" w14:textId="15C4810C" w:rsidR="004C3D74" w:rsidRDefault="004C3D74" w:rsidP="004C3D74"/>
    <w:p w14:paraId="2E976B99" w14:textId="279D198F" w:rsidR="004C3D74" w:rsidRDefault="00023255" w:rsidP="00023255">
      <w:pPr>
        <w:jc w:val="center"/>
      </w:pPr>
      <w:r>
        <w:rPr>
          <w:noProof/>
        </w:rPr>
        <w:lastRenderedPageBreak/>
        <w:drawing>
          <wp:inline distT="0" distB="0" distL="0" distR="0" wp14:anchorId="79DBD541" wp14:editId="05D0760F">
            <wp:extent cx="5935980" cy="44577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4457700"/>
                    </a:xfrm>
                    <a:prstGeom prst="rect">
                      <a:avLst/>
                    </a:prstGeom>
                    <a:noFill/>
                    <a:ln>
                      <a:noFill/>
                    </a:ln>
                  </pic:spPr>
                </pic:pic>
              </a:graphicData>
            </a:graphic>
          </wp:inline>
        </w:drawing>
      </w:r>
    </w:p>
    <w:p w14:paraId="50EA46AF" w14:textId="2AAB0F08" w:rsidR="00023255" w:rsidRPr="008704CF" w:rsidRDefault="00023255" w:rsidP="00023255">
      <w:pPr>
        <w:jc w:val="center"/>
        <w:rPr>
          <w:i/>
          <w:iCs/>
        </w:rPr>
      </w:pPr>
      <w:r w:rsidRPr="008704CF">
        <w:rPr>
          <w:i/>
          <w:iCs/>
        </w:rPr>
        <w:t>Figure 5. Tunnel and Gallery 3D View</w:t>
      </w:r>
    </w:p>
    <w:p w14:paraId="780FEB5B" w14:textId="15C4F3BB" w:rsidR="004C3D74" w:rsidRPr="00163821" w:rsidRDefault="004C3D74" w:rsidP="004C3D74">
      <w:pPr>
        <w:rPr>
          <w:rFonts w:cs="Arial"/>
          <w:sz w:val="24"/>
        </w:rPr>
      </w:pPr>
    </w:p>
    <w:p w14:paraId="3FC7061B" w14:textId="59A600D9" w:rsidR="004C3D74" w:rsidRPr="00163821" w:rsidRDefault="00163821" w:rsidP="00163821">
      <w:pPr>
        <w:pStyle w:val="Heading1"/>
        <w:rPr>
          <w:rFonts w:ascii="Arial" w:hAnsi="Arial" w:cs="Arial"/>
          <w:sz w:val="24"/>
          <w:szCs w:val="24"/>
        </w:rPr>
      </w:pPr>
      <w:bookmarkStart w:id="4" w:name="_Toc48133610"/>
      <w:r w:rsidRPr="00163821">
        <w:rPr>
          <w:rFonts w:ascii="Arial" w:hAnsi="Arial" w:cs="Arial"/>
          <w:sz w:val="24"/>
          <w:szCs w:val="24"/>
        </w:rPr>
        <w:t>Cable Tray</w:t>
      </w:r>
      <w:r>
        <w:rPr>
          <w:rFonts w:ascii="Arial" w:hAnsi="Arial" w:cs="Arial"/>
          <w:sz w:val="24"/>
          <w:szCs w:val="24"/>
        </w:rPr>
        <w:t>/Penetration</w:t>
      </w:r>
      <w:r w:rsidRPr="00163821">
        <w:rPr>
          <w:rFonts w:ascii="Arial" w:hAnsi="Arial" w:cs="Arial"/>
          <w:sz w:val="24"/>
          <w:szCs w:val="24"/>
        </w:rPr>
        <w:t xml:space="preserve"> Fill Calculations</w:t>
      </w:r>
      <w:bookmarkEnd w:id="4"/>
    </w:p>
    <w:p w14:paraId="6C9FD401" w14:textId="79F60C76" w:rsidR="00163821" w:rsidRDefault="00163821" w:rsidP="004C3D74">
      <w:r>
        <w:t>A spreadsheet was developed to track expected cable tray and penetration fills based on scaled cable counts. Currently the calculator assumes all cable originates in the gallery and enters the tunnel</w:t>
      </w:r>
      <w:r w:rsidR="00A72B6E">
        <w:t>.</w:t>
      </w:r>
      <w:r>
        <w:t xml:space="preserve"> </w:t>
      </w:r>
      <w:r w:rsidR="00A72B6E">
        <w:t>T</w:t>
      </w:r>
      <w:r>
        <w:t>his will be refined as system needs</w:t>
      </w:r>
      <w:r w:rsidR="00A72B6E">
        <w:t xml:space="preserve"> are continually addressed</w:t>
      </w:r>
      <w:r>
        <w:t xml:space="preserve">. An example spreadsheet is embedded </w:t>
      </w:r>
      <w:r w:rsidR="00A72B6E">
        <w:t>in Document 1 below</w:t>
      </w:r>
      <w:r>
        <w:t xml:space="preserve"> (double click to access document).</w:t>
      </w:r>
    </w:p>
    <w:p w14:paraId="1D1F36FA" w14:textId="518CE31F" w:rsidR="00111C21" w:rsidRDefault="00111C21" w:rsidP="004C3D74"/>
    <w:p w14:paraId="411C80F1" w14:textId="77777777" w:rsidR="00163821" w:rsidRDefault="00163821">
      <w:pPr>
        <w:tabs>
          <w:tab w:val="clear" w:pos="1714"/>
        </w:tabs>
        <w:spacing w:line="240" w:lineRule="auto"/>
      </w:pPr>
      <w:r>
        <w:br w:type="page"/>
      </w:r>
    </w:p>
    <w:p w14:paraId="474F7669" w14:textId="77777777" w:rsidR="00B806E6" w:rsidRDefault="00163821" w:rsidP="00163821">
      <w:pPr>
        <w:tabs>
          <w:tab w:val="clear" w:pos="1714"/>
        </w:tabs>
        <w:spacing w:line="240" w:lineRule="auto"/>
        <w:jc w:val="center"/>
      </w:pPr>
      <w:r>
        <w:object w:dxaOrig="9505" w:dyaOrig="7345" w14:anchorId="16896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67.5pt" o:ole="">
            <v:imagedata r:id="rId22" o:title=""/>
          </v:shape>
          <o:OLEObject Type="Embed" ProgID="AcroExch.Document.DC" ShapeID="_x0000_i1025" DrawAspect="Content" ObjectID="_1659164364" r:id="rId23"/>
        </w:object>
      </w:r>
    </w:p>
    <w:p w14:paraId="1FA0A3AB" w14:textId="77777777" w:rsidR="00111C21" w:rsidRDefault="00B806E6" w:rsidP="00163821">
      <w:pPr>
        <w:tabs>
          <w:tab w:val="clear" w:pos="1714"/>
        </w:tabs>
        <w:spacing w:line="240" w:lineRule="auto"/>
        <w:jc w:val="center"/>
        <w:rPr>
          <w:i/>
          <w:iCs/>
        </w:rPr>
      </w:pPr>
      <w:r>
        <w:rPr>
          <w:i/>
          <w:iCs/>
        </w:rPr>
        <w:t>Document 1. Cable Tray and Penetration Fill Spreadsheet</w:t>
      </w:r>
    </w:p>
    <w:p w14:paraId="36EC524F" w14:textId="77777777" w:rsidR="00111C21" w:rsidRDefault="00111C21" w:rsidP="00163821">
      <w:pPr>
        <w:tabs>
          <w:tab w:val="clear" w:pos="1714"/>
        </w:tabs>
        <w:spacing w:line="240" w:lineRule="auto"/>
        <w:jc w:val="center"/>
        <w:rPr>
          <w:i/>
          <w:iCs/>
        </w:rPr>
      </w:pPr>
    </w:p>
    <w:p w14:paraId="3A45CDDA" w14:textId="77777777" w:rsidR="00111C21" w:rsidRDefault="00111C21">
      <w:pPr>
        <w:tabs>
          <w:tab w:val="clear" w:pos="1714"/>
        </w:tabs>
        <w:spacing w:line="240" w:lineRule="auto"/>
        <w:rPr>
          <w:i/>
          <w:iCs/>
        </w:rPr>
        <w:sectPr w:rsidR="00111C21" w:rsidSect="00554261">
          <w:pgSz w:w="12240" w:h="15840"/>
          <w:pgMar w:top="2070" w:right="1440" w:bottom="1440" w:left="1440" w:header="432" w:footer="389" w:gutter="0"/>
          <w:cols w:space="720"/>
          <w:docGrid w:linePitch="360"/>
        </w:sectPr>
      </w:pPr>
      <w:r>
        <w:rPr>
          <w:i/>
          <w:iCs/>
        </w:rPr>
        <w:br w:type="page"/>
      </w:r>
    </w:p>
    <w:p w14:paraId="634A1210" w14:textId="478AFE2D" w:rsidR="00111C21" w:rsidRDefault="00111C21">
      <w:pPr>
        <w:tabs>
          <w:tab w:val="clear" w:pos="1714"/>
        </w:tabs>
        <w:spacing w:line="240" w:lineRule="auto"/>
        <w:rPr>
          <w:i/>
          <w:iCs/>
        </w:rPr>
      </w:pPr>
    </w:p>
    <w:p w14:paraId="52D16E8D" w14:textId="77777777" w:rsidR="00111C21" w:rsidRDefault="00111C21" w:rsidP="00111C21">
      <w:pPr>
        <w:pStyle w:val="Heading1"/>
      </w:pPr>
      <w:bookmarkStart w:id="5" w:name="_Toc48133611"/>
      <w:r>
        <w:t>Cable Length Estimations</w:t>
      </w:r>
      <w:bookmarkEnd w:id="5"/>
    </w:p>
    <w:p w14:paraId="147B9684" w14:textId="77777777" w:rsidR="00111C21" w:rsidRDefault="00111C21" w:rsidP="00163821">
      <w:pPr>
        <w:tabs>
          <w:tab w:val="clear" w:pos="1714"/>
        </w:tabs>
        <w:spacing w:line="240" w:lineRule="auto"/>
        <w:jc w:val="center"/>
      </w:pPr>
    </w:p>
    <w:p w14:paraId="58D73A5D" w14:textId="77777777" w:rsidR="00111C21" w:rsidRDefault="00111C21" w:rsidP="008348E1">
      <w:pPr>
        <w:tabs>
          <w:tab w:val="clear" w:pos="1714"/>
        </w:tabs>
        <w:spacing w:line="240" w:lineRule="auto"/>
      </w:pPr>
      <w:r>
        <w:rPr>
          <w:noProof/>
        </w:rPr>
        <w:drawing>
          <wp:inline distT="0" distB="0" distL="0" distR="0" wp14:anchorId="6622B17E" wp14:editId="530E64A4">
            <wp:extent cx="6125299" cy="4194810"/>
            <wp:effectExtent l="0" t="0" r="889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le Length Estimation.jpg"/>
                    <pic:cNvPicPr/>
                  </pic:nvPicPr>
                  <pic:blipFill>
                    <a:blip r:embed="rId24"/>
                    <a:stretch>
                      <a:fillRect/>
                    </a:stretch>
                  </pic:blipFill>
                  <pic:spPr>
                    <a:xfrm>
                      <a:off x="0" y="0"/>
                      <a:ext cx="6143161" cy="4207042"/>
                    </a:xfrm>
                    <a:prstGeom prst="rect">
                      <a:avLst/>
                    </a:prstGeom>
                  </pic:spPr>
                </pic:pic>
              </a:graphicData>
            </a:graphic>
          </wp:inline>
        </w:drawing>
      </w:r>
    </w:p>
    <w:p w14:paraId="5AB81878" w14:textId="77777777" w:rsidR="00111C21" w:rsidRDefault="00111C21" w:rsidP="00163821">
      <w:pPr>
        <w:tabs>
          <w:tab w:val="clear" w:pos="1714"/>
        </w:tabs>
        <w:spacing w:line="240" w:lineRule="auto"/>
        <w:jc w:val="center"/>
      </w:pPr>
    </w:p>
    <w:p w14:paraId="79934465" w14:textId="31209136" w:rsidR="00111C21" w:rsidRPr="00111C21" w:rsidRDefault="00111C21" w:rsidP="00163821">
      <w:pPr>
        <w:tabs>
          <w:tab w:val="clear" w:pos="1714"/>
        </w:tabs>
        <w:spacing w:line="240" w:lineRule="auto"/>
        <w:jc w:val="center"/>
        <w:rPr>
          <w:i/>
          <w:iCs/>
        </w:rPr>
        <w:sectPr w:rsidR="00111C21" w:rsidRPr="00111C21" w:rsidSect="008348E1">
          <w:pgSz w:w="12240" w:h="15840"/>
          <w:pgMar w:top="2070" w:right="1440" w:bottom="1440" w:left="1440" w:header="432" w:footer="389" w:gutter="0"/>
          <w:cols w:space="720"/>
          <w:docGrid w:linePitch="360"/>
        </w:sectPr>
      </w:pPr>
      <w:r>
        <w:rPr>
          <w:i/>
          <w:iCs/>
        </w:rPr>
        <w:t>Figure 6. Cable Length Estimations</w:t>
      </w:r>
    </w:p>
    <w:p w14:paraId="68833533" w14:textId="5F5370E7" w:rsidR="00F279CE" w:rsidRPr="007A01AF" w:rsidRDefault="00023255" w:rsidP="00F279CE">
      <w:pPr>
        <w:pStyle w:val="Heading1"/>
        <w:rPr>
          <w:rFonts w:ascii="Arial" w:hAnsi="Arial" w:cs="Arial"/>
          <w:sz w:val="24"/>
        </w:rPr>
      </w:pPr>
      <w:bookmarkStart w:id="6" w:name="_Toc48133612"/>
      <w:r>
        <w:rPr>
          <w:rFonts w:ascii="Arial" w:hAnsi="Arial" w:cs="Arial"/>
          <w:sz w:val="24"/>
        </w:rPr>
        <w:lastRenderedPageBreak/>
        <w:t>Rack</w:t>
      </w:r>
      <w:r w:rsidR="00483878">
        <w:rPr>
          <w:rFonts w:ascii="Arial" w:hAnsi="Arial" w:cs="Arial"/>
          <w:sz w:val="24"/>
        </w:rPr>
        <w:t xml:space="preserve"> Power</w:t>
      </w:r>
      <w:bookmarkEnd w:id="6"/>
    </w:p>
    <w:p w14:paraId="6ADC5481" w14:textId="5FB29B6A" w:rsidR="00F279CE" w:rsidRDefault="00483878" w:rsidP="00821A60">
      <w:pPr>
        <w:pStyle w:val="NotesBody11pt"/>
        <w:spacing w:line="240" w:lineRule="auto"/>
      </w:pPr>
      <w:r>
        <w:t>Racks will be powered via busway or wireway for 208Y/120V service and traditional conduit or liquid-ti</w:t>
      </w:r>
      <w:r w:rsidR="008348E1">
        <w:t>ght</w:t>
      </w:r>
      <w:r>
        <w:t xml:space="preserve"> for 480Y/277V service</w:t>
      </w:r>
      <w:r w:rsidR="007A7599">
        <w:t xml:space="preserve"> (HPRF enclosures use 480Y/277V busway)</w:t>
      </w:r>
      <w:r>
        <w:t xml:space="preserve">. </w:t>
      </w:r>
      <w:r w:rsidR="004015D0">
        <w:t>Each rack is individually overcurrent protected. LOTO will be achieved via plug and cord installation or breaker locks (480Y/277V).</w:t>
      </w:r>
      <w:r w:rsidR="008348E1">
        <w:t xml:space="preserve"> F</w:t>
      </w:r>
      <w:r w:rsidR="007A7599">
        <w:t>iltered</w:t>
      </w:r>
      <w:r w:rsidR="008348E1">
        <w:t>,</w:t>
      </w:r>
      <w:r w:rsidR="007A7599">
        <w:t xml:space="preserve"> customizable PDUs </w:t>
      </w:r>
      <w:r w:rsidR="008348E1">
        <w:t xml:space="preserve">are being pursued </w:t>
      </w:r>
      <w:r w:rsidR="007A7599">
        <w:t xml:space="preserve">within the rack to allow for standard plug configuration (minimize spares and </w:t>
      </w:r>
      <w:r w:rsidR="004015D0">
        <w:t>one-off</w:t>
      </w:r>
      <w:r w:rsidR="007A7599">
        <w:t xml:space="preserve"> installations). </w:t>
      </w:r>
    </w:p>
    <w:p w14:paraId="75AA8C3F" w14:textId="2AD33736" w:rsidR="007A7599" w:rsidRDefault="007A7599" w:rsidP="00821A60">
      <w:pPr>
        <w:pStyle w:val="NotesBody11pt"/>
        <w:spacing w:line="240" w:lineRule="auto"/>
      </w:pPr>
    </w:p>
    <w:p w14:paraId="03F9E2DF" w14:textId="47DFF09D" w:rsidR="007A7599" w:rsidRDefault="007A7599" w:rsidP="007A7599">
      <w:pPr>
        <w:pStyle w:val="NotesBody11pt"/>
        <w:spacing w:line="240" w:lineRule="auto"/>
        <w:jc w:val="center"/>
      </w:pPr>
      <w:r>
        <w:rPr>
          <w:noProof/>
        </w:rPr>
        <w:drawing>
          <wp:inline distT="0" distB="0" distL="0" distR="0" wp14:anchorId="4228C002" wp14:editId="3E319F1B">
            <wp:extent cx="4274820" cy="4015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4820" cy="4015740"/>
                    </a:xfrm>
                    <a:prstGeom prst="rect">
                      <a:avLst/>
                    </a:prstGeom>
                    <a:noFill/>
                    <a:ln>
                      <a:noFill/>
                    </a:ln>
                  </pic:spPr>
                </pic:pic>
              </a:graphicData>
            </a:graphic>
          </wp:inline>
        </w:drawing>
      </w:r>
    </w:p>
    <w:p w14:paraId="751E9F55" w14:textId="77777777" w:rsidR="008704CF" w:rsidRDefault="008704CF" w:rsidP="007A7599">
      <w:pPr>
        <w:pStyle w:val="NotesBody11pt"/>
        <w:spacing w:line="240" w:lineRule="auto"/>
        <w:jc w:val="center"/>
      </w:pPr>
    </w:p>
    <w:p w14:paraId="11535DAD" w14:textId="56F144C6" w:rsidR="007A7599" w:rsidRPr="008704CF" w:rsidRDefault="007A7599" w:rsidP="007A7599">
      <w:pPr>
        <w:pStyle w:val="NotesBody11pt"/>
        <w:spacing w:line="240" w:lineRule="auto"/>
        <w:jc w:val="center"/>
        <w:rPr>
          <w:i/>
          <w:iCs/>
        </w:rPr>
      </w:pPr>
      <w:r w:rsidRPr="008704CF">
        <w:rPr>
          <w:i/>
          <w:iCs/>
        </w:rPr>
        <w:t xml:space="preserve">Figure </w:t>
      </w:r>
      <w:r w:rsidR="00111C21">
        <w:rPr>
          <w:i/>
          <w:iCs/>
        </w:rPr>
        <w:t>7</w:t>
      </w:r>
      <w:r w:rsidRPr="008704CF">
        <w:rPr>
          <w:i/>
          <w:iCs/>
        </w:rPr>
        <w:t>. 208Y/120V busway and wireway</w:t>
      </w:r>
    </w:p>
    <w:p w14:paraId="4F340A73" w14:textId="1A81C5B5" w:rsidR="004015D0" w:rsidRDefault="004015D0" w:rsidP="007A7599">
      <w:pPr>
        <w:pStyle w:val="NotesBody11pt"/>
        <w:spacing w:line="240" w:lineRule="auto"/>
        <w:jc w:val="center"/>
      </w:pPr>
    </w:p>
    <w:p w14:paraId="7AEF557B" w14:textId="71B8C022" w:rsidR="00B806E6" w:rsidRPr="00B806E6" w:rsidRDefault="00B806E6" w:rsidP="00B806E6">
      <w:pPr>
        <w:pStyle w:val="Heading1"/>
        <w:rPr>
          <w:rFonts w:ascii="Arial" w:hAnsi="Arial" w:cs="Arial"/>
          <w:sz w:val="24"/>
          <w:szCs w:val="24"/>
        </w:rPr>
      </w:pPr>
      <w:bookmarkStart w:id="7" w:name="_Toc48133613"/>
      <w:r w:rsidRPr="00B806E6">
        <w:rPr>
          <w:rFonts w:ascii="Arial" w:hAnsi="Arial" w:cs="Arial"/>
          <w:sz w:val="24"/>
          <w:szCs w:val="24"/>
        </w:rPr>
        <w:t>Rack Location</w:t>
      </w:r>
      <w:r w:rsidR="00A710BA">
        <w:rPr>
          <w:rFonts w:ascii="Arial" w:hAnsi="Arial" w:cs="Arial"/>
          <w:sz w:val="24"/>
          <w:szCs w:val="24"/>
        </w:rPr>
        <w:t xml:space="preserve"> and Allocation</w:t>
      </w:r>
      <w:bookmarkEnd w:id="7"/>
    </w:p>
    <w:p w14:paraId="6865A6E6" w14:textId="49AB8A7E" w:rsidR="00B806E6" w:rsidRDefault="00B806E6" w:rsidP="00B806E6">
      <w:pPr>
        <w:jc w:val="both"/>
      </w:pPr>
      <w:r>
        <w:t xml:space="preserve">Racks have been located throughout the gallery based on input from system owners and the LINAC installation team which has been assisting with the 3D modeling of the space. Two </w:t>
      </w:r>
      <w:r w:rsidR="009F34C2">
        <w:t>PDF</w:t>
      </w:r>
      <w:r>
        <w:t xml:space="preserve">s (double click to access file) are </w:t>
      </w:r>
      <w:r w:rsidR="006502A4">
        <w:t>attached below</w:t>
      </w:r>
      <w:r w:rsidR="009F34C2">
        <w:t xml:space="preserve"> in Documents 2 and 3</w:t>
      </w:r>
      <w:r>
        <w:t xml:space="preserve"> that list rack location</w:t>
      </w:r>
      <w:r w:rsidR="009F34C2">
        <w:t>,</w:t>
      </w:r>
      <w:r>
        <w:t xml:space="preserve"> and a first pass at allocating racks to specific systems/devices.</w:t>
      </w:r>
    </w:p>
    <w:p w14:paraId="42E0FFAC" w14:textId="4CBD3157" w:rsidR="00B806E6" w:rsidRDefault="00B806E6" w:rsidP="00B806E6">
      <w:pPr>
        <w:jc w:val="both"/>
      </w:pPr>
    </w:p>
    <w:p w14:paraId="111AB7DE" w14:textId="77777777" w:rsidR="00B806E6" w:rsidRDefault="00B806E6" w:rsidP="00B806E6">
      <w:pPr>
        <w:jc w:val="both"/>
      </w:pPr>
    </w:p>
    <w:p w14:paraId="6483943E" w14:textId="26DAF16E" w:rsidR="00B806E6" w:rsidRDefault="00B806E6" w:rsidP="00B806E6"/>
    <w:p w14:paraId="386CD9CF" w14:textId="77777777" w:rsidR="00B806E6" w:rsidRPr="00B806E6" w:rsidRDefault="00B806E6" w:rsidP="00B806E6"/>
    <w:p w14:paraId="5B8F835F" w14:textId="77F1743C" w:rsidR="00B806E6" w:rsidRDefault="00B806E6" w:rsidP="00B806E6">
      <w:pPr>
        <w:jc w:val="center"/>
      </w:pPr>
      <w:r>
        <w:object w:dxaOrig="20220" w:dyaOrig="14304" w14:anchorId="33609C7C">
          <v:shape id="_x0000_i1026" type="#_x0000_t75" style="width:329.25pt;height:233.25pt" o:ole="">
            <v:imagedata r:id="rId26" o:title=""/>
          </v:shape>
          <o:OLEObject Type="Embed" ProgID="AcroExch.Document.DC" ShapeID="_x0000_i1026" DrawAspect="Content" ObjectID="_1659164365" r:id="rId27"/>
        </w:object>
      </w:r>
    </w:p>
    <w:p w14:paraId="05052321" w14:textId="5BE50C4A" w:rsidR="00B806E6" w:rsidRPr="00B806E6" w:rsidRDefault="00B806E6" w:rsidP="00B806E6">
      <w:pPr>
        <w:jc w:val="center"/>
        <w:rPr>
          <w:i/>
          <w:iCs/>
        </w:rPr>
      </w:pPr>
      <w:r>
        <w:rPr>
          <w:i/>
          <w:iCs/>
        </w:rPr>
        <w:t xml:space="preserve">Document 2. Rack Layout </w:t>
      </w:r>
    </w:p>
    <w:p w14:paraId="651C32F9" w14:textId="77DB2808" w:rsidR="00B806E6" w:rsidRPr="00B806E6" w:rsidRDefault="00B806E6" w:rsidP="00B806E6">
      <w:pPr>
        <w:jc w:val="center"/>
      </w:pPr>
      <w:r>
        <w:object w:dxaOrig="9505" w:dyaOrig="7345" w14:anchorId="335CE45E">
          <v:shape id="_x0000_i1027" type="#_x0000_t75" style="width:378pt;height:292.5pt" o:ole="">
            <v:imagedata r:id="rId28" o:title=""/>
          </v:shape>
          <o:OLEObject Type="Embed" ProgID="AcroExch.Document.DC" ShapeID="_x0000_i1027" DrawAspect="Content" ObjectID="_1659164366" r:id="rId29"/>
        </w:object>
      </w:r>
    </w:p>
    <w:p w14:paraId="11519C90" w14:textId="57AFD3E8" w:rsidR="00B806E6" w:rsidRDefault="00B806E6" w:rsidP="00B806E6">
      <w:pPr>
        <w:jc w:val="center"/>
        <w:rPr>
          <w:i/>
          <w:iCs/>
        </w:rPr>
      </w:pPr>
      <w:r>
        <w:rPr>
          <w:i/>
          <w:iCs/>
        </w:rPr>
        <w:t>Document 3. Rack Bank Allocation</w:t>
      </w:r>
    </w:p>
    <w:p w14:paraId="0F61595B" w14:textId="77777777" w:rsidR="00A710BA" w:rsidRPr="00B806E6" w:rsidRDefault="00A710BA" w:rsidP="00B806E6">
      <w:pPr>
        <w:jc w:val="center"/>
        <w:rPr>
          <w:i/>
          <w:iCs/>
        </w:rPr>
      </w:pPr>
    </w:p>
    <w:p w14:paraId="4CE3A179" w14:textId="77777777" w:rsidR="00B806E6" w:rsidRDefault="00B806E6" w:rsidP="004015D0">
      <w:pPr>
        <w:pStyle w:val="Heading1"/>
        <w:rPr>
          <w:rFonts w:ascii="Arial" w:hAnsi="Arial" w:cs="Arial"/>
          <w:sz w:val="24"/>
          <w:szCs w:val="24"/>
        </w:rPr>
      </w:pPr>
    </w:p>
    <w:p w14:paraId="1BB2225D" w14:textId="77777777" w:rsidR="00B806E6" w:rsidRDefault="00B806E6" w:rsidP="004015D0">
      <w:pPr>
        <w:pStyle w:val="Heading1"/>
        <w:rPr>
          <w:rFonts w:ascii="Arial" w:hAnsi="Arial" w:cs="Arial"/>
          <w:sz w:val="24"/>
          <w:szCs w:val="24"/>
        </w:rPr>
      </w:pPr>
    </w:p>
    <w:p w14:paraId="7F8A61C1" w14:textId="388D2A16" w:rsidR="004015D0" w:rsidRPr="004015D0" w:rsidRDefault="004015D0" w:rsidP="004015D0">
      <w:pPr>
        <w:pStyle w:val="Heading1"/>
        <w:rPr>
          <w:rFonts w:ascii="Arial" w:hAnsi="Arial" w:cs="Arial"/>
          <w:sz w:val="24"/>
          <w:szCs w:val="24"/>
        </w:rPr>
      </w:pPr>
      <w:bookmarkStart w:id="8" w:name="_Toc48133614"/>
      <w:r w:rsidRPr="004015D0">
        <w:rPr>
          <w:rFonts w:ascii="Arial" w:hAnsi="Arial" w:cs="Arial"/>
          <w:sz w:val="24"/>
          <w:szCs w:val="24"/>
        </w:rPr>
        <w:lastRenderedPageBreak/>
        <w:t>Racks</w:t>
      </w:r>
      <w:bookmarkEnd w:id="8"/>
    </w:p>
    <w:p w14:paraId="02AA4ED5" w14:textId="22B76EE1" w:rsidR="00F279CE" w:rsidRDefault="00F279CE" w:rsidP="00821A60">
      <w:pPr>
        <w:pStyle w:val="NotesBody11pt"/>
        <w:spacing w:line="240" w:lineRule="auto"/>
      </w:pPr>
    </w:p>
    <w:p w14:paraId="6E73D071" w14:textId="30F227B0" w:rsidR="005457B8" w:rsidRDefault="009F34C2" w:rsidP="00111C21">
      <w:r>
        <w:t>Building infrastructure is working</w:t>
      </w:r>
      <w:r w:rsidR="002D7E91">
        <w:t xml:space="preserve"> </w:t>
      </w:r>
      <w:r>
        <w:t xml:space="preserve">with </w:t>
      </w:r>
      <w:r w:rsidR="002D7E91">
        <w:t>a small working group o</w:t>
      </w:r>
      <w:r w:rsidR="006502A4">
        <w:t>f the main rack</w:t>
      </w:r>
      <w:r w:rsidR="002D7E91">
        <w:t xml:space="preserve"> users </w:t>
      </w:r>
      <w:r>
        <w:t xml:space="preserve">including </w:t>
      </w:r>
      <w:r w:rsidR="002D7E91">
        <w:t>L</w:t>
      </w:r>
      <w:r w:rsidR="006502A4">
        <w:t>ow Level RF</w:t>
      </w:r>
      <w:r w:rsidR="002D7E91">
        <w:t xml:space="preserve">, </w:t>
      </w:r>
      <w:r>
        <w:t>Power Supplies</w:t>
      </w:r>
      <w:r w:rsidR="002D7E91">
        <w:t>, Instrumentation, and Controls</w:t>
      </w:r>
      <w:r>
        <w:t xml:space="preserve"> to develop rack specifications</w:t>
      </w:r>
      <w:r w:rsidR="002D7E91">
        <w:t xml:space="preserve">. </w:t>
      </w:r>
      <w:r>
        <w:t xml:space="preserve">This group is considering the purchase of a </w:t>
      </w:r>
      <w:r w:rsidR="002D7E91">
        <w:t xml:space="preserve">prototype </w:t>
      </w:r>
      <w:r w:rsidR="006502A4">
        <w:t xml:space="preserve">rack </w:t>
      </w:r>
      <w:r w:rsidR="002D7E91">
        <w:t>for on-site testing</w:t>
      </w:r>
      <w:r w:rsidR="005457B8">
        <w:t xml:space="preserve"> (comment and compliance review), prior to </w:t>
      </w:r>
      <w:r w:rsidR="006502A4">
        <w:t xml:space="preserve">formalizing a </w:t>
      </w:r>
      <w:r w:rsidR="005457B8">
        <w:t>final specification. The prelim</w:t>
      </w:r>
      <w:r w:rsidR="00111C21">
        <w:t>inary</w:t>
      </w:r>
      <w:r w:rsidR="005457B8">
        <w:t xml:space="preserve"> specification is embedded </w:t>
      </w:r>
      <w:r w:rsidR="00111C21">
        <w:t>below</w:t>
      </w:r>
      <w:r>
        <w:t xml:space="preserve"> in Document 4</w:t>
      </w:r>
      <w:r w:rsidR="00111C21">
        <w:t xml:space="preserve"> </w:t>
      </w:r>
      <w:r w:rsidR="005457B8">
        <w:t>(double click to access full document).</w:t>
      </w:r>
      <w:r w:rsidR="008704CF">
        <w:t xml:space="preserve"> A spreadsheet was developed to track rack needs (shelves, power, etc.) and is attached </w:t>
      </w:r>
      <w:r>
        <w:t>below in Doc</w:t>
      </w:r>
      <w:bookmarkStart w:id="9" w:name="_GoBack"/>
      <w:bookmarkEnd w:id="9"/>
      <w:r>
        <w:t>ument 5</w:t>
      </w:r>
      <w:r w:rsidR="008704CF">
        <w:t xml:space="preserve"> (double click to access document). </w:t>
      </w:r>
    </w:p>
    <w:p w14:paraId="54F45468" w14:textId="1EDEDD2C" w:rsidR="008704CF" w:rsidRDefault="00111C21" w:rsidP="005457B8">
      <w:pPr>
        <w:jc w:val="center"/>
      </w:pPr>
      <w:r>
        <w:object w:dxaOrig="7345" w:dyaOrig="9504" w14:anchorId="5D1B537C">
          <v:shape id="_x0000_i1028" type="#_x0000_t75" style="width:351.75pt;height:453.75pt" o:ole="">
            <v:imagedata r:id="rId30" o:title=""/>
          </v:shape>
          <o:OLEObject Type="Embed" ProgID="AcroExch.Document.DC" ShapeID="_x0000_i1028" DrawAspect="Content" ObjectID="_1659164367" r:id="rId31"/>
        </w:object>
      </w:r>
    </w:p>
    <w:p w14:paraId="5F7EDF5A" w14:textId="2CEEBB90" w:rsidR="00B806E6" w:rsidRPr="00B806E6" w:rsidRDefault="00B806E6" w:rsidP="005457B8">
      <w:pPr>
        <w:jc w:val="center"/>
        <w:rPr>
          <w:i/>
          <w:iCs/>
        </w:rPr>
      </w:pPr>
      <w:r>
        <w:rPr>
          <w:i/>
          <w:iCs/>
        </w:rPr>
        <w:lastRenderedPageBreak/>
        <w:t>Document 4. Preliminary Rack Specification</w:t>
      </w:r>
    </w:p>
    <w:p w14:paraId="7932198F" w14:textId="57F90FAC" w:rsidR="008704CF" w:rsidRDefault="008704CF">
      <w:pPr>
        <w:tabs>
          <w:tab w:val="clear" w:pos="1714"/>
        </w:tabs>
        <w:spacing w:line="240" w:lineRule="auto"/>
      </w:pPr>
    </w:p>
    <w:p w14:paraId="51E62AE1" w14:textId="5D9E550F" w:rsidR="00851851" w:rsidRDefault="008704CF" w:rsidP="005457B8">
      <w:pPr>
        <w:jc w:val="center"/>
      </w:pPr>
      <w:r>
        <w:object w:dxaOrig="9505" w:dyaOrig="7345" w14:anchorId="522DF369">
          <v:shape id="_x0000_i1029" type="#_x0000_t75" style="width:475.5pt;height:367.5pt" o:ole="">
            <v:imagedata r:id="rId32" o:title=""/>
          </v:shape>
          <o:OLEObject Type="Embed" ProgID="AcroExch.Document.DC" ShapeID="_x0000_i1029" DrawAspect="Content" ObjectID="_1659164368" r:id="rId33"/>
        </w:object>
      </w:r>
    </w:p>
    <w:p w14:paraId="1E3200CF" w14:textId="7D05FF00" w:rsidR="00B806E6" w:rsidRPr="00B806E6" w:rsidRDefault="00B806E6" w:rsidP="005457B8">
      <w:pPr>
        <w:jc w:val="center"/>
        <w:rPr>
          <w:i/>
          <w:iCs/>
        </w:rPr>
      </w:pPr>
      <w:r>
        <w:rPr>
          <w:i/>
          <w:iCs/>
        </w:rPr>
        <w:t>Document 5. Rack Layout Spreadsheet</w:t>
      </w:r>
    </w:p>
    <w:sectPr w:rsidR="00B806E6" w:rsidRPr="00B806E6" w:rsidSect="00554261">
      <w:pgSz w:w="12240" w:h="15840"/>
      <w:pgMar w:top="2070" w:right="1440" w:bottom="1440" w:left="1440" w:header="432"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B0C36" w14:textId="77777777" w:rsidR="00E52DA0" w:rsidRDefault="00E52DA0" w:rsidP="008C6B3A">
      <w:r>
        <w:separator/>
      </w:r>
    </w:p>
  </w:endnote>
  <w:endnote w:type="continuationSeparator" w:id="0">
    <w:p w14:paraId="0ECDB17F" w14:textId="77777777" w:rsidR="00E52DA0" w:rsidRDefault="00E52DA0" w:rsidP="008C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auto"/>
    <w:pitch w:val="variable"/>
    <w:sig w:usb0="E1000AEF" w:usb1="5000A1FF" w:usb2="00000000" w:usb3="00000000" w:csb0="000001BF" w:csb1="00000000"/>
  </w:font>
  <w:font w:name="HelveticaNeue-Roman">
    <w:altName w:val="Arial"/>
    <w:panose1 w:val="00000000000000000000"/>
    <w:charset w:val="4D"/>
    <w:family w:val="auto"/>
    <w:notTrueType/>
    <w:pitch w:val="default"/>
    <w:sig w:usb0="00000003" w:usb1="00000000" w:usb2="00000000" w:usb3="00000000" w:csb0="00000001" w:csb1="00000000"/>
  </w:font>
  <w:font w:name="Palatino-Roman">
    <w:altName w:val="Palatino Linotype"/>
    <w:panose1 w:val="00000000000000000000"/>
    <w:charset w:val="4D"/>
    <w:family w:val="auto"/>
    <w:notTrueType/>
    <w:pitch w:val="default"/>
    <w:sig w:usb0="00000003" w:usb1="00000000" w:usb2="00000000" w:usb3="00000000" w:csb0="00000001" w:csb1="00000000"/>
  </w:font>
  <w:font w:name="Palatino">
    <w:altName w:val="Segoe UI Historic"/>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9633" w14:textId="77777777" w:rsidR="00170C35" w:rsidRDefault="00170C35" w:rsidP="00696033">
    <w:pPr>
      <w:pStyle w:val="Footer"/>
      <w:framePr w:wrap="around" w:vAnchor="text" w:hAnchor="margin" w:xAlign="right" w:y="1"/>
      <w:tabs>
        <w:tab w:val="clear" w:pos="1714"/>
        <w:tab w:val="clear" w:pos="4320"/>
        <w:tab w:val="clear" w:pos="8640"/>
        <w:tab w:val="center" w:pos="4680"/>
        <w:tab w:val="right" w:pos="9360"/>
      </w:tabs>
      <w:rPr>
        <w:rStyle w:val="PageNumber"/>
      </w:rPr>
    </w:pPr>
    <w:r w:rsidRPr="00696033">
      <w:rPr>
        <w:rStyle w:val="PageNumber"/>
      </w:rPr>
      <w:t>[Type text]</w:t>
    </w:r>
    <w:r w:rsidRPr="00696033">
      <w:rPr>
        <w:rStyle w:val="PageNumber"/>
      </w:rPr>
      <w:tab/>
      <w:t>[Type text]</w:t>
    </w:r>
    <w:r w:rsidRPr="00696033">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614B1863" w14:textId="77777777" w:rsidR="00170C35" w:rsidRDefault="00170C35" w:rsidP="006F10CE">
    <w:pPr>
      <w:pStyle w:val="Footer"/>
      <w:tabs>
        <w:tab w:val="clear" w:pos="1714"/>
        <w:tab w:val="clear" w:pos="4320"/>
        <w:tab w:val="clear" w:pos="8640"/>
        <w:tab w:val="center" w:pos="4680"/>
        <w:tab w:val="right" w:pos="9360"/>
      </w:tabs>
      <w:ind w:right="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525296147"/>
  <w:p w14:paraId="5109ABA8" w14:textId="3BDCB297" w:rsidR="00170C35" w:rsidRPr="00ED6DFD" w:rsidRDefault="00FA35F5" w:rsidP="00A24CF7">
    <w:pPr>
      <w:pStyle w:val="Footer2"/>
      <w:tabs>
        <w:tab w:val="center" w:pos="4680"/>
        <w:tab w:val="right" w:pos="10350"/>
      </w:tabs>
      <w:spacing w:after="60"/>
      <w:ind w:left="-965" w:right="-965"/>
      <w:jc w:val="left"/>
      <w:rPr>
        <w:sz w:val="15"/>
        <w:szCs w:val="15"/>
      </w:rPr>
    </w:pPr>
    <w:r>
      <w:rPr>
        <w:noProof/>
        <w:sz w:val="15"/>
        <w:szCs w:val="15"/>
      </w:rPr>
      <mc:AlternateContent>
        <mc:Choice Requires="wps">
          <w:drawing>
            <wp:anchor distT="0" distB="0" distL="114300" distR="114300" simplePos="0" relativeHeight="251657728" behindDoc="0" locked="0" layoutInCell="1" allowOverlap="1" wp14:anchorId="1CBC296B" wp14:editId="43515FD9">
              <wp:simplePos x="0" y="0"/>
              <wp:positionH relativeFrom="column">
                <wp:posOffset>-571501</wp:posOffset>
              </wp:positionH>
              <wp:positionV relativeFrom="paragraph">
                <wp:posOffset>-243840</wp:posOffset>
              </wp:positionV>
              <wp:extent cx="7096125" cy="2857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7096125" cy="28575"/>
                      </a:xfrm>
                      <a:prstGeom prst="line">
                        <a:avLst/>
                      </a:prstGeom>
                      <a:ln w="19050">
                        <a:solidFill>
                          <a:srgbClr val="004C9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CF07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9.2pt" to="51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" strokecolor="#004c97" strokeweight="1.5pt"/>
          </w:pict>
        </mc:Fallback>
      </mc:AlternateContent>
    </w:r>
    <w:r w:rsidR="00170C35" w:rsidRPr="00ED6DFD">
      <w:rPr>
        <w:rStyle w:val="PageNumber"/>
        <w:sz w:val="15"/>
        <w:szCs w:val="15"/>
      </w:rPr>
      <w:t xml:space="preserve">Fermi National Accelerator Laboratory </w:t>
    </w:r>
    <w:bookmarkEnd w:id="0"/>
    <w:r w:rsidR="00170C35" w:rsidRPr="00ED6DFD">
      <w:rPr>
        <w:rStyle w:val="PageNumber"/>
        <w:color w:val="auto"/>
        <w:sz w:val="15"/>
        <w:szCs w:val="15"/>
      </w:rPr>
      <w:tab/>
    </w:r>
    <w:r w:rsidR="00170C35" w:rsidRPr="00ED6DFD">
      <w:rPr>
        <w:rStyle w:val="PageNumber"/>
        <w:color w:val="auto"/>
        <w:sz w:val="15"/>
        <w:szCs w:val="15"/>
      </w:rPr>
      <w:tab/>
      <w:t xml:space="preserve">     </w:t>
    </w:r>
    <w:r w:rsidR="00170C35" w:rsidRPr="00ED6DFD">
      <w:rPr>
        <w:rStyle w:val="PageNumber"/>
        <w:sz w:val="15"/>
        <w:szCs w:val="15"/>
      </w:rPr>
      <w:fldChar w:fldCharType="begin"/>
    </w:r>
    <w:r w:rsidR="00170C35" w:rsidRPr="00ED6DFD">
      <w:rPr>
        <w:rStyle w:val="PageNumber"/>
        <w:sz w:val="15"/>
        <w:szCs w:val="15"/>
      </w:rPr>
      <w:instrText xml:space="preserve"> PAGE </w:instrText>
    </w:r>
    <w:r w:rsidR="00170C35" w:rsidRPr="00ED6DFD">
      <w:rPr>
        <w:rStyle w:val="PageNumber"/>
        <w:sz w:val="15"/>
        <w:szCs w:val="15"/>
      </w:rPr>
      <w:fldChar w:fldCharType="separate"/>
    </w:r>
    <w:r w:rsidR="00076FBE">
      <w:rPr>
        <w:rStyle w:val="PageNumber"/>
        <w:noProof/>
        <w:sz w:val="15"/>
        <w:szCs w:val="15"/>
      </w:rPr>
      <w:t>4</w:t>
    </w:r>
    <w:r w:rsidR="00170C35" w:rsidRPr="00ED6DFD">
      <w:rPr>
        <w:rStyle w:val="PageNumbe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E0179" w14:textId="77777777" w:rsidR="00E52DA0" w:rsidRDefault="00E52DA0" w:rsidP="008C6B3A">
      <w:r>
        <w:separator/>
      </w:r>
    </w:p>
  </w:footnote>
  <w:footnote w:type="continuationSeparator" w:id="0">
    <w:p w14:paraId="55D64D3D" w14:textId="77777777" w:rsidR="00E52DA0" w:rsidRDefault="00E52DA0" w:rsidP="008C6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BFDA" w14:textId="77777777" w:rsidR="00170C35" w:rsidRDefault="00170C35" w:rsidP="00ED6DFD">
    <w:pPr>
      <w:pStyle w:val="Header"/>
    </w:pPr>
    <w:r>
      <w:t>[Type text]</w:t>
    </w:r>
    <w:r>
      <w:rPr>
        <w:color w:val="auto"/>
      </w:rPr>
      <w:tab/>
    </w:r>
    <w:r>
      <w:t>[Type text]</w:t>
    </w:r>
    <w:r>
      <w:rPr>
        <w:color w:val="auto"/>
      </w:rPr>
      <w:tab/>
    </w:r>
    <w:r>
      <w:t>[Type text]</w:t>
    </w:r>
  </w:p>
  <w:p w14:paraId="51B20FE5" w14:textId="77777777" w:rsidR="00170C35" w:rsidRDefault="00170C35" w:rsidP="00ED6DFD">
    <w:pPr>
      <w:pStyle w:val="Header"/>
    </w:pPr>
    <w:r>
      <w:t>[Type text]</w:t>
    </w:r>
    <w:r>
      <w:tab/>
      <w:t>[Type text]</w:t>
    </w:r>
    <w:r>
      <w:tab/>
      <w:t>[Type text]</w:t>
    </w:r>
  </w:p>
  <w:p w14:paraId="3718AE37" w14:textId="77777777" w:rsidR="00170C35" w:rsidRDefault="00170C35" w:rsidP="00ED6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93" w:type="dxa"/>
      <w:tblInd w:w="-9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23"/>
      <w:gridCol w:w="2107"/>
      <w:gridCol w:w="7763"/>
    </w:tblGrid>
    <w:tr w:rsidR="00554261" w:rsidRPr="000C7D27" w14:paraId="21877151" w14:textId="77777777" w:rsidTr="00554261">
      <w:trPr>
        <w:trHeight w:val="527"/>
      </w:trPr>
      <w:tc>
        <w:tcPr>
          <w:tcW w:w="1223" w:type="dxa"/>
          <w:vMerge w:val="restart"/>
          <w:vAlign w:val="center"/>
        </w:tcPr>
        <w:p w14:paraId="04F5C84E" w14:textId="7877B441" w:rsidR="00FA35F5" w:rsidRPr="005E0EED" w:rsidRDefault="002E08AF" w:rsidP="002E08AF">
          <w:pPr>
            <w:spacing w:before="20" w:after="20"/>
            <w:jc w:val="center"/>
            <w:rPr>
              <w:rFonts w:cs="Arial"/>
              <w:b/>
              <w:color w:val="000000" w:themeColor="text1"/>
              <w:sz w:val="24"/>
            </w:rPr>
          </w:pPr>
          <w:r w:rsidRPr="005E0EED">
            <w:rPr>
              <w:rFonts w:cs="Arial"/>
              <w:b/>
              <w:noProof/>
              <w:color w:val="000000" w:themeColor="text1"/>
              <w:sz w:val="24"/>
            </w:rPr>
            <w:t>PIP-II</w:t>
          </w:r>
        </w:p>
      </w:tc>
      <w:tc>
        <w:tcPr>
          <w:tcW w:w="9870" w:type="dxa"/>
          <w:gridSpan w:val="2"/>
          <w:shd w:val="clear" w:color="auto" w:fill="C6D9F1" w:themeFill="text2" w:themeFillTint="33"/>
          <w:vAlign w:val="center"/>
        </w:tcPr>
        <w:p w14:paraId="6411FF99" w14:textId="703468F6" w:rsidR="00FA35F5" w:rsidRPr="005E0EED" w:rsidRDefault="00FA35F5" w:rsidP="002E08AF">
          <w:pPr>
            <w:spacing w:before="20" w:after="20"/>
            <w:rPr>
              <w:rFonts w:cs="Arial"/>
              <w:b/>
              <w:color w:val="000000" w:themeColor="text1"/>
            </w:rPr>
          </w:pPr>
        </w:p>
      </w:tc>
    </w:tr>
    <w:tr w:rsidR="002E08AF" w:rsidRPr="000C7D27" w14:paraId="3F67825D" w14:textId="77777777" w:rsidTr="00554261">
      <w:trPr>
        <w:trHeight w:val="288"/>
      </w:trPr>
      <w:tc>
        <w:tcPr>
          <w:tcW w:w="1223" w:type="dxa"/>
          <w:vMerge/>
          <w:vAlign w:val="center"/>
        </w:tcPr>
        <w:p w14:paraId="6412F702" w14:textId="77777777" w:rsidR="002E08AF" w:rsidRPr="005E0EED" w:rsidRDefault="002E08AF" w:rsidP="00FA35F5">
          <w:pPr>
            <w:spacing w:before="20" w:after="20"/>
            <w:rPr>
              <w:rFonts w:cs="Arial"/>
              <w:color w:val="000000" w:themeColor="text1"/>
            </w:rPr>
          </w:pPr>
        </w:p>
      </w:tc>
      <w:tc>
        <w:tcPr>
          <w:tcW w:w="2107" w:type="dxa"/>
          <w:vAlign w:val="center"/>
        </w:tcPr>
        <w:p w14:paraId="4B16F0EF" w14:textId="7327653B" w:rsidR="002E08AF" w:rsidRPr="005E0EED" w:rsidRDefault="002E08AF" w:rsidP="00FA35F5">
          <w:pPr>
            <w:pStyle w:val="BoldTableHeading"/>
            <w:spacing w:before="20" w:after="20"/>
            <w:ind w:left="1647" w:hanging="1647"/>
            <w:rPr>
              <w:rFonts w:cs="Arial"/>
              <w:color w:val="000000" w:themeColor="text1"/>
            </w:rPr>
          </w:pPr>
          <w:r w:rsidRPr="005E0EED">
            <w:rPr>
              <w:rFonts w:cs="Arial"/>
              <w:color w:val="000000" w:themeColor="text1"/>
            </w:rPr>
            <w:t xml:space="preserve">Document Title:  </w:t>
          </w:r>
        </w:p>
      </w:tc>
      <w:tc>
        <w:tcPr>
          <w:tcW w:w="7763" w:type="dxa"/>
          <w:vAlign w:val="center"/>
        </w:tcPr>
        <w:p w14:paraId="469AE59D" w14:textId="5F3987C9" w:rsidR="002E08AF" w:rsidRPr="005E0EED" w:rsidRDefault="002E08AF" w:rsidP="00FA35F5">
          <w:pPr>
            <w:pStyle w:val="BoldTableHeading"/>
            <w:spacing w:before="20" w:after="20"/>
            <w:ind w:left="1647" w:hanging="1647"/>
            <w:rPr>
              <w:rFonts w:cs="Arial"/>
              <w:color w:val="000000" w:themeColor="text1"/>
            </w:rPr>
          </w:pPr>
          <w:r w:rsidRPr="005E0EED">
            <w:rPr>
              <w:rFonts w:cs="Arial"/>
              <w:color w:val="000000" w:themeColor="text1"/>
            </w:rPr>
            <w:t>PIP-I</w:t>
          </w:r>
          <w:r w:rsidR="001379BF">
            <w:rPr>
              <w:rFonts w:cs="Arial"/>
              <w:color w:val="000000" w:themeColor="text1"/>
            </w:rPr>
            <w:t>I-LIN-</w:t>
          </w:r>
          <w:r w:rsidR="00023255">
            <w:rPr>
              <w:rFonts w:cs="Arial"/>
              <w:color w:val="000000" w:themeColor="text1"/>
            </w:rPr>
            <w:t xml:space="preserve">Rack and Cable Tray </w:t>
          </w:r>
        </w:p>
      </w:tc>
    </w:tr>
    <w:tr w:rsidR="00554261" w:rsidRPr="000C7D27" w14:paraId="5F856CB1" w14:textId="77777777" w:rsidTr="00554261">
      <w:trPr>
        <w:trHeight w:val="410"/>
      </w:trPr>
      <w:tc>
        <w:tcPr>
          <w:tcW w:w="1223" w:type="dxa"/>
          <w:vMerge/>
          <w:vAlign w:val="center"/>
        </w:tcPr>
        <w:p w14:paraId="01010AD2" w14:textId="77777777" w:rsidR="00FA35F5" w:rsidRPr="005E0EED" w:rsidRDefault="00FA35F5" w:rsidP="00FA35F5">
          <w:pPr>
            <w:spacing w:before="20" w:after="20"/>
            <w:rPr>
              <w:rFonts w:cs="Arial"/>
              <w:color w:val="000000" w:themeColor="text1"/>
              <w:sz w:val="14"/>
              <w:szCs w:val="14"/>
            </w:rPr>
          </w:pPr>
        </w:p>
      </w:tc>
      <w:tc>
        <w:tcPr>
          <w:tcW w:w="2107" w:type="dxa"/>
          <w:vAlign w:val="center"/>
        </w:tcPr>
        <w:p w14:paraId="2008D662" w14:textId="088A205B" w:rsidR="00FA35F5" w:rsidRPr="005E0EED" w:rsidRDefault="00FA35F5" w:rsidP="00FA35F5">
          <w:pPr>
            <w:pStyle w:val="BoldTableHeading"/>
            <w:spacing w:before="20" w:after="20"/>
            <w:ind w:left="1647" w:hanging="1647"/>
            <w:rPr>
              <w:rFonts w:cs="Arial"/>
              <w:color w:val="000000" w:themeColor="text1"/>
            </w:rPr>
          </w:pPr>
          <w:r w:rsidRPr="005E0EED">
            <w:rPr>
              <w:rFonts w:cs="Arial"/>
              <w:color w:val="000000" w:themeColor="text1"/>
            </w:rPr>
            <w:t xml:space="preserve">Document Number:  </w:t>
          </w:r>
        </w:p>
      </w:tc>
      <w:tc>
        <w:tcPr>
          <w:tcW w:w="7763" w:type="dxa"/>
          <w:vAlign w:val="center"/>
        </w:tcPr>
        <w:p w14:paraId="0E153B02" w14:textId="34A4D748" w:rsidR="00FA35F5" w:rsidRPr="005E0EED" w:rsidRDefault="00694ED7" w:rsidP="001379BF">
          <w:pPr>
            <w:pStyle w:val="CommentFieldText"/>
            <w:spacing w:before="20" w:after="20"/>
            <w:rPr>
              <w:color w:val="000000" w:themeColor="text1"/>
            </w:rPr>
          </w:pPr>
          <w:r>
            <w:rPr>
              <w:color w:val="000000" w:themeColor="text1"/>
            </w:rPr>
            <w:t>PIP-II-DocDB-</w:t>
          </w:r>
          <w:r w:rsidR="00B10AAD">
            <w:rPr>
              <w:color w:val="000000" w:themeColor="text1"/>
            </w:rPr>
            <w:t>4924</w:t>
          </w:r>
        </w:p>
      </w:tc>
    </w:tr>
  </w:tbl>
  <w:p w14:paraId="5AA22110" w14:textId="5B2A7EE1" w:rsidR="00FA35F5" w:rsidRDefault="006502A4">
    <w:pPr>
      <w:pStyle w:val="Header"/>
    </w:pPr>
    <w:sdt>
      <w:sdtPr>
        <w:rPr>
          <w:rFonts w:cs="Arial"/>
          <w:b/>
        </w:rPr>
        <w:id w:val="-580454618"/>
        <w:docPartObj>
          <w:docPartGallery w:val="Watermarks"/>
          <w:docPartUnique/>
        </w:docPartObj>
      </w:sdtPr>
      <w:sdtEndPr/>
      <w:sdtContent>
        <w:r>
          <w:rPr>
            <w:rFonts w:cs="Arial"/>
            <w:b/>
            <w:noProof/>
            <w:lang w:eastAsia="zh-TW"/>
          </w:rPr>
          <w:pict w14:anchorId="5EA54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1DA5" w14:textId="77777777" w:rsidR="00170C35" w:rsidRDefault="0072659D" w:rsidP="00ED6DFD">
    <w:pPr>
      <w:pStyle w:val="Header"/>
    </w:pPr>
    <w:r>
      <w:rPr>
        <w:noProof/>
      </w:rPr>
      <w:drawing>
        <wp:anchor distT="0" distB="0" distL="114300" distR="114300" simplePos="0" relativeHeight="251656704" behindDoc="1" locked="0" layoutInCell="1" allowOverlap="1" wp14:anchorId="4E24FD1E" wp14:editId="415817FC">
          <wp:simplePos x="0" y="0"/>
          <wp:positionH relativeFrom="column">
            <wp:posOffset>-913765</wp:posOffset>
          </wp:positionH>
          <wp:positionV relativeFrom="paragraph">
            <wp:posOffset>-273685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FB0F6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F8C3B13"/>
    <w:multiLevelType w:val="hybridMultilevel"/>
    <w:tmpl w:val="19A42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8478ED"/>
    <w:multiLevelType w:val="hybridMultilevel"/>
    <w:tmpl w:val="BECE9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43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6F10CE"/>
    <w:rsid w:val="00015C3B"/>
    <w:rsid w:val="00023255"/>
    <w:rsid w:val="000414EB"/>
    <w:rsid w:val="0004685C"/>
    <w:rsid w:val="00050A5A"/>
    <w:rsid w:val="00067F4F"/>
    <w:rsid w:val="000732C6"/>
    <w:rsid w:val="00076FBE"/>
    <w:rsid w:val="00080849"/>
    <w:rsid w:val="000B40F6"/>
    <w:rsid w:val="000B6145"/>
    <w:rsid w:val="000D1025"/>
    <w:rsid w:val="000E2B43"/>
    <w:rsid w:val="000E380B"/>
    <w:rsid w:val="000F1653"/>
    <w:rsid w:val="00105DC5"/>
    <w:rsid w:val="001107F7"/>
    <w:rsid w:val="00111C21"/>
    <w:rsid w:val="00134954"/>
    <w:rsid w:val="001379BF"/>
    <w:rsid w:val="001602A7"/>
    <w:rsid w:val="00163821"/>
    <w:rsid w:val="001641A0"/>
    <w:rsid w:val="00170C35"/>
    <w:rsid w:val="00172F94"/>
    <w:rsid w:val="001779BE"/>
    <w:rsid w:val="001937B1"/>
    <w:rsid w:val="001B3A34"/>
    <w:rsid w:val="001C6F5E"/>
    <w:rsid w:val="001D1A1A"/>
    <w:rsid w:val="001E2492"/>
    <w:rsid w:val="001F041B"/>
    <w:rsid w:val="001F213D"/>
    <w:rsid w:val="002067C9"/>
    <w:rsid w:val="00254955"/>
    <w:rsid w:val="002706DD"/>
    <w:rsid w:val="002D7E91"/>
    <w:rsid w:val="002E08AF"/>
    <w:rsid w:val="00334AFB"/>
    <w:rsid w:val="00342BD6"/>
    <w:rsid w:val="003610FF"/>
    <w:rsid w:val="00362CD0"/>
    <w:rsid w:val="003A0651"/>
    <w:rsid w:val="003B22E3"/>
    <w:rsid w:val="003B744E"/>
    <w:rsid w:val="003C5A3A"/>
    <w:rsid w:val="003F2ED1"/>
    <w:rsid w:val="003F55EA"/>
    <w:rsid w:val="004015D0"/>
    <w:rsid w:val="00453FDF"/>
    <w:rsid w:val="0045717D"/>
    <w:rsid w:val="00483878"/>
    <w:rsid w:val="004928F1"/>
    <w:rsid w:val="004C3D74"/>
    <w:rsid w:val="004D3ED7"/>
    <w:rsid w:val="004D78D0"/>
    <w:rsid w:val="00534410"/>
    <w:rsid w:val="00540A46"/>
    <w:rsid w:val="00542A6E"/>
    <w:rsid w:val="005454C8"/>
    <w:rsid w:val="005457B8"/>
    <w:rsid w:val="00554261"/>
    <w:rsid w:val="00596237"/>
    <w:rsid w:val="00597C5C"/>
    <w:rsid w:val="005A536A"/>
    <w:rsid w:val="005B4499"/>
    <w:rsid w:val="005B5B8D"/>
    <w:rsid w:val="005E0EED"/>
    <w:rsid w:val="005F25A8"/>
    <w:rsid w:val="005F261C"/>
    <w:rsid w:val="006053B0"/>
    <w:rsid w:val="00611DD3"/>
    <w:rsid w:val="00645DBD"/>
    <w:rsid w:val="0064657C"/>
    <w:rsid w:val="006502A4"/>
    <w:rsid w:val="00653C48"/>
    <w:rsid w:val="0066168E"/>
    <w:rsid w:val="00694ED7"/>
    <w:rsid w:val="00696033"/>
    <w:rsid w:val="006C4B00"/>
    <w:rsid w:val="006E28CD"/>
    <w:rsid w:val="006E5B2C"/>
    <w:rsid w:val="006F10CE"/>
    <w:rsid w:val="006F2319"/>
    <w:rsid w:val="007126EC"/>
    <w:rsid w:val="0072659D"/>
    <w:rsid w:val="00747FED"/>
    <w:rsid w:val="00770CDD"/>
    <w:rsid w:val="007965A4"/>
    <w:rsid w:val="007A01AF"/>
    <w:rsid w:val="007A7599"/>
    <w:rsid w:val="007D60D4"/>
    <w:rsid w:val="007D753F"/>
    <w:rsid w:val="007E5AFC"/>
    <w:rsid w:val="007F0526"/>
    <w:rsid w:val="007F442C"/>
    <w:rsid w:val="007F51F0"/>
    <w:rsid w:val="00820E6B"/>
    <w:rsid w:val="00821A60"/>
    <w:rsid w:val="008247C7"/>
    <w:rsid w:val="00831EEC"/>
    <w:rsid w:val="008348E1"/>
    <w:rsid w:val="00835B8F"/>
    <w:rsid w:val="00840BBF"/>
    <w:rsid w:val="008455C1"/>
    <w:rsid w:val="00851851"/>
    <w:rsid w:val="0085438F"/>
    <w:rsid w:val="008704CF"/>
    <w:rsid w:val="00871778"/>
    <w:rsid w:val="00875918"/>
    <w:rsid w:val="00885A1B"/>
    <w:rsid w:val="008B1172"/>
    <w:rsid w:val="008C6B3A"/>
    <w:rsid w:val="008D3005"/>
    <w:rsid w:val="008E0F57"/>
    <w:rsid w:val="009072B0"/>
    <w:rsid w:val="00916B3E"/>
    <w:rsid w:val="009416DF"/>
    <w:rsid w:val="00957ACC"/>
    <w:rsid w:val="009A4119"/>
    <w:rsid w:val="009A553A"/>
    <w:rsid w:val="009A5DA0"/>
    <w:rsid w:val="009C1A25"/>
    <w:rsid w:val="009F34C2"/>
    <w:rsid w:val="00A065A6"/>
    <w:rsid w:val="00A06EFF"/>
    <w:rsid w:val="00A1084F"/>
    <w:rsid w:val="00A131A9"/>
    <w:rsid w:val="00A16910"/>
    <w:rsid w:val="00A24B9F"/>
    <w:rsid w:val="00A24CF7"/>
    <w:rsid w:val="00A42842"/>
    <w:rsid w:val="00A5162D"/>
    <w:rsid w:val="00A710BA"/>
    <w:rsid w:val="00A72B6E"/>
    <w:rsid w:val="00A84F05"/>
    <w:rsid w:val="00A90405"/>
    <w:rsid w:val="00A97999"/>
    <w:rsid w:val="00AF3E4B"/>
    <w:rsid w:val="00B10A13"/>
    <w:rsid w:val="00B10AAD"/>
    <w:rsid w:val="00B10BB0"/>
    <w:rsid w:val="00B10E94"/>
    <w:rsid w:val="00B1702C"/>
    <w:rsid w:val="00B24F16"/>
    <w:rsid w:val="00B25406"/>
    <w:rsid w:val="00B2722B"/>
    <w:rsid w:val="00B33B89"/>
    <w:rsid w:val="00B4298F"/>
    <w:rsid w:val="00B47F54"/>
    <w:rsid w:val="00B64150"/>
    <w:rsid w:val="00B6495B"/>
    <w:rsid w:val="00B76B06"/>
    <w:rsid w:val="00B775F5"/>
    <w:rsid w:val="00B806E6"/>
    <w:rsid w:val="00B95548"/>
    <w:rsid w:val="00B95FB3"/>
    <w:rsid w:val="00BD58E7"/>
    <w:rsid w:val="00BF1527"/>
    <w:rsid w:val="00C279F2"/>
    <w:rsid w:val="00C43E12"/>
    <w:rsid w:val="00C51377"/>
    <w:rsid w:val="00C65799"/>
    <w:rsid w:val="00C73FD2"/>
    <w:rsid w:val="00C7422F"/>
    <w:rsid w:val="00C808BC"/>
    <w:rsid w:val="00C90AE4"/>
    <w:rsid w:val="00C97494"/>
    <w:rsid w:val="00CA03D0"/>
    <w:rsid w:val="00CD68A7"/>
    <w:rsid w:val="00D15B94"/>
    <w:rsid w:val="00D17411"/>
    <w:rsid w:val="00D202E3"/>
    <w:rsid w:val="00D20455"/>
    <w:rsid w:val="00D60D0F"/>
    <w:rsid w:val="00D63F7A"/>
    <w:rsid w:val="00D75F27"/>
    <w:rsid w:val="00D772B7"/>
    <w:rsid w:val="00D80213"/>
    <w:rsid w:val="00D81085"/>
    <w:rsid w:val="00D84463"/>
    <w:rsid w:val="00DA18D4"/>
    <w:rsid w:val="00DB3A25"/>
    <w:rsid w:val="00DE2F47"/>
    <w:rsid w:val="00DF4268"/>
    <w:rsid w:val="00E00D37"/>
    <w:rsid w:val="00E04533"/>
    <w:rsid w:val="00E0621E"/>
    <w:rsid w:val="00E11BE2"/>
    <w:rsid w:val="00E170F6"/>
    <w:rsid w:val="00E52DA0"/>
    <w:rsid w:val="00E73B11"/>
    <w:rsid w:val="00E74B3E"/>
    <w:rsid w:val="00E848D5"/>
    <w:rsid w:val="00EA1AFA"/>
    <w:rsid w:val="00EA6F8B"/>
    <w:rsid w:val="00EB7EFB"/>
    <w:rsid w:val="00ED6DFD"/>
    <w:rsid w:val="00EF269C"/>
    <w:rsid w:val="00F01014"/>
    <w:rsid w:val="00F03053"/>
    <w:rsid w:val="00F279CE"/>
    <w:rsid w:val="00F33926"/>
    <w:rsid w:val="00FA208E"/>
    <w:rsid w:val="00FA35F5"/>
    <w:rsid w:val="00FC25E5"/>
    <w:rsid w:val="00FE42D6"/>
    <w:rsid w:val="00FE58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F5D419F"/>
  <w14:defaultImageDpi w14:val="300"/>
  <w15:docId w15:val="{82066B95-D4BA-4318-AE92-62B8701C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38F"/>
    <w:pPr>
      <w:tabs>
        <w:tab w:val="left" w:pos="1714"/>
      </w:tabs>
      <w:spacing w:line="324" w:lineRule="auto"/>
    </w:pPr>
    <w:rPr>
      <w:rFonts w:ascii="Arial" w:hAnsi="Arial"/>
      <w:sz w:val="22"/>
      <w:szCs w:val="24"/>
    </w:rPr>
  </w:style>
  <w:style w:type="paragraph" w:styleId="Heading1">
    <w:name w:val="heading 1"/>
    <w:basedOn w:val="Notessubhead"/>
    <w:next w:val="Normal"/>
    <w:link w:val="Heading1Char"/>
    <w:uiPriority w:val="9"/>
    <w:qFormat/>
    <w:rsid w:val="00F279CE"/>
    <w:pPr>
      <w:outlineLvl w:val="0"/>
    </w:pPr>
  </w:style>
  <w:style w:type="paragraph" w:styleId="Heading2">
    <w:name w:val="heading 2"/>
    <w:basedOn w:val="Normal"/>
    <w:next w:val="Normal"/>
    <w:link w:val="Heading2Char"/>
    <w:uiPriority w:val="9"/>
    <w:qFormat/>
    <w:rsid w:val="00554261"/>
    <w:pPr>
      <w:keepNext/>
      <w:keepLines/>
      <w:spacing w:before="200"/>
      <w:outlineLvl w:val="1"/>
    </w:pPr>
    <w:rPr>
      <w:rFonts w:eastAsia="MS Gothic"/>
      <w:b/>
      <w:bCs/>
      <w:szCs w:val="26"/>
    </w:rPr>
  </w:style>
  <w:style w:type="paragraph" w:styleId="Heading3">
    <w:name w:val="heading 3"/>
    <w:basedOn w:val="Normal"/>
    <w:next w:val="Normal"/>
    <w:link w:val="Heading3Char"/>
    <w:uiPriority w:val="9"/>
    <w:qFormat/>
    <w:rsid w:val="004D3ED7"/>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B3A"/>
    <w:rPr>
      <w:rFonts w:ascii="Lucida Grande" w:hAnsi="Lucida Grande" w:cs="Lucida Grande"/>
      <w:sz w:val="18"/>
      <w:szCs w:val="18"/>
    </w:rPr>
  </w:style>
  <w:style w:type="character" w:customStyle="1" w:styleId="BalloonTextChar">
    <w:name w:val="Balloon Text Char"/>
    <w:link w:val="BalloonText"/>
    <w:uiPriority w:val="99"/>
    <w:semiHidden/>
    <w:rsid w:val="008C6B3A"/>
    <w:rPr>
      <w:rFonts w:ascii="Lucida Grande" w:hAnsi="Lucida Grande" w:cs="Lucida Grande"/>
      <w:sz w:val="18"/>
      <w:szCs w:val="18"/>
    </w:rPr>
  </w:style>
  <w:style w:type="paragraph" w:styleId="Header">
    <w:name w:val="header"/>
    <w:basedOn w:val="FooterPage"/>
    <w:link w:val="HeaderChar"/>
    <w:autoRedefine/>
    <w:unhideWhenUsed/>
    <w:rsid w:val="00ED6DFD"/>
    <w:pPr>
      <w:keepNext/>
      <w:keepLines/>
      <w:tabs>
        <w:tab w:val="center" w:pos="4680"/>
        <w:tab w:val="right" w:pos="10350"/>
      </w:tabs>
      <w:spacing w:before="120"/>
      <w:ind w:left="-965" w:right="-965"/>
      <w:jc w:val="left"/>
    </w:pPr>
    <w:rPr>
      <w:sz w:val="15"/>
      <w:szCs w:val="15"/>
    </w:rPr>
  </w:style>
  <w:style w:type="character" w:customStyle="1" w:styleId="HeaderChar">
    <w:name w:val="Header Char"/>
    <w:link w:val="Header"/>
    <w:rsid w:val="00ED6DFD"/>
    <w:rPr>
      <w:rFonts w:ascii="Helvetica" w:hAnsi="Helvetica"/>
      <w:color w:val="004C97"/>
      <w:sz w:val="15"/>
      <w:szCs w:val="15"/>
    </w:rPr>
  </w:style>
  <w:style w:type="paragraph" w:styleId="Footer">
    <w:name w:val="footer"/>
    <w:basedOn w:val="Normal"/>
    <w:link w:val="FooterChar"/>
    <w:uiPriority w:val="99"/>
    <w:unhideWhenUsed/>
    <w:rsid w:val="008C6B3A"/>
    <w:pPr>
      <w:tabs>
        <w:tab w:val="center" w:pos="4320"/>
        <w:tab w:val="right" w:pos="8640"/>
      </w:tabs>
    </w:pPr>
  </w:style>
  <w:style w:type="character" w:customStyle="1" w:styleId="FooterChar">
    <w:name w:val="Footer Char"/>
    <w:basedOn w:val="DefaultParagraphFont"/>
    <w:link w:val="Footer"/>
    <w:uiPriority w:val="99"/>
    <w:rsid w:val="008C6B3A"/>
  </w:style>
  <w:style w:type="paragraph" w:customStyle="1" w:styleId="Text9512Helvetica55">
    <w:name w:val="Text_9.5/12 Helvetica 55"/>
    <w:basedOn w:val="Normal"/>
    <w:uiPriority w:val="99"/>
    <w:rsid w:val="00E00D37"/>
    <w:pPr>
      <w:widowControl w:val="0"/>
      <w:suppressAutoHyphens/>
      <w:autoSpaceDE w:val="0"/>
      <w:autoSpaceDN w:val="0"/>
      <w:adjustRightInd w:val="0"/>
      <w:spacing w:line="240" w:lineRule="atLeast"/>
      <w:textAlignment w:val="center"/>
    </w:pPr>
    <w:rPr>
      <w:rFonts w:ascii="HelveticaNeue-Roman" w:hAnsi="HelveticaNeue-Roman" w:cs="HelveticaNeue-Roman"/>
      <w:color w:val="3F3F3F"/>
      <w:szCs w:val="19"/>
    </w:rPr>
  </w:style>
  <w:style w:type="character" w:customStyle="1" w:styleId="Heading2Char">
    <w:name w:val="Heading 2 Char"/>
    <w:link w:val="Heading2"/>
    <w:uiPriority w:val="9"/>
    <w:rsid w:val="00554261"/>
    <w:rPr>
      <w:rFonts w:ascii="Arial" w:eastAsia="MS Gothic" w:hAnsi="Arial"/>
      <w:b/>
      <w:bCs/>
      <w:sz w:val="22"/>
      <w:szCs w:val="26"/>
    </w:rPr>
  </w:style>
  <w:style w:type="character" w:styleId="Hyperlink">
    <w:name w:val="Hyperlink"/>
    <w:uiPriority w:val="99"/>
    <w:unhideWhenUsed/>
    <w:rsid w:val="001602A7"/>
    <w:rPr>
      <w:color w:val="0000FF"/>
      <w:u w:val="single"/>
    </w:rPr>
  </w:style>
  <w:style w:type="paragraph" w:customStyle="1" w:styleId="Address1">
    <w:name w:val="Address 1"/>
    <w:qFormat/>
    <w:rsid w:val="008455C1"/>
    <w:pPr>
      <w:tabs>
        <w:tab w:val="left" w:pos="270"/>
      </w:tabs>
      <w:spacing w:line="276" w:lineRule="auto"/>
      <w:ind w:right="360"/>
    </w:pPr>
    <w:rPr>
      <w:rFonts w:ascii="Helvetica" w:hAnsi="Helvetica"/>
      <w:color w:val="63666A"/>
      <w:sz w:val="18"/>
      <w:szCs w:val="24"/>
    </w:rPr>
  </w:style>
  <w:style w:type="paragraph" w:customStyle="1" w:styleId="Address2">
    <w:name w:val="Address 2"/>
    <w:qFormat/>
    <w:rsid w:val="002067C9"/>
    <w:pPr>
      <w:spacing w:line="276" w:lineRule="auto"/>
    </w:pPr>
    <w:rPr>
      <w:rFonts w:ascii="Helvetica" w:eastAsia="MS Gothic" w:hAnsi="Helvetica"/>
      <w:b/>
      <w:bCs/>
      <w:color w:val="63666A"/>
      <w:sz w:val="18"/>
      <w:szCs w:val="26"/>
    </w:rPr>
  </w:style>
  <w:style w:type="paragraph" w:customStyle="1" w:styleId="Text9512PalatinoRegular">
    <w:name w:val="Text_9.5/12 Palatino_Regular"/>
    <w:basedOn w:val="Normal"/>
    <w:uiPriority w:val="99"/>
    <w:rsid w:val="001602A7"/>
    <w:pPr>
      <w:widowControl w:val="0"/>
      <w:tabs>
        <w:tab w:val="left" w:pos="120"/>
        <w:tab w:val="left" w:pos="2840"/>
        <w:tab w:val="left" w:pos="4260"/>
      </w:tabs>
      <w:autoSpaceDE w:val="0"/>
      <w:autoSpaceDN w:val="0"/>
      <w:adjustRightInd w:val="0"/>
      <w:spacing w:line="240" w:lineRule="atLeast"/>
      <w:textAlignment w:val="center"/>
    </w:pPr>
    <w:rPr>
      <w:rFonts w:ascii="Palatino-Roman" w:hAnsi="Palatino-Roman" w:cs="Palatino-Roman"/>
      <w:color w:val="000000"/>
      <w:szCs w:val="19"/>
    </w:rPr>
  </w:style>
  <w:style w:type="paragraph" w:customStyle="1" w:styleId="Footer2">
    <w:name w:val="Footer 2"/>
    <w:rsid w:val="006F10CE"/>
    <w:pPr>
      <w:ind w:right="-990"/>
      <w:jc w:val="right"/>
    </w:pPr>
    <w:rPr>
      <w:rFonts w:ascii="Helvetica" w:hAnsi="Helvetica"/>
      <w:color w:val="004C97"/>
      <w:sz w:val="14"/>
      <w:szCs w:val="24"/>
    </w:rPr>
  </w:style>
  <w:style w:type="character" w:styleId="PageNumber">
    <w:name w:val="page number"/>
    <w:basedOn w:val="DefaultParagraphFont"/>
    <w:uiPriority w:val="99"/>
    <w:semiHidden/>
    <w:unhideWhenUsed/>
    <w:rsid w:val="007126EC"/>
  </w:style>
  <w:style w:type="paragraph" w:styleId="Title">
    <w:name w:val="Title"/>
    <w:basedOn w:val="Normal"/>
    <w:next w:val="Normal"/>
    <w:link w:val="TitleChar"/>
    <w:uiPriority w:val="10"/>
    <w:qFormat/>
    <w:rsid w:val="0064657C"/>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64657C"/>
    <w:rPr>
      <w:rFonts w:ascii="Calibri" w:eastAsia="MS Gothic" w:hAnsi="Calibri" w:cs="Times New Roman"/>
      <w:color w:val="17365D"/>
      <w:spacing w:val="5"/>
      <w:kern w:val="28"/>
      <w:sz w:val="52"/>
      <w:szCs w:val="52"/>
    </w:rPr>
  </w:style>
  <w:style w:type="paragraph" w:customStyle="1" w:styleId="AgendaTitle">
    <w:name w:val="Agenda Title"/>
    <w:basedOn w:val="Title"/>
    <w:rsid w:val="00542A6E"/>
    <w:pPr>
      <w:pBdr>
        <w:bottom w:val="single" w:sz="4" w:space="2" w:color="auto"/>
      </w:pBdr>
      <w:spacing w:after="160"/>
    </w:pPr>
    <w:rPr>
      <w:rFonts w:ascii="Palatino" w:hAnsi="Palatino"/>
      <w:b/>
      <w:sz w:val="20"/>
    </w:rPr>
  </w:style>
  <w:style w:type="paragraph" w:customStyle="1" w:styleId="InternalVersion">
    <w:name w:val="Internal Version #"/>
    <w:basedOn w:val="Normal"/>
    <w:qFormat/>
    <w:rsid w:val="00C808BC"/>
    <w:pPr>
      <w:ind w:right="-979"/>
      <w:jc w:val="right"/>
    </w:pPr>
    <w:rPr>
      <w:b/>
      <w:sz w:val="18"/>
      <w:szCs w:val="18"/>
    </w:rPr>
  </w:style>
  <w:style w:type="paragraph" w:customStyle="1" w:styleId="FooterPage">
    <w:name w:val="Footer Page #"/>
    <w:basedOn w:val="Footer2"/>
    <w:rsid w:val="000414EB"/>
  </w:style>
  <w:style w:type="paragraph" w:customStyle="1" w:styleId="Title24pt">
    <w:name w:val="Title 24pt"/>
    <w:basedOn w:val="Normal"/>
    <w:rsid w:val="00D202E3"/>
    <w:pPr>
      <w:pBdr>
        <w:bottom w:val="single" w:sz="4" w:space="1" w:color="004C97"/>
      </w:pBdr>
      <w:spacing w:line="300" w:lineRule="auto"/>
    </w:pPr>
    <w:rPr>
      <w:rFonts w:ascii="Helvetica" w:hAnsi="Helvetica"/>
      <w:b/>
      <w:color w:val="004C97"/>
      <w:sz w:val="48"/>
      <w:szCs w:val="28"/>
    </w:rPr>
  </w:style>
  <w:style w:type="paragraph" w:customStyle="1" w:styleId="Subtitle16pt">
    <w:name w:val="Subtitle 16pt"/>
    <w:basedOn w:val="AgendaTitle"/>
    <w:autoRedefine/>
    <w:rsid w:val="00D202E3"/>
    <w:pPr>
      <w:pBdr>
        <w:bottom w:val="single" w:sz="4" w:space="2" w:color="004C97"/>
      </w:pBdr>
    </w:pPr>
    <w:rPr>
      <w:rFonts w:ascii="Helvetica" w:hAnsi="Helvetica"/>
      <w:b w:val="0"/>
      <w:bCs/>
      <w:color w:val="004C97"/>
      <w:sz w:val="32"/>
      <w:szCs w:val="32"/>
    </w:rPr>
  </w:style>
  <w:style w:type="paragraph" w:customStyle="1" w:styleId="Notessubhead">
    <w:name w:val="Notes subhead"/>
    <w:basedOn w:val="AgendaTitle"/>
    <w:autoRedefine/>
    <w:rsid w:val="00D17411"/>
    <w:pPr>
      <w:pBdr>
        <w:bottom w:val="single" w:sz="4" w:space="2" w:color="004C97"/>
      </w:pBdr>
    </w:pPr>
    <w:rPr>
      <w:rFonts w:ascii="Helvetica" w:hAnsi="Helvetica"/>
      <w:color w:val="004C97"/>
      <w:sz w:val="22"/>
    </w:rPr>
  </w:style>
  <w:style w:type="paragraph" w:customStyle="1" w:styleId="NotesBody11pt">
    <w:name w:val="Notes Body 11pt"/>
    <w:basedOn w:val="Normal"/>
    <w:rsid w:val="00821A60"/>
    <w:pPr>
      <w:spacing w:line="300" w:lineRule="auto"/>
    </w:pPr>
    <w:rPr>
      <w:rFonts w:ascii="Helvetica" w:hAnsi="Helvetica"/>
      <w:szCs w:val="22"/>
    </w:rPr>
  </w:style>
  <w:style w:type="table" w:styleId="TableGrid">
    <w:name w:val="Table Grid"/>
    <w:aliases w:val="CDMO-Table Grid"/>
    <w:basedOn w:val="TableNormal"/>
    <w:rsid w:val="00B2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116Helvetica55">
    <w:name w:val="Text_11/16 Helvetica 55"/>
    <w:basedOn w:val="Normal"/>
    <w:uiPriority w:val="99"/>
    <w:rsid w:val="00831EEC"/>
    <w:pPr>
      <w:widowControl w:val="0"/>
      <w:tabs>
        <w:tab w:val="clear" w:pos="1714"/>
      </w:tabs>
      <w:autoSpaceDE w:val="0"/>
      <w:autoSpaceDN w:val="0"/>
      <w:adjustRightInd w:val="0"/>
      <w:spacing w:line="320" w:lineRule="atLeast"/>
      <w:textAlignment w:val="center"/>
    </w:pPr>
    <w:rPr>
      <w:rFonts w:ascii="HelveticaNeue-Roman" w:hAnsi="HelveticaNeue-Roman" w:cs="HelveticaNeue-Roman"/>
      <w:color w:val="000000"/>
      <w:szCs w:val="22"/>
    </w:rPr>
  </w:style>
  <w:style w:type="paragraph" w:customStyle="1" w:styleId="Tablesubhead">
    <w:name w:val="Table subhead"/>
    <w:basedOn w:val="Normal"/>
    <w:rsid w:val="00831EEC"/>
    <w:pPr>
      <w:spacing w:before="240" w:after="120" w:line="360" w:lineRule="auto"/>
    </w:pPr>
    <w:rPr>
      <w:rFonts w:ascii="Helvetica" w:hAnsi="Helvetica"/>
      <w:b/>
      <w:color w:val="004C97"/>
    </w:rPr>
  </w:style>
  <w:style w:type="paragraph" w:customStyle="1" w:styleId="Style1">
    <w:name w:val="Style1"/>
    <w:basedOn w:val="Normal"/>
    <w:rsid w:val="000B6145"/>
    <w:pPr>
      <w:spacing w:line="480" w:lineRule="auto"/>
    </w:pPr>
    <w:rPr>
      <w:rFonts w:ascii="Helvetica" w:hAnsi="Helvetica"/>
    </w:rPr>
  </w:style>
  <w:style w:type="paragraph" w:customStyle="1" w:styleId="TableBodyText">
    <w:name w:val="Table Body Text"/>
    <w:basedOn w:val="Header"/>
    <w:rsid w:val="00E73B11"/>
    <w:pPr>
      <w:spacing w:before="80" w:after="120" w:line="25" w:lineRule="atLeast"/>
      <w:ind w:left="-25"/>
    </w:pPr>
    <w:rPr>
      <w:sz w:val="22"/>
    </w:rPr>
  </w:style>
  <w:style w:type="paragraph" w:customStyle="1" w:styleId="TableSubheads">
    <w:name w:val="Table Subheads"/>
    <w:basedOn w:val="Tablesubhead"/>
    <w:autoRedefine/>
    <w:rsid w:val="00B2722B"/>
    <w:pPr>
      <w:spacing w:before="40" w:after="80" w:line="240" w:lineRule="auto"/>
      <w:ind w:left="-29"/>
    </w:pPr>
  </w:style>
  <w:style w:type="paragraph" w:customStyle="1" w:styleId="Title24ptWhite">
    <w:name w:val="Title 24pt White"/>
    <w:basedOn w:val="Title24pt"/>
    <w:autoRedefine/>
    <w:qFormat/>
    <w:rsid w:val="00C97494"/>
    <w:pPr>
      <w:pBdr>
        <w:bottom w:val="single" w:sz="12" w:space="1" w:color="FFFFFF"/>
      </w:pBdr>
    </w:pPr>
    <w:rPr>
      <w:color w:val="FFFFFF"/>
    </w:rPr>
  </w:style>
  <w:style w:type="paragraph" w:customStyle="1" w:styleId="Subtitle16ptwhite">
    <w:name w:val="Subtitle 16pt white"/>
    <w:basedOn w:val="Subtitle16pt"/>
    <w:rsid w:val="00C97494"/>
    <w:pPr>
      <w:pBdr>
        <w:bottom w:val="single" w:sz="12" w:space="2" w:color="FFFFFF"/>
      </w:pBdr>
    </w:pPr>
    <w:rPr>
      <w:color w:val="FFFFFF"/>
    </w:rPr>
  </w:style>
  <w:style w:type="character" w:customStyle="1" w:styleId="Heading3Char">
    <w:name w:val="Heading 3 Char"/>
    <w:link w:val="Heading3"/>
    <w:uiPriority w:val="9"/>
    <w:rsid w:val="004D3ED7"/>
    <w:rPr>
      <w:rFonts w:ascii="Calibri" w:eastAsia="MS Gothic" w:hAnsi="Calibri" w:cs="Times New Roman"/>
      <w:b/>
      <w:bCs/>
      <w:color w:val="4F81BD"/>
      <w:sz w:val="20"/>
    </w:rPr>
  </w:style>
  <w:style w:type="paragraph" w:styleId="NoSpacing">
    <w:name w:val="No Spacing"/>
    <w:uiPriority w:val="1"/>
    <w:qFormat/>
    <w:rsid w:val="00342BD6"/>
    <w:pPr>
      <w:tabs>
        <w:tab w:val="left" w:pos="1714"/>
      </w:tabs>
    </w:pPr>
    <w:rPr>
      <w:rFonts w:ascii="Palatino" w:hAnsi="Palatino"/>
      <w:szCs w:val="24"/>
    </w:rPr>
  </w:style>
  <w:style w:type="paragraph" w:customStyle="1" w:styleId="Style2">
    <w:name w:val="Style2"/>
    <w:basedOn w:val="Notessubhead"/>
    <w:qFormat/>
    <w:rsid w:val="00D17411"/>
    <w:rPr>
      <w:szCs w:val="22"/>
    </w:rPr>
  </w:style>
  <w:style w:type="paragraph" w:customStyle="1" w:styleId="Title11pt">
    <w:name w:val="Title 11pt"/>
    <w:basedOn w:val="Normal"/>
    <w:qFormat/>
    <w:rsid w:val="001D1A1A"/>
    <w:pPr>
      <w:spacing w:line="480" w:lineRule="auto"/>
    </w:pPr>
    <w:rPr>
      <w:rFonts w:ascii="Helvetica" w:hAnsi="Helvetica"/>
    </w:rPr>
  </w:style>
  <w:style w:type="paragraph" w:styleId="FootnoteText">
    <w:name w:val="footnote text"/>
    <w:basedOn w:val="Normal"/>
    <w:link w:val="FootnoteTextChar"/>
    <w:uiPriority w:val="99"/>
    <w:semiHidden/>
    <w:unhideWhenUsed/>
    <w:rsid w:val="00F279CE"/>
    <w:pPr>
      <w:tabs>
        <w:tab w:val="clear" w:pos="1714"/>
      </w:tabs>
      <w:spacing w:line="240" w:lineRule="auto"/>
    </w:pPr>
    <w:rPr>
      <w:rFonts w:ascii="Cambria" w:eastAsia="Cambria" w:hAnsi="Cambria"/>
      <w:szCs w:val="20"/>
    </w:rPr>
  </w:style>
  <w:style w:type="character" w:customStyle="1" w:styleId="FootnoteTextChar">
    <w:name w:val="Footnote Text Char"/>
    <w:basedOn w:val="DefaultParagraphFont"/>
    <w:link w:val="FootnoteText"/>
    <w:uiPriority w:val="99"/>
    <w:semiHidden/>
    <w:rsid w:val="00F279CE"/>
    <w:rPr>
      <w:rFonts w:eastAsia="Cambria"/>
    </w:rPr>
  </w:style>
  <w:style w:type="character" w:styleId="FootnoteReference">
    <w:name w:val="footnote reference"/>
    <w:uiPriority w:val="99"/>
    <w:semiHidden/>
    <w:unhideWhenUsed/>
    <w:rsid w:val="00F279CE"/>
    <w:rPr>
      <w:vertAlign w:val="superscript"/>
    </w:rPr>
  </w:style>
  <w:style w:type="paragraph" w:customStyle="1" w:styleId="Default">
    <w:name w:val="Default"/>
    <w:basedOn w:val="Normal"/>
    <w:rsid w:val="00F279CE"/>
    <w:pPr>
      <w:tabs>
        <w:tab w:val="clear" w:pos="1714"/>
      </w:tabs>
      <w:autoSpaceDE w:val="0"/>
      <w:autoSpaceDN w:val="0"/>
      <w:spacing w:line="240" w:lineRule="auto"/>
    </w:pPr>
    <w:rPr>
      <w:rFonts w:ascii="Times New Roman" w:eastAsia="Calibri" w:hAnsi="Times New Roman"/>
      <w:color w:val="000000"/>
      <w:sz w:val="24"/>
    </w:rPr>
  </w:style>
  <w:style w:type="character" w:customStyle="1" w:styleId="Heading1Char">
    <w:name w:val="Heading 1 Char"/>
    <w:basedOn w:val="DefaultParagraphFont"/>
    <w:link w:val="Heading1"/>
    <w:uiPriority w:val="9"/>
    <w:rsid w:val="00F279CE"/>
    <w:rPr>
      <w:rFonts w:ascii="Helvetica" w:eastAsia="MS Gothic" w:hAnsi="Helvetica"/>
      <w:b/>
      <w:color w:val="004C97"/>
      <w:spacing w:val="5"/>
      <w:kern w:val="28"/>
      <w:sz w:val="22"/>
      <w:szCs w:val="52"/>
    </w:rPr>
  </w:style>
  <w:style w:type="paragraph" w:styleId="ListParagraph">
    <w:name w:val="List Paragraph"/>
    <w:basedOn w:val="Normal"/>
    <w:uiPriority w:val="34"/>
    <w:qFormat/>
    <w:rsid w:val="0085438F"/>
    <w:pPr>
      <w:tabs>
        <w:tab w:val="clear" w:pos="1714"/>
      </w:tabs>
      <w:spacing w:line="240" w:lineRule="auto"/>
      <w:ind w:left="720"/>
    </w:pPr>
    <w:rPr>
      <w:rFonts w:ascii="Calibri" w:eastAsia="Calibri" w:hAnsi="Calibri" w:cs="Calibri"/>
      <w:szCs w:val="22"/>
    </w:rPr>
  </w:style>
  <w:style w:type="paragraph" w:customStyle="1" w:styleId="BoldTableHeading">
    <w:name w:val="Bold Table Heading"/>
    <w:basedOn w:val="Normal"/>
    <w:qFormat/>
    <w:rsid w:val="00FA35F5"/>
    <w:pPr>
      <w:tabs>
        <w:tab w:val="clear" w:pos="1714"/>
      </w:tabs>
      <w:spacing w:before="40" w:after="40" w:line="240" w:lineRule="auto"/>
    </w:pPr>
    <w:rPr>
      <w:rFonts w:eastAsiaTheme="minorHAnsi" w:cstheme="minorBidi"/>
      <w:b/>
      <w:sz w:val="20"/>
      <w:szCs w:val="22"/>
    </w:rPr>
  </w:style>
  <w:style w:type="paragraph" w:customStyle="1" w:styleId="CommentFieldText">
    <w:name w:val="Comment Field Text"/>
    <w:basedOn w:val="Normal"/>
    <w:qFormat/>
    <w:rsid w:val="00FA35F5"/>
    <w:pPr>
      <w:tabs>
        <w:tab w:val="clear" w:pos="1714"/>
      </w:tabs>
      <w:spacing w:before="120" w:after="120" w:line="240" w:lineRule="auto"/>
    </w:pPr>
    <w:rPr>
      <w:rFonts w:eastAsiaTheme="majorEastAsia" w:cs="Arial"/>
      <w:bCs/>
      <w:sz w:val="20"/>
      <w:szCs w:val="20"/>
    </w:rPr>
  </w:style>
  <w:style w:type="paragraph" w:styleId="TOCHeading">
    <w:name w:val="TOC Heading"/>
    <w:basedOn w:val="Heading1"/>
    <w:next w:val="Normal"/>
    <w:uiPriority w:val="39"/>
    <w:unhideWhenUsed/>
    <w:qFormat/>
    <w:rsid w:val="00080849"/>
    <w:pPr>
      <w:keepNext/>
      <w:keepLines/>
      <w:pBdr>
        <w:bottom w:val="none" w:sz="0" w:space="0" w:color="auto"/>
      </w:pBdr>
      <w:tabs>
        <w:tab w:val="clear" w:pos="1714"/>
      </w:tabs>
      <w:spacing w:before="240" w:after="0" w:line="259" w:lineRule="auto"/>
      <w:contextualSpacing w:val="0"/>
      <w:outlineLvl w:val="9"/>
    </w:pPr>
    <w:rPr>
      <w:rFonts w:asciiTheme="majorHAnsi" w:eastAsiaTheme="majorEastAsia" w:hAnsiTheme="majorHAnsi" w:cstheme="majorBidi"/>
      <w:b w:val="0"/>
      <w:color w:val="365F91" w:themeColor="accent1" w:themeShade="BF"/>
      <w:spacing w:val="0"/>
      <w:kern w:val="0"/>
      <w:sz w:val="32"/>
      <w:szCs w:val="32"/>
    </w:rPr>
  </w:style>
  <w:style w:type="paragraph" w:styleId="TOC1">
    <w:name w:val="toc 1"/>
    <w:basedOn w:val="Normal"/>
    <w:next w:val="Normal"/>
    <w:autoRedefine/>
    <w:uiPriority w:val="39"/>
    <w:unhideWhenUsed/>
    <w:rsid w:val="00080849"/>
    <w:pPr>
      <w:tabs>
        <w:tab w:val="clear" w:pos="1714"/>
      </w:tabs>
      <w:spacing w:after="100"/>
    </w:pPr>
  </w:style>
  <w:style w:type="paragraph" w:styleId="TOC2">
    <w:name w:val="toc 2"/>
    <w:basedOn w:val="Normal"/>
    <w:next w:val="Normal"/>
    <w:autoRedefine/>
    <w:uiPriority w:val="39"/>
    <w:unhideWhenUsed/>
    <w:rsid w:val="00080849"/>
    <w:pPr>
      <w:tabs>
        <w:tab w:val="clear" w:pos="1714"/>
      </w:tabs>
      <w:spacing w:after="100"/>
      <w:ind w:left="220"/>
    </w:pPr>
  </w:style>
  <w:style w:type="character" w:styleId="CommentReference">
    <w:name w:val="annotation reference"/>
    <w:basedOn w:val="DefaultParagraphFont"/>
    <w:uiPriority w:val="99"/>
    <w:semiHidden/>
    <w:unhideWhenUsed/>
    <w:rsid w:val="00080849"/>
    <w:rPr>
      <w:sz w:val="16"/>
      <w:szCs w:val="16"/>
    </w:rPr>
  </w:style>
  <w:style w:type="paragraph" w:styleId="CommentText">
    <w:name w:val="annotation text"/>
    <w:basedOn w:val="Normal"/>
    <w:link w:val="CommentTextChar"/>
    <w:uiPriority w:val="99"/>
    <w:semiHidden/>
    <w:unhideWhenUsed/>
    <w:rsid w:val="00080849"/>
    <w:pPr>
      <w:spacing w:line="240" w:lineRule="auto"/>
    </w:pPr>
    <w:rPr>
      <w:sz w:val="20"/>
      <w:szCs w:val="20"/>
    </w:rPr>
  </w:style>
  <w:style w:type="character" w:customStyle="1" w:styleId="CommentTextChar">
    <w:name w:val="Comment Text Char"/>
    <w:basedOn w:val="DefaultParagraphFont"/>
    <w:link w:val="CommentText"/>
    <w:uiPriority w:val="99"/>
    <w:semiHidden/>
    <w:rsid w:val="00080849"/>
    <w:rPr>
      <w:rFonts w:ascii="Arial" w:hAnsi="Arial"/>
    </w:rPr>
  </w:style>
  <w:style w:type="paragraph" w:styleId="CommentSubject">
    <w:name w:val="annotation subject"/>
    <w:basedOn w:val="CommentText"/>
    <w:next w:val="CommentText"/>
    <w:link w:val="CommentSubjectChar"/>
    <w:uiPriority w:val="99"/>
    <w:semiHidden/>
    <w:unhideWhenUsed/>
    <w:rsid w:val="00080849"/>
    <w:rPr>
      <w:b/>
      <w:bCs/>
    </w:rPr>
  </w:style>
  <w:style w:type="character" w:customStyle="1" w:styleId="CommentSubjectChar">
    <w:name w:val="Comment Subject Char"/>
    <w:basedOn w:val="CommentTextChar"/>
    <w:link w:val="CommentSubject"/>
    <w:uiPriority w:val="99"/>
    <w:semiHidden/>
    <w:rsid w:val="00080849"/>
    <w:rPr>
      <w:rFonts w:ascii="Arial" w:hAnsi="Arial"/>
      <w:b/>
      <w:bCs/>
    </w:rPr>
  </w:style>
  <w:style w:type="paragraph" w:styleId="TOC3">
    <w:name w:val="toc 3"/>
    <w:basedOn w:val="Normal"/>
    <w:next w:val="Normal"/>
    <w:autoRedefine/>
    <w:uiPriority w:val="39"/>
    <w:unhideWhenUsed/>
    <w:rsid w:val="007965A4"/>
    <w:pPr>
      <w:tabs>
        <w:tab w:val="clear" w:pos="1714"/>
      </w:tabs>
      <w:spacing w:after="100" w:line="259" w:lineRule="auto"/>
      <w:ind w:left="440"/>
    </w:pPr>
    <w:rPr>
      <w:rFonts w:asciiTheme="minorHAnsi" w:eastAsiaTheme="minorEastAsia" w:hAnsiTheme="minorHAnsi"/>
      <w:szCs w:val="22"/>
    </w:rPr>
  </w:style>
  <w:style w:type="table" w:styleId="GridTable4-Accent1">
    <w:name w:val="Grid Table 4 Accent 1"/>
    <w:basedOn w:val="TableNormal"/>
    <w:uiPriority w:val="49"/>
    <w:rsid w:val="001F213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9A3A851AF9264BAFF3C7564CCFBBF0" ma:contentTypeVersion="0" ma:contentTypeDescription="Create a new document." ma:contentTypeScope="" ma:versionID="62413be71eb7f3adc38206d2abb98d5d">
  <xsd:schema xmlns:xsd="http://www.w3.org/2001/XMLSchema" xmlns:xs="http://www.w3.org/2001/XMLSchema" xmlns:p="http://schemas.microsoft.com/office/2006/metadata/properties" xmlns:ns2="5c9f3ab6-242c-461d-a351-c910a751d111" targetNamespace="http://schemas.microsoft.com/office/2006/metadata/properties" ma:root="true" ma:fieldsID="2c150cdfad24c664501b6f67ef95b82a" ns2:_="">
    <xsd:import namespace="5c9f3ab6-242c-461d-a351-c910a751d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f3ab6-242c-461d-a351-c910a751d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A8E24-6E7E-4946-8E32-887DE1267881}">
  <ds:schemaRefs>
    <ds:schemaRef ds:uri="http://schemas.microsoft.com/sharepoint/v3/contenttype/forms"/>
  </ds:schemaRefs>
</ds:datastoreItem>
</file>

<file path=customXml/itemProps2.xml><?xml version="1.0" encoding="utf-8"?>
<ds:datastoreItem xmlns:ds="http://schemas.openxmlformats.org/officeDocument/2006/customXml" ds:itemID="{7D3390F3-3108-42FB-B87A-2CC843BD61CD}">
  <ds:schemaRefs>
    <ds:schemaRef ds:uri="http://schemas.microsoft.com/sharepoint/events"/>
  </ds:schemaRefs>
</ds:datastoreItem>
</file>

<file path=customXml/itemProps3.xml><?xml version="1.0" encoding="utf-8"?>
<ds:datastoreItem xmlns:ds="http://schemas.openxmlformats.org/officeDocument/2006/customXml" ds:itemID="{10CB27EB-CAFF-48A3-A799-23F6B0628E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270F72-687D-4FE5-8166-8732EB9AD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f3ab6-242c-461d-a351-c910a751d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41DD2A-AB23-467F-980B-93C87C9B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test</vt:lpstr>
    </vt:vector>
  </TitlesOfParts>
  <Company>Sandbox Studio</Company>
  <LinksUpToDate>false</LinksUpToDate>
  <CharactersWithSpaces>4211</CharactersWithSpaces>
  <SharedDoc>false</SharedDoc>
  <HLinks>
    <vt:vector size="6" baseType="variant">
      <vt:variant>
        <vt:i4>983063</vt:i4>
      </vt:variant>
      <vt:variant>
        <vt:i4>-1</vt:i4>
      </vt:variant>
      <vt:variant>
        <vt:i4>2051</vt:i4>
      </vt:variant>
      <vt:variant>
        <vt:i4>1</vt:i4>
      </vt:variant>
      <vt:variant>
        <vt:lpwstr>ScientistNotes_HeadFoot_090415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Sandbox Studio</dc:creator>
  <cp:keywords/>
  <cp:lastModifiedBy>Ryan A. Crawford</cp:lastModifiedBy>
  <cp:revision>2</cp:revision>
  <cp:lastPrinted>2016-02-20T02:38:00Z</cp:lastPrinted>
  <dcterms:created xsi:type="dcterms:W3CDTF">2020-08-17T15:11:00Z</dcterms:created>
  <dcterms:modified xsi:type="dcterms:W3CDTF">2020-08-17T15:11:00Z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0x010100169A3A851AF9264BAFF3C7564CCFBBF0</vt:lpwstr>
  </property>
</Properties>
</file>