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7896FA" w14:textId="77777777" w:rsidR="001602A7" w:rsidRPr="00A42842" w:rsidRDefault="001602A7" w:rsidP="00677435">
      <w:pPr>
        <w:pStyle w:val="NotesBody11pt"/>
        <w:spacing w:line="240" w:lineRule="auto"/>
        <w:rPr>
          <w:color w:val="004C97"/>
        </w:rPr>
      </w:pPr>
    </w:p>
    <w:p w14:paraId="7C44BE3F" w14:textId="77777777" w:rsidR="00B4298F" w:rsidRPr="00A42842" w:rsidRDefault="00B4298F" w:rsidP="00677435">
      <w:pPr>
        <w:pStyle w:val="NotesBody11pt"/>
        <w:spacing w:line="240" w:lineRule="auto"/>
        <w:rPr>
          <w:color w:val="004C97"/>
        </w:rPr>
      </w:pPr>
    </w:p>
    <w:p w14:paraId="74437763" w14:textId="77777777" w:rsidR="00B4298F" w:rsidRPr="00A42842" w:rsidRDefault="00B4298F" w:rsidP="00677435">
      <w:pPr>
        <w:pStyle w:val="NotesBody11pt"/>
        <w:spacing w:line="240" w:lineRule="auto"/>
        <w:rPr>
          <w:color w:val="004C97"/>
        </w:rPr>
      </w:pPr>
    </w:p>
    <w:p w14:paraId="5B47FE95" w14:textId="77777777" w:rsidR="00B4298F" w:rsidRPr="00A42842" w:rsidRDefault="00B4298F" w:rsidP="00677435">
      <w:pPr>
        <w:pStyle w:val="NotesBody11pt"/>
        <w:spacing w:line="240" w:lineRule="auto"/>
        <w:rPr>
          <w:color w:val="004C97"/>
        </w:rPr>
      </w:pPr>
    </w:p>
    <w:p w14:paraId="73FE9070" w14:textId="77777777" w:rsidR="00067F4F" w:rsidRPr="00A42842" w:rsidRDefault="00067F4F" w:rsidP="00677435">
      <w:pPr>
        <w:pStyle w:val="NotesBody11pt"/>
        <w:spacing w:line="240" w:lineRule="auto"/>
        <w:rPr>
          <w:color w:val="004C97"/>
        </w:rPr>
      </w:pPr>
    </w:p>
    <w:p w14:paraId="07F811A0" w14:textId="42EA1D8A" w:rsidR="009C1A25" w:rsidRPr="00E60C48" w:rsidRDefault="004908A3" w:rsidP="005C373D">
      <w:pPr>
        <w:pStyle w:val="Title24pt"/>
        <w:spacing w:line="240" w:lineRule="auto"/>
        <w:jc w:val="center"/>
        <w:rPr>
          <w:b w:val="0"/>
        </w:rPr>
      </w:pPr>
      <w:r>
        <w:rPr>
          <w:b w:val="0"/>
        </w:rPr>
        <w:fldChar w:fldCharType="begin"/>
      </w:r>
      <w:r>
        <w:rPr>
          <w:b w:val="0"/>
        </w:rPr>
        <w:instrText xml:space="preserve"> DOCPROPERTY  Project  \* MERGEFORMAT </w:instrText>
      </w:r>
      <w:r>
        <w:rPr>
          <w:b w:val="0"/>
        </w:rPr>
        <w:fldChar w:fldCharType="separate"/>
      </w:r>
      <w:r w:rsidR="00507AD3">
        <w:rPr>
          <w:b w:val="0"/>
        </w:rPr>
        <w:t>PIP-II</w:t>
      </w:r>
      <w:r>
        <w:rPr>
          <w:b w:val="0"/>
        </w:rPr>
        <w:fldChar w:fldCharType="end"/>
      </w:r>
      <w:r>
        <w:rPr>
          <w:b w:val="0"/>
        </w:rPr>
        <w:t xml:space="preserve"> </w:t>
      </w:r>
      <w:r w:rsidR="005163E4">
        <w:rPr>
          <w:b w:val="0"/>
        </w:rPr>
        <w:t xml:space="preserve">Preliminary Design Review Charge for </w:t>
      </w:r>
      <w:r w:rsidR="00175A7E">
        <w:rPr>
          <w:b w:val="0"/>
        </w:rPr>
        <w:t xml:space="preserve">Building Infrastructure </w:t>
      </w:r>
      <w:r w:rsidR="00095F9F">
        <w:rPr>
          <w:b w:val="0"/>
        </w:rPr>
        <w:t>Electrical Systems (</w:t>
      </w:r>
      <w:r w:rsidR="00BA203F">
        <w:rPr>
          <w:b w:val="0"/>
        </w:rPr>
        <w:t>Cables</w:t>
      </w:r>
      <w:r w:rsidR="00095F9F">
        <w:rPr>
          <w:b w:val="0"/>
        </w:rPr>
        <w:t xml:space="preserve"> and Racks)</w:t>
      </w:r>
    </w:p>
    <w:p w14:paraId="52C8E132" w14:textId="77777777" w:rsidR="003002EB" w:rsidRDefault="003002EB" w:rsidP="00677435">
      <w:pPr>
        <w:pStyle w:val="NotesBody11pt"/>
        <w:spacing w:line="240" w:lineRule="auto"/>
        <w:rPr>
          <w:color w:val="004C97"/>
        </w:rPr>
      </w:pPr>
    </w:p>
    <w:p w14:paraId="7F740C3C" w14:textId="77777777" w:rsidR="007B2E8F" w:rsidRDefault="007B2E8F" w:rsidP="00677435">
      <w:pPr>
        <w:pStyle w:val="NotesBody11pt"/>
        <w:spacing w:line="240" w:lineRule="auto"/>
        <w:rPr>
          <w:color w:val="004C97"/>
        </w:rPr>
      </w:pPr>
    </w:p>
    <w:p w14:paraId="2206482B" w14:textId="77777777" w:rsidR="007B2E8F" w:rsidRDefault="007B2E8F" w:rsidP="00677435">
      <w:pPr>
        <w:pStyle w:val="NotesBody11pt"/>
        <w:spacing w:line="240" w:lineRule="auto"/>
        <w:rPr>
          <w:color w:val="004C97"/>
        </w:rPr>
      </w:pPr>
    </w:p>
    <w:p w14:paraId="660B6286" w14:textId="68942E36" w:rsidR="003002EB" w:rsidRPr="007B2E8F" w:rsidRDefault="007B2E8F" w:rsidP="00677435">
      <w:pPr>
        <w:pStyle w:val="NotesBody11pt"/>
        <w:spacing w:line="240" w:lineRule="auto"/>
        <w:rPr>
          <w:color w:val="004C97"/>
          <w:sz w:val="24"/>
          <w:szCs w:val="24"/>
        </w:rPr>
      </w:pPr>
      <w:r w:rsidRPr="007B2E8F">
        <w:rPr>
          <w:color w:val="004C97"/>
          <w:sz w:val="24"/>
          <w:szCs w:val="24"/>
        </w:rPr>
        <w:t>Document number:</w:t>
      </w:r>
      <w:r w:rsidR="007062DF">
        <w:rPr>
          <w:color w:val="004C97"/>
          <w:sz w:val="24"/>
          <w:szCs w:val="24"/>
        </w:rPr>
        <w:t xml:space="preserve">  ED00</w:t>
      </w:r>
      <w:r w:rsidR="00961C64">
        <w:rPr>
          <w:color w:val="004C97"/>
          <w:sz w:val="24"/>
          <w:szCs w:val="24"/>
        </w:rPr>
        <w:t>12524</w:t>
      </w:r>
    </w:p>
    <w:p w14:paraId="5DCFA4C4" w14:textId="77777777" w:rsidR="003002EB" w:rsidRPr="00A42842" w:rsidRDefault="003002EB" w:rsidP="00677435">
      <w:pPr>
        <w:pStyle w:val="NotesBody11pt"/>
        <w:spacing w:line="240" w:lineRule="auto"/>
        <w:rPr>
          <w:color w:val="004C97"/>
        </w:rPr>
      </w:pPr>
    </w:p>
    <w:p w14:paraId="01F0D73D" w14:textId="77777777" w:rsidR="003002EB" w:rsidRDefault="003002EB" w:rsidP="00677435">
      <w:pPr>
        <w:pStyle w:val="NotesBody11pt"/>
        <w:spacing w:line="240" w:lineRule="auto"/>
        <w:rPr>
          <w:color w:val="004C97"/>
        </w:rPr>
      </w:pPr>
    </w:p>
    <w:p w14:paraId="0F7DDF15" w14:textId="77777777" w:rsidR="003002EB" w:rsidRPr="00A42842" w:rsidRDefault="003002EB" w:rsidP="00677435">
      <w:pPr>
        <w:pStyle w:val="NotesBody11pt"/>
        <w:spacing w:line="240" w:lineRule="auto"/>
        <w:rPr>
          <w:color w:val="004C97"/>
        </w:rPr>
      </w:pPr>
    </w:p>
    <w:p w14:paraId="6AE3EAA4" w14:textId="77777777" w:rsidR="00B4298F" w:rsidRPr="007B2E8F" w:rsidRDefault="007B2E8F" w:rsidP="007B2E8F">
      <w:pPr>
        <w:pStyle w:val="Subtitle16pt"/>
      </w:pPr>
      <w:r w:rsidRPr="007B2E8F">
        <w:t>Document Approval</w:t>
      </w:r>
    </w:p>
    <w:p w14:paraId="44AD8765" w14:textId="77777777" w:rsidR="00B4298F" w:rsidRPr="00A42842" w:rsidRDefault="00B4298F" w:rsidP="00677435">
      <w:pPr>
        <w:pStyle w:val="NotesBody11pt"/>
        <w:spacing w:line="240" w:lineRule="auto"/>
        <w:rPr>
          <w:color w:val="004C97"/>
        </w:rPr>
      </w:pP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7465"/>
        <w:gridCol w:w="2610"/>
      </w:tblGrid>
      <w:tr w:rsidR="007B2E8F" w14:paraId="14374E1B" w14:textId="77777777" w:rsidTr="007B2E8F">
        <w:tc>
          <w:tcPr>
            <w:tcW w:w="7465" w:type="dxa"/>
          </w:tcPr>
          <w:p w14:paraId="5030043C" w14:textId="725B1302" w:rsidR="007062DF" w:rsidRDefault="007062DF" w:rsidP="007062DF">
            <w:pPr>
              <w:pStyle w:val="NotesBody11pt"/>
              <w:spacing w:line="240" w:lineRule="auto"/>
              <w:rPr>
                <w:color w:val="004C97"/>
              </w:rPr>
            </w:pPr>
            <w:r>
              <w:rPr>
                <w:color w:val="004C97"/>
              </w:rPr>
              <w:t>Name:</w:t>
            </w:r>
            <w:r w:rsidR="005163E4">
              <w:rPr>
                <w:color w:val="004C97"/>
              </w:rPr>
              <w:t xml:space="preserve">  </w:t>
            </w:r>
            <w:r w:rsidR="00AC71DE">
              <w:rPr>
                <w:color w:val="004C97"/>
              </w:rPr>
              <w:t>Jonathan Hunt</w:t>
            </w:r>
          </w:p>
          <w:p w14:paraId="5D1F43C4" w14:textId="0D5AF097" w:rsidR="007062DF" w:rsidRDefault="007062DF" w:rsidP="007062DF">
            <w:pPr>
              <w:pStyle w:val="NotesBody11pt"/>
              <w:spacing w:line="240" w:lineRule="auto"/>
              <w:rPr>
                <w:color w:val="004C97"/>
              </w:rPr>
            </w:pPr>
            <w:r>
              <w:rPr>
                <w:color w:val="004C97"/>
              </w:rPr>
              <w:t>Org:</w:t>
            </w:r>
            <w:r w:rsidR="005163E4">
              <w:rPr>
                <w:color w:val="004C97"/>
              </w:rPr>
              <w:t xml:space="preserve">  </w:t>
            </w:r>
            <w:r w:rsidR="00AC71DE">
              <w:rPr>
                <w:color w:val="004C97"/>
              </w:rPr>
              <w:t>Fermilab, FESS Engineering Department</w:t>
            </w:r>
          </w:p>
          <w:p w14:paraId="1377AB78" w14:textId="76EC6955" w:rsidR="007062DF" w:rsidRDefault="007062DF" w:rsidP="007062DF">
            <w:pPr>
              <w:pStyle w:val="NotesBody11pt"/>
              <w:spacing w:line="240" w:lineRule="auto"/>
              <w:rPr>
                <w:color w:val="004C97"/>
              </w:rPr>
            </w:pPr>
            <w:r>
              <w:rPr>
                <w:color w:val="004C97"/>
              </w:rPr>
              <w:t>Contact:</w:t>
            </w:r>
            <w:r w:rsidR="005163E4">
              <w:rPr>
                <w:color w:val="004C97"/>
              </w:rPr>
              <w:t xml:space="preserve">  </w:t>
            </w:r>
            <w:r w:rsidR="00AC71DE">
              <w:rPr>
                <w:color w:val="004C97"/>
              </w:rPr>
              <w:t>huntjw@fnal.gov</w:t>
            </w:r>
          </w:p>
          <w:p w14:paraId="70F9D855" w14:textId="77777777" w:rsidR="007B2E8F" w:rsidRDefault="007062DF" w:rsidP="007062DF">
            <w:pPr>
              <w:pStyle w:val="NotesBody11pt"/>
              <w:spacing w:line="240" w:lineRule="auto"/>
              <w:rPr>
                <w:color w:val="004C97"/>
              </w:rPr>
            </w:pPr>
            <w:r>
              <w:rPr>
                <w:color w:val="004C97"/>
              </w:rPr>
              <w:t xml:space="preserve">Role:  </w:t>
            </w:r>
            <w:r w:rsidR="000B35ED">
              <w:rPr>
                <w:color w:val="004C97"/>
              </w:rPr>
              <w:t>Review Coordinator</w:t>
            </w:r>
          </w:p>
        </w:tc>
        <w:tc>
          <w:tcPr>
            <w:tcW w:w="2610" w:type="dxa"/>
          </w:tcPr>
          <w:p w14:paraId="3BED287E" w14:textId="77777777" w:rsidR="007B2E8F" w:rsidRDefault="005163E4" w:rsidP="00677435">
            <w:pPr>
              <w:pStyle w:val="NotesBody11pt"/>
              <w:spacing w:line="240" w:lineRule="auto"/>
              <w:rPr>
                <w:color w:val="004C97"/>
              </w:rPr>
            </w:pPr>
            <w:r>
              <w:rPr>
                <w:color w:val="004C97"/>
              </w:rPr>
              <w:t xml:space="preserve">Date: </w:t>
            </w:r>
          </w:p>
        </w:tc>
      </w:tr>
      <w:tr w:rsidR="000B35ED" w14:paraId="1812485B" w14:textId="77777777" w:rsidTr="007B2E8F">
        <w:tc>
          <w:tcPr>
            <w:tcW w:w="7465" w:type="dxa"/>
          </w:tcPr>
          <w:p w14:paraId="28BC1D9A" w14:textId="4557957A" w:rsidR="000B35ED" w:rsidRDefault="000B35ED" w:rsidP="000B35ED">
            <w:pPr>
              <w:pStyle w:val="NotesBody11pt"/>
              <w:spacing w:line="240" w:lineRule="auto"/>
              <w:rPr>
                <w:color w:val="004C97"/>
              </w:rPr>
            </w:pPr>
            <w:r>
              <w:rPr>
                <w:color w:val="004C97"/>
              </w:rPr>
              <w:t xml:space="preserve">Name:  </w:t>
            </w:r>
            <w:r w:rsidR="00AC71DE">
              <w:rPr>
                <w:color w:val="004C97"/>
              </w:rPr>
              <w:t>Ryan Crawford</w:t>
            </w:r>
          </w:p>
          <w:p w14:paraId="53C874D6" w14:textId="3831728A" w:rsidR="000B35ED" w:rsidRDefault="000B35ED" w:rsidP="000B35ED">
            <w:pPr>
              <w:pStyle w:val="NotesBody11pt"/>
              <w:spacing w:line="240" w:lineRule="auto"/>
              <w:rPr>
                <w:color w:val="004C97"/>
              </w:rPr>
            </w:pPr>
            <w:r>
              <w:rPr>
                <w:color w:val="004C97"/>
              </w:rPr>
              <w:t xml:space="preserve">Org:  Fermilab, </w:t>
            </w:r>
            <w:r w:rsidR="00AC71DE">
              <w:rPr>
                <w:color w:val="004C97"/>
              </w:rPr>
              <w:t>AD Electrical Engineering Support</w:t>
            </w:r>
          </w:p>
          <w:p w14:paraId="4C37120E" w14:textId="66D586B1" w:rsidR="000B35ED" w:rsidRDefault="000B35ED" w:rsidP="000B35ED">
            <w:pPr>
              <w:pStyle w:val="NotesBody11pt"/>
              <w:spacing w:line="240" w:lineRule="auto"/>
              <w:rPr>
                <w:color w:val="004C97"/>
              </w:rPr>
            </w:pPr>
            <w:r>
              <w:rPr>
                <w:color w:val="004C97"/>
              </w:rPr>
              <w:t xml:space="preserve">Contact:  </w:t>
            </w:r>
            <w:r w:rsidR="00AC71DE">
              <w:rPr>
                <w:color w:val="004C97"/>
              </w:rPr>
              <w:t>rcrawfor@fnal.gov</w:t>
            </w:r>
          </w:p>
          <w:p w14:paraId="77BC7488" w14:textId="201CBDF6" w:rsidR="000B35ED" w:rsidRDefault="000B35ED" w:rsidP="000B35ED">
            <w:pPr>
              <w:pStyle w:val="NotesBody11pt"/>
              <w:spacing w:line="240" w:lineRule="auto"/>
              <w:rPr>
                <w:color w:val="004C97"/>
              </w:rPr>
            </w:pPr>
            <w:r>
              <w:rPr>
                <w:color w:val="004C97"/>
              </w:rPr>
              <w:t>Role:  Review Chair and L</w:t>
            </w:r>
            <w:r w:rsidR="00AC71DE">
              <w:rPr>
                <w:color w:val="004C97"/>
              </w:rPr>
              <w:t>4</w:t>
            </w:r>
            <w:r>
              <w:rPr>
                <w:color w:val="004C97"/>
              </w:rPr>
              <w:t xml:space="preserve"> </w:t>
            </w:r>
            <w:r w:rsidR="00AC71DE">
              <w:rPr>
                <w:color w:val="004C97"/>
              </w:rPr>
              <w:t>Electrical Systems Engineer</w:t>
            </w:r>
          </w:p>
        </w:tc>
        <w:tc>
          <w:tcPr>
            <w:tcW w:w="2610" w:type="dxa"/>
          </w:tcPr>
          <w:p w14:paraId="13CF7042" w14:textId="77777777" w:rsidR="000B35ED" w:rsidRDefault="000B35ED" w:rsidP="000B35ED">
            <w:pPr>
              <w:pStyle w:val="NotesBody11pt"/>
              <w:spacing w:line="240" w:lineRule="auto"/>
              <w:rPr>
                <w:color w:val="004C97"/>
              </w:rPr>
            </w:pPr>
            <w:r>
              <w:rPr>
                <w:color w:val="004C97"/>
              </w:rPr>
              <w:t xml:space="preserve">Date: </w:t>
            </w:r>
          </w:p>
        </w:tc>
      </w:tr>
      <w:tr w:rsidR="009322D7" w14:paraId="12177FB9" w14:textId="77777777" w:rsidTr="007B2E8F">
        <w:tc>
          <w:tcPr>
            <w:tcW w:w="7465" w:type="dxa"/>
          </w:tcPr>
          <w:p w14:paraId="52C2586E" w14:textId="52275C0F" w:rsidR="009322D7" w:rsidRDefault="009322D7" w:rsidP="009322D7">
            <w:pPr>
              <w:pStyle w:val="NotesBody11pt"/>
              <w:spacing w:line="240" w:lineRule="auto"/>
              <w:rPr>
                <w:color w:val="004C97"/>
              </w:rPr>
            </w:pPr>
            <w:r>
              <w:rPr>
                <w:color w:val="004C97"/>
              </w:rPr>
              <w:t>Name:  Jerry Leibfritz</w:t>
            </w:r>
          </w:p>
          <w:p w14:paraId="04C757D8" w14:textId="0AE01CED" w:rsidR="009322D7" w:rsidRDefault="009322D7" w:rsidP="009322D7">
            <w:pPr>
              <w:pStyle w:val="NotesBody11pt"/>
              <w:spacing w:line="240" w:lineRule="auto"/>
              <w:rPr>
                <w:color w:val="004C97"/>
              </w:rPr>
            </w:pPr>
            <w:r>
              <w:rPr>
                <w:color w:val="004C97"/>
              </w:rPr>
              <w:t>Org: Fermilab, AD-MSD</w:t>
            </w:r>
          </w:p>
          <w:p w14:paraId="6E81B1D0" w14:textId="748DCB63" w:rsidR="009322D7" w:rsidRDefault="009322D7" w:rsidP="009322D7">
            <w:pPr>
              <w:pStyle w:val="NotesBody11pt"/>
              <w:spacing w:line="240" w:lineRule="auto"/>
              <w:rPr>
                <w:color w:val="004C97"/>
              </w:rPr>
            </w:pPr>
            <w:r>
              <w:rPr>
                <w:color w:val="004C97"/>
              </w:rPr>
              <w:t>Contact: leibfritz@fnal.gov</w:t>
            </w:r>
          </w:p>
          <w:p w14:paraId="359DA7CF" w14:textId="331B4968" w:rsidR="009322D7" w:rsidRDefault="009322D7" w:rsidP="009322D7">
            <w:pPr>
              <w:pStyle w:val="NotesBody11pt"/>
              <w:spacing w:line="240" w:lineRule="auto"/>
              <w:rPr>
                <w:color w:val="004C97"/>
              </w:rPr>
            </w:pPr>
            <w:r>
              <w:rPr>
                <w:color w:val="004C97"/>
              </w:rPr>
              <w:t>Role: PIP-II L2 Manager for Installation and Commissioning</w:t>
            </w:r>
          </w:p>
        </w:tc>
        <w:tc>
          <w:tcPr>
            <w:tcW w:w="2610" w:type="dxa"/>
          </w:tcPr>
          <w:p w14:paraId="7C3B82D7" w14:textId="4CE57C1C" w:rsidR="009322D7" w:rsidRDefault="009322D7" w:rsidP="000B35ED">
            <w:pPr>
              <w:pStyle w:val="NotesBody11pt"/>
              <w:spacing w:line="240" w:lineRule="auto"/>
              <w:rPr>
                <w:color w:val="004C97"/>
              </w:rPr>
            </w:pPr>
            <w:r>
              <w:rPr>
                <w:color w:val="004C97"/>
              </w:rPr>
              <w:t>Date:</w:t>
            </w:r>
          </w:p>
        </w:tc>
      </w:tr>
    </w:tbl>
    <w:p w14:paraId="391FD9B8" w14:textId="77777777" w:rsidR="00B4298F" w:rsidRDefault="00B4298F" w:rsidP="00677435">
      <w:pPr>
        <w:pStyle w:val="NotesBody11pt"/>
        <w:spacing w:line="240" w:lineRule="auto"/>
        <w:rPr>
          <w:color w:val="004C97"/>
        </w:rPr>
      </w:pPr>
    </w:p>
    <w:p w14:paraId="15F02942" w14:textId="77777777" w:rsidR="007B2E8F" w:rsidRDefault="007B2E8F" w:rsidP="00677435">
      <w:pPr>
        <w:pStyle w:val="NotesBody11pt"/>
        <w:spacing w:line="240" w:lineRule="auto"/>
        <w:rPr>
          <w:color w:val="004C97"/>
        </w:rPr>
      </w:pPr>
    </w:p>
    <w:p w14:paraId="396B9268" w14:textId="77777777" w:rsidR="007B2E8F" w:rsidRDefault="007B2E8F" w:rsidP="00677435">
      <w:pPr>
        <w:pStyle w:val="NotesBody11pt"/>
        <w:spacing w:line="240" w:lineRule="auto"/>
        <w:rPr>
          <w:color w:val="004C97"/>
        </w:rPr>
      </w:pPr>
    </w:p>
    <w:p w14:paraId="6EDC79EB" w14:textId="77777777" w:rsidR="007B2E8F" w:rsidRDefault="007B2E8F" w:rsidP="00677435">
      <w:pPr>
        <w:pStyle w:val="NotesBody11pt"/>
        <w:spacing w:line="240" w:lineRule="auto"/>
        <w:rPr>
          <w:color w:val="004C97"/>
        </w:rPr>
      </w:pPr>
    </w:p>
    <w:p w14:paraId="1B3E19EB" w14:textId="77777777" w:rsidR="007B2E8F" w:rsidRDefault="007B2E8F" w:rsidP="00677435">
      <w:pPr>
        <w:pStyle w:val="NotesBody11pt"/>
        <w:spacing w:line="240" w:lineRule="auto"/>
        <w:rPr>
          <w:color w:val="004C97"/>
        </w:rPr>
      </w:pPr>
    </w:p>
    <w:p w14:paraId="3875156D" w14:textId="77777777" w:rsidR="007B2E8F" w:rsidRDefault="007B2E8F" w:rsidP="00677435">
      <w:pPr>
        <w:pStyle w:val="NotesBody11pt"/>
        <w:spacing w:line="240" w:lineRule="auto"/>
        <w:rPr>
          <w:color w:val="004C97"/>
        </w:rPr>
      </w:pPr>
    </w:p>
    <w:p w14:paraId="7EC3D441" w14:textId="77777777" w:rsidR="007B2E8F" w:rsidRDefault="007B2E8F" w:rsidP="00677435">
      <w:pPr>
        <w:pStyle w:val="NotesBody11pt"/>
        <w:spacing w:line="240" w:lineRule="auto"/>
        <w:rPr>
          <w:color w:val="004C97"/>
        </w:rPr>
      </w:pPr>
    </w:p>
    <w:p w14:paraId="39B2C3C4" w14:textId="77777777" w:rsidR="007B2E8F" w:rsidRDefault="007B2E8F" w:rsidP="00677435">
      <w:pPr>
        <w:pStyle w:val="NotesBody11pt"/>
        <w:spacing w:line="240" w:lineRule="auto"/>
        <w:rPr>
          <w:color w:val="004C97"/>
        </w:rPr>
      </w:pPr>
    </w:p>
    <w:p w14:paraId="1A0CFD50" w14:textId="77777777" w:rsidR="007B2E8F" w:rsidRDefault="007B2E8F" w:rsidP="00677435">
      <w:pPr>
        <w:pStyle w:val="NotesBody11pt"/>
        <w:spacing w:line="240" w:lineRule="auto"/>
        <w:rPr>
          <w:color w:val="004C97"/>
        </w:rPr>
      </w:pPr>
    </w:p>
    <w:p w14:paraId="7F5EA7FF" w14:textId="77777777" w:rsidR="007B2E8F" w:rsidRDefault="007B2E8F" w:rsidP="00677435">
      <w:pPr>
        <w:pStyle w:val="NotesBody11pt"/>
        <w:spacing w:line="240" w:lineRule="auto"/>
        <w:rPr>
          <w:color w:val="004C97"/>
        </w:rPr>
      </w:pPr>
    </w:p>
    <w:p w14:paraId="6D5FDBD8" w14:textId="77777777" w:rsidR="007B2E8F" w:rsidRDefault="007B2E8F" w:rsidP="00677435">
      <w:pPr>
        <w:pStyle w:val="NotesBody11pt"/>
        <w:spacing w:line="240" w:lineRule="auto"/>
        <w:rPr>
          <w:color w:val="004C97"/>
        </w:rPr>
      </w:pPr>
    </w:p>
    <w:p w14:paraId="1181D134" w14:textId="09B049CF" w:rsidR="007B2E8F" w:rsidRDefault="007B2E8F" w:rsidP="00677435">
      <w:pPr>
        <w:pStyle w:val="NotesBody11pt"/>
        <w:spacing w:line="240" w:lineRule="auto"/>
        <w:rPr>
          <w:color w:val="004C97"/>
        </w:rPr>
      </w:pPr>
    </w:p>
    <w:p w14:paraId="4B0C4099" w14:textId="3017027A" w:rsidR="00AC71DE" w:rsidRDefault="00AC71DE" w:rsidP="00677435">
      <w:pPr>
        <w:pStyle w:val="NotesBody11pt"/>
        <w:spacing w:line="240" w:lineRule="auto"/>
        <w:rPr>
          <w:color w:val="004C97"/>
        </w:rPr>
      </w:pPr>
    </w:p>
    <w:p w14:paraId="7DC6D470" w14:textId="4FD0CFE3" w:rsidR="00AC71DE" w:rsidRDefault="00AC71DE" w:rsidP="00677435">
      <w:pPr>
        <w:pStyle w:val="NotesBody11pt"/>
        <w:spacing w:line="240" w:lineRule="auto"/>
        <w:rPr>
          <w:color w:val="004C97"/>
        </w:rPr>
      </w:pPr>
    </w:p>
    <w:p w14:paraId="18C41368" w14:textId="35292B63" w:rsidR="00AC71DE" w:rsidRDefault="00AC71DE" w:rsidP="00677435">
      <w:pPr>
        <w:pStyle w:val="NotesBody11pt"/>
        <w:spacing w:line="240" w:lineRule="auto"/>
        <w:rPr>
          <w:color w:val="004C97"/>
        </w:rPr>
      </w:pPr>
    </w:p>
    <w:p w14:paraId="07724E0F" w14:textId="77777777" w:rsidR="00AC71DE" w:rsidRPr="00A42842" w:rsidRDefault="00AC71DE" w:rsidP="00677435">
      <w:pPr>
        <w:pStyle w:val="NotesBody11pt"/>
        <w:spacing w:line="240" w:lineRule="auto"/>
        <w:rPr>
          <w:color w:val="004C97"/>
        </w:rPr>
      </w:pPr>
    </w:p>
    <w:p w14:paraId="3C436260" w14:textId="77777777" w:rsidR="00B4298F" w:rsidRPr="00A42842" w:rsidRDefault="00B4298F" w:rsidP="00677435">
      <w:pPr>
        <w:pStyle w:val="NotesBody11pt"/>
        <w:spacing w:line="240" w:lineRule="auto"/>
        <w:rPr>
          <w:color w:val="004C97"/>
        </w:rPr>
      </w:pPr>
    </w:p>
    <w:p w14:paraId="0021D658" w14:textId="77777777" w:rsidR="007B2E8F" w:rsidRPr="007B2E8F" w:rsidRDefault="007B2E8F" w:rsidP="007B2E8F">
      <w:pPr>
        <w:pStyle w:val="Subtitle16pt"/>
      </w:pPr>
      <w:r>
        <w:t>Revision History</w:t>
      </w:r>
    </w:p>
    <w:p w14:paraId="2D289CCD" w14:textId="77777777" w:rsidR="00B4298F" w:rsidRPr="00A42842" w:rsidRDefault="00B4298F" w:rsidP="00677435">
      <w:pPr>
        <w:pStyle w:val="NotesBody11pt"/>
        <w:spacing w:line="240" w:lineRule="auto"/>
        <w:rPr>
          <w:color w:val="004C97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0"/>
        <w:gridCol w:w="1522"/>
        <w:gridCol w:w="2093"/>
        <w:gridCol w:w="5395"/>
      </w:tblGrid>
      <w:tr w:rsidR="0016253E" w14:paraId="79CC69A5" w14:textId="77777777" w:rsidTr="0016253E">
        <w:tc>
          <w:tcPr>
            <w:tcW w:w="1060" w:type="dxa"/>
          </w:tcPr>
          <w:p w14:paraId="0A142C1C" w14:textId="77777777" w:rsidR="0016253E" w:rsidRDefault="0016253E" w:rsidP="00677435">
            <w:pPr>
              <w:pStyle w:val="NotesBody11pt"/>
              <w:spacing w:line="240" w:lineRule="auto"/>
              <w:rPr>
                <w:color w:val="004C97"/>
              </w:rPr>
            </w:pPr>
            <w:r>
              <w:rPr>
                <w:color w:val="004C97"/>
              </w:rPr>
              <w:t>Revision</w:t>
            </w:r>
          </w:p>
        </w:tc>
        <w:tc>
          <w:tcPr>
            <w:tcW w:w="1522" w:type="dxa"/>
          </w:tcPr>
          <w:p w14:paraId="42ECE28C" w14:textId="77777777" w:rsidR="0016253E" w:rsidRDefault="0016253E" w:rsidP="00677435">
            <w:pPr>
              <w:pStyle w:val="NotesBody11pt"/>
              <w:spacing w:line="240" w:lineRule="auto"/>
              <w:rPr>
                <w:color w:val="004C97"/>
              </w:rPr>
            </w:pPr>
            <w:r>
              <w:rPr>
                <w:color w:val="004C97"/>
              </w:rPr>
              <w:t>Date Release</w:t>
            </w:r>
          </w:p>
        </w:tc>
        <w:tc>
          <w:tcPr>
            <w:tcW w:w="2093" w:type="dxa"/>
          </w:tcPr>
          <w:p w14:paraId="14BBED6D" w14:textId="77777777" w:rsidR="0016253E" w:rsidRDefault="0016253E" w:rsidP="00677435">
            <w:pPr>
              <w:pStyle w:val="NotesBody11pt"/>
              <w:spacing w:line="240" w:lineRule="auto"/>
              <w:rPr>
                <w:color w:val="004C97"/>
              </w:rPr>
            </w:pPr>
            <w:r>
              <w:rPr>
                <w:color w:val="004C97"/>
              </w:rPr>
              <w:t>Originator:</w:t>
            </w:r>
          </w:p>
          <w:p w14:paraId="08903CE7" w14:textId="77777777" w:rsidR="0016253E" w:rsidRDefault="0016253E" w:rsidP="00677435">
            <w:pPr>
              <w:pStyle w:val="NotesBody11pt"/>
              <w:spacing w:line="240" w:lineRule="auto"/>
              <w:rPr>
                <w:color w:val="004C97"/>
              </w:rPr>
            </w:pPr>
            <w:r>
              <w:rPr>
                <w:color w:val="004C97"/>
              </w:rPr>
              <w:t>Role:</w:t>
            </w:r>
          </w:p>
        </w:tc>
        <w:tc>
          <w:tcPr>
            <w:tcW w:w="5395" w:type="dxa"/>
          </w:tcPr>
          <w:p w14:paraId="207D1647" w14:textId="77777777" w:rsidR="0016253E" w:rsidRDefault="0016253E" w:rsidP="00677435">
            <w:pPr>
              <w:pStyle w:val="NotesBody11pt"/>
              <w:spacing w:line="240" w:lineRule="auto"/>
              <w:rPr>
                <w:color w:val="004C97"/>
              </w:rPr>
            </w:pPr>
            <w:r>
              <w:rPr>
                <w:color w:val="004C97"/>
              </w:rPr>
              <w:t>Description of Change</w:t>
            </w:r>
          </w:p>
        </w:tc>
      </w:tr>
      <w:tr w:rsidR="0016253E" w14:paraId="1B510896" w14:textId="77777777" w:rsidTr="0016253E">
        <w:tc>
          <w:tcPr>
            <w:tcW w:w="1060" w:type="dxa"/>
          </w:tcPr>
          <w:p w14:paraId="31FDE690" w14:textId="77777777" w:rsidR="0016253E" w:rsidRDefault="005163E4" w:rsidP="005163E4">
            <w:pPr>
              <w:pStyle w:val="NotesBody11pt"/>
              <w:tabs>
                <w:tab w:val="clear" w:pos="1714"/>
                <w:tab w:val="left" w:pos="596"/>
              </w:tabs>
              <w:spacing w:line="240" w:lineRule="auto"/>
              <w:rPr>
                <w:color w:val="004C97"/>
              </w:rPr>
            </w:pPr>
            <w:r>
              <w:rPr>
                <w:color w:val="004C97"/>
              </w:rPr>
              <w:tab/>
              <w:t>0</w:t>
            </w:r>
          </w:p>
        </w:tc>
        <w:tc>
          <w:tcPr>
            <w:tcW w:w="1522" w:type="dxa"/>
          </w:tcPr>
          <w:p w14:paraId="7482F375" w14:textId="5C2CEC26" w:rsidR="0016253E" w:rsidRDefault="008C2EBF" w:rsidP="00677435">
            <w:pPr>
              <w:pStyle w:val="NotesBody11pt"/>
              <w:spacing w:line="240" w:lineRule="auto"/>
              <w:rPr>
                <w:color w:val="004C97"/>
              </w:rPr>
            </w:pPr>
            <w:r>
              <w:rPr>
                <w:color w:val="004C97"/>
              </w:rPr>
              <w:t>8/18</w:t>
            </w:r>
            <w:r w:rsidR="005163E4" w:rsidRPr="00324E7C">
              <w:rPr>
                <w:color w:val="004C97"/>
              </w:rPr>
              <w:t>/20</w:t>
            </w:r>
          </w:p>
        </w:tc>
        <w:tc>
          <w:tcPr>
            <w:tcW w:w="2093" w:type="dxa"/>
          </w:tcPr>
          <w:p w14:paraId="5EC2C4D7" w14:textId="502FE217" w:rsidR="005163E4" w:rsidRDefault="005163E4" w:rsidP="0074636F">
            <w:pPr>
              <w:pStyle w:val="NotesBody11pt"/>
              <w:spacing w:line="240" w:lineRule="auto"/>
              <w:jc w:val="left"/>
              <w:rPr>
                <w:color w:val="004C97"/>
              </w:rPr>
            </w:pPr>
            <w:r>
              <w:rPr>
                <w:color w:val="004C97"/>
              </w:rPr>
              <w:t>Jonathan Hunt</w:t>
            </w:r>
            <w:r w:rsidR="0074636F">
              <w:rPr>
                <w:color w:val="004C97"/>
              </w:rPr>
              <w:t xml:space="preserve"> (Review </w:t>
            </w:r>
            <w:r w:rsidR="00AC71DE">
              <w:rPr>
                <w:color w:val="004C97"/>
              </w:rPr>
              <w:t>Coordinator</w:t>
            </w:r>
            <w:r w:rsidR="0074636F">
              <w:rPr>
                <w:color w:val="004C97"/>
              </w:rPr>
              <w:t>)</w:t>
            </w:r>
          </w:p>
        </w:tc>
        <w:tc>
          <w:tcPr>
            <w:tcW w:w="5395" w:type="dxa"/>
          </w:tcPr>
          <w:p w14:paraId="71065753" w14:textId="77777777" w:rsidR="0016253E" w:rsidRDefault="005163E4" w:rsidP="00677435">
            <w:pPr>
              <w:pStyle w:val="NotesBody11pt"/>
              <w:spacing w:line="240" w:lineRule="auto"/>
              <w:rPr>
                <w:color w:val="004C97"/>
              </w:rPr>
            </w:pPr>
            <w:r>
              <w:rPr>
                <w:color w:val="004C97"/>
              </w:rPr>
              <w:t>Initial Release</w:t>
            </w:r>
          </w:p>
        </w:tc>
      </w:tr>
      <w:tr w:rsidR="0016253E" w14:paraId="15112F53" w14:textId="77777777" w:rsidTr="0016253E">
        <w:tc>
          <w:tcPr>
            <w:tcW w:w="1060" w:type="dxa"/>
          </w:tcPr>
          <w:p w14:paraId="0EC318AB" w14:textId="77777777" w:rsidR="0016253E" w:rsidRDefault="0016253E" w:rsidP="00677435">
            <w:pPr>
              <w:pStyle w:val="NotesBody11pt"/>
              <w:spacing w:line="240" w:lineRule="auto"/>
              <w:rPr>
                <w:color w:val="004C97"/>
              </w:rPr>
            </w:pPr>
          </w:p>
        </w:tc>
        <w:tc>
          <w:tcPr>
            <w:tcW w:w="1522" w:type="dxa"/>
          </w:tcPr>
          <w:p w14:paraId="6D96181B" w14:textId="77777777" w:rsidR="0016253E" w:rsidRDefault="0016253E" w:rsidP="00677435">
            <w:pPr>
              <w:pStyle w:val="NotesBody11pt"/>
              <w:spacing w:line="240" w:lineRule="auto"/>
              <w:rPr>
                <w:color w:val="004C97"/>
              </w:rPr>
            </w:pPr>
          </w:p>
        </w:tc>
        <w:tc>
          <w:tcPr>
            <w:tcW w:w="2093" w:type="dxa"/>
          </w:tcPr>
          <w:p w14:paraId="3227C8A8" w14:textId="77777777" w:rsidR="0016253E" w:rsidRDefault="0016253E" w:rsidP="00677435">
            <w:pPr>
              <w:pStyle w:val="NotesBody11pt"/>
              <w:spacing w:line="240" w:lineRule="auto"/>
              <w:rPr>
                <w:color w:val="004C97"/>
              </w:rPr>
            </w:pPr>
          </w:p>
        </w:tc>
        <w:tc>
          <w:tcPr>
            <w:tcW w:w="5395" w:type="dxa"/>
          </w:tcPr>
          <w:p w14:paraId="3B49B0D2" w14:textId="77777777" w:rsidR="0016253E" w:rsidRDefault="0016253E" w:rsidP="00677435">
            <w:pPr>
              <w:pStyle w:val="NotesBody11pt"/>
              <w:spacing w:line="240" w:lineRule="auto"/>
              <w:rPr>
                <w:color w:val="004C97"/>
              </w:rPr>
            </w:pPr>
          </w:p>
        </w:tc>
      </w:tr>
    </w:tbl>
    <w:p w14:paraId="4F513E1F" w14:textId="77777777" w:rsidR="004D3ED7" w:rsidRDefault="007062DF" w:rsidP="007062DF">
      <w:pPr>
        <w:pStyle w:val="NotesBody11pt"/>
        <w:spacing w:line="240" w:lineRule="auto"/>
        <w:jc w:val="left"/>
        <w:rPr>
          <w:color w:val="004C97"/>
        </w:rPr>
      </w:pPr>
      <w:r>
        <w:rPr>
          <w:i/>
          <w:sz w:val="20"/>
        </w:rPr>
        <w:br/>
      </w:r>
    </w:p>
    <w:p w14:paraId="7AC90339" w14:textId="77777777" w:rsidR="004D3ED7" w:rsidRPr="00A42842" w:rsidRDefault="004D3ED7" w:rsidP="00677435">
      <w:pPr>
        <w:pStyle w:val="NotesBody11pt"/>
        <w:spacing w:line="240" w:lineRule="auto"/>
        <w:rPr>
          <w:color w:val="004C97"/>
        </w:rPr>
      </w:pPr>
    </w:p>
    <w:p w14:paraId="0C8DAB5B" w14:textId="77777777" w:rsidR="00453FDF" w:rsidRPr="00A42842" w:rsidRDefault="00453FDF" w:rsidP="00677435">
      <w:pPr>
        <w:pStyle w:val="NotesBody11pt"/>
        <w:spacing w:line="240" w:lineRule="auto"/>
        <w:rPr>
          <w:color w:val="004C97"/>
        </w:rPr>
      </w:pPr>
    </w:p>
    <w:p w14:paraId="31F36919" w14:textId="77777777" w:rsidR="00B4298F" w:rsidRPr="00A42842" w:rsidRDefault="00B4298F" w:rsidP="00677435">
      <w:pPr>
        <w:pStyle w:val="NotesBody11pt"/>
        <w:spacing w:line="240" w:lineRule="auto"/>
        <w:rPr>
          <w:color w:val="004C97"/>
        </w:rPr>
      </w:pPr>
    </w:p>
    <w:p w14:paraId="6213AFE8" w14:textId="77777777" w:rsidR="00B4298F" w:rsidRPr="00A42842" w:rsidRDefault="00B4298F" w:rsidP="00677435">
      <w:pPr>
        <w:pStyle w:val="NotesBody11pt"/>
        <w:spacing w:line="240" w:lineRule="auto"/>
        <w:rPr>
          <w:color w:val="004C97"/>
        </w:rPr>
      </w:pPr>
    </w:p>
    <w:p w14:paraId="28505098" w14:textId="77777777" w:rsidR="00B4298F" w:rsidRPr="00A42842" w:rsidRDefault="00B4298F" w:rsidP="00677435">
      <w:pPr>
        <w:pStyle w:val="NotesBody11pt"/>
        <w:spacing w:line="240" w:lineRule="auto"/>
        <w:rPr>
          <w:color w:val="004C97"/>
        </w:rPr>
      </w:pPr>
    </w:p>
    <w:p w14:paraId="2C308D9E" w14:textId="77777777" w:rsidR="00B4298F" w:rsidRPr="00A42842" w:rsidRDefault="00B4298F" w:rsidP="00677435">
      <w:pPr>
        <w:pStyle w:val="NotesBody11pt"/>
        <w:spacing w:line="240" w:lineRule="auto"/>
        <w:rPr>
          <w:color w:val="004C97"/>
        </w:rPr>
      </w:pPr>
    </w:p>
    <w:p w14:paraId="5DB5BB4A" w14:textId="77777777" w:rsidR="00B4298F" w:rsidRPr="00A42842" w:rsidRDefault="00B4298F" w:rsidP="00677435">
      <w:pPr>
        <w:pStyle w:val="NotesBody11pt"/>
      </w:pPr>
    </w:p>
    <w:p w14:paraId="1FDEFE5F" w14:textId="77777777" w:rsidR="00453FDF" w:rsidRPr="00A42842" w:rsidRDefault="00453FDF" w:rsidP="00677435">
      <w:pPr>
        <w:pStyle w:val="NotesBody11pt"/>
      </w:pPr>
    </w:p>
    <w:p w14:paraId="48D138FC" w14:textId="77777777" w:rsidR="001D1A1A" w:rsidRDefault="001D1A1A" w:rsidP="00677435">
      <w:pPr>
        <w:pStyle w:val="NotesBody11pt"/>
        <w:sectPr w:rsidR="001D1A1A" w:rsidSect="0067743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1800" w:right="1080" w:bottom="1440" w:left="1080" w:header="432" w:footer="389" w:gutter="0"/>
          <w:cols w:space="720"/>
          <w:titlePg/>
          <w:docGrid w:linePitch="360"/>
        </w:sectPr>
      </w:pPr>
    </w:p>
    <w:sdt>
      <w:sdtPr>
        <w:rPr>
          <w:rFonts w:ascii="Palatino" w:eastAsia="MS Mincho" w:hAnsi="Palatino"/>
          <w:color w:val="auto"/>
          <w:spacing w:val="0"/>
          <w:kern w:val="0"/>
          <w:sz w:val="20"/>
          <w:szCs w:val="24"/>
        </w:rPr>
        <w:id w:val="-1808071810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1D83F769" w14:textId="77777777" w:rsidR="005B1C2F" w:rsidRDefault="005B1C2F" w:rsidP="00677435">
          <w:pPr>
            <w:pStyle w:val="TOCHeading"/>
          </w:pPr>
          <w:r w:rsidRPr="005B1C2F">
            <w:t>Table of Contents</w:t>
          </w:r>
        </w:p>
        <w:p w14:paraId="6AB74525" w14:textId="77777777" w:rsidR="00817DFD" w:rsidRPr="00817DFD" w:rsidRDefault="00817DFD" w:rsidP="00677435"/>
        <w:p w14:paraId="13E479A8" w14:textId="77777777" w:rsidR="00F736E1" w:rsidRDefault="00F145FD">
          <w:pPr>
            <w:pStyle w:val="TOC1"/>
            <w:rPr>
              <w:rFonts w:asciiTheme="minorHAnsi" w:eastAsiaTheme="minorEastAsia" w:hAnsiTheme="minorHAnsi" w:cstheme="minorBidi"/>
              <w:szCs w:val="22"/>
            </w:rPr>
          </w:pPr>
          <w:r>
            <w:fldChar w:fldCharType="begin"/>
          </w:r>
          <w:r>
            <w:instrText xml:space="preserve"> TOC \o "1-1" \h \z \u </w:instrText>
          </w:r>
          <w:r>
            <w:fldChar w:fldCharType="separate"/>
          </w:r>
          <w:hyperlink w:anchor="_Toc10127097" w:history="1">
            <w:r w:rsidR="00F736E1" w:rsidRPr="007F5BEB">
              <w:rPr>
                <w:rStyle w:val="Hyperlink"/>
              </w:rPr>
              <w:t>1.</w:t>
            </w:r>
            <w:r w:rsidR="00F736E1">
              <w:rPr>
                <w:rFonts w:asciiTheme="minorHAnsi" w:eastAsiaTheme="minorEastAsia" w:hAnsiTheme="minorHAnsi" w:cstheme="minorBidi"/>
                <w:szCs w:val="22"/>
              </w:rPr>
              <w:tab/>
            </w:r>
            <w:r w:rsidR="00F736E1" w:rsidRPr="007F5BEB">
              <w:rPr>
                <w:rStyle w:val="Hyperlink"/>
              </w:rPr>
              <w:t>Introduction</w:t>
            </w:r>
            <w:r w:rsidR="00F736E1">
              <w:rPr>
                <w:webHidden/>
              </w:rPr>
              <w:tab/>
            </w:r>
            <w:r w:rsidR="00F736E1">
              <w:rPr>
                <w:webHidden/>
              </w:rPr>
              <w:fldChar w:fldCharType="begin"/>
            </w:r>
            <w:r w:rsidR="00F736E1">
              <w:rPr>
                <w:webHidden/>
              </w:rPr>
              <w:instrText xml:space="preserve"> PAGEREF _Toc10127097 \h </w:instrText>
            </w:r>
            <w:r w:rsidR="00F736E1">
              <w:rPr>
                <w:webHidden/>
              </w:rPr>
            </w:r>
            <w:r w:rsidR="00F736E1">
              <w:rPr>
                <w:webHidden/>
              </w:rPr>
              <w:fldChar w:fldCharType="separate"/>
            </w:r>
            <w:r w:rsidR="00471799">
              <w:rPr>
                <w:webHidden/>
              </w:rPr>
              <w:t>4</w:t>
            </w:r>
            <w:r w:rsidR="00F736E1">
              <w:rPr>
                <w:webHidden/>
              </w:rPr>
              <w:fldChar w:fldCharType="end"/>
            </w:r>
          </w:hyperlink>
        </w:p>
        <w:p w14:paraId="3F1BD402" w14:textId="77777777" w:rsidR="00F736E1" w:rsidRDefault="00EA1304">
          <w:pPr>
            <w:pStyle w:val="TOC1"/>
            <w:rPr>
              <w:rFonts w:asciiTheme="minorHAnsi" w:eastAsiaTheme="minorEastAsia" w:hAnsiTheme="minorHAnsi" w:cstheme="minorBidi"/>
              <w:szCs w:val="22"/>
            </w:rPr>
          </w:pPr>
          <w:hyperlink w:anchor="_Toc10127098" w:history="1">
            <w:r w:rsidR="00F736E1" w:rsidRPr="007F5BEB">
              <w:rPr>
                <w:rStyle w:val="Hyperlink"/>
              </w:rPr>
              <w:t>2.</w:t>
            </w:r>
            <w:r w:rsidR="00F736E1">
              <w:rPr>
                <w:rFonts w:asciiTheme="minorHAnsi" w:eastAsiaTheme="minorEastAsia" w:hAnsiTheme="minorHAnsi" w:cstheme="minorBidi"/>
                <w:szCs w:val="22"/>
              </w:rPr>
              <w:tab/>
            </w:r>
            <w:r w:rsidR="00F736E1" w:rsidRPr="007F5BEB">
              <w:rPr>
                <w:rStyle w:val="Hyperlink"/>
              </w:rPr>
              <w:t>Review Agenda</w:t>
            </w:r>
            <w:r w:rsidR="00F736E1">
              <w:rPr>
                <w:webHidden/>
              </w:rPr>
              <w:tab/>
            </w:r>
            <w:r w:rsidR="00F736E1">
              <w:rPr>
                <w:webHidden/>
              </w:rPr>
              <w:fldChar w:fldCharType="begin"/>
            </w:r>
            <w:r w:rsidR="00F736E1">
              <w:rPr>
                <w:webHidden/>
              </w:rPr>
              <w:instrText xml:space="preserve"> PAGEREF _Toc10127098 \h </w:instrText>
            </w:r>
            <w:r w:rsidR="00F736E1">
              <w:rPr>
                <w:webHidden/>
              </w:rPr>
            </w:r>
            <w:r w:rsidR="00F736E1">
              <w:rPr>
                <w:webHidden/>
              </w:rPr>
              <w:fldChar w:fldCharType="separate"/>
            </w:r>
            <w:r w:rsidR="00471799">
              <w:rPr>
                <w:webHidden/>
              </w:rPr>
              <w:t>4</w:t>
            </w:r>
            <w:r w:rsidR="00F736E1">
              <w:rPr>
                <w:webHidden/>
              </w:rPr>
              <w:fldChar w:fldCharType="end"/>
            </w:r>
          </w:hyperlink>
        </w:p>
        <w:p w14:paraId="29A1307D" w14:textId="77777777" w:rsidR="00F736E1" w:rsidRDefault="00EA1304">
          <w:pPr>
            <w:pStyle w:val="TOC1"/>
            <w:rPr>
              <w:rFonts w:asciiTheme="minorHAnsi" w:eastAsiaTheme="minorEastAsia" w:hAnsiTheme="minorHAnsi" w:cstheme="minorBidi"/>
              <w:szCs w:val="22"/>
            </w:rPr>
          </w:pPr>
          <w:hyperlink w:anchor="_Toc10127099" w:history="1">
            <w:r w:rsidR="00F736E1" w:rsidRPr="007F5BEB">
              <w:rPr>
                <w:rStyle w:val="Hyperlink"/>
              </w:rPr>
              <w:t>3.</w:t>
            </w:r>
            <w:r w:rsidR="00F736E1">
              <w:rPr>
                <w:rFonts w:asciiTheme="minorHAnsi" w:eastAsiaTheme="minorEastAsia" w:hAnsiTheme="minorHAnsi" w:cstheme="minorBidi"/>
                <w:szCs w:val="22"/>
              </w:rPr>
              <w:tab/>
            </w:r>
            <w:r w:rsidR="00F736E1" w:rsidRPr="007F5BEB">
              <w:rPr>
                <w:rStyle w:val="Hyperlink"/>
              </w:rPr>
              <w:t>Review Charge Statement</w:t>
            </w:r>
            <w:r w:rsidR="00F736E1">
              <w:rPr>
                <w:webHidden/>
              </w:rPr>
              <w:tab/>
            </w:r>
            <w:r w:rsidR="00F736E1">
              <w:rPr>
                <w:webHidden/>
              </w:rPr>
              <w:fldChar w:fldCharType="begin"/>
            </w:r>
            <w:r w:rsidR="00F736E1">
              <w:rPr>
                <w:webHidden/>
              </w:rPr>
              <w:instrText xml:space="preserve"> PAGEREF _Toc10127099 \h </w:instrText>
            </w:r>
            <w:r w:rsidR="00F736E1">
              <w:rPr>
                <w:webHidden/>
              </w:rPr>
            </w:r>
            <w:r w:rsidR="00F736E1">
              <w:rPr>
                <w:webHidden/>
              </w:rPr>
              <w:fldChar w:fldCharType="separate"/>
            </w:r>
            <w:r w:rsidR="00471799">
              <w:rPr>
                <w:webHidden/>
              </w:rPr>
              <w:t>6</w:t>
            </w:r>
            <w:r w:rsidR="00F736E1">
              <w:rPr>
                <w:webHidden/>
              </w:rPr>
              <w:fldChar w:fldCharType="end"/>
            </w:r>
          </w:hyperlink>
        </w:p>
        <w:p w14:paraId="27CDE422" w14:textId="77777777" w:rsidR="00F736E1" w:rsidRDefault="00EA1304">
          <w:pPr>
            <w:pStyle w:val="TOC1"/>
            <w:rPr>
              <w:rFonts w:asciiTheme="minorHAnsi" w:eastAsiaTheme="minorEastAsia" w:hAnsiTheme="minorHAnsi" w:cstheme="minorBidi"/>
              <w:szCs w:val="22"/>
            </w:rPr>
          </w:pPr>
          <w:hyperlink w:anchor="_Toc10127100" w:history="1">
            <w:r w:rsidR="00F736E1" w:rsidRPr="007F5BEB">
              <w:rPr>
                <w:rStyle w:val="Hyperlink"/>
              </w:rPr>
              <w:t>4.</w:t>
            </w:r>
            <w:r w:rsidR="00F736E1">
              <w:rPr>
                <w:rFonts w:asciiTheme="minorHAnsi" w:eastAsiaTheme="minorEastAsia" w:hAnsiTheme="minorHAnsi" w:cstheme="minorBidi"/>
                <w:szCs w:val="22"/>
              </w:rPr>
              <w:tab/>
            </w:r>
            <w:r w:rsidR="00F736E1" w:rsidRPr="007F5BEB">
              <w:rPr>
                <w:rStyle w:val="Hyperlink"/>
              </w:rPr>
              <w:t>Acronyms</w:t>
            </w:r>
            <w:r w:rsidR="00F736E1">
              <w:rPr>
                <w:webHidden/>
              </w:rPr>
              <w:tab/>
            </w:r>
            <w:r w:rsidR="00F736E1">
              <w:rPr>
                <w:webHidden/>
              </w:rPr>
              <w:fldChar w:fldCharType="begin"/>
            </w:r>
            <w:r w:rsidR="00F736E1">
              <w:rPr>
                <w:webHidden/>
              </w:rPr>
              <w:instrText xml:space="preserve"> PAGEREF _Toc10127100 \h </w:instrText>
            </w:r>
            <w:r w:rsidR="00F736E1">
              <w:rPr>
                <w:webHidden/>
              </w:rPr>
            </w:r>
            <w:r w:rsidR="00F736E1">
              <w:rPr>
                <w:webHidden/>
              </w:rPr>
              <w:fldChar w:fldCharType="separate"/>
            </w:r>
            <w:r w:rsidR="00471799">
              <w:rPr>
                <w:webHidden/>
              </w:rPr>
              <w:t>6</w:t>
            </w:r>
            <w:r w:rsidR="00F736E1">
              <w:rPr>
                <w:webHidden/>
              </w:rPr>
              <w:fldChar w:fldCharType="end"/>
            </w:r>
          </w:hyperlink>
        </w:p>
        <w:p w14:paraId="20B5B316" w14:textId="77777777" w:rsidR="00F736E1" w:rsidRDefault="00EA1304">
          <w:pPr>
            <w:pStyle w:val="TOC1"/>
            <w:rPr>
              <w:rFonts w:asciiTheme="minorHAnsi" w:eastAsiaTheme="minorEastAsia" w:hAnsiTheme="minorHAnsi" w:cstheme="minorBidi"/>
              <w:szCs w:val="22"/>
            </w:rPr>
          </w:pPr>
          <w:hyperlink w:anchor="_Toc10127101" w:history="1">
            <w:r w:rsidR="00F736E1" w:rsidRPr="007F5BEB">
              <w:rPr>
                <w:rStyle w:val="Hyperlink"/>
              </w:rPr>
              <w:t>5.</w:t>
            </w:r>
            <w:r w:rsidR="00F736E1">
              <w:rPr>
                <w:rFonts w:asciiTheme="minorHAnsi" w:eastAsiaTheme="minorEastAsia" w:hAnsiTheme="minorHAnsi" w:cstheme="minorBidi"/>
                <w:szCs w:val="22"/>
              </w:rPr>
              <w:tab/>
            </w:r>
            <w:r w:rsidR="00F736E1" w:rsidRPr="007F5BEB">
              <w:rPr>
                <w:rStyle w:val="Hyperlink"/>
              </w:rPr>
              <w:t>Reference Documents</w:t>
            </w:r>
            <w:r w:rsidR="00F736E1">
              <w:rPr>
                <w:webHidden/>
              </w:rPr>
              <w:tab/>
            </w:r>
            <w:r w:rsidR="00F736E1">
              <w:rPr>
                <w:webHidden/>
              </w:rPr>
              <w:fldChar w:fldCharType="begin"/>
            </w:r>
            <w:r w:rsidR="00F736E1">
              <w:rPr>
                <w:webHidden/>
              </w:rPr>
              <w:instrText xml:space="preserve"> PAGEREF _Toc10127101 \h </w:instrText>
            </w:r>
            <w:r w:rsidR="00F736E1">
              <w:rPr>
                <w:webHidden/>
              </w:rPr>
            </w:r>
            <w:r w:rsidR="00F736E1">
              <w:rPr>
                <w:webHidden/>
              </w:rPr>
              <w:fldChar w:fldCharType="separate"/>
            </w:r>
            <w:r w:rsidR="00471799">
              <w:rPr>
                <w:webHidden/>
              </w:rPr>
              <w:t>7</w:t>
            </w:r>
            <w:r w:rsidR="00F736E1">
              <w:rPr>
                <w:webHidden/>
              </w:rPr>
              <w:fldChar w:fldCharType="end"/>
            </w:r>
          </w:hyperlink>
        </w:p>
        <w:p w14:paraId="75A41873" w14:textId="77777777" w:rsidR="00A0665F" w:rsidRDefault="00F145FD" w:rsidP="00A0665F">
          <w:pPr>
            <w:rPr>
              <w:rFonts w:ascii="Helvetica" w:hAnsi="Helvetica"/>
              <w:sz w:val="22"/>
            </w:rPr>
          </w:pPr>
          <w:r>
            <w:rPr>
              <w:rFonts w:ascii="Helvetica" w:hAnsi="Helvetica"/>
              <w:noProof/>
              <w:sz w:val="22"/>
            </w:rPr>
            <w:fldChar w:fldCharType="end"/>
          </w:r>
        </w:p>
        <w:p w14:paraId="334ADC3A" w14:textId="77777777" w:rsidR="00A0665F" w:rsidRDefault="00A0665F" w:rsidP="00A0665F"/>
        <w:p w14:paraId="59EF7F00" w14:textId="77777777" w:rsidR="005B1C2F" w:rsidRDefault="00EA1304" w:rsidP="00A0665F"/>
      </w:sdtContent>
    </w:sdt>
    <w:p w14:paraId="53E80C59" w14:textId="77777777" w:rsidR="005B1C2F" w:rsidRDefault="005B1C2F" w:rsidP="00677435">
      <w:pPr>
        <w:tabs>
          <w:tab w:val="clear" w:pos="1714"/>
        </w:tabs>
        <w:spacing w:line="240" w:lineRule="auto"/>
        <w:rPr>
          <w:rFonts w:ascii="Helvetica" w:eastAsia="MS Gothic" w:hAnsi="Helvetica"/>
          <w:b/>
          <w:color w:val="004C97"/>
          <w:spacing w:val="5"/>
          <w:kern w:val="28"/>
          <w:sz w:val="22"/>
          <w:szCs w:val="52"/>
        </w:rPr>
      </w:pPr>
      <w:r>
        <w:br w:type="page"/>
      </w:r>
    </w:p>
    <w:p w14:paraId="082E9B03" w14:textId="77777777" w:rsidR="00193770" w:rsidRPr="009B2C8A" w:rsidRDefault="003002EB" w:rsidP="00175A7E">
      <w:pPr>
        <w:pStyle w:val="Heading1"/>
      </w:pPr>
      <w:bookmarkStart w:id="0" w:name="_Toc10127097"/>
      <w:r w:rsidRPr="009B2C8A">
        <w:lastRenderedPageBreak/>
        <w:t>Introduction</w:t>
      </w:r>
      <w:bookmarkEnd w:id="0"/>
    </w:p>
    <w:p w14:paraId="7C762FE8" w14:textId="36F2AFDA" w:rsidR="00BA203F" w:rsidRDefault="0038545E" w:rsidP="0038545E">
      <w:pPr>
        <w:pStyle w:val="NotesBody11pt"/>
        <w:spacing w:line="240" w:lineRule="auto"/>
      </w:pPr>
      <w:bookmarkStart w:id="1" w:name="_Toc10127098"/>
      <w:r w:rsidRPr="00BA3F35">
        <w:t xml:space="preserve">The </w:t>
      </w:r>
      <w:r w:rsidR="0096634C">
        <w:t xml:space="preserve">Building Infrastructure </w:t>
      </w:r>
      <w:r w:rsidR="00095F9F">
        <w:t>Electrical Systems (</w:t>
      </w:r>
      <w:r w:rsidR="0096634C">
        <w:t>Cables</w:t>
      </w:r>
      <w:r w:rsidR="00095F9F">
        <w:t xml:space="preserve"> and Racks)</w:t>
      </w:r>
      <w:r w:rsidRPr="00BA3F35">
        <w:t xml:space="preserve"> Preliminary Design Review</w:t>
      </w:r>
      <w:r>
        <w:t xml:space="preserve"> (PDR) is an independent evaluation </w:t>
      </w:r>
      <w:r w:rsidRPr="00DF594B">
        <w:t xml:space="preserve">of the preliminary design of </w:t>
      </w:r>
      <w:r w:rsidR="00BA203F">
        <w:t xml:space="preserve">the following aspects of the PIP-II electrical systems infrastructure for the </w:t>
      </w:r>
      <w:r w:rsidR="00BA203F" w:rsidRPr="00A526E8">
        <w:t>Linac Complex</w:t>
      </w:r>
      <w:r w:rsidR="00BA203F">
        <w:t>:</w:t>
      </w:r>
    </w:p>
    <w:p w14:paraId="19804ADE" w14:textId="77777777" w:rsidR="00BA203F" w:rsidRDefault="00BA203F" w:rsidP="0038545E">
      <w:pPr>
        <w:pStyle w:val="NotesBody11pt"/>
        <w:spacing w:line="240" w:lineRule="auto"/>
      </w:pPr>
    </w:p>
    <w:p w14:paraId="2812C51D" w14:textId="6E857BD6" w:rsidR="00BA203F" w:rsidRDefault="00BA203F" w:rsidP="00BA203F">
      <w:pPr>
        <w:pStyle w:val="NotesBody11pt"/>
        <w:numPr>
          <w:ilvl w:val="0"/>
          <w:numId w:val="37"/>
        </w:numPr>
        <w:spacing w:line="240" w:lineRule="auto"/>
      </w:pPr>
      <w:r>
        <w:t>AC Power distribution downstream of the disconnect switches</w:t>
      </w:r>
      <w:r w:rsidR="0044389A">
        <w:t>;</w:t>
      </w:r>
    </w:p>
    <w:p w14:paraId="7710BEBF" w14:textId="77777777" w:rsidR="0044389A" w:rsidRDefault="0044389A" w:rsidP="00BA203F">
      <w:pPr>
        <w:pStyle w:val="NotesBody11pt"/>
        <w:numPr>
          <w:ilvl w:val="0"/>
          <w:numId w:val="37"/>
        </w:numPr>
        <w:spacing w:line="240" w:lineRule="auto"/>
      </w:pPr>
      <w:r>
        <w:t>Cable database;</w:t>
      </w:r>
    </w:p>
    <w:p w14:paraId="3207EFF4" w14:textId="6B8F6489" w:rsidR="00BA203F" w:rsidRDefault="00BA203F" w:rsidP="00BA203F">
      <w:pPr>
        <w:pStyle w:val="NotesBody11pt"/>
        <w:numPr>
          <w:ilvl w:val="0"/>
          <w:numId w:val="37"/>
        </w:numPr>
        <w:spacing w:line="240" w:lineRule="auto"/>
      </w:pPr>
      <w:r>
        <w:t>Standard cables and connectors</w:t>
      </w:r>
      <w:r w:rsidR="0044389A">
        <w:t>;</w:t>
      </w:r>
    </w:p>
    <w:p w14:paraId="2BB7AD80" w14:textId="2E9D432C" w:rsidR="00BA203F" w:rsidRDefault="00BA203F" w:rsidP="00BA203F">
      <w:pPr>
        <w:pStyle w:val="NotesBody11pt"/>
        <w:numPr>
          <w:ilvl w:val="0"/>
          <w:numId w:val="37"/>
        </w:numPr>
        <w:spacing w:line="240" w:lineRule="auto"/>
      </w:pPr>
      <w:r>
        <w:t>Routing</w:t>
      </w:r>
      <w:r w:rsidR="0044389A">
        <w:t xml:space="preserve"> of cables, cable trays, and penetrations; and,</w:t>
      </w:r>
    </w:p>
    <w:p w14:paraId="2EC08F35" w14:textId="723B791A" w:rsidR="0044389A" w:rsidRDefault="0044389A" w:rsidP="00BA203F">
      <w:pPr>
        <w:pStyle w:val="NotesBody11pt"/>
        <w:numPr>
          <w:ilvl w:val="0"/>
          <w:numId w:val="37"/>
        </w:numPr>
        <w:spacing w:line="240" w:lineRule="auto"/>
      </w:pPr>
      <w:r>
        <w:t>Standard racks.</w:t>
      </w:r>
    </w:p>
    <w:p w14:paraId="472041FC" w14:textId="77777777" w:rsidR="00BA203F" w:rsidRDefault="00BA203F" w:rsidP="0038545E">
      <w:pPr>
        <w:pStyle w:val="NotesBody11pt"/>
        <w:spacing w:line="240" w:lineRule="auto"/>
      </w:pPr>
    </w:p>
    <w:p w14:paraId="27DDA782" w14:textId="3B68AD34" w:rsidR="0038545E" w:rsidRDefault="0038545E" w:rsidP="00FD3130">
      <w:pPr>
        <w:pStyle w:val="NotesBody11pt"/>
        <w:spacing w:line="240" w:lineRule="auto"/>
      </w:pPr>
      <w:r w:rsidRPr="0044389A">
        <w:t xml:space="preserve">The review committee is requested to assess if the </w:t>
      </w:r>
      <w:r w:rsidR="00A526E8" w:rsidRPr="00A526E8">
        <w:t>electrical systems</w:t>
      </w:r>
      <w:r w:rsidR="0044389A" w:rsidRPr="00A526E8">
        <w:t xml:space="preserve"> design</w:t>
      </w:r>
      <w:r w:rsidRPr="0044389A">
        <w:t xml:space="preserve"> is at the preliminary level (~30-50% maturity</w:t>
      </w:r>
      <w:r w:rsidR="002F765E">
        <w:t xml:space="preserve">), if </w:t>
      </w:r>
      <w:r w:rsidR="002F765E" w:rsidRPr="00B24C4D">
        <w:t xml:space="preserve">the engineering approaches and methodologies </w:t>
      </w:r>
      <w:r w:rsidR="002F765E">
        <w:t>are</w:t>
      </w:r>
      <w:r w:rsidR="002F765E" w:rsidRPr="00B24C4D">
        <w:t xml:space="preserve"> suitable to meet project requirements</w:t>
      </w:r>
      <w:r w:rsidR="002F765E">
        <w:t>, and if lessons learned from other projects have been incorporated into the design</w:t>
      </w:r>
      <w:r w:rsidRPr="0044389A">
        <w:t xml:space="preserve">.  A final written report from the Review Committee listing including the findings, comments, and recommendations from this review is requested within </w:t>
      </w:r>
      <w:r w:rsidR="00DF594B" w:rsidRPr="0044389A">
        <w:t>seven (</w:t>
      </w:r>
      <w:r w:rsidRPr="0044389A">
        <w:t>7</w:t>
      </w:r>
      <w:r w:rsidR="00DF594B" w:rsidRPr="0044389A">
        <w:t>)</w:t>
      </w:r>
      <w:r w:rsidRPr="0044389A">
        <w:t xml:space="preserve"> days of completion of the Review.</w:t>
      </w:r>
    </w:p>
    <w:p w14:paraId="7D6FF7F8" w14:textId="77777777" w:rsidR="009377E3" w:rsidRPr="00175A7E" w:rsidRDefault="009377E3" w:rsidP="00175A7E">
      <w:pPr>
        <w:pStyle w:val="Heading1"/>
      </w:pPr>
      <w:r w:rsidRPr="00175A7E">
        <w:t>Review Agenda</w:t>
      </w:r>
      <w:bookmarkEnd w:id="1"/>
    </w:p>
    <w:p w14:paraId="5ECB7B2E" w14:textId="77777777" w:rsidR="005637D0" w:rsidRDefault="005637D0" w:rsidP="005637D0">
      <w:pPr>
        <w:pStyle w:val="NotesBody11pt"/>
      </w:pPr>
    </w:p>
    <w:tbl>
      <w:tblPr>
        <w:tblStyle w:val="ClassicTitle"/>
        <w:tblW w:w="5000" w:type="pct"/>
        <w:tblLayout w:type="fixed"/>
        <w:tblLook w:val="04A0" w:firstRow="1" w:lastRow="0" w:firstColumn="1" w:lastColumn="0" w:noHBand="0" w:noVBand="1"/>
      </w:tblPr>
      <w:tblGrid>
        <w:gridCol w:w="10080"/>
      </w:tblGrid>
      <w:tr w:rsidR="005637D0" w14:paraId="4C1D2B82" w14:textId="77777777" w:rsidTr="00405BC6">
        <w:trPr>
          <w:tblHeader/>
        </w:trPr>
        <w:tc>
          <w:tcPr>
            <w:tcW w:w="10080" w:type="dxa"/>
            <w:tcBorders>
              <w:top w:val="single" w:sz="36" w:space="0" w:color="943634" w:themeColor="accent2" w:themeShade="BF"/>
              <w:bottom w:val="single" w:sz="2" w:space="0" w:color="943634" w:themeColor="accent2" w:themeShade="BF"/>
            </w:tcBorders>
          </w:tcPr>
          <w:p w14:paraId="3F416DC6" w14:textId="41208CC5" w:rsidR="005637D0" w:rsidRDefault="005163E4" w:rsidP="00405BC6">
            <w:pPr>
              <w:pStyle w:val="Title"/>
              <w:jc w:val="center"/>
            </w:pPr>
            <w:r>
              <w:t xml:space="preserve">PDR for the </w:t>
            </w:r>
            <w:r w:rsidR="0096634C">
              <w:t xml:space="preserve">Building Infrastructure </w:t>
            </w:r>
            <w:r w:rsidR="00095F9F">
              <w:t>Electrical Systems (</w:t>
            </w:r>
            <w:r w:rsidR="0096634C">
              <w:t>Cables</w:t>
            </w:r>
            <w:r w:rsidR="00095F9F">
              <w:t xml:space="preserve"> and Racks)</w:t>
            </w:r>
            <w:r w:rsidR="005637D0">
              <w:t xml:space="preserve"> Agenda</w:t>
            </w:r>
          </w:p>
        </w:tc>
      </w:tr>
    </w:tbl>
    <w:tbl>
      <w:tblPr>
        <w:tblStyle w:val="FormTable"/>
        <w:tblW w:w="5000" w:type="pct"/>
        <w:tblLook w:val="04A0" w:firstRow="1" w:lastRow="0" w:firstColumn="1" w:lastColumn="0" w:noHBand="0" w:noVBand="1"/>
      </w:tblPr>
      <w:tblGrid>
        <w:gridCol w:w="1712"/>
        <w:gridCol w:w="8368"/>
      </w:tblGrid>
      <w:tr w:rsidR="005637D0" w:rsidRPr="00A67083" w14:paraId="5BD4FFEB" w14:textId="77777777" w:rsidTr="00405B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712" w:type="dxa"/>
            <w:tcMar>
              <w:top w:w="504" w:type="dxa"/>
            </w:tcMar>
          </w:tcPr>
          <w:p w14:paraId="161AE741" w14:textId="77777777" w:rsidR="005637D0" w:rsidRPr="00A67083" w:rsidRDefault="005637D0" w:rsidP="00405BC6">
            <w:pPr>
              <w:rPr>
                <w:rFonts w:ascii="Helvetica" w:hAnsi="Helvetica" w:cs="Helvetica"/>
              </w:rPr>
            </w:pPr>
            <w:r w:rsidRPr="00A67083">
              <w:rPr>
                <w:rFonts w:ascii="Helvetica" w:hAnsi="Helvetica" w:cs="Helvetica"/>
              </w:rPr>
              <w:t>Location:</w:t>
            </w:r>
          </w:p>
        </w:tc>
        <w:tc>
          <w:tcPr>
            <w:tcW w:w="8368" w:type="dxa"/>
            <w:tcMar>
              <w:top w:w="504" w:type="dxa"/>
            </w:tcMar>
          </w:tcPr>
          <w:p w14:paraId="212677F7" w14:textId="77777777" w:rsidR="005637D0" w:rsidRPr="00A67083" w:rsidRDefault="005163E4" w:rsidP="00405BC6">
            <w:pPr>
              <w:rPr>
                <w:rFonts w:ascii="Helvetica" w:hAnsi="Helvetica" w:cs="Helvetica"/>
              </w:rPr>
            </w:pPr>
            <w:r w:rsidRPr="00A67083">
              <w:rPr>
                <w:rFonts w:ascii="Helvetica" w:hAnsi="Helvetica" w:cs="Helvetica"/>
              </w:rPr>
              <w:t>Zoom Meeting – see meeting invitation for Meeting ID and connection information</w:t>
            </w:r>
          </w:p>
        </w:tc>
      </w:tr>
      <w:tr w:rsidR="005637D0" w:rsidRPr="00A67083" w14:paraId="77CBB3BD" w14:textId="77777777" w:rsidTr="00405BC6">
        <w:tc>
          <w:tcPr>
            <w:tcW w:w="1712" w:type="dxa"/>
          </w:tcPr>
          <w:p w14:paraId="156AB543" w14:textId="77777777" w:rsidR="005637D0" w:rsidRPr="00A67083" w:rsidRDefault="005637D0" w:rsidP="00405BC6">
            <w:pPr>
              <w:rPr>
                <w:rFonts w:ascii="Helvetica" w:hAnsi="Helvetica" w:cs="Helvetica"/>
              </w:rPr>
            </w:pPr>
            <w:r w:rsidRPr="00A67083">
              <w:rPr>
                <w:rFonts w:ascii="Helvetica" w:hAnsi="Helvetica" w:cs="Helvetica"/>
              </w:rPr>
              <w:t>Date:</w:t>
            </w:r>
          </w:p>
        </w:tc>
        <w:tc>
          <w:tcPr>
            <w:tcW w:w="8368" w:type="dxa"/>
          </w:tcPr>
          <w:p w14:paraId="39B88B7B" w14:textId="5653D8E7" w:rsidR="005637D0" w:rsidRPr="00A67083" w:rsidRDefault="00A526E8" w:rsidP="00405BC6">
            <w:pPr>
              <w:rPr>
                <w:rFonts w:ascii="Helvetica" w:hAnsi="Helvetica" w:cs="Helvetica"/>
              </w:rPr>
            </w:pPr>
            <w:r w:rsidRPr="00A526E8">
              <w:rPr>
                <w:rFonts w:ascii="Helvetica" w:hAnsi="Helvetica" w:cs="Helvetica"/>
              </w:rPr>
              <w:t>Monday</w:t>
            </w:r>
            <w:r w:rsidR="005163E4" w:rsidRPr="00A526E8">
              <w:rPr>
                <w:rFonts w:ascii="Helvetica" w:hAnsi="Helvetica" w:cs="Helvetica"/>
              </w:rPr>
              <w:t xml:space="preserve"> </w:t>
            </w:r>
            <w:r w:rsidR="0044389A" w:rsidRPr="00A526E8">
              <w:rPr>
                <w:rFonts w:ascii="Helvetica" w:hAnsi="Helvetica" w:cs="Helvetica"/>
              </w:rPr>
              <w:t>8/</w:t>
            </w:r>
            <w:r w:rsidRPr="00A526E8">
              <w:rPr>
                <w:rFonts w:ascii="Helvetica" w:hAnsi="Helvetica" w:cs="Helvetica"/>
              </w:rPr>
              <w:t>31</w:t>
            </w:r>
            <w:r w:rsidR="005163E4" w:rsidRPr="00A526E8">
              <w:rPr>
                <w:rFonts w:ascii="Helvetica" w:hAnsi="Helvetica" w:cs="Helvetica"/>
              </w:rPr>
              <w:t>/2020</w:t>
            </w:r>
          </w:p>
        </w:tc>
      </w:tr>
      <w:tr w:rsidR="005637D0" w:rsidRPr="00A67083" w14:paraId="014FEA4C" w14:textId="77777777" w:rsidTr="00405BC6">
        <w:tc>
          <w:tcPr>
            <w:tcW w:w="1712" w:type="dxa"/>
            <w:tcBorders>
              <w:bottom w:val="single" w:sz="2" w:space="0" w:color="943634" w:themeColor="accent2" w:themeShade="BF"/>
            </w:tcBorders>
          </w:tcPr>
          <w:p w14:paraId="5CBB537E" w14:textId="77777777" w:rsidR="005637D0" w:rsidRPr="00A67083" w:rsidRDefault="005637D0" w:rsidP="00405BC6">
            <w:pPr>
              <w:rPr>
                <w:rFonts w:ascii="Helvetica" w:hAnsi="Helvetica" w:cs="Helvetica"/>
              </w:rPr>
            </w:pPr>
            <w:r w:rsidRPr="00A67083">
              <w:rPr>
                <w:rFonts w:ascii="Helvetica" w:hAnsi="Helvetica" w:cs="Helvetica"/>
              </w:rPr>
              <w:t>Time:</w:t>
            </w:r>
          </w:p>
          <w:p w14:paraId="197EF01A" w14:textId="77777777" w:rsidR="005637D0" w:rsidRPr="00A67083" w:rsidRDefault="005637D0" w:rsidP="00405BC6">
            <w:pPr>
              <w:rPr>
                <w:rFonts w:ascii="Helvetica" w:hAnsi="Helvetica" w:cs="Helvetica"/>
              </w:rPr>
            </w:pPr>
            <w:r w:rsidRPr="00A67083">
              <w:rPr>
                <w:rFonts w:ascii="Helvetica" w:hAnsi="Helvetica" w:cs="Helvetica"/>
              </w:rPr>
              <w:t>Indico Site:</w:t>
            </w:r>
          </w:p>
          <w:p w14:paraId="35CDDB6E" w14:textId="77777777" w:rsidR="005637D0" w:rsidRPr="00A67083" w:rsidRDefault="005637D0" w:rsidP="00405BC6">
            <w:pPr>
              <w:rPr>
                <w:rFonts w:ascii="Helvetica" w:hAnsi="Helvetica" w:cs="Helvetica"/>
              </w:rPr>
            </w:pPr>
          </w:p>
        </w:tc>
        <w:tc>
          <w:tcPr>
            <w:tcW w:w="8368" w:type="dxa"/>
            <w:tcBorders>
              <w:bottom w:val="single" w:sz="2" w:space="0" w:color="943634" w:themeColor="accent2" w:themeShade="BF"/>
            </w:tcBorders>
          </w:tcPr>
          <w:p w14:paraId="3567D777" w14:textId="30C1E102" w:rsidR="005637D0" w:rsidRPr="00A67083" w:rsidRDefault="00A526E8" w:rsidP="00405BC6">
            <w:pPr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8:30 am (CDT)</w:t>
            </w:r>
          </w:p>
          <w:p w14:paraId="3C498F78" w14:textId="3F0B9E55" w:rsidR="005637D0" w:rsidRDefault="00EA1304" w:rsidP="00405BC6">
            <w:pPr>
              <w:rPr>
                <w:rFonts w:ascii="Helvetica" w:hAnsi="Helvetica" w:cs="Helvetica"/>
              </w:rPr>
            </w:pPr>
            <w:hyperlink r:id="rId14" w:history="1">
              <w:r w:rsidR="00085493" w:rsidRPr="006072D8">
                <w:rPr>
                  <w:rStyle w:val="Hyperlink"/>
                  <w:rFonts w:ascii="Helvetica" w:hAnsi="Helvetica" w:cs="Helvetica"/>
                </w:rPr>
                <w:t>https://indico.fnal.gov/event/44573/</w:t>
              </w:r>
            </w:hyperlink>
          </w:p>
          <w:p w14:paraId="6BC1B52A" w14:textId="60912BC8" w:rsidR="00085493" w:rsidRPr="00A67083" w:rsidRDefault="00085493" w:rsidP="00405BC6">
            <w:pPr>
              <w:rPr>
                <w:rFonts w:ascii="Helvetica" w:hAnsi="Helvetica" w:cs="Helvetica"/>
              </w:rPr>
            </w:pPr>
          </w:p>
        </w:tc>
      </w:tr>
    </w:tbl>
    <w:p w14:paraId="71DC1795" w14:textId="77777777" w:rsidR="005637D0" w:rsidRDefault="005637D0" w:rsidP="005637D0">
      <w:pPr>
        <w:pStyle w:val="BodyText"/>
      </w:pPr>
    </w:p>
    <w:p w14:paraId="2381B541" w14:textId="252C2F5F" w:rsidR="008568CC" w:rsidRDefault="008568CC" w:rsidP="005637D0">
      <w:pPr>
        <w:pStyle w:val="BodyText"/>
        <w:ind w:left="360"/>
      </w:pPr>
    </w:p>
    <w:p w14:paraId="2B22277B" w14:textId="77777777" w:rsidR="0044389A" w:rsidRDefault="0044389A" w:rsidP="005637D0">
      <w:pPr>
        <w:pStyle w:val="BodyText"/>
        <w:ind w:left="360"/>
      </w:pPr>
    </w:p>
    <w:p w14:paraId="32A78371" w14:textId="77777777" w:rsidR="005637D0" w:rsidRPr="00A67083" w:rsidRDefault="005637D0" w:rsidP="005637D0">
      <w:pPr>
        <w:pStyle w:val="BodyText"/>
        <w:ind w:left="360"/>
        <w:rPr>
          <w:rFonts w:ascii="Helvetica" w:hAnsi="Helvetica" w:cs="Helvetica"/>
        </w:rPr>
      </w:pPr>
      <w:r w:rsidRPr="00A67083">
        <w:rPr>
          <w:rFonts w:ascii="Helvetica" w:hAnsi="Helvetica" w:cs="Helvetica"/>
        </w:rPr>
        <w:lastRenderedPageBreak/>
        <w:t>Participants:</w:t>
      </w:r>
    </w:p>
    <w:p w14:paraId="5F6A5B8B" w14:textId="77777777" w:rsidR="005637D0" w:rsidRDefault="005637D0" w:rsidP="005637D0">
      <w:pPr>
        <w:pStyle w:val="BodyText"/>
        <w:ind w:left="360"/>
      </w:pPr>
    </w:p>
    <w:tbl>
      <w:tblPr>
        <w:tblStyle w:val="TableGrid"/>
        <w:tblW w:w="8455" w:type="dxa"/>
        <w:tblLook w:val="04A0" w:firstRow="1" w:lastRow="0" w:firstColumn="1" w:lastColumn="0" w:noHBand="0" w:noVBand="1"/>
      </w:tblPr>
      <w:tblGrid>
        <w:gridCol w:w="2754"/>
        <w:gridCol w:w="2738"/>
        <w:gridCol w:w="2963"/>
      </w:tblGrid>
      <w:tr w:rsidR="005637D0" w14:paraId="7B0F0282" w14:textId="77777777" w:rsidTr="00A526E8">
        <w:trPr>
          <w:trHeight w:val="337"/>
        </w:trPr>
        <w:tc>
          <w:tcPr>
            <w:tcW w:w="2754" w:type="dxa"/>
          </w:tcPr>
          <w:p w14:paraId="4589CCAA" w14:textId="77777777" w:rsidR="0044389A" w:rsidRPr="00A67083" w:rsidRDefault="0044389A" w:rsidP="0044389A">
            <w:pPr>
              <w:rPr>
                <w:rFonts w:ascii="Helvetica" w:hAnsi="Helvetica" w:cs="Helvetica"/>
              </w:rPr>
            </w:pPr>
            <w:r w:rsidRPr="00A67083">
              <w:rPr>
                <w:rFonts w:ascii="Helvetica" w:hAnsi="Helvetica" w:cs="Helvetica"/>
              </w:rPr>
              <w:t>Jonathan Hunt</w:t>
            </w:r>
          </w:p>
          <w:p w14:paraId="4C4D2D3B" w14:textId="527D6E2C" w:rsidR="005637D0" w:rsidRPr="00A67083" w:rsidRDefault="00EA1304" w:rsidP="0044389A">
            <w:pPr>
              <w:rPr>
                <w:rFonts w:ascii="Helvetica" w:hAnsi="Helvetica" w:cs="Helvetica"/>
              </w:rPr>
            </w:pPr>
            <w:hyperlink r:id="rId15" w:history="1">
              <w:r w:rsidR="0044389A" w:rsidRPr="00A67083">
                <w:rPr>
                  <w:rStyle w:val="Hyperlink"/>
                  <w:rFonts w:ascii="Helvetica" w:hAnsi="Helvetica" w:cs="Helvetica"/>
                </w:rPr>
                <w:t>huntjw@fnal.gov</w:t>
              </w:r>
            </w:hyperlink>
          </w:p>
        </w:tc>
        <w:tc>
          <w:tcPr>
            <w:tcW w:w="2738" w:type="dxa"/>
          </w:tcPr>
          <w:p w14:paraId="47CD0F4B" w14:textId="77777777" w:rsidR="005637D0" w:rsidRPr="00A67083" w:rsidRDefault="00F35AEB" w:rsidP="00405BC6">
            <w:pPr>
              <w:rPr>
                <w:rFonts w:ascii="Helvetica" w:hAnsi="Helvetica" w:cs="Helvetica"/>
              </w:rPr>
            </w:pPr>
            <w:r w:rsidRPr="00A67083">
              <w:rPr>
                <w:rFonts w:ascii="Helvetica" w:hAnsi="Helvetica" w:cs="Helvetica"/>
              </w:rPr>
              <w:t>Fermilab</w:t>
            </w:r>
          </w:p>
        </w:tc>
        <w:tc>
          <w:tcPr>
            <w:tcW w:w="2963" w:type="dxa"/>
          </w:tcPr>
          <w:p w14:paraId="20D08870" w14:textId="77777777" w:rsidR="005637D0" w:rsidRPr="00A67083" w:rsidRDefault="005637D0" w:rsidP="00405BC6">
            <w:pPr>
              <w:rPr>
                <w:rFonts w:ascii="Helvetica" w:hAnsi="Helvetica" w:cs="Helvetica"/>
              </w:rPr>
            </w:pPr>
            <w:r w:rsidRPr="00A67083">
              <w:rPr>
                <w:rFonts w:ascii="Helvetica" w:hAnsi="Helvetica" w:cs="Helvetica"/>
              </w:rPr>
              <w:t>Role:  Coordinator</w:t>
            </w:r>
          </w:p>
        </w:tc>
      </w:tr>
      <w:tr w:rsidR="003F1C21" w14:paraId="0559F0F2" w14:textId="77777777" w:rsidTr="00A526E8">
        <w:trPr>
          <w:trHeight w:val="337"/>
        </w:trPr>
        <w:tc>
          <w:tcPr>
            <w:tcW w:w="2754" w:type="dxa"/>
          </w:tcPr>
          <w:p w14:paraId="09E01C8E" w14:textId="0497DF62" w:rsidR="003F1C21" w:rsidRPr="00A67083" w:rsidRDefault="0044389A" w:rsidP="003F1C21">
            <w:pPr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Ryan Crawford</w:t>
            </w:r>
          </w:p>
          <w:p w14:paraId="75B439A4" w14:textId="5911A718" w:rsidR="003F1C21" w:rsidRPr="00A67083" w:rsidRDefault="00EA1304" w:rsidP="003F1C21">
            <w:pPr>
              <w:rPr>
                <w:rFonts w:ascii="Helvetica" w:hAnsi="Helvetica" w:cs="Helvetica"/>
              </w:rPr>
            </w:pPr>
            <w:hyperlink r:id="rId16" w:history="1">
              <w:r w:rsidR="0044389A" w:rsidRPr="00E479F3">
                <w:rPr>
                  <w:rStyle w:val="Hyperlink"/>
                  <w:rFonts w:ascii="Helvetica" w:hAnsi="Helvetica" w:cs="Helvetica"/>
                </w:rPr>
                <w:t>rcrawfor@fnal.gov</w:t>
              </w:r>
            </w:hyperlink>
          </w:p>
        </w:tc>
        <w:tc>
          <w:tcPr>
            <w:tcW w:w="2738" w:type="dxa"/>
          </w:tcPr>
          <w:p w14:paraId="1E14426A" w14:textId="77777777" w:rsidR="003F1C21" w:rsidRPr="00A67083" w:rsidRDefault="003F1C21" w:rsidP="003F1C21">
            <w:pPr>
              <w:rPr>
                <w:rFonts w:ascii="Helvetica" w:hAnsi="Helvetica" w:cs="Helvetica"/>
              </w:rPr>
            </w:pPr>
            <w:r w:rsidRPr="00A67083">
              <w:rPr>
                <w:rFonts w:ascii="Helvetica" w:hAnsi="Helvetica" w:cs="Helvetica"/>
              </w:rPr>
              <w:t>Fermilab</w:t>
            </w:r>
          </w:p>
        </w:tc>
        <w:tc>
          <w:tcPr>
            <w:tcW w:w="2963" w:type="dxa"/>
          </w:tcPr>
          <w:p w14:paraId="0A449D79" w14:textId="7FD6D1BA" w:rsidR="003F1C21" w:rsidRPr="00A67083" w:rsidRDefault="0074636F" w:rsidP="003F1C21">
            <w:pPr>
              <w:rPr>
                <w:rFonts w:ascii="Helvetica" w:hAnsi="Helvetica" w:cs="Helvetica"/>
              </w:rPr>
            </w:pPr>
            <w:r w:rsidRPr="00A67083">
              <w:rPr>
                <w:rFonts w:ascii="Helvetica" w:hAnsi="Helvetica" w:cs="Helvetica"/>
              </w:rPr>
              <w:t>Role:  Presenter</w:t>
            </w:r>
          </w:p>
        </w:tc>
      </w:tr>
      <w:tr w:rsidR="0015054C" w14:paraId="2F7E3E24" w14:textId="77777777" w:rsidTr="00A526E8">
        <w:trPr>
          <w:trHeight w:val="337"/>
        </w:trPr>
        <w:tc>
          <w:tcPr>
            <w:tcW w:w="2754" w:type="dxa"/>
          </w:tcPr>
          <w:p w14:paraId="3C0165E2" w14:textId="77777777" w:rsidR="0015054C" w:rsidRDefault="0015054C" w:rsidP="0015054C">
            <w:pPr>
              <w:rPr>
                <w:rFonts w:ascii="Helvetica" w:hAnsi="Helvetica" w:cs="Helvetica"/>
              </w:rPr>
            </w:pPr>
            <w:r w:rsidRPr="00032519">
              <w:rPr>
                <w:rFonts w:ascii="Helvetica" w:hAnsi="Helvetica" w:cs="Helvetica"/>
              </w:rPr>
              <w:t>Chris Jensen</w:t>
            </w:r>
          </w:p>
          <w:p w14:paraId="5E4F221A" w14:textId="1CAE51AE" w:rsidR="0015054C" w:rsidRDefault="00EA1304" w:rsidP="0015054C">
            <w:pPr>
              <w:rPr>
                <w:rFonts w:ascii="Helvetica" w:hAnsi="Helvetica" w:cs="Helvetica"/>
              </w:rPr>
            </w:pPr>
            <w:hyperlink r:id="rId17" w:history="1">
              <w:r w:rsidR="0015054C" w:rsidRPr="00167FEB">
                <w:rPr>
                  <w:rStyle w:val="Hyperlink"/>
                  <w:rFonts w:ascii="Helvetica" w:hAnsi="Helvetica" w:cs="Helvetica"/>
                </w:rPr>
                <w:t>ccjensen@fnal.gov</w:t>
              </w:r>
            </w:hyperlink>
          </w:p>
        </w:tc>
        <w:tc>
          <w:tcPr>
            <w:tcW w:w="2738" w:type="dxa"/>
          </w:tcPr>
          <w:p w14:paraId="1CDC335D" w14:textId="66802F6A" w:rsidR="0015054C" w:rsidRPr="00A67083" w:rsidRDefault="0015054C" w:rsidP="0015054C">
            <w:pPr>
              <w:rPr>
                <w:rFonts w:ascii="Helvetica" w:hAnsi="Helvetica" w:cs="Helvetica"/>
              </w:rPr>
            </w:pPr>
            <w:r w:rsidRPr="00A67083">
              <w:rPr>
                <w:rFonts w:ascii="Helvetica" w:hAnsi="Helvetica" w:cs="Helvetica"/>
              </w:rPr>
              <w:t>Fermilab</w:t>
            </w:r>
          </w:p>
        </w:tc>
        <w:tc>
          <w:tcPr>
            <w:tcW w:w="2963" w:type="dxa"/>
          </w:tcPr>
          <w:p w14:paraId="46AB2A30" w14:textId="2BACBACF" w:rsidR="0015054C" w:rsidRPr="00A67083" w:rsidRDefault="0015054C" w:rsidP="0015054C">
            <w:pPr>
              <w:rPr>
                <w:rFonts w:ascii="Helvetica" w:hAnsi="Helvetica" w:cs="Helvetica"/>
              </w:rPr>
            </w:pPr>
            <w:r w:rsidRPr="00A67083">
              <w:rPr>
                <w:rFonts w:ascii="Helvetica" w:hAnsi="Helvetica" w:cs="Helvetica"/>
              </w:rPr>
              <w:t xml:space="preserve">Role:  </w:t>
            </w:r>
            <w:r w:rsidRPr="00032519">
              <w:rPr>
                <w:rFonts w:ascii="Helvetica" w:hAnsi="Helvetica" w:cs="Helvetica"/>
              </w:rPr>
              <w:t>Review Chair</w:t>
            </w:r>
          </w:p>
        </w:tc>
      </w:tr>
      <w:tr w:rsidR="0015054C" w14:paraId="19054357" w14:textId="77777777" w:rsidTr="00A526E8">
        <w:trPr>
          <w:trHeight w:val="337"/>
        </w:trPr>
        <w:tc>
          <w:tcPr>
            <w:tcW w:w="2754" w:type="dxa"/>
          </w:tcPr>
          <w:p w14:paraId="2E3603A3" w14:textId="77777777" w:rsidR="0015054C" w:rsidRPr="00A526E8" w:rsidRDefault="0015054C" w:rsidP="0015054C">
            <w:pPr>
              <w:rPr>
                <w:rFonts w:ascii="Helvetica" w:hAnsi="Helvetica" w:cs="Helvetica"/>
              </w:rPr>
            </w:pPr>
            <w:r w:rsidRPr="00A526E8">
              <w:rPr>
                <w:rFonts w:ascii="Helvetica" w:hAnsi="Helvetica" w:cs="Helvetica"/>
              </w:rPr>
              <w:t>Matt Boyes</w:t>
            </w:r>
          </w:p>
          <w:bookmarkStart w:id="2" w:name="_GoBack"/>
          <w:bookmarkEnd w:id="2"/>
          <w:p w14:paraId="1C7D25A1" w14:textId="5B1335C1" w:rsidR="0015054C" w:rsidRDefault="00EA1304" w:rsidP="0015054C">
            <w:pPr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fldChar w:fldCharType="begin"/>
            </w:r>
            <w:r>
              <w:rPr>
                <w:rFonts w:ascii="Helvetica" w:hAnsi="Helvetica" w:cs="Helvetica"/>
              </w:rPr>
              <w:instrText xml:space="preserve"> HYPERLINK "mailto:</w:instrText>
            </w:r>
            <w:r w:rsidRPr="00EA1304">
              <w:rPr>
                <w:rFonts w:ascii="Helvetica" w:hAnsi="Helvetica" w:cs="Helvetica"/>
              </w:rPr>
              <w:instrText>mboyes@slac.stanford.edu</w:instrText>
            </w:r>
            <w:r>
              <w:rPr>
                <w:rFonts w:ascii="Helvetica" w:hAnsi="Helvetica" w:cs="Helvetica"/>
              </w:rPr>
              <w:instrText xml:space="preserve">" </w:instrText>
            </w:r>
            <w:r>
              <w:rPr>
                <w:rFonts w:ascii="Helvetica" w:hAnsi="Helvetica" w:cs="Helvetica"/>
              </w:rPr>
              <w:fldChar w:fldCharType="separate"/>
            </w:r>
            <w:r w:rsidRPr="0030791B">
              <w:rPr>
                <w:rStyle w:val="Hyperlink"/>
                <w:rFonts w:ascii="Helvetica" w:hAnsi="Helvetica" w:cs="Helvetica"/>
              </w:rPr>
              <w:t>mboyes@slac.stanford.edu</w:t>
            </w:r>
            <w:r>
              <w:rPr>
                <w:rFonts w:ascii="Helvetica" w:hAnsi="Helvetica" w:cs="Helvetica"/>
              </w:rPr>
              <w:fldChar w:fldCharType="end"/>
            </w:r>
          </w:p>
        </w:tc>
        <w:tc>
          <w:tcPr>
            <w:tcW w:w="2738" w:type="dxa"/>
          </w:tcPr>
          <w:p w14:paraId="081943EB" w14:textId="62E331DD" w:rsidR="0015054C" w:rsidRPr="00A67083" w:rsidRDefault="0015054C" w:rsidP="0015054C">
            <w:pPr>
              <w:rPr>
                <w:rFonts w:ascii="Helvetica" w:hAnsi="Helvetica" w:cs="Helvetica"/>
              </w:rPr>
            </w:pPr>
            <w:r w:rsidRPr="00A526E8">
              <w:rPr>
                <w:rFonts w:ascii="Helvetica" w:hAnsi="Helvetica" w:cs="Helvetica"/>
              </w:rPr>
              <w:t>SLAC</w:t>
            </w:r>
          </w:p>
        </w:tc>
        <w:tc>
          <w:tcPr>
            <w:tcW w:w="2963" w:type="dxa"/>
          </w:tcPr>
          <w:p w14:paraId="4C4F4B36" w14:textId="40FCD7DB" w:rsidR="0015054C" w:rsidRPr="00A67083" w:rsidRDefault="0015054C" w:rsidP="0015054C">
            <w:pPr>
              <w:rPr>
                <w:rFonts w:ascii="Helvetica" w:hAnsi="Helvetica" w:cs="Helvetica"/>
              </w:rPr>
            </w:pPr>
            <w:r w:rsidRPr="0044389A">
              <w:rPr>
                <w:rFonts w:ascii="Helvetica" w:hAnsi="Helvetica" w:cs="Helvetica"/>
              </w:rPr>
              <w:t>Role:  Reviewer</w:t>
            </w:r>
          </w:p>
        </w:tc>
      </w:tr>
      <w:tr w:rsidR="0015054C" w14:paraId="0A04F3A9" w14:textId="77777777" w:rsidTr="00A526E8">
        <w:trPr>
          <w:trHeight w:val="337"/>
        </w:trPr>
        <w:tc>
          <w:tcPr>
            <w:tcW w:w="2754" w:type="dxa"/>
          </w:tcPr>
          <w:p w14:paraId="0B8AC2A4" w14:textId="77777777" w:rsidR="0015054C" w:rsidRDefault="0015054C" w:rsidP="0015054C">
            <w:pPr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Steve Hays</w:t>
            </w:r>
          </w:p>
          <w:p w14:paraId="685D5005" w14:textId="6559B60A" w:rsidR="0015054C" w:rsidRPr="0044389A" w:rsidRDefault="00EA1304" w:rsidP="0015054C">
            <w:pPr>
              <w:rPr>
                <w:rFonts w:ascii="Helvetica" w:hAnsi="Helvetica" w:cs="Helvetica"/>
              </w:rPr>
            </w:pPr>
            <w:hyperlink r:id="rId18" w:history="1">
              <w:r w:rsidR="0015054C" w:rsidRPr="00167FEB">
                <w:rPr>
                  <w:rStyle w:val="Hyperlink"/>
                  <w:rFonts w:ascii="Helvetica" w:hAnsi="Helvetica" w:cs="Helvetica"/>
                </w:rPr>
                <w:t>slh@fnal.gov</w:t>
              </w:r>
            </w:hyperlink>
          </w:p>
        </w:tc>
        <w:tc>
          <w:tcPr>
            <w:tcW w:w="2738" w:type="dxa"/>
          </w:tcPr>
          <w:p w14:paraId="5ED3ADDA" w14:textId="3DA97AC5" w:rsidR="0015054C" w:rsidRPr="00A67083" w:rsidRDefault="0015054C" w:rsidP="0015054C">
            <w:pPr>
              <w:rPr>
                <w:rFonts w:ascii="Helvetica" w:hAnsi="Helvetica" w:cs="Helvetica"/>
              </w:rPr>
            </w:pPr>
            <w:r w:rsidRPr="0044389A">
              <w:rPr>
                <w:rFonts w:ascii="Helvetica" w:hAnsi="Helvetica" w:cs="Helvetica"/>
              </w:rPr>
              <w:t>Fermilab</w:t>
            </w:r>
          </w:p>
        </w:tc>
        <w:tc>
          <w:tcPr>
            <w:tcW w:w="2963" w:type="dxa"/>
          </w:tcPr>
          <w:p w14:paraId="79C15C75" w14:textId="29D7A8F1" w:rsidR="0015054C" w:rsidRPr="00A67083" w:rsidRDefault="0015054C" w:rsidP="0015054C">
            <w:pPr>
              <w:rPr>
                <w:rFonts w:ascii="Helvetica" w:hAnsi="Helvetica" w:cs="Helvetica"/>
              </w:rPr>
            </w:pPr>
            <w:r w:rsidRPr="0044389A">
              <w:rPr>
                <w:rFonts w:ascii="Helvetica" w:hAnsi="Helvetica" w:cs="Helvetica"/>
              </w:rPr>
              <w:t>Role:  Reviewer</w:t>
            </w:r>
          </w:p>
        </w:tc>
      </w:tr>
      <w:tr w:rsidR="0015054C" w14:paraId="4812C10F" w14:textId="77777777" w:rsidTr="00A526E8">
        <w:trPr>
          <w:trHeight w:val="337"/>
        </w:trPr>
        <w:tc>
          <w:tcPr>
            <w:tcW w:w="2754" w:type="dxa"/>
          </w:tcPr>
          <w:p w14:paraId="7E1EEC57" w14:textId="6491566E" w:rsidR="0015054C" w:rsidRPr="0044389A" w:rsidRDefault="0015054C" w:rsidP="0015054C">
            <w:pPr>
              <w:rPr>
                <w:rFonts w:ascii="Helvetica" w:hAnsi="Helvetica" w:cs="Helvetica"/>
              </w:rPr>
            </w:pPr>
            <w:r w:rsidRPr="0044389A">
              <w:rPr>
                <w:rFonts w:ascii="Helvetica" w:hAnsi="Helvetica" w:cs="Helvetica"/>
              </w:rPr>
              <w:t>Michele Mccusker-Whiting</w:t>
            </w:r>
          </w:p>
          <w:p w14:paraId="035DD40C" w14:textId="22B3BBC2" w:rsidR="0015054C" w:rsidRPr="00A67083" w:rsidRDefault="00EA1304" w:rsidP="0015054C">
            <w:pPr>
              <w:rPr>
                <w:rFonts w:ascii="Helvetica" w:hAnsi="Helvetica" w:cs="Helvetica"/>
              </w:rPr>
            </w:pPr>
            <w:hyperlink r:id="rId19" w:history="1">
              <w:r w:rsidR="0015054C" w:rsidRPr="00E479F3">
                <w:rPr>
                  <w:rStyle w:val="Hyperlink"/>
                  <w:rFonts w:ascii="Helvetica" w:hAnsi="Helvetica" w:cs="Helvetica"/>
                </w:rPr>
                <w:t>mccusker@fnal.gov</w:t>
              </w:r>
            </w:hyperlink>
          </w:p>
        </w:tc>
        <w:tc>
          <w:tcPr>
            <w:tcW w:w="2738" w:type="dxa"/>
          </w:tcPr>
          <w:p w14:paraId="419C8F60" w14:textId="23CA3C5B" w:rsidR="0015054C" w:rsidRPr="00A67083" w:rsidRDefault="0015054C" w:rsidP="0015054C">
            <w:pPr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Fermilab</w:t>
            </w:r>
          </w:p>
        </w:tc>
        <w:tc>
          <w:tcPr>
            <w:tcW w:w="2963" w:type="dxa"/>
          </w:tcPr>
          <w:p w14:paraId="2E352680" w14:textId="19D4FDE8" w:rsidR="0015054C" w:rsidRPr="00A67083" w:rsidRDefault="0015054C" w:rsidP="0015054C">
            <w:pPr>
              <w:rPr>
                <w:rFonts w:ascii="Helvetica" w:hAnsi="Helvetica" w:cs="Helvetica"/>
              </w:rPr>
            </w:pPr>
            <w:r w:rsidRPr="00A67083">
              <w:rPr>
                <w:rFonts w:ascii="Helvetica" w:hAnsi="Helvetica" w:cs="Helvetica"/>
              </w:rPr>
              <w:t xml:space="preserve">Role:  </w:t>
            </w:r>
            <w:r>
              <w:rPr>
                <w:rFonts w:ascii="Helvetica" w:hAnsi="Helvetica" w:cs="Helvetica"/>
              </w:rPr>
              <w:t>Participant</w:t>
            </w:r>
          </w:p>
        </w:tc>
      </w:tr>
    </w:tbl>
    <w:p w14:paraId="1CD9AA03" w14:textId="77777777" w:rsidR="00922C0D" w:rsidRDefault="00922C0D" w:rsidP="00903EA7">
      <w:pPr>
        <w:pStyle w:val="BodyText"/>
      </w:pPr>
    </w:p>
    <w:p w14:paraId="0B0B69B8" w14:textId="77777777" w:rsidR="00533616" w:rsidRPr="00A67083" w:rsidRDefault="00104D99" w:rsidP="00922C0D">
      <w:pPr>
        <w:pStyle w:val="BodyText"/>
        <w:ind w:left="878"/>
        <w:rPr>
          <w:rFonts w:ascii="Helvetica" w:hAnsi="Helvetica" w:cs="Helvetica"/>
          <w:color w:val="004C97"/>
        </w:rPr>
      </w:pPr>
      <w:r w:rsidRPr="00A67083">
        <w:rPr>
          <w:rFonts w:ascii="Helvetica" w:hAnsi="Helvetica" w:cs="Helvetica"/>
        </w:rPr>
        <w:t>Agenda details:</w:t>
      </w:r>
    </w:p>
    <w:p w14:paraId="4FE35FEE" w14:textId="03AF8E7A" w:rsidR="00104D99" w:rsidRPr="00922C0D" w:rsidRDefault="00104D99" w:rsidP="00922C0D">
      <w:pPr>
        <w:pStyle w:val="Heading2"/>
      </w:pPr>
      <w:r w:rsidRPr="00922C0D">
        <w:t>Introduction</w:t>
      </w:r>
      <w:r w:rsidR="001448EF">
        <w:t xml:space="preserve"> (10 min)</w:t>
      </w:r>
    </w:p>
    <w:p w14:paraId="7092FBAB" w14:textId="77777777" w:rsidR="001448EF" w:rsidRDefault="003E0B45" w:rsidP="00922C0D">
      <w:pPr>
        <w:pStyle w:val="Heading3"/>
      </w:pPr>
      <w:r>
        <w:t>Welcome</w:t>
      </w:r>
      <w:r w:rsidR="001448EF">
        <w:t xml:space="preserve"> &amp; Logistics: Jonathan Hunt</w:t>
      </w:r>
    </w:p>
    <w:p w14:paraId="60E40E1E" w14:textId="7D1A0F7A" w:rsidR="00104D99" w:rsidRDefault="0074636F" w:rsidP="00922C0D">
      <w:pPr>
        <w:pStyle w:val="Heading3"/>
      </w:pPr>
      <w:r>
        <w:t>PIP-II Review guidance</w:t>
      </w:r>
      <w:r w:rsidR="001448EF">
        <w:t>: Alex Martinez</w:t>
      </w:r>
    </w:p>
    <w:p w14:paraId="27FE7AE1" w14:textId="2EBCCC0A" w:rsidR="00104D99" w:rsidRPr="00922C0D" w:rsidRDefault="002D7A6B" w:rsidP="00AD5D6D">
      <w:pPr>
        <w:pStyle w:val="Heading2"/>
        <w:ind w:right="0"/>
      </w:pPr>
      <w:r w:rsidRPr="00922C0D">
        <w:t>Overview of Building Infrastructure L</w:t>
      </w:r>
      <w:r w:rsidR="00AD5D6D">
        <w:t>4 Electrical S</w:t>
      </w:r>
      <w:r w:rsidRPr="00922C0D">
        <w:t>ystems</w:t>
      </w:r>
      <w:r w:rsidR="001448EF">
        <w:t xml:space="preserve"> (30 min)</w:t>
      </w:r>
      <w:r w:rsidR="00CD1AB6" w:rsidRPr="00922C0D">
        <w:t xml:space="preserve">:  </w:t>
      </w:r>
      <w:r w:rsidRPr="00922C0D">
        <w:t>Jonathan Hunt</w:t>
      </w:r>
    </w:p>
    <w:p w14:paraId="4F7D94BA" w14:textId="39347B03" w:rsidR="00AD5D6D" w:rsidRDefault="002D7A6B" w:rsidP="00AD5D6D">
      <w:pPr>
        <w:pStyle w:val="Heading3"/>
        <w:keepNext w:val="0"/>
        <w:keepLines w:val="0"/>
      </w:pPr>
      <w:r>
        <w:t xml:space="preserve">Overview of </w:t>
      </w:r>
      <w:r w:rsidR="00A40EDF">
        <w:t>Electrical</w:t>
      </w:r>
      <w:r>
        <w:t xml:space="preserve"> Systems L4</w:t>
      </w:r>
    </w:p>
    <w:p w14:paraId="6D0248EC" w14:textId="3E28A5A8" w:rsidR="00AD5D6D" w:rsidRPr="00AD5D6D" w:rsidRDefault="00AD5D6D" w:rsidP="00C052BF">
      <w:pPr>
        <w:pStyle w:val="Heading3"/>
        <w:keepNext w:val="0"/>
        <w:keepLines w:val="0"/>
      </w:pPr>
      <w:r>
        <w:t>Schedule</w:t>
      </w:r>
    </w:p>
    <w:p w14:paraId="45830BC7" w14:textId="13401A4A" w:rsidR="00663FFF" w:rsidRPr="001D2562" w:rsidRDefault="00A40EDF" w:rsidP="00A526E8">
      <w:pPr>
        <w:pStyle w:val="Heading2"/>
      </w:pPr>
      <w:r>
        <w:t>AC Power Distribution</w:t>
      </w:r>
      <w:r w:rsidR="001448EF">
        <w:t xml:space="preserve"> (</w:t>
      </w:r>
      <w:r w:rsidR="00757ED9">
        <w:t>30</w:t>
      </w:r>
      <w:r w:rsidR="001448EF">
        <w:t xml:space="preserve"> min)</w:t>
      </w:r>
      <w:r w:rsidR="00663FFF" w:rsidRPr="001D2562">
        <w:t xml:space="preserve">:  </w:t>
      </w:r>
      <w:r>
        <w:t>Ryan Crawford</w:t>
      </w:r>
    </w:p>
    <w:p w14:paraId="240FB866" w14:textId="5D2A23B4" w:rsidR="009322D7" w:rsidRPr="009322D7" w:rsidRDefault="00A40EDF" w:rsidP="00A526E8">
      <w:pPr>
        <w:pStyle w:val="Heading3"/>
        <w:keepNext w:val="0"/>
        <w:keepLines w:val="0"/>
      </w:pPr>
      <w:r>
        <w:t>System Requirements</w:t>
      </w:r>
    </w:p>
    <w:p w14:paraId="0A21EFCF" w14:textId="0CA9C4AE" w:rsidR="009322D7" w:rsidRPr="00922C0D" w:rsidRDefault="00A40EDF" w:rsidP="00A526E8">
      <w:pPr>
        <w:pStyle w:val="Heading3"/>
        <w:keepNext w:val="0"/>
        <w:keepLines w:val="0"/>
      </w:pPr>
      <w:r w:rsidRPr="00922C0D">
        <w:t>Infrastructure</w:t>
      </w:r>
    </w:p>
    <w:p w14:paraId="52F98801" w14:textId="771BBC54" w:rsidR="009322D7" w:rsidRDefault="00A40EDF" w:rsidP="00A526E8">
      <w:pPr>
        <w:pStyle w:val="Heading3"/>
        <w:keepNext w:val="0"/>
        <w:keepLines w:val="0"/>
      </w:pPr>
      <w:r>
        <w:t>Safety</w:t>
      </w:r>
    </w:p>
    <w:p w14:paraId="427C4C07" w14:textId="07D0B7F7" w:rsidR="00E33052" w:rsidRDefault="00E33052" w:rsidP="00E33052">
      <w:pPr>
        <w:pStyle w:val="Heading3"/>
        <w:keepNext w:val="0"/>
        <w:keepLines w:val="0"/>
      </w:pPr>
      <w:r>
        <w:t>Lessons Learned</w:t>
      </w:r>
    </w:p>
    <w:p w14:paraId="2D2E891A" w14:textId="7FED5F5D" w:rsidR="00A40EDF" w:rsidRDefault="00A40EDF" w:rsidP="00A526E8">
      <w:pPr>
        <w:pStyle w:val="Heading2"/>
      </w:pPr>
      <w:r>
        <w:t>Cable</w:t>
      </w:r>
      <w:r w:rsidR="0096634C">
        <w:t>s</w:t>
      </w:r>
      <w:r>
        <w:t xml:space="preserve"> and Rack</w:t>
      </w:r>
      <w:r w:rsidR="0096634C">
        <w:t>s</w:t>
      </w:r>
      <w:r w:rsidR="001448EF">
        <w:t xml:space="preserve"> (</w:t>
      </w:r>
      <w:r w:rsidR="00757ED9">
        <w:t>60</w:t>
      </w:r>
      <w:r w:rsidR="001448EF">
        <w:t xml:space="preserve"> min)</w:t>
      </w:r>
      <w:r>
        <w:t>: Ryan Crawford</w:t>
      </w:r>
    </w:p>
    <w:p w14:paraId="6D4E6410" w14:textId="77777777" w:rsidR="00A40EDF" w:rsidRPr="009322D7" w:rsidRDefault="00A40EDF" w:rsidP="00A526E8">
      <w:pPr>
        <w:pStyle w:val="Heading3"/>
        <w:keepNext w:val="0"/>
        <w:keepLines w:val="0"/>
      </w:pPr>
      <w:r>
        <w:t>Standard Cables and Connectors</w:t>
      </w:r>
    </w:p>
    <w:p w14:paraId="29A3CDEB" w14:textId="5CF3ECDA" w:rsidR="00A40EDF" w:rsidRDefault="00A40EDF" w:rsidP="00A526E8">
      <w:pPr>
        <w:pStyle w:val="Heading3"/>
        <w:keepNext w:val="0"/>
        <w:keepLines w:val="0"/>
      </w:pPr>
      <w:r>
        <w:t>Cable Routing and Penetrations</w:t>
      </w:r>
    </w:p>
    <w:p w14:paraId="7A3B9F01" w14:textId="4ECB42D0" w:rsidR="0096634C" w:rsidRDefault="00A40EDF" w:rsidP="00A526E8">
      <w:pPr>
        <w:pStyle w:val="Heading3"/>
        <w:keepNext w:val="0"/>
        <w:keepLines w:val="0"/>
      </w:pPr>
      <w:r w:rsidRPr="00A40EDF">
        <w:t>Cable</w:t>
      </w:r>
      <w:r>
        <w:t xml:space="preserve"> Trays</w:t>
      </w:r>
    </w:p>
    <w:p w14:paraId="66CEFEBA" w14:textId="3B134A94" w:rsidR="0096634C" w:rsidRPr="0096634C" w:rsidRDefault="0096634C" w:rsidP="00A526E8">
      <w:pPr>
        <w:pStyle w:val="Heading3"/>
        <w:keepNext w:val="0"/>
        <w:keepLines w:val="0"/>
      </w:pPr>
      <w:r>
        <w:t>Standard Racks</w:t>
      </w:r>
    </w:p>
    <w:p w14:paraId="3003B9C8" w14:textId="55C37EF4" w:rsidR="00AD5D6D" w:rsidRDefault="0096634C" w:rsidP="00A526E8">
      <w:pPr>
        <w:pStyle w:val="Heading3"/>
        <w:keepNext w:val="0"/>
        <w:keepLines w:val="0"/>
      </w:pPr>
      <w:r w:rsidRPr="0096634C">
        <w:t>Cable Database Setup and Features</w:t>
      </w:r>
    </w:p>
    <w:p w14:paraId="5B292201" w14:textId="11CBFA9F" w:rsidR="002A4358" w:rsidRPr="00E33052" w:rsidRDefault="002A4358" w:rsidP="002A4358">
      <w:pPr>
        <w:pStyle w:val="Heading3"/>
        <w:keepNext w:val="0"/>
        <w:keepLines w:val="0"/>
      </w:pPr>
      <w:r w:rsidRPr="00E33052">
        <w:lastRenderedPageBreak/>
        <w:t>Lessons Learned</w:t>
      </w:r>
    </w:p>
    <w:p w14:paraId="5D8EB108" w14:textId="40F8FA77" w:rsidR="003F1C21" w:rsidRDefault="00DF6FFC" w:rsidP="00AD5D6D">
      <w:pPr>
        <w:pStyle w:val="Heading3"/>
        <w:keepNext w:val="0"/>
        <w:keepLines w:val="0"/>
      </w:pPr>
      <w:r>
        <w:t>Q</w:t>
      </w:r>
      <w:r w:rsidR="00AD5D6D">
        <w:t>uality Control</w:t>
      </w:r>
    </w:p>
    <w:p w14:paraId="6D80387D" w14:textId="535DEFC0" w:rsidR="002A4358" w:rsidRDefault="002A4358" w:rsidP="002A4358">
      <w:pPr>
        <w:pStyle w:val="Heading3"/>
        <w:keepNext w:val="0"/>
        <w:keepLines w:val="0"/>
      </w:pPr>
      <w:r>
        <w:t>Risks</w:t>
      </w:r>
    </w:p>
    <w:p w14:paraId="286C3C00" w14:textId="368F7CBB" w:rsidR="001448EF" w:rsidRDefault="001448EF" w:rsidP="00A526E8">
      <w:pPr>
        <w:pStyle w:val="Heading2"/>
      </w:pPr>
      <w:r>
        <w:t>Questions/Discussion (</w:t>
      </w:r>
      <w:r w:rsidR="00757ED9">
        <w:t>60</w:t>
      </w:r>
      <w:r>
        <w:t xml:space="preserve"> min):  All</w:t>
      </w:r>
    </w:p>
    <w:p w14:paraId="7146DC2A" w14:textId="07B511A9" w:rsidR="001448EF" w:rsidRDefault="001448EF" w:rsidP="001448EF">
      <w:pPr>
        <w:pStyle w:val="Heading3"/>
      </w:pPr>
      <w:r>
        <w:t>General discussion and questions from committee</w:t>
      </w:r>
    </w:p>
    <w:p w14:paraId="46793390" w14:textId="3A349581" w:rsidR="001448EF" w:rsidRPr="00663FFF" w:rsidRDefault="001448EF" w:rsidP="001448EF">
      <w:pPr>
        <w:pStyle w:val="Heading3"/>
      </w:pPr>
      <w:r>
        <w:t>Any other information committee needs to develop report</w:t>
      </w:r>
    </w:p>
    <w:p w14:paraId="462A612A" w14:textId="682C52A5" w:rsidR="00104D99" w:rsidRPr="00EA100A" w:rsidRDefault="00663FFF" w:rsidP="00A526E8">
      <w:pPr>
        <w:pStyle w:val="Heading2"/>
      </w:pPr>
      <w:r w:rsidRPr="00EA100A">
        <w:t>Closeout</w:t>
      </w:r>
      <w:r w:rsidR="001448EF">
        <w:t xml:space="preserve"> (10 min)</w:t>
      </w:r>
      <w:r w:rsidRPr="00EA100A">
        <w:t xml:space="preserve"> – Review Chair</w:t>
      </w:r>
      <w:r w:rsidR="001448EF">
        <w:t xml:space="preserve"> (Chris Jensen)</w:t>
      </w:r>
    </w:p>
    <w:p w14:paraId="62DE5941" w14:textId="77777777" w:rsidR="00104D99" w:rsidRDefault="00663FFF" w:rsidP="00922C0D">
      <w:pPr>
        <w:pStyle w:val="Heading3"/>
      </w:pPr>
      <w:r>
        <w:t>Summary Statement</w:t>
      </w:r>
    </w:p>
    <w:p w14:paraId="0712FA05" w14:textId="77777777" w:rsidR="00663FFF" w:rsidRPr="00663FFF" w:rsidRDefault="00533616" w:rsidP="00922C0D">
      <w:pPr>
        <w:pStyle w:val="Heading3"/>
      </w:pPr>
      <w:r>
        <w:t xml:space="preserve">Preliminary </w:t>
      </w:r>
      <w:r w:rsidR="00663FFF">
        <w:t>Findings</w:t>
      </w:r>
    </w:p>
    <w:p w14:paraId="7E0E3867" w14:textId="77777777" w:rsidR="00104D99" w:rsidRDefault="00533616" w:rsidP="00922C0D">
      <w:pPr>
        <w:pStyle w:val="Heading3"/>
      </w:pPr>
      <w:r>
        <w:t xml:space="preserve">Preliminary </w:t>
      </w:r>
      <w:r w:rsidR="00663FFF">
        <w:t>Comments</w:t>
      </w:r>
    </w:p>
    <w:p w14:paraId="0296B62B" w14:textId="4FEEAC2C" w:rsidR="001967B2" w:rsidRDefault="00533616" w:rsidP="00922C0D">
      <w:pPr>
        <w:pStyle w:val="Heading3"/>
      </w:pPr>
      <w:r>
        <w:t xml:space="preserve">Preliminary </w:t>
      </w:r>
      <w:r w:rsidR="00663FFF">
        <w:t>Recommendations</w:t>
      </w:r>
    </w:p>
    <w:p w14:paraId="124FF219" w14:textId="77777777" w:rsidR="00A40EDF" w:rsidRPr="00A40EDF" w:rsidRDefault="00A40EDF" w:rsidP="00A40EDF"/>
    <w:tbl>
      <w:tblPr>
        <w:tblStyle w:val="ClassicTitle"/>
        <w:tblW w:w="5000" w:type="pct"/>
        <w:tblLayout w:type="fixed"/>
        <w:tblLook w:val="04A0" w:firstRow="1" w:lastRow="0" w:firstColumn="1" w:lastColumn="0" w:noHBand="0" w:noVBand="1"/>
      </w:tblPr>
      <w:tblGrid>
        <w:gridCol w:w="10080"/>
      </w:tblGrid>
      <w:tr w:rsidR="00903EA7" w14:paraId="5C280AEE" w14:textId="77777777" w:rsidTr="00674645">
        <w:trPr>
          <w:tblHeader/>
        </w:trPr>
        <w:tc>
          <w:tcPr>
            <w:tcW w:w="10080" w:type="dxa"/>
          </w:tcPr>
          <w:p w14:paraId="6AD72EB7" w14:textId="77777777" w:rsidR="00903EA7" w:rsidRPr="00903EA7" w:rsidRDefault="00903EA7" w:rsidP="00903EA7">
            <w:pPr>
              <w:pStyle w:val="Title"/>
              <w:rPr>
                <w:sz w:val="18"/>
              </w:rPr>
            </w:pPr>
          </w:p>
        </w:tc>
      </w:tr>
    </w:tbl>
    <w:p w14:paraId="07384553" w14:textId="77777777" w:rsidR="00903EA7" w:rsidRPr="00903EA7" w:rsidRDefault="00903EA7" w:rsidP="00903EA7"/>
    <w:p w14:paraId="14C8341B" w14:textId="77777777" w:rsidR="00193770" w:rsidRPr="002D72C2" w:rsidRDefault="009377E3" w:rsidP="00175A7E">
      <w:pPr>
        <w:pStyle w:val="Heading1"/>
      </w:pPr>
      <w:bookmarkStart w:id="3" w:name="_Toc10127099"/>
      <w:r>
        <w:t xml:space="preserve">Review </w:t>
      </w:r>
      <w:r w:rsidR="00CD1AB6">
        <w:t>Charge</w:t>
      </w:r>
      <w:r w:rsidR="00B671E5">
        <w:t xml:space="preserve"> Statement</w:t>
      </w:r>
      <w:bookmarkEnd w:id="3"/>
    </w:p>
    <w:p w14:paraId="732E298E" w14:textId="61A26083" w:rsidR="00A12B26" w:rsidRPr="00DB606C" w:rsidRDefault="001A018E" w:rsidP="00DB606C">
      <w:pPr>
        <w:pStyle w:val="NotesBody11pt"/>
        <w:spacing w:line="240" w:lineRule="auto"/>
      </w:pPr>
      <w:r w:rsidRPr="00DB606C">
        <w:t xml:space="preserve">The </w:t>
      </w:r>
      <w:r w:rsidR="0096634C">
        <w:t>Building Infrastructure</w:t>
      </w:r>
      <w:r w:rsidR="00095F9F">
        <w:t xml:space="preserve"> Electrical Systems (</w:t>
      </w:r>
      <w:r w:rsidR="0096634C">
        <w:t>Cables</w:t>
      </w:r>
      <w:r w:rsidR="00095F9F">
        <w:t xml:space="preserve"> and Racks)</w:t>
      </w:r>
      <w:r w:rsidR="00DB606C" w:rsidRPr="00DB606C">
        <w:t xml:space="preserve"> </w:t>
      </w:r>
      <w:r w:rsidR="00974C56" w:rsidRPr="00DB606C">
        <w:t>PDR</w:t>
      </w:r>
      <w:r w:rsidRPr="00DB606C">
        <w:t xml:space="preserve"> is an independent evaluation of the </w:t>
      </w:r>
      <w:r w:rsidR="00DB606C" w:rsidRPr="00DB606C">
        <w:t>AC power</w:t>
      </w:r>
      <w:r w:rsidRPr="00DB606C">
        <w:t xml:space="preserve"> distribution infrastructure</w:t>
      </w:r>
      <w:r w:rsidR="00DB606C" w:rsidRPr="00DB606C">
        <w:t xml:space="preserve"> downstream of the disconnect switches, </w:t>
      </w:r>
      <w:r w:rsidR="0096634C">
        <w:t xml:space="preserve">standard </w:t>
      </w:r>
      <w:r w:rsidR="00DB606C" w:rsidRPr="00DB606C">
        <w:t>cables and connectors,</w:t>
      </w:r>
      <w:r w:rsidR="00A526E8">
        <w:t xml:space="preserve"> </w:t>
      </w:r>
      <w:r w:rsidR="00DB606C" w:rsidRPr="00DB606C">
        <w:t xml:space="preserve">routing of cables (including cable trays and penetrations), and </w:t>
      </w:r>
      <w:r w:rsidR="0096634C">
        <w:t xml:space="preserve">standard </w:t>
      </w:r>
      <w:r w:rsidR="00DB606C" w:rsidRPr="00DB606C">
        <w:t>rack</w:t>
      </w:r>
      <w:r w:rsidR="0096634C">
        <w:t>s</w:t>
      </w:r>
      <w:r w:rsidR="00DB606C" w:rsidRPr="00DB606C">
        <w:t>.  This review will pertain to</w:t>
      </w:r>
      <w:r w:rsidR="0096634C">
        <w:t xml:space="preserve"> the PIP-II </w:t>
      </w:r>
      <w:r w:rsidR="00A526E8">
        <w:t>Linac Complex</w:t>
      </w:r>
      <w:r w:rsidRPr="00DB606C">
        <w:t xml:space="preserve">.  </w:t>
      </w:r>
    </w:p>
    <w:p w14:paraId="4CFD15B6" w14:textId="77777777" w:rsidR="00A12B26" w:rsidRPr="00C966BC" w:rsidRDefault="00A12B26" w:rsidP="00677435">
      <w:pPr>
        <w:pStyle w:val="NotesBody11pt"/>
        <w:spacing w:line="240" w:lineRule="auto"/>
        <w:rPr>
          <w:highlight w:val="yellow"/>
        </w:rPr>
      </w:pPr>
    </w:p>
    <w:p w14:paraId="2436BAF7" w14:textId="77777777" w:rsidR="00974C56" w:rsidRPr="00DB606C" w:rsidRDefault="00A12B26" w:rsidP="00677435">
      <w:pPr>
        <w:pStyle w:val="NotesBody11pt"/>
        <w:spacing w:line="240" w:lineRule="auto"/>
      </w:pPr>
      <w:bookmarkStart w:id="4" w:name="_Hlk48630734"/>
      <w:r w:rsidRPr="00DB606C">
        <w:t>The review committee is requested to assess/answer the following questions:</w:t>
      </w:r>
    </w:p>
    <w:p w14:paraId="62AF5305" w14:textId="3726DC1C" w:rsidR="00A12B26" w:rsidRDefault="00A12B26" w:rsidP="00A12B26">
      <w:pPr>
        <w:pStyle w:val="NotesBody11pt"/>
        <w:numPr>
          <w:ilvl w:val="0"/>
          <w:numId w:val="36"/>
        </w:numPr>
        <w:spacing w:line="240" w:lineRule="auto"/>
      </w:pPr>
      <w:r w:rsidRPr="00DB606C">
        <w:t>Is the Linac Complex</w:t>
      </w:r>
      <w:r w:rsidR="00DB606C" w:rsidRPr="00DB606C">
        <w:t xml:space="preserve"> electrical system</w:t>
      </w:r>
      <w:r w:rsidRPr="00DB606C">
        <w:t xml:space="preserve"> design</w:t>
      </w:r>
      <w:r w:rsidR="00DB606C" w:rsidRPr="00DB606C">
        <w:t>s</w:t>
      </w:r>
      <w:r w:rsidRPr="00DB606C">
        <w:t xml:space="preserve"> and its associated documentation at the preliminary design level (~30-50%)?</w:t>
      </w:r>
    </w:p>
    <w:p w14:paraId="18D8193D" w14:textId="02F29820" w:rsidR="007C5276" w:rsidRPr="00B24C4D" w:rsidRDefault="00B24C4D" w:rsidP="00A12B26">
      <w:pPr>
        <w:pStyle w:val="NotesBody11pt"/>
        <w:numPr>
          <w:ilvl w:val="0"/>
          <w:numId w:val="36"/>
        </w:numPr>
        <w:spacing w:line="240" w:lineRule="auto"/>
      </w:pPr>
      <w:r w:rsidRPr="00B24C4D">
        <w:t>Are</w:t>
      </w:r>
      <w:r w:rsidR="007C5276" w:rsidRPr="00B24C4D">
        <w:t xml:space="preserve"> the engineering approach</w:t>
      </w:r>
      <w:r w:rsidRPr="00B24C4D">
        <w:t>es</w:t>
      </w:r>
      <w:r w:rsidR="007C5276" w:rsidRPr="00B24C4D">
        <w:t xml:space="preserve"> and methodologies</w:t>
      </w:r>
      <w:r w:rsidRPr="00B24C4D">
        <w:t xml:space="preserve"> presented herein</w:t>
      </w:r>
      <w:r w:rsidR="007C5276" w:rsidRPr="00B24C4D">
        <w:t xml:space="preserve"> </w:t>
      </w:r>
      <w:r w:rsidRPr="00B24C4D">
        <w:t>suitable</w:t>
      </w:r>
      <w:r w:rsidR="007C5276" w:rsidRPr="00B24C4D">
        <w:t xml:space="preserve"> to </w:t>
      </w:r>
      <w:r w:rsidRPr="00B24C4D">
        <w:t xml:space="preserve">meet </w:t>
      </w:r>
      <w:r w:rsidR="007C5276" w:rsidRPr="00B24C4D">
        <w:t>project requirements</w:t>
      </w:r>
      <w:r w:rsidRPr="00B24C4D">
        <w:t>?</w:t>
      </w:r>
    </w:p>
    <w:p w14:paraId="178E5484" w14:textId="4F907DCB" w:rsidR="00D53F3C" w:rsidRPr="00863719" w:rsidRDefault="00D53F3C" w:rsidP="002454C8">
      <w:pPr>
        <w:pStyle w:val="NotesBody11pt"/>
        <w:numPr>
          <w:ilvl w:val="0"/>
          <w:numId w:val="36"/>
        </w:numPr>
        <w:spacing w:line="240" w:lineRule="auto"/>
      </w:pPr>
      <w:r w:rsidRPr="00863719">
        <w:t xml:space="preserve">Have lessons learned from other projects been </w:t>
      </w:r>
      <w:r w:rsidR="00863719" w:rsidRPr="00863719">
        <w:t>incorporated into the design</w:t>
      </w:r>
      <w:r w:rsidRPr="00863719">
        <w:t>?</w:t>
      </w:r>
    </w:p>
    <w:bookmarkEnd w:id="4"/>
    <w:p w14:paraId="37871C33" w14:textId="77777777" w:rsidR="00A12B26" w:rsidRPr="00C966BC" w:rsidRDefault="00A12B26" w:rsidP="00A12B26">
      <w:pPr>
        <w:pStyle w:val="NotesBody11pt"/>
        <w:spacing w:line="240" w:lineRule="auto"/>
        <w:rPr>
          <w:highlight w:val="yellow"/>
        </w:rPr>
      </w:pPr>
    </w:p>
    <w:p w14:paraId="55519B4E" w14:textId="77777777" w:rsidR="00A12B26" w:rsidRPr="00DB606C" w:rsidRDefault="00A12B26" w:rsidP="00A12B26">
      <w:pPr>
        <w:pStyle w:val="NotesBody11pt"/>
        <w:spacing w:line="240" w:lineRule="auto"/>
      </w:pPr>
      <w:r w:rsidRPr="00DB606C">
        <w:t>The committee is requested to provide a final written report within 7 days of this review that addresses the specific charge questions, along with a list of any findings, comments, and recommendations to be applied to the final design phase of this project.</w:t>
      </w:r>
    </w:p>
    <w:p w14:paraId="36BFE3D1" w14:textId="77777777" w:rsidR="002454C8" w:rsidRPr="00C966BC" w:rsidRDefault="002454C8" w:rsidP="002454C8">
      <w:pPr>
        <w:pStyle w:val="NotesBody11pt"/>
        <w:spacing w:line="240" w:lineRule="auto"/>
        <w:rPr>
          <w:highlight w:val="yellow"/>
        </w:rPr>
      </w:pPr>
    </w:p>
    <w:p w14:paraId="7A9392A7" w14:textId="77777777" w:rsidR="002454C8" w:rsidRDefault="00471799" w:rsidP="002454C8">
      <w:pPr>
        <w:pStyle w:val="NotesBody11pt"/>
        <w:spacing w:line="240" w:lineRule="auto"/>
      </w:pPr>
      <w:r w:rsidRPr="00DB606C">
        <w:t xml:space="preserve">All documents will be available for review by the committee approximately </w:t>
      </w:r>
      <w:r w:rsidR="002454C8" w:rsidRPr="00DB606C">
        <w:t xml:space="preserve">one week prior to the review date.  Files will be uploaded to the Indico </w:t>
      </w:r>
      <w:r w:rsidR="00A12B26" w:rsidRPr="00DB606C">
        <w:t>site listed above</w:t>
      </w:r>
      <w:r w:rsidR="002454C8" w:rsidRPr="00DB606C">
        <w:t>.</w:t>
      </w:r>
      <w:r w:rsidR="002454C8">
        <w:t xml:space="preserve"> </w:t>
      </w:r>
    </w:p>
    <w:p w14:paraId="0A6E06AF" w14:textId="77777777" w:rsidR="002454C8" w:rsidRDefault="002454C8" w:rsidP="002454C8">
      <w:pPr>
        <w:pStyle w:val="NotesBody11pt"/>
        <w:spacing w:line="240" w:lineRule="auto"/>
      </w:pPr>
    </w:p>
    <w:p w14:paraId="3A031E59" w14:textId="77777777" w:rsidR="00152972" w:rsidRDefault="006E26F3" w:rsidP="00175A7E">
      <w:pPr>
        <w:pStyle w:val="Heading1"/>
      </w:pPr>
      <w:bookmarkStart w:id="5" w:name="_Toc10127100"/>
      <w:r>
        <w:t>Acronyms</w:t>
      </w:r>
      <w:bookmarkEnd w:id="5"/>
    </w:p>
    <w:p w14:paraId="24B00DB5" w14:textId="77777777" w:rsidR="009F2E60" w:rsidRDefault="009F2E60" w:rsidP="009F2E60">
      <w:pPr>
        <w:pStyle w:val="NotesBody11pt"/>
      </w:pPr>
      <w:r>
        <w:lastRenderedPageBreak/>
        <w:t>List and define any relevant acronyms as necessary.</w:t>
      </w:r>
    </w:p>
    <w:p w14:paraId="110A9646" w14:textId="77777777" w:rsidR="009F2E60" w:rsidRPr="009F2E60" w:rsidRDefault="009F2E60" w:rsidP="009F2E60">
      <w:pPr>
        <w:pStyle w:val="NotesBody11pt"/>
      </w:pPr>
    </w:p>
    <w:tbl>
      <w:tblPr>
        <w:tblStyle w:val="TableGrid1"/>
        <w:tblW w:w="9245" w:type="dxa"/>
        <w:tblInd w:w="740" w:type="dxa"/>
        <w:tblLook w:val="04A0" w:firstRow="1" w:lastRow="0" w:firstColumn="1" w:lastColumn="0" w:noHBand="0" w:noVBand="1"/>
      </w:tblPr>
      <w:tblGrid>
        <w:gridCol w:w="2675"/>
        <w:gridCol w:w="6570"/>
      </w:tblGrid>
      <w:tr w:rsidR="00D1492C" w:rsidRPr="006E26F3" w14:paraId="350BCABC" w14:textId="77777777" w:rsidTr="00510B7A">
        <w:tc>
          <w:tcPr>
            <w:tcW w:w="2675" w:type="dxa"/>
          </w:tcPr>
          <w:p w14:paraId="6D6D434F" w14:textId="47F5BFE8" w:rsidR="00D1492C" w:rsidRPr="00324E7C" w:rsidRDefault="00324E7C" w:rsidP="006E26F3">
            <w:pPr>
              <w:widowControl w:val="0"/>
              <w:tabs>
                <w:tab w:val="clear" w:pos="1714"/>
              </w:tabs>
              <w:autoSpaceDE w:val="0"/>
              <w:autoSpaceDN w:val="0"/>
              <w:spacing w:before="117" w:line="240" w:lineRule="auto"/>
              <w:jc w:val="both"/>
              <w:rPr>
                <w:rFonts w:ascii="Arial" w:eastAsia="Arial" w:hAnsi="Arial" w:cs="Arial"/>
                <w:sz w:val="22"/>
                <w:szCs w:val="22"/>
                <w:lang w:bidi="en-US"/>
              </w:rPr>
            </w:pPr>
            <w:r w:rsidRPr="00324E7C">
              <w:rPr>
                <w:rFonts w:ascii="Arial" w:eastAsia="Arial" w:hAnsi="Arial" w:cs="Arial"/>
                <w:sz w:val="22"/>
                <w:szCs w:val="22"/>
                <w:lang w:bidi="en-US"/>
              </w:rPr>
              <w:t>AC</w:t>
            </w:r>
          </w:p>
        </w:tc>
        <w:tc>
          <w:tcPr>
            <w:tcW w:w="6570" w:type="dxa"/>
          </w:tcPr>
          <w:p w14:paraId="13BC2CB5" w14:textId="0C61EE54" w:rsidR="00D1492C" w:rsidRPr="00324E7C" w:rsidRDefault="00324E7C" w:rsidP="006E26F3">
            <w:pPr>
              <w:widowControl w:val="0"/>
              <w:tabs>
                <w:tab w:val="clear" w:pos="1714"/>
              </w:tabs>
              <w:autoSpaceDE w:val="0"/>
              <w:autoSpaceDN w:val="0"/>
              <w:spacing w:before="117" w:line="240" w:lineRule="auto"/>
              <w:ind w:firstLine="71"/>
              <w:jc w:val="both"/>
              <w:rPr>
                <w:rFonts w:ascii="Arial" w:eastAsia="Arial" w:hAnsi="Arial" w:cs="Arial"/>
                <w:sz w:val="22"/>
                <w:szCs w:val="22"/>
                <w:lang w:bidi="en-US"/>
              </w:rPr>
            </w:pPr>
            <w:r w:rsidRPr="00324E7C">
              <w:rPr>
                <w:rFonts w:ascii="Arial" w:eastAsia="Arial" w:hAnsi="Arial" w:cs="Arial"/>
                <w:sz w:val="22"/>
                <w:szCs w:val="22"/>
                <w:lang w:bidi="en-US"/>
              </w:rPr>
              <w:t>Alternating Current</w:t>
            </w:r>
          </w:p>
        </w:tc>
      </w:tr>
      <w:tr w:rsidR="00F149EE" w:rsidRPr="006E26F3" w14:paraId="3792A658" w14:textId="77777777" w:rsidTr="00510B7A">
        <w:tc>
          <w:tcPr>
            <w:tcW w:w="2675" w:type="dxa"/>
          </w:tcPr>
          <w:p w14:paraId="5B76E834" w14:textId="0BC08578" w:rsidR="00F149EE" w:rsidRPr="00324E7C" w:rsidRDefault="00F149EE" w:rsidP="00F149EE">
            <w:pPr>
              <w:widowControl w:val="0"/>
              <w:tabs>
                <w:tab w:val="clear" w:pos="1714"/>
              </w:tabs>
              <w:autoSpaceDE w:val="0"/>
              <w:autoSpaceDN w:val="0"/>
              <w:spacing w:before="117" w:line="240" w:lineRule="auto"/>
              <w:jc w:val="both"/>
              <w:rPr>
                <w:rFonts w:ascii="Arial" w:eastAsia="Arial" w:hAnsi="Arial" w:cs="Arial"/>
                <w:sz w:val="22"/>
                <w:szCs w:val="22"/>
                <w:lang w:bidi="en-US"/>
              </w:rPr>
            </w:pPr>
            <w:r w:rsidRPr="00324E7C">
              <w:rPr>
                <w:rFonts w:ascii="Arial" w:eastAsia="Arial" w:hAnsi="Arial" w:cs="Arial"/>
                <w:sz w:val="22"/>
                <w:szCs w:val="22"/>
                <w:lang w:bidi="en-US"/>
              </w:rPr>
              <w:t>PDR</w:t>
            </w:r>
          </w:p>
        </w:tc>
        <w:tc>
          <w:tcPr>
            <w:tcW w:w="6570" w:type="dxa"/>
          </w:tcPr>
          <w:p w14:paraId="7BB706F4" w14:textId="73CD0E61" w:rsidR="00F149EE" w:rsidRPr="00324E7C" w:rsidRDefault="00F149EE" w:rsidP="00F149EE">
            <w:pPr>
              <w:widowControl w:val="0"/>
              <w:tabs>
                <w:tab w:val="clear" w:pos="1714"/>
              </w:tabs>
              <w:autoSpaceDE w:val="0"/>
              <w:autoSpaceDN w:val="0"/>
              <w:spacing w:before="117" w:line="240" w:lineRule="auto"/>
              <w:ind w:firstLine="71"/>
              <w:jc w:val="both"/>
              <w:rPr>
                <w:rFonts w:ascii="Arial" w:eastAsia="Arial" w:hAnsi="Arial" w:cs="Arial"/>
                <w:sz w:val="22"/>
                <w:szCs w:val="22"/>
                <w:lang w:bidi="en-US"/>
              </w:rPr>
            </w:pPr>
            <w:r w:rsidRPr="00324E7C">
              <w:rPr>
                <w:rFonts w:ascii="Arial" w:eastAsia="Arial" w:hAnsi="Arial" w:cs="Arial"/>
                <w:sz w:val="22"/>
                <w:szCs w:val="22"/>
                <w:lang w:bidi="en-US"/>
              </w:rPr>
              <w:t>Preliminary Design Review</w:t>
            </w:r>
          </w:p>
        </w:tc>
      </w:tr>
      <w:tr w:rsidR="00324E7C" w:rsidRPr="006E26F3" w14:paraId="50E67689" w14:textId="77777777" w:rsidTr="00510B7A">
        <w:tc>
          <w:tcPr>
            <w:tcW w:w="2675" w:type="dxa"/>
          </w:tcPr>
          <w:p w14:paraId="70342F39" w14:textId="0054AC39" w:rsidR="00324E7C" w:rsidRPr="00324E7C" w:rsidRDefault="00324E7C" w:rsidP="00F149EE">
            <w:pPr>
              <w:widowControl w:val="0"/>
              <w:tabs>
                <w:tab w:val="clear" w:pos="1714"/>
              </w:tabs>
              <w:autoSpaceDE w:val="0"/>
              <w:autoSpaceDN w:val="0"/>
              <w:spacing w:before="117" w:line="240" w:lineRule="auto"/>
              <w:jc w:val="both"/>
              <w:rPr>
                <w:rFonts w:ascii="Arial" w:eastAsia="Arial" w:hAnsi="Arial" w:cs="Arial"/>
                <w:sz w:val="22"/>
                <w:szCs w:val="22"/>
                <w:lang w:bidi="en-US"/>
              </w:rPr>
            </w:pPr>
            <w:r w:rsidRPr="00324E7C">
              <w:rPr>
                <w:rFonts w:ascii="Arial" w:eastAsia="Arial" w:hAnsi="Arial" w:cs="Arial"/>
                <w:sz w:val="22"/>
                <w:szCs w:val="22"/>
                <w:lang w:bidi="en-US"/>
              </w:rPr>
              <w:t>Q</w:t>
            </w:r>
            <w:r w:rsidR="00AD5D6D">
              <w:rPr>
                <w:rFonts w:ascii="Arial" w:eastAsia="Arial" w:hAnsi="Arial" w:cs="Arial"/>
                <w:sz w:val="22"/>
                <w:szCs w:val="22"/>
                <w:lang w:bidi="en-US"/>
              </w:rPr>
              <w:t>C</w:t>
            </w:r>
          </w:p>
        </w:tc>
        <w:tc>
          <w:tcPr>
            <w:tcW w:w="6570" w:type="dxa"/>
          </w:tcPr>
          <w:p w14:paraId="1D048170" w14:textId="5CF5A2F0" w:rsidR="00324E7C" w:rsidRPr="00324E7C" w:rsidRDefault="00324E7C" w:rsidP="00F149EE">
            <w:pPr>
              <w:widowControl w:val="0"/>
              <w:tabs>
                <w:tab w:val="clear" w:pos="1714"/>
              </w:tabs>
              <w:autoSpaceDE w:val="0"/>
              <w:autoSpaceDN w:val="0"/>
              <w:spacing w:before="117" w:line="240" w:lineRule="auto"/>
              <w:ind w:firstLine="71"/>
              <w:jc w:val="both"/>
              <w:rPr>
                <w:rFonts w:ascii="Arial" w:eastAsia="Arial" w:hAnsi="Arial" w:cs="Arial"/>
                <w:sz w:val="22"/>
                <w:szCs w:val="22"/>
                <w:lang w:bidi="en-US"/>
              </w:rPr>
            </w:pPr>
            <w:r w:rsidRPr="00324E7C">
              <w:rPr>
                <w:rFonts w:ascii="Arial" w:eastAsia="Arial" w:hAnsi="Arial" w:cs="Arial"/>
                <w:sz w:val="22"/>
                <w:szCs w:val="22"/>
                <w:lang w:bidi="en-US"/>
              </w:rPr>
              <w:t xml:space="preserve">Quality </w:t>
            </w:r>
            <w:r w:rsidR="00AD5D6D">
              <w:rPr>
                <w:rFonts w:ascii="Arial" w:eastAsia="Arial" w:hAnsi="Arial" w:cs="Arial"/>
                <w:sz w:val="22"/>
                <w:szCs w:val="22"/>
                <w:lang w:bidi="en-US"/>
              </w:rPr>
              <w:t>Control</w:t>
            </w:r>
          </w:p>
        </w:tc>
      </w:tr>
    </w:tbl>
    <w:p w14:paraId="1AA06B1A" w14:textId="77777777" w:rsidR="006E26F3" w:rsidRPr="006E26F3" w:rsidRDefault="006E26F3" w:rsidP="006E26F3">
      <w:pPr>
        <w:pStyle w:val="NotesBody11pt"/>
      </w:pPr>
    </w:p>
    <w:p w14:paraId="17399718" w14:textId="77777777" w:rsidR="008F015D" w:rsidRDefault="008F015D" w:rsidP="00175A7E">
      <w:pPr>
        <w:pStyle w:val="Heading1"/>
      </w:pPr>
      <w:bookmarkStart w:id="6" w:name="_Toc10127101"/>
      <w:bookmarkStart w:id="7" w:name="_Toc300307727"/>
      <w:r>
        <w:t>Reference Documents</w:t>
      </w:r>
      <w:bookmarkEnd w:id="6"/>
    </w:p>
    <w:p w14:paraId="1766349C" w14:textId="77777777" w:rsidR="009F2E60" w:rsidRDefault="009F2E60" w:rsidP="009F2E60">
      <w:pPr>
        <w:pStyle w:val="NotesBody11pt"/>
      </w:pPr>
      <w:r>
        <w:t>List any relevant documents referred to in the Review Charge Statement.  Include reference links or locations where the reference</w:t>
      </w:r>
      <w:r w:rsidR="00F145FD">
        <w:t>s are</w:t>
      </w:r>
      <w:r>
        <w:t xml:space="preserve"> found.</w:t>
      </w:r>
      <w:r w:rsidR="00F145FD">
        <w:t xml:space="preserve">  This list should include all documents with which the review committee should be familiar prior to the review.</w:t>
      </w:r>
    </w:p>
    <w:p w14:paraId="46FD03B0" w14:textId="77777777" w:rsidR="009F2E60" w:rsidRPr="009F2E60" w:rsidRDefault="009F2E60" w:rsidP="009F2E60">
      <w:pPr>
        <w:pStyle w:val="NotesBody11pt"/>
      </w:pPr>
    </w:p>
    <w:tbl>
      <w:tblPr>
        <w:tblStyle w:val="TableGrid2"/>
        <w:tblW w:w="0" w:type="auto"/>
        <w:tblInd w:w="715" w:type="dxa"/>
        <w:tblLook w:val="04A0" w:firstRow="1" w:lastRow="0" w:firstColumn="1" w:lastColumn="0" w:noHBand="0" w:noVBand="1"/>
      </w:tblPr>
      <w:tblGrid>
        <w:gridCol w:w="706"/>
        <w:gridCol w:w="8649"/>
      </w:tblGrid>
      <w:tr w:rsidR="005637D0" w:rsidRPr="008F015D" w14:paraId="263603A5" w14:textId="77777777" w:rsidTr="00405BC6">
        <w:tc>
          <w:tcPr>
            <w:tcW w:w="706" w:type="dxa"/>
          </w:tcPr>
          <w:p w14:paraId="7383478F" w14:textId="77777777" w:rsidR="005637D0" w:rsidRPr="008F015D" w:rsidRDefault="005637D0" w:rsidP="00405BC6">
            <w:pPr>
              <w:tabs>
                <w:tab w:val="clear" w:pos="1714"/>
              </w:tabs>
              <w:spacing w:line="300" w:lineRule="auto"/>
              <w:jc w:val="both"/>
              <w:rPr>
                <w:rFonts w:ascii="Helvetica" w:hAnsi="Helvetica"/>
                <w:sz w:val="22"/>
                <w:szCs w:val="22"/>
              </w:rPr>
            </w:pPr>
            <w:r w:rsidRPr="008F015D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8649" w:type="dxa"/>
          </w:tcPr>
          <w:p w14:paraId="0E5D23E0" w14:textId="77777777" w:rsidR="005637D0" w:rsidRPr="008F015D" w:rsidRDefault="005637D0" w:rsidP="00405BC6">
            <w:pPr>
              <w:tabs>
                <w:tab w:val="clear" w:pos="1714"/>
              </w:tabs>
              <w:spacing w:line="300" w:lineRule="auto"/>
              <w:jc w:val="both"/>
              <w:rPr>
                <w:rFonts w:ascii="Helvetica" w:hAnsi="Helvetica"/>
                <w:sz w:val="22"/>
                <w:szCs w:val="22"/>
              </w:rPr>
            </w:pPr>
            <w:r>
              <w:rPr>
                <w:rFonts w:ascii="Helvetica" w:hAnsi="Helvetica"/>
                <w:sz w:val="22"/>
                <w:szCs w:val="22"/>
              </w:rPr>
              <w:t>PIP-II Technical Review Plan – TC ED0008163</w:t>
            </w:r>
          </w:p>
        </w:tc>
      </w:tr>
      <w:tr w:rsidR="005637D0" w:rsidRPr="008F015D" w14:paraId="65AC0BF2" w14:textId="77777777" w:rsidTr="00405BC6">
        <w:tc>
          <w:tcPr>
            <w:tcW w:w="706" w:type="dxa"/>
          </w:tcPr>
          <w:p w14:paraId="01369E6C" w14:textId="77777777" w:rsidR="005637D0" w:rsidRPr="008F015D" w:rsidRDefault="005637D0" w:rsidP="00405BC6">
            <w:pPr>
              <w:tabs>
                <w:tab w:val="clear" w:pos="1714"/>
              </w:tabs>
              <w:spacing w:line="300" w:lineRule="auto"/>
              <w:jc w:val="both"/>
              <w:rPr>
                <w:rFonts w:ascii="Helvetica" w:hAnsi="Helvetica"/>
                <w:sz w:val="22"/>
                <w:szCs w:val="22"/>
              </w:rPr>
            </w:pPr>
            <w:r w:rsidRPr="008F015D">
              <w:rPr>
                <w:rFonts w:ascii="Helvetica" w:hAnsi="Helvetica"/>
                <w:sz w:val="22"/>
                <w:szCs w:val="22"/>
              </w:rPr>
              <w:t>2</w:t>
            </w:r>
          </w:p>
        </w:tc>
        <w:tc>
          <w:tcPr>
            <w:tcW w:w="8649" w:type="dxa"/>
          </w:tcPr>
          <w:p w14:paraId="276841AB" w14:textId="77777777" w:rsidR="005637D0" w:rsidRPr="008F015D" w:rsidRDefault="005637D0" w:rsidP="00405BC6">
            <w:pPr>
              <w:tabs>
                <w:tab w:val="clear" w:pos="1714"/>
              </w:tabs>
              <w:spacing w:line="300" w:lineRule="auto"/>
              <w:jc w:val="both"/>
              <w:rPr>
                <w:rFonts w:ascii="Helvetica" w:hAnsi="Helvetica"/>
                <w:sz w:val="22"/>
                <w:szCs w:val="22"/>
              </w:rPr>
            </w:pPr>
            <w:r w:rsidRPr="002C027B">
              <w:rPr>
                <w:rFonts w:ascii="Helvetica" w:hAnsi="Helvetica"/>
                <w:sz w:val="22"/>
                <w:szCs w:val="22"/>
              </w:rPr>
              <w:t xml:space="preserve">PIP-II Quality Assurance Plan DocDB # </w:t>
            </w:r>
            <w:hyperlink r:id="rId20" w:tgtFrame="_blank" w:history="1">
              <w:r w:rsidRPr="002C027B">
                <w:rPr>
                  <w:rStyle w:val="Hyperlink"/>
                  <w:rFonts w:ascii="Helvetica" w:hAnsi="Helvetica"/>
                  <w:sz w:val="22"/>
                  <w:szCs w:val="22"/>
                </w:rPr>
                <w:t>142</w:t>
              </w:r>
            </w:hyperlink>
            <w:r w:rsidRPr="002C027B">
              <w:rPr>
                <w:rFonts w:ascii="Helvetica" w:hAnsi="Helvetica"/>
                <w:sz w:val="22"/>
                <w:szCs w:val="22"/>
              </w:rPr>
              <w:t> </w:t>
            </w:r>
          </w:p>
        </w:tc>
      </w:tr>
      <w:tr w:rsidR="005637D0" w:rsidRPr="008F015D" w14:paraId="73A3BEBF" w14:textId="77777777" w:rsidTr="00405BC6">
        <w:tc>
          <w:tcPr>
            <w:tcW w:w="706" w:type="dxa"/>
          </w:tcPr>
          <w:p w14:paraId="14532B8E" w14:textId="77777777" w:rsidR="005637D0" w:rsidRPr="008F015D" w:rsidRDefault="005637D0" w:rsidP="00405BC6">
            <w:pPr>
              <w:tabs>
                <w:tab w:val="clear" w:pos="1714"/>
              </w:tabs>
              <w:spacing w:line="300" w:lineRule="auto"/>
              <w:jc w:val="both"/>
              <w:rPr>
                <w:rFonts w:ascii="Helvetica" w:hAnsi="Helvetica"/>
                <w:sz w:val="22"/>
                <w:szCs w:val="22"/>
              </w:rPr>
            </w:pPr>
            <w:r>
              <w:rPr>
                <w:rFonts w:ascii="Helvetica" w:hAnsi="Helvetica"/>
                <w:sz w:val="22"/>
                <w:szCs w:val="22"/>
              </w:rPr>
              <w:t>3</w:t>
            </w:r>
          </w:p>
        </w:tc>
        <w:tc>
          <w:tcPr>
            <w:tcW w:w="8649" w:type="dxa"/>
          </w:tcPr>
          <w:p w14:paraId="55BAA048" w14:textId="77777777" w:rsidR="005637D0" w:rsidRPr="008F015D" w:rsidRDefault="005637D0" w:rsidP="00405BC6">
            <w:pPr>
              <w:tabs>
                <w:tab w:val="clear" w:pos="1714"/>
              </w:tabs>
              <w:spacing w:line="300" w:lineRule="auto"/>
              <w:jc w:val="both"/>
              <w:rPr>
                <w:rFonts w:ascii="Helvetica" w:hAnsi="Helvetica"/>
                <w:sz w:val="22"/>
                <w:szCs w:val="22"/>
              </w:rPr>
            </w:pPr>
            <w:r>
              <w:rPr>
                <w:rFonts w:ascii="Helvetica" w:hAnsi="Helvetica"/>
                <w:sz w:val="22"/>
                <w:szCs w:val="22"/>
              </w:rPr>
              <w:t>PIP-II Systems Engineering Management Plan – TC ED0008164</w:t>
            </w:r>
          </w:p>
        </w:tc>
      </w:tr>
      <w:tr w:rsidR="005637D0" w:rsidRPr="008F015D" w14:paraId="21CE5977" w14:textId="77777777" w:rsidTr="00405BC6">
        <w:tc>
          <w:tcPr>
            <w:tcW w:w="706" w:type="dxa"/>
          </w:tcPr>
          <w:p w14:paraId="6BD9A85C" w14:textId="77777777" w:rsidR="005637D0" w:rsidRDefault="005637D0" w:rsidP="00405BC6">
            <w:pPr>
              <w:tabs>
                <w:tab w:val="clear" w:pos="1714"/>
              </w:tabs>
              <w:spacing w:line="300" w:lineRule="auto"/>
              <w:jc w:val="both"/>
              <w:rPr>
                <w:rFonts w:ascii="Helvetica" w:hAnsi="Helvetica"/>
                <w:sz w:val="22"/>
                <w:szCs w:val="22"/>
              </w:rPr>
            </w:pPr>
            <w:r>
              <w:rPr>
                <w:rFonts w:ascii="Helvetica" w:hAnsi="Helvetica"/>
                <w:sz w:val="22"/>
                <w:szCs w:val="22"/>
              </w:rPr>
              <w:t>4</w:t>
            </w:r>
          </w:p>
        </w:tc>
        <w:tc>
          <w:tcPr>
            <w:tcW w:w="8649" w:type="dxa"/>
          </w:tcPr>
          <w:p w14:paraId="181CBEBF" w14:textId="77777777" w:rsidR="005637D0" w:rsidRDefault="005637D0" w:rsidP="00405BC6">
            <w:pPr>
              <w:tabs>
                <w:tab w:val="clear" w:pos="1714"/>
              </w:tabs>
              <w:spacing w:line="300" w:lineRule="auto"/>
              <w:jc w:val="both"/>
              <w:rPr>
                <w:rFonts w:ascii="Helvetica" w:hAnsi="Helvetica"/>
                <w:sz w:val="22"/>
                <w:szCs w:val="22"/>
              </w:rPr>
            </w:pPr>
            <w:r>
              <w:rPr>
                <w:rFonts w:ascii="Helvetica" w:hAnsi="Helvetica"/>
                <w:sz w:val="22"/>
                <w:szCs w:val="22"/>
              </w:rPr>
              <w:t xml:space="preserve">PIP-II IESH Management Plan DocDB # </w:t>
            </w:r>
            <w:hyperlink r:id="rId21" w:history="1">
              <w:r w:rsidRPr="005A23E5">
                <w:rPr>
                  <w:rStyle w:val="Hyperlink"/>
                  <w:rFonts w:ascii="Helvetica" w:hAnsi="Helvetica"/>
                  <w:sz w:val="22"/>
                  <w:szCs w:val="22"/>
                </w:rPr>
                <w:t>141</w:t>
              </w:r>
            </w:hyperlink>
          </w:p>
        </w:tc>
      </w:tr>
      <w:tr w:rsidR="005637D0" w:rsidRPr="008F015D" w14:paraId="692B2189" w14:textId="77777777" w:rsidTr="00405BC6">
        <w:tc>
          <w:tcPr>
            <w:tcW w:w="706" w:type="dxa"/>
          </w:tcPr>
          <w:p w14:paraId="044AE6ED" w14:textId="77777777" w:rsidR="005637D0" w:rsidRDefault="005637D0" w:rsidP="00405BC6">
            <w:pPr>
              <w:tabs>
                <w:tab w:val="clear" w:pos="1714"/>
              </w:tabs>
              <w:spacing w:line="300" w:lineRule="auto"/>
              <w:jc w:val="both"/>
              <w:rPr>
                <w:rFonts w:ascii="Helvetica" w:hAnsi="Helvetica"/>
                <w:sz w:val="22"/>
                <w:szCs w:val="22"/>
              </w:rPr>
            </w:pPr>
            <w:r>
              <w:rPr>
                <w:rFonts w:ascii="Helvetica" w:hAnsi="Helvetica"/>
                <w:sz w:val="22"/>
                <w:szCs w:val="22"/>
              </w:rPr>
              <w:t>5</w:t>
            </w:r>
          </w:p>
        </w:tc>
        <w:tc>
          <w:tcPr>
            <w:tcW w:w="8649" w:type="dxa"/>
          </w:tcPr>
          <w:p w14:paraId="4889CA85" w14:textId="77777777" w:rsidR="005637D0" w:rsidRPr="0087776E" w:rsidRDefault="005637D0" w:rsidP="00405BC6">
            <w:pPr>
              <w:tabs>
                <w:tab w:val="clear" w:pos="1714"/>
              </w:tabs>
              <w:spacing w:line="300" w:lineRule="auto"/>
              <w:jc w:val="both"/>
              <w:rPr>
                <w:rFonts w:ascii="Helvetica" w:hAnsi="Helvetica" w:cs="Helvetica"/>
                <w:sz w:val="22"/>
                <w:szCs w:val="22"/>
              </w:rPr>
            </w:pPr>
            <w:r w:rsidRPr="0087776E">
              <w:rPr>
                <w:rStyle w:val="normaltextrun"/>
                <w:rFonts w:ascii="Helvetica" w:hAnsi="Helvetica" w:cs="Helvetica"/>
                <w:sz w:val="22"/>
                <w:szCs w:val="22"/>
              </w:rPr>
              <w:t xml:space="preserve">121.02 SRF and Cryo Systems Design Plan DocDB # </w:t>
            </w:r>
            <w:hyperlink r:id="rId22" w:tgtFrame="_blank" w:history="1">
              <w:r w:rsidRPr="0087776E">
                <w:rPr>
                  <w:rStyle w:val="normaltextrun"/>
                  <w:rFonts w:ascii="Helvetica" w:hAnsi="Helvetica" w:cs="Helvetica"/>
                  <w:color w:val="0000FF"/>
                  <w:sz w:val="22"/>
                  <w:szCs w:val="22"/>
                  <w:u w:val="single"/>
                </w:rPr>
                <w:t>2605</w:t>
              </w:r>
            </w:hyperlink>
            <w:r w:rsidRPr="0087776E">
              <w:rPr>
                <w:rStyle w:val="eop"/>
                <w:rFonts w:cs="Helvetica"/>
                <w:sz w:val="22"/>
                <w:szCs w:val="22"/>
              </w:rPr>
              <w:t> </w:t>
            </w:r>
          </w:p>
        </w:tc>
      </w:tr>
      <w:tr w:rsidR="005637D0" w:rsidRPr="008F015D" w14:paraId="40A44710" w14:textId="77777777" w:rsidTr="00405BC6">
        <w:tc>
          <w:tcPr>
            <w:tcW w:w="706" w:type="dxa"/>
          </w:tcPr>
          <w:p w14:paraId="36B28114" w14:textId="77777777" w:rsidR="005637D0" w:rsidRDefault="005637D0" w:rsidP="00405BC6">
            <w:pPr>
              <w:tabs>
                <w:tab w:val="clear" w:pos="1714"/>
              </w:tabs>
              <w:spacing w:line="300" w:lineRule="auto"/>
              <w:jc w:val="both"/>
              <w:rPr>
                <w:rFonts w:ascii="Helvetica" w:hAnsi="Helvetica"/>
                <w:sz w:val="22"/>
                <w:szCs w:val="22"/>
              </w:rPr>
            </w:pPr>
            <w:r>
              <w:rPr>
                <w:rFonts w:ascii="Helvetica" w:hAnsi="Helvetica"/>
                <w:sz w:val="22"/>
                <w:szCs w:val="22"/>
              </w:rPr>
              <w:t>6</w:t>
            </w:r>
          </w:p>
        </w:tc>
        <w:tc>
          <w:tcPr>
            <w:tcW w:w="8649" w:type="dxa"/>
          </w:tcPr>
          <w:p w14:paraId="790E9CDA" w14:textId="77777777" w:rsidR="005637D0" w:rsidRPr="0087776E" w:rsidRDefault="005637D0" w:rsidP="00405BC6">
            <w:pPr>
              <w:tabs>
                <w:tab w:val="clear" w:pos="1714"/>
              </w:tabs>
              <w:spacing w:line="300" w:lineRule="auto"/>
              <w:jc w:val="both"/>
              <w:rPr>
                <w:rFonts w:ascii="Helvetica" w:hAnsi="Helvetica" w:cs="Helvetica"/>
                <w:sz w:val="22"/>
                <w:szCs w:val="22"/>
              </w:rPr>
            </w:pPr>
            <w:r w:rsidRPr="0087776E">
              <w:rPr>
                <w:rStyle w:val="normaltextrun"/>
                <w:rFonts w:ascii="Helvetica" w:hAnsi="Helvetica" w:cs="Helvetica"/>
                <w:sz w:val="22"/>
                <w:szCs w:val="22"/>
              </w:rPr>
              <w:t xml:space="preserve">121.03 Accelerator Systems Design Plan DocDB # </w:t>
            </w:r>
            <w:hyperlink r:id="rId23" w:tgtFrame="_blank" w:history="1">
              <w:r w:rsidRPr="0087776E">
                <w:rPr>
                  <w:rStyle w:val="normaltextrun"/>
                  <w:rFonts w:ascii="Helvetica" w:hAnsi="Helvetica" w:cs="Helvetica"/>
                  <w:color w:val="0000FF"/>
                  <w:sz w:val="22"/>
                  <w:szCs w:val="22"/>
                  <w:u w:val="single"/>
                </w:rPr>
                <w:t>2599</w:t>
              </w:r>
            </w:hyperlink>
            <w:r w:rsidRPr="0087776E">
              <w:rPr>
                <w:rStyle w:val="eop"/>
                <w:rFonts w:cs="Helvetica"/>
                <w:sz w:val="22"/>
                <w:szCs w:val="22"/>
              </w:rPr>
              <w:t> </w:t>
            </w:r>
          </w:p>
        </w:tc>
      </w:tr>
      <w:tr w:rsidR="005637D0" w:rsidRPr="008F015D" w14:paraId="6E06BE47" w14:textId="77777777" w:rsidTr="00405BC6">
        <w:tc>
          <w:tcPr>
            <w:tcW w:w="706" w:type="dxa"/>
          </w:tcPr>
          <w:p w14:paraId="794711FE" w14:textId="77777777" w:rsidR="005637D0" w:rsidRDefault="005637D0" w:rsidP="00405BC6">
            <w:pPr>
              <w:tabs>
                <w:tab w:val="clear" w:pos="1714"/>
              </w:tabs>
              <w:spacing w:line="300" w:lineRule="auto"/>
              <w:jc w:val="both"/>
              <w:rPr>
                <w:rFonts w:ascii="Helvetica" w:hAnsi="Helvetica"/>
                <w:sz w:val="22"/>
                <w:szCs w:val="22"/>
              </w:rPr>
            </w:pPr>
            <w:r>
              <w:rPr>
                <w:rFonts w:ascii="Helvetica" w:hAnsi="Helvetica"/>
                <w:sz w:val="22"/>
                <w:szCs w:val="22"/>
              </w:rPr>
              <w:t>7</w:t>
            </w:r>
          </w:p>
        </w:tc>
        <w:tc>
          <w:tcPr>
            <w:tcW w:w="8649" w:type="dxa"/>
          </w:tcPr>
          <w:p w14:paraId="368A2DAB" w14:textId="77777777" w:rsidR="005637D0" w:rsidRPr="0087776E" w:rsidRDefault="005637D0" w:rsidP="00405BC6">
            <w:pPr>
              <w:tabs>
                <w:tab w:val="clear" w:pos="1714"/>
              </w:tabs>
              <w:spacing w:line="300" w:lineRule="auto"/>
              <w:jc w:val="both"/>
              <w:rPr>
                <w:rFonts w:ascii="Helvetica" w:hAnsi="Helvetica" w:cs="Helvetica"/>
                <w:sz w:val="22"/>
                <w:szCs w:val="22"/>
              </w:rPr>
            </w:pPr>
            <w:r w:rsidRPr="0087776E">
              <w:rPr>
                <w:rStyle w:val="normaltextrun"/>
                <w:rFonts w:ascii="Helvetica" w:hAnsi="Helvetica" w:cs="Helvetica"/>
                <w:sz w:val="22"/>
                <w:szCs w:val="22"/>
              </w:rPr>
              <w:t xml:space="preserve">121.04 Linac Installation and Commissioning Design Plan DocDB # </w:t>
            </w:r>
            <w:hyperlink r:id="rId24" w:tgtFrame="_blank" w:history="1">
              <w:r w:rsidRPr="0087776E">
                <w:rPr>
                  <w:rStyle w:val="normaltextrun"/>
                  <w:rFonts w:ascii="Helvetica" w:hAnsi="Helvetica" w:cs="Helvetica"/>
                  <w:color w:val="0000FF"/>
                  <w:sz w:val="22"/>
                  <w:szCs w:val="22"/>
                  <w:u w:val="single"/>
                </w:rPr>
                <w:t>2581</w:t>
              </w:r>
            </w:hyperlink>
            <w:r w:rsidRPr="0087776E">
              <w:rPr>
                <w:rStyle w:val="eop"/>
                <w:rFonts w:cs="Helvetica"/>
                <w:sz w:val="22"/>
                <w:szCs w:val="22"/>
              </w:rPr>
              <w:t> </w:t>
            </w:r>
          </w:p>
        </w:tc>
      </w:tr>
      <w:tr w:rsidR="005637D0" w:rsidRPr="008F015D" w14:paraId="2BA0D22F" w14:textId="77777777" w:rsidTr="00405BC6">
        <w:tc>
          <w:tcPr>
            <w:tcW w:w="706" w:type="dxa"/>
          </w:tcPr>
          <w:p w14:paraId="13BE9CBC" w14:textId="77777777" w:rsidR="005637D0" w:rsidRDefault="005637D0" w:rsidP="00405BC6">
            <w:pPr>
              <w:tabs>
                <w:tab w:val="clear" w:pos="1714"/>
              </w:tabs>
              <w:spacing w:line="300" w:lineRule="auto"/>
              <w:jc w:val="both"/>
              <w:rPr>
                <w:rFonts w:ascii="Helvetica" w:hAnsi="Helvetica"/>
                <w:sz w:val="22"/>
                <w:szCs w:val="22"/>
              </w:rPr>
            </w:pPr>
            <w:r>
              <w:rPr>
                <w:rFonts w:ascii="Helvetica" w:hAnsi="Helvetica"/>
                <w:sz w:val="22"/>
                <w:szCs w:val="22"/>
              </w:rPr>
              <w:t>8</w:t>
            </w:r>
          </w:p>
        </w:tc>
        <w:tc>
          <w:tcPr>
            <w:tcW w:w="8649" w:type="dxa"/>
          </w:tcPr>
          <w:p w14:paraId="128FA45A" w14:textId="77777777" w:rsidR="005637D0" w:rsidRPr="0087776E" w:rsidRDefault="005637D0" w:rsidP="00405BC6">
            <w:pPr>
              <w:tabs>
                <w:tab w:val="clear" w:pos="1714"/>
              </w:tabs>
              <w:spacing w:line="300" w:lineRule="auto"/>
              <w:jc w:val="both"/>
              <w:rPr>
                <w:rFonts w:ascii="Helvetica" w:hAnsi="Helvetica" w:cs="Helvetica"/>
                <w:sz w:val="22"/>
                <w:szCs w:val="22"/>
              </w:rPr>
            </w:pPr>
            <w:r w:rsidRPr="0087776E">
              <w:rPr>
                <w:rStyle w:val="normaltextrun"/>
                <w:rFonts w:ascii="Helvetica" w:hAnsi="Helvetica" w:cs="Helvetica"/>
                <w:sz w:val="22"/>
                <w:szCs w:val="22"/>
              </w:rPr>
              <w:t xml:space="preserve">121.05 Accelerator Complex Upgrades Design Plan DocDB # </w:t>
            </w:r>
            <w:hyperlink r:id="rId25" w:tgtFrame="_blank" w:history="1">
              <w:r w:rsidRPr="0087776E">
                <w:rPr>
                  <w:rStyle w:val="normaltextrun"/>
                  <w:rFonts w:ascii="Helvetica" w:hAnsi="Helvetica" w:cs="Helvetica"/>
                  <w:color w:val="0000FF"/>
                  <w:sz w:val="22"/>
                  <w:szCs w:val="22"/>
                  <w:u w:val="single"/>
                </w:rPr>
                <w:t>2593</w:t>
              </w:r>
            </w:hyperlink>
            <w:r w:rsidRPr="0087776E">
              <w:rPr>
                <w:rStyle w:val="eop"/>
                <w:rFonts w:cs="Helvetica"/>
                <w:sz w:val="22"/>
                <w:szCs w:val="22"/>
              </w:rPr>
              <w:t> </w:t>
            </w:r>
          </w:p>
        </w:tc>
      </w:tr>
      <w:tr w:rsidR="005637D0" w:rsidRPr="008F015D" w14:paraId="72960660" w14:textId="77777777" w:rsidTr="00405BC6">
        <w:tc>
          <w:tcPr>
            <w:tcW w:w="706" w:type="dxa"/>
          </w:tcPr>
          <w:p w14:paraId="53AC2579" w14:textId="77777777" w:rsidR="005637D0" w:rsidRDefault="005637D0" w:rsidP="00405BC6">
            <w:pPr>
              <w:tabs>
                <w:tab w:val="clear" w:pos="1714"/>
              </w:tabs>
              <w:spacing w:line="300" w:lineRule="auto"/>
              <w:jc w:val="both"/>
              <w:rPr>
                <w:rFonts w:ascii="Helvetica" w:hAnsi="Helvetica"/>
                <w:sz w:val="22"/>
                <w:szCs w:val="22"/>
              </w:rPr>
            </w:pPr>
            <w:r>
              <w:rPr>
                <w:rFonts w:ascii="Helvetica" w:hAnsi="Helvetica"/>
                <w:sz w:val="22"/>
                <w:szCs w:val="22"/>
              </w:rPr>
              <w:t>9</w:t>
            </w:r>
          </w:p>
        </w:tc>
        <w:tc>
          <w:tcPr>
            <w:tcW w:w="8649" w:type="dxa"/>
          </w:tcPr>
          <w:p w14:paraId="0E2668FA" w14:textId="77777777" w:rsidR="005637D0" w:rsidRPr="0087776E" w:rsidRDefault="005637D0" w:rsidP="00405BC6">
            <w:pPr>
              <w:tabs>
                <w:tab w:val="clear" w:pos="1714"/>
              </w:tabs>
              <w:spacing w:line="300" w:lineRule="auto"/>
              <w:jc w:val="both"/>
              <w:rPr>
                <w:rFonts w:ascii="Helvetica" w:hAnsi="Helvetica" w:cs="Helvetica"/>
                <w:sz w:val="22"/>
                <w:szCs w:val="22"/>
              </w:rPr>
            </w:pPr>
            <w:r w:rsidRPr="0087776E">
              <w:rPr>
                <w:rStyle w:val="normaltextrun"/>
                <w:rFonts w:ascii="Helvetica" w:hAnsi="Helvetica" w:cs="Helvetica"/>
                <w:sz w:val="22"/>
                <w:szCs w:val="22"/>
              </w:rPr>
              <w:t xml:space="preserve">121.06 Conventional Facilities Design Plan DocDB # </w:t>
            </w:r>
            <w:hyperlink r:id="rId26" w:tgtFrame="_blank" w:history="1">
              <w:r w:rsidRPr="0087776E">
                <w:rPr>
                  <w:rStyle w:val="normaltextrun"/>
                  <w:rFonts w:ascii="Helvetica" w:hAnsi="Helvetica" w:cs="Helvetica"/>
                  <w:color w:val="0000FF"/>
                  <w:sz w:val="22"/>
                  <w:szCs w:val="22"/>
                  <w:u w:val="single"/>
                </w:rPr>
                <w:t>2587</w:t>
              </w:r>
            </w:hyperlink>
            <w:r w:rsidRPr="0087776E">
              <w:rPr>
                <w:rStyle w:val="eop"/>
                <w:rFonts w:cs="Helvetica"/>
                <w:sz w:val="22"/>
                <w:szCs w:val="22"/>
              </w:rPr>
              <w:t> </w:t>
            </w:r>
          </w:p>
        </w:tc>
      </w:tr>
      <w:tr w:rsidR="005637D0" w:rsidRPr="008F015D" w14:paraId="70F40D2A" w14:textId="77777777" w:rsidTr="00405BC6">
        <w:tc>
          <w:tcPr>
            <w:tcW w:w="706" w:type="dxa"/>
          </w:tcPr>
          <w:p w14:paraId="007F7CA0" w14:textId="77777777" w:rsidR="005637D0" w:rsidRDefault="005637D0" w:rsidP="00405BC6">
            <w:pPr>
              <w:tabs>
                <w:tab w:val="clear" w:pos="1714"/>
              </w:tabs>
              <w:spacing w:line="300" w:lineRule="auto"/>
              <w:jc w:val="both"/>
              <w:rPr>
                <w:rFonts w:ascii="Helvetica" w:hAnsi="Helvetica"/>
                <w:sz w:val="22"/>
                <w:szCs w:val="22"/>
              </w:rPr>
            </w:pPr>
            <w:r>
              <w:rPr>
                <w:rFonts w:ascii="Helvetica" w:hAnsi="Helvetica"/>
                <w:sz w:val="22"/>
                <w:szCs w:val="22"/>
              </w:rPr>
              <w:t>10</w:t>
            </w:r>
          </w:p>
        </w:tc>
        <w:tc>
          <w:tcPr>
            <w:tcW w:w="8649" w:type="dxa"/>
          </w:tcPr>
          <w:p w14:paraId="35DCC165" w14:textId="77777777" w:rsidR="005637D0" w:rsidRPr="0087776E" w:rsidRDefault="005637D0" w:rsidP="00405BC6">
            <w:pPr>
              <w:tabs>
                <w:tab w:val="clear" w:pos="1714"/>
              </w:tabs>
              <w:spacing w:line="300" w:lineRule="auto"/>
              <w:jc w:val="both"/>
              <w:rPr>
                <w:rStyle w:val="normaltextrun"/>
                <w:rFonts w:ascii="Helvetica" w:hAnsi="Helvetica" w:cs="Helvetica"/>
                <w:sz w:val="22"/>
                <w:szCs w:val="22"/>
              </w:rPr>
            </w:pPr>
            <w:r w:rsidRPr="00BD2CA7">
              <w:rPr>
                <w:rFonts w:ascii="Helvetica" w:hAnsi="Helvetica" w:cs="Helvetica"/>
                <w:sz w:val="22"/>
                <w:szCs w:val="22"/>
              </w:rPr>
              <w:t xml:space="preserve">PIP-II Value Engineering Plan DocDB # </w:t>
            </w:r>
            <w:hyperlink r:id="rId27" w:tgtFrame="_blank" w:history="1">
              <w:r w:rsidRPr="00BD2CA7">
                <w:rPr>
                  <w:rStyle w:val="Hyperlink"/>
                  <w:rFonts w:ascii="Helvetica" w:hAnsi="Helvetica" w:cs="Helvetica"/>
                  <w:sz w:val="22"/>
                  <w:szCs w:val="22"/>
                </w:rPr>
                <w:t>2830</w:t>
              </w:r>
            </w:hyperlink>
            <w:r w:rsidRPr="00BD2CA7">
              <w:rPr>
                <w:rFonts w:ascii="Helvetica" w:hAnsi="Helvetica" w:cs="Helvetica"/>
                <w:sz w:val="22"/>
                <w:szCs w:val="22"/>
              </w:rPr>
              <w:t> </w:t>
            </w:r>
          </w:p>
        </w:tc>
      </w:tr>
      <w:bookmarkEnd w:id="7"/>
    </w:tbl>
    <w:p w14:paraId="5DAA08E1" w14:textId="77777777" w:rsidR="004F38A2" w:rsidRDefault="004F38A2" w:rsidP="004F38A2">
      <w:pPr>
        <w:pStyle w:val="NotesBody11pt"/>
      </w:pPr>
    </w:p>
    <w:p w14:paraId="5F238D0F" w14:textId="7432865E" w:rsidR="004F38A2" w:rsidRDefault="004F38A2" w:rsidP="004F38A2">
      <w:pPr>
        <w:pStyle w:val="Caption"/>
      </w:pPr>
      <w:r>
        <w:t xml:space="preserve">Table </w:t>
      </w:r>
      <w:r w:rsidR="008568CC">
        <w:rPr>
          <w:noProof/>
        </w:rPr>
        <w:fldChar w:fldCharType="begin"/>
      </w:r>
      <w:r w:rsidR="008568CC">
        <w:rPr>
          <w:noProof/>
        </w:rPr>
        <w:instrText xml:space="preserve"> SEQ Table \* ARABIC </w:instrText>
      </w:r>
      <w:r w:rsidR="008568CC">
        <w:rPr>
          <w:noProof/>
        </w:rPr>
        <w:fldChar w:fldCharType="separate"/>
      </w:r>
      <w:r>
        <w:rPr>
          <w:noProof/>
        </w:rPr>
        <w:t>1</w:t>
      </w:r>
      <w:r w:rsidR="008568CC">
        <w:rPr>
          <w:noProof/>
        </w:rPr>
        <w:fldChar w:fldCharType="end"/>
      </w:r>
      <w:r>
        <w:t xml:space="preserve"> </w:t>
      </w:r>
      <w:r w:rsidR="00095F9F">
        <w:t>–</w:t>
      </w:r>
      <w:r>
        <w:t xml:space="preserve"> Document Deliverables for this review from the System Design Plan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1"/>
        <w:gridCol w:w="3404"/>
        <w:gridCol w:w="2528"/>
        <w:gridCol w:w="3677"/>
      </w:tblGrid>
      <w:tr w:rsidR="004F38A2" w14:paraId="6755A00F" w14:textId="77777777" w:rsidTr="0047179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752CF" w14:textId="77777777" w:rsidR="004F38A2" w:rsidRDefault="004F38A2">
            <w:pPr>
              <w:pStyle w:val="NotesBody11pt"/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0D1A6" w14:textId="77777777" w:rsidR="004F38A2" w:rsidRDefault="004F38A2">
            <w:pPr>
              <w:pStyle w:val="NotesBody11pt"/>
            </w:pPr>
            <w:r>
              <w:t>Document Title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7B048" w14:textId="77777777" w:rsidR="004F38A2" w:rsidRDefault="004F38A2" w:rsidP="00471799">
            <w:pPr>
              <w:pStyle w:val="NotesBody11pt"/>
              <w:jc w:val="left"/>
            </w:pPr>
            <w:r>
              <w:t>Status</w:t>
            </w:r>
          </w:p>
          <w:p w14:paraId="2A12B856" w14:textId="77777777" w:rsidR="004F38A2" w:rsidRDefault="004F38A2" w:rsidP="00471799">
            <w:pPr>
              <w:pStyle w:val="NotesBody11pt"/>
              <w:jc w:val="left"/>
            </w:pPr>
            <w:r>
              <w:t>(preliminary, final, released)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69096" w14:textId="77777777" w:rsidR="004F38A2" w:rsidRDefault="004F38A2">
            <w:pPr>
              <w:pStyle w:val="NotesBody11pt"/>
            </w:pPr>
            <w:r>
              <w:t>Comments</w:t>
            </w:r>
          </w:p>
        </w:tc>
      </w:tr>
      <w:tr w:rsidR="004F38A2" w14:paraId="14549E2F" w14:textId="77777777" w:rsidTr="0047179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A49EC" w14:textId="77777777" w:rsidR="004F38A2" w:rsidRDefault="004F38A2">
            <w:pPr>
              <w:pStyle w:val="NotesBody11pt"/>
            </w:pPr>
            <w:r>
              <w:t>1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2C0D8" w14:textId="77777777" w:rsidR="004F38A2" w:rsidRPr="00FB7A5D" w:rsidRDefault="002454C8" w:rsidP="002454C8">
            <w:pPr>
              <w:pStyle w:val="NotesBody11pt"/>
              <w:jc w:val="left"/>
            </w:pPr>
            <w:r w:rsidRPr="00FB7A5D">
              <w:t>FRS – Building Infrastructure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CFDB3" w14:textId="16AD334A" w:rsidR="004F38A2" w:rsidRPr="00FB7A5D" w:rsidRDefault="00F149EE" w:rsidP="002454C8">
            <w:pPr>
              <w:pStyle w:val="NotesBody11pt"/>
              <w:jc w:val="left"/>
            </w:pPr>
            <w:r w:rsidRPr="00FB7A5D">
              <w:t>Released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DB710" w14:textId="399A0AFA" w:rsidR="004F38A2" w:rsidRPr="00FB7A5D" w:rsidRDefault="004F38A2" w:rsidP="002454C8">
            <w:pPr>
              <w:pStyle w:val="NotesBody11pt"/>
              <w:jc w:val="left"/>
            </w:pPr>
          </w:p>
        </w:tc>
      </w:tr>
      <w:tr w:rsidR="00FB7A5D" w14:paraId="3596152A" w14:textId="77777777" w:rsidTr="0047179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51B7D" w14:textId="4C2E87E4" w:rsidR="00FB7A5D" w:rsidRDefault="00C84372" w:rsidP="00FB7A5D">
            <w:pPr>
              <w:pStyle w:val="NotesBody11pt"/>
            </w:pPr>
            <w:r>
              <w:t>2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C368B" w14:textId="0318017A" w:rsidR="00FB7A5D" w:rsidRPr="00FB7A5D" w:rsidRDefault="00FB7A5D" w:rsidP="00FB7A5D">
            <w:pPr>
              <w:pStyle w:val="NotesBody11pt"/>
              <w:jc w:val="left"/>
            </w:pPr>
            <w:r w:rsidRPr="00FB7A5D">
              <w:t>Room Data Sheet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54BD0" w14:textId="3BC4D459" w:rsidR="00FB7A5D" w:rsidRPr="00FB7A5D" w:rsidRDefault="00FB7A5D" w:rsidP="00FB7A5D">
            <w:pPr>
              <w:pStyle w:val="NotesBody11pt"/>
              <w:jc w:val="left"/>
            </w:pPr>
            <w:r w:rsidRPr="00FB7A5D">
              <w:t>Released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A31D2" w14:textId="1A66576E" w:rsidR="00FB7A5D" w:rsidRPr="00FB7A5D" w:rsidRDefault="00FB7A5D" w:rsidP="00FB7A5D">
            <w:pPr>
              <w:pStyle w:val="NotesBody11pt"/>
              <w:jc w:val="left"/>
            </w:pPr>
          </w:p>
        </w:tc>
      </w:tr>
      <w:tr w:rsidR="00FB7A5D" w14:paraId="24804000" w14:textId="77777777" w:rsidTr="0047179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6B7DC" w14:textId="5A33B736" w:rsidR="00FB7A5D" w:rsidRDefault="00C84372" w:rsidP="00FB7A5D">
            <w:pPr>
              <w:pStyle w:val="NotesBody11pt"/>
            </w:pPr>
            <w:r>
              <w:t>3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85753" w14:textId="09132351" w:rsidR="00FB7A5D" w:rsidRPr="00FB7A5D" w:rsidRDefault="00FB7A5D" w:rsidP="00FB7A5D">
            <w:pPr>
              <w:pStyle w:val="NotesBody11pt"/>
              <w:jc w:val="left"/>
            </w:pPr>
            <w:r w:rsidRPr="00FB7A5D">
              <w:t>Master ICD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AF447" w14:textId="3E3E8AC1" w:rsidR="00FB7A5D" w:rsidRPr="00FB7A5D" w:rsidRDefault="00FB7A5D" w:rsidP="00FB7A5D">
            <w:pPr>
              <w:pStyle w:val="NotesBody11pt"/>
              <w:jc w:val="left"/>
            </w:pPr>
            <w:r w:rsidRPr="00FB7A5D">
              <w:t>Released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A1B90" w14:textId="2D1F0743" w:rsidR="00FB7A5D" w:rsidRPr="00FB7A5D" w:rsidRDefault="00FB7A5D" w:rsidP="00FB7A5D">
            <w:pPr>
              <w:pStyle w:val="NotesBody11pt"/>
              <w:jc w:val="left"/>
            </w:pPr>
          </w:p>
        </w:tc>
      </w:tr>
      <w:tr w:rsidR="00FB7A5D" w14:paraId="0BB2E460" w14:textId="77777777" w:rsidTr="0047179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40DEC" w14:textId="1B49073C" w:rsidR="00FB7A5D" w:rsidRDefault="00C84372" w:rsidP="00FB7A5D">
            <w:pPr>
              <w:pStyle w:val="NotesBody11pt"/>
            </w:pPr>
            <w:r>
              <w:t>4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71356" w14:textId="1216D3B8" w:rsidR="00FB7A5D" w:rsidRPr="00FB7A5D" w:rsidRDefault="00FB7A5D" w:rsidP="00FB7A5D">
            <w:pPr>
              <w:pStyle w:val="NotesBody11pt"/>
              <w:jc w:val="left"/>
            </w:pPr>
            <w:r w:rsidRPr="00FB7A5D">
              <w:t>Risk Assessment Document for Electrical System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DCD10" w14:textId="10C4FD22" w:rsidR="00FB7A5D" w:rsidRPr="00FB7A5D" w:rsidRDefault="00FB7A5D" w:rsidP="00FB7A5D">
            <w:pPr>
              <w:pStyle w:val="NotesBody11pt"/>
              <w:jc w:val="left"/>
            </w:pPr>
            <w:r w:rsidRPr="00FB7A5D">
              <w:t>Preliminary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0E4B5" w14:textId="19A4E3D6" w:rsidR="00FB7A5D" w:rsidRPr="00FB7A5D" w:rsidRDefault="006616C5" w:rsidP="00FB7A5D">
            <w:pPr>
              <w:pStyle w:val="NotesBody11pt"/>
              <w:jc w:val="left"/>
            </w:pPr>
            <w:r>
              <w:t>Completed</w:t>
            </w:r>
          </w:p>
        </w:tc>
      </w:tr>
      <w:tr w:rsidR="00FB7A5D" w14:paraId="4F9F5E48" w14:textId="77777777" w:rsidTr="0047179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FEA93" w14:textId="39B77B7D" w:rsidR="00FB7A5D" w:rsidRDefault="00C84372" w:rsidP="00FB7A5D">
            <w:pPr>
              <w:pStyle w:val="NotesBody11pt"/>
            </w:pPr>
            <w:r>
              <w:t>5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6EFFA" w14:textId="71DFB32F" w:rsidR="00FB7A5D" w:rsidRPr="00FB7A5D" w:rsidRDefault="00FB7A5D" w:rsidP="00FB7A5D">
            <w:pPr>
              <w:pStyle w:val="NotesBody11pt"/>
              <w:jc w:val="left"/>
            </w:pPr>
            <w:r w:rsidRPr="00FB7A5D">
              <w:t>Updated Prevention through Design Tables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13D36" w14:textId="2DEA08FD" w:rsidR="00FB7A5D" w:rsidRPr="00FB7A5D" w:rsidRDefault="00FB7A5D" w:rsidP="00FB7A5D">
            <w:pPr>
              <w:pStyle w:val="NotesBody11pt"/>
              <w:jc w:val="left"/>
            </w:pPr>
            <w:r w:rsidRPr="00FB7A5D">
              <w:t>Preliminary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60FF8" w14:textId="06678F94" w:rsidR="00FB7A5D" w:rsidRPr="00FB7A5D" w:rsidRDefault="00FB7A5D" w:rsidP="00FB7A5D">
            <w:pPr>
              <w:pStyle w:val="NotesBody11pt"/>
              <w:jc w:val="left"/>
            </w:pPr>
            <w:r w:rsidRPr="00FB7A5D">
              <w:t>Completed</w:t>
            </w:r>
          </w:p>
        </w:tc>
      </w:tr>
      <w:tr w:rsidR="00FB7A5D" w14:paraId="295A9833" w14:textId="77777777" w:rsidTr="0047179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0CB0C" w14:textId="3355285C" w:rsidR="00FB7A5D" w:rsidRDefault="00C84372" w:rsidP="00FB7A5D">
            <w:pPr>
              <w:pStyle w:val="NotesBody11pt"/>
            </w:pPr>
            <w:r>
              <w:t>6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A4B80" w14:textId="1C2D12B3" w:rsidR="00FB7A5D" w:rsidRPr="00FB7A5D" w:rsidRDefault="00FB7A5D" w:rsidP="00FB7A5D">
            <w:pPr>
              <w:pStyle w:val="NotesBody11pt"/>
              <w:jc w:val="left"/>
            </w:pPr>
            <w:r w:rsidRPr="00FB7A5D">
              <w:t>Updated Resource Loaded Schedule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F338E" w14:textId="083320D7" w:rsidR="00FB7A5D" w:rsidRPr="00FB7A5D" w:rsidRDefault="00FB7A5D" w:rsidP="00FB7A5D">
            <w:pPr>
              <w:pStyle w:val="NotesBody11pt"/>
              <w:jc w:val="left"/>
            </w:pPr>
            <w:r w:rsidRPr="00FB7A5D">
              <w:t>Released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9C86C" w14:textId="23B1AFF3" w:rsidR="00FB7A5D" w:rsidRPr="00FB7A5D" w:rsidRDefault="00FB7A5D" w:rsidP="00FB7A5D">
            <w:pPr>
              <w:pStyle w:val="NotesBody11pt"/>
              <w:jc w:val="left"/>
            </w:pPr>
          </w:p>
        </w:tc>
      </w:tr>
      <w:tr w:rsidR="00085493" w14:paraId="7DDBF5D3" w14:textId="77777777" w:rsidTr="0047179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CF5A4" w14:textId="6BD36116" w:rsidR="00085493" w:rsidRDefault="00C84372" w:rsidP="00FB7A5D">
            <w:pPr>
              <w:pStyle w:val="NotesBody11pt"/>
            </w:pPr>
            <w:r>
              <w:t>7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883FE" w14:textId="3065BD4F" w:rsidR="00085493" w:rsidRPr="00116184" w:rsidRDefault="00085493" w:rsidP="00FB7A5D">
            <w:pPr>
              <w:pStyle w:val="NotesBody11pt"/>
              <w:jc w:val="left"/>
              <w:rPr>
                <w:highlight w:val="yellow"/>
              </w:rPr>
            </w:pPr>
            <w:r w:rsidRPr="00A526E8">
              <w:t>Cable List</w:t>
            </w:r>
            <w:r w:rsidR="00116184" w:rsidRPr="00A526E8">
              <w:t xml:space="preserve"> (scaling cables)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CAB4C" w14:textId="60D0E57D" w:rsidR="00085493" w:rsidRPr="00FB7A5D" w:rsidRDefault="00085493" w:rsidP="00FB7A5D">
            <w:pPr>
              <w:pStyle w:val="NotesBody11pt"/>
              <w:jc w:val="left"/>
            </w:pPr>
            <w:r>
              <w:t>Preliminary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45E8D" w14:textId="510F782B" w:rsidR="00085493" w:rsidRPr="00FB7A5D" w:rsidRDefault="006616C5" w:rsidP="00FB7A5D">
            <w:pPr>
              <w:pStyle w:val="NotesBody11pt"/>
              <w:jc w:val="left"/>
            </w:pPr>
            <w:r>
              <w:t>Completed</w:t>
            </w:r>
          </w:p>
        </w:tc>
      </w:tr>
      <w:tr w:rsidR="00085493" w14:paraId="6D9CADA3" w14:textId="77777777" w:rsidTr="0047179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D9E99" w14:textId="7212B287" w:rsidR="00085493" w:rsidRDefault="00C84372" w:rsidP="00FB7A5D">
            <w:pPr>
              <w:pStyle w:val="NotesBody11pt"/>
            </w:pPr>
            <w:r>
              <w:lastRenderedPageBreak/>
              <w:t>8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A1B4A" w14:textId="12E1FA98" w:rsidR="00085493" w:rsidRDefault="00085493" w:rsidP="00FB7A5D">
            <w:pPr>
              <w:pStyle w:val="NotesBody11pt"/>
              <w:jc w:val="left"/>
            </w:pPr>
            <w:r>
              <w:t xml:space="preserve">Cable </w:t>
            </w:r>
            <w:r w:rsidR="006616C5">
              <w:t>Tray</w:t>
            </w:r>
            <w:r w:rsidR="00072F50">
              <w:t xml:space="preserve">, Cable </w:t>
            </w:r>
            <w:r>
              <w:t>Routing</w:t>
            </w:r>
            <w:r w:rsidR="00072F50">
              <w:t>, and Rack Layout</w:t>
            </w:r>
            <w:r>
              <w:t xml:space="preserve"> D</w:t>
            </w:r>
            <w:r w:rsidR="00072F50">
              <w:t>esign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5B934" w14:textId="63138C5C" w:rsidR="00085493" w:rsidRDefault="00085493" w:rsidP="00FB7A5D">
            <w:pPr>
              <w:pStyle w:val="NotesBody11pt"/>
              <w:jc w:val="left"/>
            </w:pPr>
            <w:r>
              <w:t>Preliminary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ED922" w14:textId="15593F09" w:rsidR="00085493" w:rsidRDefault="00B24C4D" w:rsidP="00FB7A5D">
            <w:pPr>
              <w:pStyle w:val="NotesBody11pt"/>
              <w:jc w:val="left"/>
            </w:pPr>
            <w:r>
              <w:t>Completed</w:t>
            </w:r>
          </w:p>
        </w:tc>
      </w:tr>
      <w:tr w:rsidR="00072F50" w14:paraId="6937A07A" w14:textId="77777777" w:rsidTr="0047179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DB064" w14:textId="1705CAAE" w:rsidR="00072F50" w:rsidRDefault="00C84372" w:rsidP="00072F50">
            <w:pPr>
              <w:pStyle w:val="NotesBody11pt"/>
            </w:pPr>
            <w:r>
              <w:t>9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49191" w14:textId="250F0AB3" w:rsidR="00072F50" w:rsidRDefault="00072F50" w:rsidP="00072F50">
            <w:pPr>
              <w:pStyle w:val="NotesBody11pt"/>
              <w:jc w:val="left"/>
            </w:pPr>
            <w:r w:rsidRPr="00FB7A5D">
              <w:t>Cable Plant</w:t>
            </w:r>
            <w:r w:rsidR="0035553F">
              <w:t xml:space="preserve"> Pull and</w:t>
            </w:r>
            <w:r w:rsidRPr="00FB7A5D">
              <w:t xml:space="preserve"> Document</w:t>
            </w:r>
            <w:r w:rsidR="0035553F">
              <w:t>ation Plan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16314" w14:textId="38A58C4E" w:rsidR="00072F50" w:rsidRDefault="00072F50" w:rsidP="00072F50">
            <w:pPr>
              <w:pStyle w:val="NotesBody11pt"/>
              <w:jc w:val="left"/>
            </w:pPr>
            <w:r>
              <w:t>Preliminary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2FCC2" w14:textId="770B3DAC" w:rsidR="00072F50" w:rsidRDefault="00072F50" w:rsidP="00072F50">
            <w:pPr>
              <w:pStyle w:val="NotesBody11pt"/>
              <w:jc w:val="left"/>
            </w:pPr>
            <w:r>
              <w:t>Completed</w:t>
            </w:r>
          </w:p>
        </w:tc>
      </w:tr>
      <w:tr w:rsidR="00072F50" w14:paraId="77FD049F" w14:textId="77777777" w:rsidTr="0047179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CC136" w14:textId="49827748" w:rsidR="00072F50" w:rsidRDefault="00072F50" w:rsidP="00072F50">
            <w:pPr>
              <w:pStyle w:val="NotesBody11pt"/>
            </w:pPr>
            <w:r>
              <w:t>1</w:t>
            </w:r>
            <w:r w:rsidR="00C84372">
              <w:t>0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D2DDB" w14:textId="173CCE5C" w:rsidR="00072F50" w:rsidRDefault="00072F50" w:rsidP="00072F50">
            <w:pPr>
              <w:pStyle w:val="NotesBody11pt"/>
              <w:jc w:val="left"/>
            </w:pPr>
            <w:r w:rsidRPr="00FB7A5D">
              <w:t>Cable Criteria Document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4DA23" w14:textId="12C56DCD" w:rsidR="00072F50" w:rsidRDefault="00072F50" w:rsidP="00072F50">
            <w:pPr>
              <w:pStyle w:val="NotesBody11pt"/>
              <w:jc w:val="left"/>
            </w:pPr>
            <w:r>
              <w:t>Preliminary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157AA" w14:textId="08696B07" w:rsidR="00072F50" w:rsidRDefault="00072F50" w:rsidP="00072F50">
            <w:pPr>
              <w:pStyle w:val="NotesBody11pt"/>
              <w:jc w:val="left"/>
            </w:pPr>
            <w:r>
              <w:t>Completed</w:t>
            </w:r>
          </w:p>
        </w:tc>
      </w:tr>
      <w:tr w:rsidR="00072F50" w14:paraId="7E2B40E7" w14:textId="77777777" w:rsidTr="0047179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DA284" w14:textId="47962AB0" w:rsidR="00072F50" w:rsidRDefault="00072F50" w:rsidP="00072F50">
            <w:pPr>
              <w:pStyle w:val="NotesBody11pt"/>
            </w:pPr>
            <w:r>
              <w:t>1</w:t>
            </w:r>
            <w:r w:rsidR="00C84372">
              <w:t>1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05F18" w14:textId="49458227" w:rsidR="00072F50" w:rsidRPr="00FB7A5D" w:rsidRDefault="00072F50" w:rsidP="00072F50">
            <w:pPr>
              <w:pStyle w:val="NotesBody11pt"/>
              <w:jc w:val="left"/>
            </w:pPr>
            <w:r w:rsidRPr="00FB7A5D">
              <w:t>Standard Cable and Connector</w:t>
            </w:r>
            <w:r>
              <w:t xml:space="preserve"> </w:t>
            </w:r>
            <w:r w:rsidR="0035553F">
              <w:t>List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CFDF4" w14:textId="03158BF2" w:rsidR="00072F50" w:rsidRPr="00FB7A5D" w:rsidRDefault="00072F50" w:rsidP="00072F50">
            <w:pPr>
              <w:pStyle w:val="NotesBody11pt"/>
              <w:jc w:val="left"/>
            </w:pPr>
            <w:r>
              <w:t>Preliminary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73222" w14:textId="4024C246" w:rsidR="00072F50" w:rsidRPr="00FB7A5D" w:rsidRDefault="00072F50" w:rsidP="00072F50">
            <w:pPr>
              <w:pStyle w:val="NotesBody11pt"/>
              <w:jc w:val="left"/>
            </w:pPr>
            <w:r>
              <w:t>Completed</w:t>
            </w:r>
          </w:p>
        </w:tc>
      </w:tr>
      <w:tr w:rsidR="00072F50" w14:paraId="41588D64" w14:textId="77777777" w:rsidTr="0047179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F15FF" w14:textId="32AC9442" w:rsidR="00072F50" w:rsidRDefault="00072F50" w:rsidP="00072F50">
            <w:pPr>
              <w:pStyle w:val="NotesBody11pt"/>
            </w:pPr>
            <w:r>
              <w:t>1</w:t>
            </w:r>
            <w:r w:rsidR="00C84372">
              <w:t>2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BD525" w14:textId="3EE84066" w:rsidR="00072F50" w:rsidRPr="00FB7A5D" w:rsidRDefault="00072F50" w:rsidP="00072F50">
            <w:pPr>
              <w:pStyle w:val="NotesBody11pt"/>
              <w:jc w:val="left"/>
            </w:pPr>
            <w:r>
              <w:t>L3 QC Plan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CA982" w14:textId="1DD96674" w:rsidR="00072F50" w:rsidRPr="00FB7A5D" w:rsidRDefault="00072F50" w:rsidP="00072F50">
            <w:pPr>
              <w:pStyle w:val="NotesBody11pt"/>
              <w:jc w:val="left"/>
            </w:pPr>
            <w:r w:rsidRPr="00FB7A5D">
              <w:t>Preliminary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FBB7D" w14:textId="5FEFABA5" w:rsidR="00072F50" w:rsidRPr="00FB7A5D" w:rsidRDefault="00072F50" w:rsidP="00072F50">
            <w:pPr>
              <w:pStyle w:val="NotesBody11pt"/>
              <w:jc w:val="left"/>
            </w:pPr>
            <w:r w:rsidRPr="00FB7A5D">
              <w:t>In-progress</w:t>
            </w:r>
          </w:p>
        </w:tc>
      </w:tr>
    </w:tbl>
    <w:p w14:paraId="7D350D24" w14:textId="77777777" w:rsidR="007149A1" w:rsidRPr="00C73FD2" w:rsidRDefault="007149A1" w:rsidP="00175A7E">
      <w:pPr>
        <w:pStyle w:val="Heading1"/>
        <w:numPr>
          <w:ilvl w:val="0"/>
          <w:numId w:val="0"/>
        </w:numPr>
      </w:pPr>
    </w:p>
    <w:sectPr w:rsidR="007149A1" w:rsidRPr="00C73FD2" w:rsidSect="00701F2D">
      <w:pgSz w:w="12240" w:h="15840" w:code="1"/>
      <w:pgMar w:top="1800" w:right="1080" w:bottom="1440" w:left="108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63711D" w14:textId="77777777" w:rsidR="00C10CDD" w:rsidRDefault="00C10CDD" w:rsidP="008C6B3A">
      <w:r>
        <w:separator/>
      </w:r>
    </w:p>
    <w:p w14:paraId="1AF75B66" w14:textId="77777777" w:rsidR="00C10CDD" w:rsidRDefault="00C10CDD"/>
    <w:p w14:paraId="1E7A2742" w14:textId="77777777" w:rsidR="00C10CDD" w:rsidRDefault="00C10CDD" w:rsidP="00D346FA"/>
  </w:endnote>
  <w:endnote w:type="continuationSeparator" w:id="0">
    <w:p w14:paraId="02680E34" w14:textId="77777777" w:rsidR="00C10CDD" w:rsidRDefault="00C10CDD" w:rsidP="008C6B3A">
      <w:r>
        <w:continuationSeparator/>
      </w:r>
    </w:p>
    <w:p w14:paraId="6CF5A047" w14:textId="77777777" w:rsidR="00C10CDD" w:rsidRDefault="00C10CDD"/>
    <w:p w14:paraId="2612B743" w14:textId="77777777" w:rsidR="00C10CDD" w:rsidRDefault="00C10CDD" w:rsidP="00D346F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Segoe UI"/>
    <w:charset w:val="00"/>
    <w:family w:val="swiss"/>
    <w:pitch w:val="variable"/>
    <w:sig w:usb0="00000000" w:usb1="5000A1FF" w:usb2="00000000" w:usb3="00000000" w:csb0="000001BF" w:csb1="00000000"/>
  </w:font>
  <w:font w:name="HelveticaNeue-Roman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Palatino-Roman">
    <w:altName w:val="Palatino Linotype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NewRomanPSMT">
    <w:altName w:val="Times New Roman"/>
    <w:charset w:val="00"/>
    <w:family w:val="modern"/>
    <w:pitch w:val="default"/>
    <w:sig w:usb0="00000000" w:usb1="00000000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F9F58F" w14:textId="77777777" w:rsidR="001D2562" w:rsidRDefault="001D2562" w:rsidP="00696033">
    <w:pPr>
      <w:pStyle w:val="Footer"/>
      <w:framePr w:wrap="around" w:vAnchor="text" w:hAnchor="margin" w:xAlign="right" w:y="1"/>
      <w:tabs>
        <w:tab w:val="clear" w:pos="1714"/>
        <w:tab w:val="clear" w:pos="4320"/>
        <w:tab w:val="clear" w:pos="8640"/>
        <w:tab w:val="center" w:pos="4680"/>
        <w:tab w:val="right" w:pos="9360"/>
      </w:tabs>
      <w:rPr>
        <w:rStyle w:val="PageNumber"/>
      </w:rPr>
    </w:pPr>
    <w:r w:rsidRPr="00696033">
      <w:rPr>
        <w:rStyle w:val="PageNumber"/>
      </w:rPr>
      <w:t>[Type text]</w:t>
    </w:r>
    <w:r w:rsidRPr="00696033">
      <w:rPr>
        <w:rStyle w:val="PageNumber"/>
      </w:rPr>
      <w:tab/>
      <w:t>[Type text]</w:t>
    </w:r>
    <w:r w:rsidRPr="00696033">
      <w:rPr>
        <w:rStyle w:val="PageNumber"/>
      </w:rPr>
      <w:tab/>
      <w:t>[Type text]</w:t>
    </w: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34E3B4E" w14:textId="77777777" w:rsidR="001D2562" w:rsidRDefault="001D2562" w:rsidP="006F10CE">
    <w:pPr>
      <w:pStyle w:val="Footer"/>
      <w:tabs>
        <w:tab w:val="clear" w:pos="1714"/>
        <w:tab w:val="clear" w:pos="4320"/>
        <w:tab w:val="clear" w:pos="8640"/>
        <w:tab w:val="center" w:pos="4680"/>
        <w:tab w:val="right" w:pos="9360"/>
      </w:tabs>
      <w:ind w:right="360"/>
    </w:pPr>
    <w:r>
      <w:t>[Type text]</w:t>
    </w:r>
    <w:r>
      <w:tab/>
      <w:t>[Type text]</w:t>
    </w:r>
    <w:r>
      <w:tab/>
      <w:t>[Type text]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3C6128" w14:textId="77777777" w:rsidR="001D2562" w:rsidRPr="00ED6DFD" w:rsidRDefault="001D2562" w:rsidP="00701F2D">
    <w:pPr>
      <w:pStyle w:val="Footer2"/>
      <w:tabs>
        <w:tab w:val="center" w:pos="4680"/>
        <w:tab w:val="right" w:pos="10710"/>
      </w:tabs>
      <w:spacing w:after="60"/>
      <w:ind w:left="-605" w:right="-965"/>
      <w:jc w:val="left"/>
      <w:rPr>
        <w:sz w:val="15"/>
        <w:szCs w:val="15"/>
      </w:rPr>
    </w:pPr>
    <w:r w:rsidRPr="00ED6DFD">
      <w:rPr>
        <w:rStyle w:val="PageNumber"/>
        <w:sz w:val="15"/>
        <w:szCs w:val="15"/>
      </w:rPr>
      <w:t xml:space="preserve">Fermi National Accelerator Laboratory </w:t>
    </w:r>
    <w:r w:rsidRPr="00ED6DFD">
      <w:rPr>
        <w:rStyle w:val="PageNumber"/>
        <w:color w:val="auto"/>
        <w:sz w:val="15"/>
        <w:szCs w:val="15"/>
      </w:rPr>
      <w:tab/>
    </w:r>
    <w:r w:rsidRPr="00ED6DFD">
      <w:rPr>
        <w:rStyle w:val="PageNumber"/>
        <w:color w:val="auto"/>
        <w:sz w:val="15"/>
        <w:szCs w:val="15"/>
      </w:rPr>
      <w:tab/>
      <w:t xml:space="preserve">     </w:t>
    </w:r>
    <w:r w:rsidRPr="00ED6DFD">
      <w:rPr>
        <w:rStyle w:val="PageNumber"/>
        <w:sz w:val="15"/>
        <w:szCs w:val="15"/>
      </w:rPr>
      <w:fldChar w:fldCharType="begin"/>
    </w:r>
    <w:r w:rsidRPr="00ED6DFD">
      <w:rPr>
        <w:rStyle w:val="PageNumber"/>
        <w:sz w:val="15"/>
        <w:szCs w:val="15"/>
      </w:rPr>
      <w:instrText xml:space="preserve"> PAGE </w:instrText>
    </w:r>
    <w:r w:rsidRPr="00ED6DFD">
      <w:rPr>
        <w:rStyle w:val="PageNumber"/>
        <w:sz w:val="15"/>
        <w:szCs w:val="15"/>
      </w:rPr>
      <w:fldChar w:fldCharType="separate"/>
    </w:r>
    <w:r w:rsidR="00F736E1">
      <w:rPr>
        <w:rStyle w:val="PageNumber"/>
        <w:noProof/>
        <w:sz w:val="15"/>
        <w:szCs w:val="15"/>
      </w:rPr>
      <w:t>6</w:t>
    </w:r>
    <w:r w:rsidRPr="00ED6DFD">
      <w:rPr>
        <w:rStyle w:val="PageNumber"/>
        <w:sz w:val="15"/>
        <w:szCs w:val="15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3DD4A0" w14:textId="77777777" w:rsidR="00C966BC" w:rsidRDefault="00C966B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4619C8" w14:textId="77777777" w:rsidR="00C10CDD" w:rsidRDefault="00C10CDD" w:rsidP="008C6B3A">
      <w:r>
        <w:separator/>
      </w:r>
    </w:p>
    <w:p w14:paraId="575809A9" w14:textId="77777777" w:rsidR="00C10CDD" w:rsidRDefault="00C10CDD"/>
    <w:p w14:paraId="677789E9" w14:textId="77777777" w:rsidR="00C10CDD" w:rsidRDefault="00C10CDD" w:rsidP="00D346FA"/>
  </w:footnote>
  <w:footnote w:type="continuationSeparator" w:id="0">
    <w:p w14:paraId="47A23F6F" w14:textId="77777777" w:rsidR="00C10CDD" w:rsidRDefault="00C10CDD" w:rsidP="008C6B3A">
      <w:r>
        <w:continuationSeparator/>
      </w:r>
    </w:p>
    <w:p w14:paraId="366856EC" w14:textId="77777777" w:rsidR="00C10CDD" w:rsidRDefault="00C10CDD"/>
    <w:p w14:paraId="5BDB6E27" w14:textId="77777777" w:rsidR="00C10CDD" w:rsidRDefault="00C10CDD" w:rsidP="00D346F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34D9FA" w14:textId="77777777" w:rsidR="001D2562" w:rsidRDefault="001D2562" w:rsidP="008738F9">
    <w:pPr>
      <w:pStyle w:val="Header"/>
    </w:pPr>
    <w:r>
      <w:t>[Type text]</w:t>
    </w:r>
    <w:r>
      <w:rPr>
        <w:color w:val="auto"/>
      </w:rPr>
      <w:tab/>
    </w:r>
    <w:r>
      <w:t>[Type text]</w:t>
    </w:r>
    <w:r>
      <w:rPr>
        <w:color w:val="auto"/>
      </w:rPr>
      <w:tab/>
    </w:r>
    <w:r>
      <w:t>[Type text]</w:t>
    </w:r>
  </w:p>
  <w:p w14:paraId="4A9B018B" w14:textId="77777777" w:rsidR="001D2562" w:rsidRDefault="001D2562" w:rsidP="008738F9">
    <w:pPr>
      <w:pStyle w:val="Header"/>
    </w:pPr>
    <w:r>
      <w:t>[Type text]</w:t>
    </w:r>
    <w:r>
      <w:tab/>
      <w:t>[Type text]</w:t>
    </w:r>
    <w:r>
      <w:tab/>
      <w:t>[Type text]</w:t>
    </w:r>
  </w:p>
  <w:p w14:paraId="37971467" w14:textId="77777777" w:rsidR="001D2562" w:rsidRDefault="001D2562" w:rsidP="008738F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3CFE2B" w14:textId="2EC9C7A2" w:rsidR="001D2562" w:rsidRPr="008738F9" w:rsidRDefault="001D2562" w:rsidP="008738F9">
    <w:pPr>
      <w:pStyle w:val="Header"/>
    </w:pPr>
    <w:r w:rsidRPr="008738F9">
      <w:rPr>
        <w:noProof/>
      </w:rPr>
      <w:drawing>
        <wp:anchor distT="0" distB="0" distL="114300" distR="114300" simplePos="0" relativeHeight="251663360" behindDoc="1" locked="0" layoutInCell="1" allowOverlap="1" wp14:anchorId="35FB7C4E" wp14:editId="0BDC7B81">
          <wp:simplePos x="0" y="0"/>
          <wp:positionH relativeFrom="leftMargin">
            <wp:posOffset>0</wp:posOffset>
          </wp:positionH>
          <wp:positionV relativeFrom="paragraph">
            <wp:posOffset>-274320</wp:posOffset>
          </wp:positionV>
          <wp:extent cx="7772400" cy="10058400"/>
          <wp:effectExtent l="0" t="0" r="0" b="0"/>
          <wp:wrapNone/>
          <wp:docPr id="187" name="Picture 187" descr="ScientistNotes_HeadFoot_0904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cientistNotes_HeadFoot_0904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0058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fldSimple w:instr=" DOCPROPERTY  Project  \* MERGEFORMAT ">
      <w:r w:rsidRPr="008738F9">
        <w:t>PIP-II</w:t>
      </w:r>
    </w:fldSimple>
    <w:r w:rsidRPr="008738F9">
      <w:t xml:space="preserve"> </w:t>
    </w:r>
    <w:r w:rsidR="00C966BC">
      <w:t xml:space="preserve">PDR for </w:t>
    </w:r>
    <w:r w:rsidR="0096634C">
      <w:t xml:space="preserve">Building Infrastructure </w:t>
    </w:r>
    <w:r w:rsidR="00095F9F">
      <w:t>Electrical Systems (</w:t>
    </w:r>
    <w:r w:rsidR="0096634C">
      <w:t>Cables</w:t>
    </w:r>
    <w:r>
      <w:t xml:space="preserve"> </w:t>
    </w:r>
    <w:r w:rsidR="00095F9F">
      <w:t xml:space="preserve">and Racks) </w:t>
    </w:r>
    <w:r>
      <w:t>Charge</w:t>
    </w:r>
    <w:r w:rsidRPr="008738F9">
      <w:rPr>
        <w:color w:val="auto"/>
      </w:rPr>
      <w:tab/>
    </w:r>
    <w:r w:rsidRPr="008738F9">
      <w:rPr>
        <w:color w:val="auto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220B91" w14:textId="77777777" w:rsidR="001D2562" w:rsidRDefault="001D2562" w:rsidP="008738F9">
    <w:pPr>
      <w:pStyle w:val="Header"/>
    </w:pPr>
    <w:r>
      <w:rPr>
        <w:noProof/>
      </w:rPr>
      <w:drawing>
        <wp:anchor distT="0" distB="0" distL="114300" distR="114300" simplePos="0" relativeHeight="251657216" behindDoc="1" locked="1" layoutInCell="1" allowOverlap="1" wp14:anchorId="247ABC10" wp14:editId="138D6E22">
          <wp:simplePos x="0" y="0"/>
          <wp:positionH relativeFrom="leftMargin">
            <wp:posOffset>0</wp:posOffset>
          </wp:positionH>
          <wp:positionV relativeFrom="margin">
            <wp:posOffset>-1143000</wp:posOffset>
          </wp:positionV>
          <wp:extent cx="7772400" cy="10058400"/>
          <wp:effectExtent l="0" t="0" r="0" b="0"/>
          <wp:wrapNone/>
          <wp:docPr id="188" name="Picture 18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0058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00A64"/>
    <w:multiLevelType w:val="hybridMultilevel"/>
    <w:tmpl w:val="C3808B38"/>
    <w:lvl w:ilvl="0" w:tplc="04090001">
      <w:start w:val="1"/>
      <w:numFmt w:val="bullet"/>
      <w:lvlText w:val=""/>
      <w:lvlJc w:val="left"/>
      <w:pPr>
        <w:ind w:left="12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4" w:hanging="360"/>
      </w:pPr>
      <w:rPr>
        <w:rFonts w:ascii="Wingdings" w:hAnsi="Wingdings" w:hint="default"/>
      </w:rPr>
    </w:lvl>
  </w:abstractNum>
  <w:abstractNum w:abstractNumId="1" w15:restartNumberingAfterBreak="0">
    <w:nsid w:val="04B1396E"/>
    <w:multiLevelType w:val="hybridMultilevel"/>
    <w:tmpl w:val="D088A7EA"/>
    <w:lvl w:ilvl="0" w:tplc="04090003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0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8" w:hanging="360"/>
      </w:pPr>
      <w:rPr>
        <w:rFonts w:ascii="Wingdings" w:hAnsi="Wingdings" w:hint="default"/>
      </w:rPr>
    </w:lvl>
  </w:abstractNum>
  <w:abstractNum w:abstractNumId="2" w15:restartNumberingAfterBreak="0">
    <w:nsid w:val="0C973070"/>
    <w:multiLevelType w:val="multilevel"/>
    <w:tmpl w:val="A5C64F68"/>
    <w:lvl w:ilvl="0">
      <w:start w:val="1"/>
      <w:numFmt w:val="decimal"/>
      <w:pStyle w:val="Heading1"/>
      <w:lvlText w:val="%1."/>
      <w:lvlJc w:val="left"/>
      <w:pPr>
        <w:ind w:left="135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172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1EE0A9C"/>
    <w:multiLevelType w:val="hybridMultilevel"/>
    <w:tmpl w:val="6A20EEF0"/>
    <w:lvl w:ilvl="0" w:tplc="30BE46AA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52842EE"/>
    <w:multiLevelType w:val="multilevel"/>
    <w:tmpl w:val="D8DABBE0"/>
    <w:lvl w:ilvl="0">
      <w:start w:val="1"/>
      <w:numFmt w:val="upperRoman"/>
      <w:pStyle w:val="Heading2"/>
      <w:lvlText w:val="%1."/>
      <w:lvlJc w:val="left"/>
      <w:pPr>
        <w:ind w:left="1008" w:hanging="576"/>
      </w:pPr>
      <w:rPr>
        <w:rFonts w:hint="default"/>
        <w:color w:val="4F81BD" w:themeColor="accent1"/>
        <w:sz w:val="28"/>
      </w:rPr>
    </w:lvl>
    <w:lvl w:ilvl="1">
      <w:start w:val="1"/>
      <w:numFmt w:val="lowerLetter"/>
      <w:pStyle w:val="Heading3"/>
      <w:lvlText w:val="%2."/>
      <w:lvlJc w:val="left"/>
      <w:pPr>
        <w:ind w:left="1296" w:hanging="288"/>
      </w:pPr>
      <w:rPr>
        <w:rFonts w:hint="default"/>
      </w:rPr>
    </w:lvl>
    <w:lvl w:ilvl="2">
      <w:start w:val="1"/>
      <w:numFmt w:val="lowerRoman"/>
      <w:pStyle w:val="Heading4"/>
      <w:lvlText w:val="%3."/>
      <w:lvlJc w:val="left"/>
      <w:pPr>
        <w:ind w:left="1512" w:hanging="360"/>
      </w:pPr>
      <w:rPr>
        <w:rFonts w:hint="default"/>
      </w:rPr>
    </w:lvl>
    <w:lvl w:ilvl="3">
      <w:start w:val="1"/>
      <w:numFmt w:val="decimal"/>
      <w:pStyle w:val="Heading5"/>
      <w:lvlText w:val="%4."/>
      <w:lvlJc w:val="left"/>
      <w:pPr>
        <w:ind w:left="1872" w:hanging="360"/>
      </w:pPr>
      <w:rPr>
        <w:rFonts w:hint="default"/>
      </w:rPr>
    </w:lvl>
    <w:lvl w:ilvl="4">
      <w:start w:val="1"/>
      <w:numFmt w:val="lowerLetter"/>
      <w:pStyle w:val="Heading6"/>
      <w:lvlText w:val="%5)"/>
      <w:lvlJc w:val="left"/>
      <w:pPr>
        <w:ind w:left="2232" w:hanging="360"/>
      </w:pPr>
      <w:rPr>
        <w:rFonts w:hint="default"/>
      </w:rPr>
    </w:lvl>
    <w:lvl w:ilvl="5">
      <w:start w:val="1"/>
      <w:numFmt w:val="lowerRoman"/>
      <w:pStyle w:val="Heading7"/>
      <w:lvlText w:val="%6)"/>
      <w:lvlJc w:val="left"/>
      <w:pPr>
        <w:ind w:left="2592" w:hanging="360"/>
      </w:pPr>
      <w:rPr>
        <w:rFonts w:hint="default"/>
      </w:rPr>
    </w:lvl>
    <w:lvl w:ilvl="6">
      <w:start w:val="1"/>
      <w:numFmt w:val="decimal"/>
      <w:pStyle w:val="Heading8"/>
      <w:lvlText w:val="%7)"/>
      <w:lvlJc w:val="left"/>
      <w:pPr>
        <w:ind w:left="2952" w:hanging="360"/>
      </w:pPr>
      <w:rPr>
        <w:rFonts w:hint="default"/>
      </w:rPr>
    </w:lvl>
    <w:lvl w:ilvl="7">
      <w:start w:val="1"/>
      <w:numFmt w:val="lowerLetter"/>
      <w:pStyle w:val="Heading9"/>
      <w:lvlText w:val="(%8)"/>
      <w:lvlJc w:val="left"/>
      <w:pPr>
        <w:ind w:left="3312" w:hanging="36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672" w:hanging="360"/>
      </w:pPr>
      <w:rPr>
        <w:rFonts w:hint="default"/>
      </w:rPr>
    </w:lvl>
  </w:abstractNum>
  <w:abstractNum w:abstractNumId="5" w15:restartNumberingAfterBreak="0">
    <w:nsid w:val="1EA14148"/>
    <w:multiLevelType w:val="hybridMultilevel"/>
    <w:tmpl w:val="421A5B86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6" w15:restartNumberingAfterBreak="0">
    <w:nsid w:val="1FF249DD"/>
    <w:multiLevelType w:val="hybridMultilevel"/>
    <w:tmpl w:val="DDD4995A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7" w15:restartNumberingAfterBreak="0">
    <w:nsid w:val="29AA0EC7"/>
    <w:multiLevelType w:val="hybridMultilevel"/>
    <w:tmpl w:val="23ACFBEA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8" w15:restartNumberingAfterBreak="0">
    <w:nsid w:val="383465D1"/>
    <w:multiLevelType w:val="hybridMultilevel"/>
    <w:tmpl w:val="0C8831A4"/>
    <w:lvl w:ilvl="0" w:tplc="04090003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0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8" w:hanging="360"/>
      </w:pPr>
      <w:rPr>
        <w:rFonts w:ascii="Wingdings" w:hAnsi="Wingdings" w:hint="default"/>
      </w:rPr>
    </w:lvl>
  </w:abstractNum>
  <w:abstractNum w:abstractNumId="9" w15:restartNumberingAfterBreak="0">
    <w:nsid w:val="3B3105C9"/>
    <w:multiLevelType w:val="hybridMultilevel"/>
    <w:tmpl w:val="C068F2B2"/>
    <w:lvl w:ilvl="0" w:tplc="30BE46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4A5B99"/>
    <w:multiLevelType w:val="hybridMultilevel"/>
    <w:tmpl w:val="94DC33D0"/>
    <w:lvl w:ilvl="0" w:tplc="04090003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0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8" w:hanging="360"/>
      </w:pPr>
      <w:rPr>
        <w:rFonts w:ascii="Wingdings" w:hAnsi="Wingdings" w:hint="default"/>
      </w:rPr>
    </w:lvl>
  </w:abstractNum>
  <w:abstractNum w:abstractNumId="11" w15:restartNumberingAfterBreak="0">
    <w:nsid w:val="45C85079"/>
    <w:multiLevelType w:val="hybridMultilevel"/>
    <w:tmpl w:val="E11CA89A"/>
    <w:lvl w:ilvl="0" w:tplc="04090003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0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8" w:hanging="360"/>
      </w:pPr>
      <w:rPr>
        <w:rFonts w:ascii="Wingdings" w:hAnsi="Wingdings" w:hint="default"/>
      </w:rPr>
    </w:lvl>
  </w:abstractNum>
  <w:abstractNum w:abstractNumId="12" w15:restartNumberingAfterBreak="0">
    <w:nsid w:val="47AC5C7E"/>
    <w:multiLevelType w:val="hybridMultilevel"/>
    <w:tmpl w:val="2592B9A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AA8493A"/>
    <w:multiLevelType w:val="hybridMultilevel"/>
    <w:tmpl w:val="176023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5658DE"/>
    <w:multiLevelType w:val="hybridMultilevel"/>
    <w:tmpl w:val="F84AD0EA"/>
    <w:lvl w:ilvl="0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5" w15:restartNumberingAfterBreak="0">
    <w:nsid w:val="569E2C97"/>
    <w:multiLevelType w:val="hybridMultilevel"/>
    <w:tmpl w:val="A5D08E7C"/>
    <w:lvl w:ilvl="0" w:tplc="04090003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0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8" w:hanging="360"/>
      </w:pPr>
      <w:rPr>
        <w:rFonts w:ascii="Wingdings" w:hAnsi="Wingdings" w:hint="default"/>
      </w:rPr>
    </w:lvl>
  </w:abstractNum>
  <w:abstractNum w:abstractNumId="16" w15:restartNumberingAfterBreak="0">
    <w:nsid w:val="56D901E3"/>
    <w:multiLevelType w:val="hybridMultilevel"/>
    <w:tmpl w:val="21AE72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257AAE"/>
    <w:multiLevelType w:val="hybridMultilevel"/>
    <w:tmpl w:val="62B65F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F413A3"/>
    <w:multiLevelType w:val="hybridMultilevel"/>
    <w:tmpl w:val="0600AF40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9" w15:restartNumberingAfterBreak="0">
    <w:nsid w:val="5BF76BE1"/>
    <w:multiLevelType w:val="hybridMultilevel"/>
    <w:tmpl w:val="BA68D1E0"/>
    <w:lvl w:ilvl="0" w:tplc="04090003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0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8" w:hanging="360"/>
      </w:pPr>
      <w:rPr>
        <w:rFonts w:ascii="Wingdings" w:hAnsi="Wingdings" w:hint="default"/>
      </w:rPr>
    </w:lvl>
  </w:abstractNum>
  <w:abstractNum w:abstractNumId="20" w15:restartNumberingAfterBreak="0">
    <w:nsid w:val="61F8409A"/>
    <w:multiLevelType w:val="hybridMultilevel"/>
    <w:tmpl w:val="2F86816C"/>
    <w:lvl w:ilvl="0" w:tplc="04090003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0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8" w:hanging="360"/>
      </w:pPr>
      <w:rPr>
        <w:rFonts w:ascii="Wingdings" w:hAnsi="Wingdings" w:hint="default"/>
      </w:rPr>
    </w:lvl>
  </w:abstractNum>
  <w:abstractNum w:abstractNumId="21" w15:restartNumberingAfterBreak="0">
    <w:nsid w:val="63434FF6"/>
    <w:multiLevelType w:val="hybridMultilevel"/>
    <w:tmpl w:val="97A2C66A"/>
    <w:lvl w:ilvl="0" w:tplc="04090003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0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8" w:hanging="360"/>
      </w:pPr>
      <w:rPr>
        <w:rFonts w:ascii="Wingdings" w:hAnsi="Wingdings" w:hint="default"/>
      </w:rPr>
    </w:lvl>
  </w:abstractNum>
  <w:abstractNum w:abstractNumId="22" w15:restartNumberingAfterBreak="0">
    <w:nsid w:val="67BF6515"/>
    <w:multiLevelType w:val="hybridMultilevel"/>
    <w:tmpl w:val="61CEB93A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23" w15:restartNumberingAfterBreak="0">
    <w:nsid w:val="698B4391"/>
    <w:multiLevelType w:val="hybridMultilevel"/>
    <w:tmpl w:val="41ACC844"/>
    <w:lvl w:ilvl="0" w:tplc="5296BEF2">
      <w:start w:val="1"/>
      <w:numFmt w:val="bullet"/>
      <w:pStyle w:val="Normal2a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69C44243"/>
    <w:multiLevelType w:val="hybridMultilevel"/>
    <w:tmpl w:val="7E7849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3C0549"/>
    <w:multiLevelType w:val="hybridMultilevel"/>
    <w:tmpl w:val="DB68CDFA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26" w15:restartNumberingAfterBreak="0">
    <w:nsid w:val="6F817EF8"/>
    <w:multiLevelType w:val="hybridMultilevel"/>
    <w:tmpl w:val="CCD0FCE0"/>
    <w:lvl w:ilvl="0" w:tplc="B64AAAE0">
      <w:numFmt w:val="bullet"/>
      <w:lvlText w:val="-"/>
      <w:lvlJc w:val="left"/>
      <w:pPr>
        <w:ind w:left="720" w:hanging="360"/>
      </w:pPr>
      <w:rPr>
        <w:rFonts w:ascii="Helvetica" w:eastAsia="MS Mincho" w:hAnsi="Helvetica" w:cs="Helvetic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9F072F"/>
    <w:multiLevelType w:val="hybridMultilevel"/>
    <w:tmpl w:val="6BBC8C4E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28" w15:restartNumberingAfterBreak="0">
    <w:nsid w:val="78CA31A3"/>
    <w:multiLevelType w:val="hybridMultilevel"/>
    <w:tmpl w:val="FDCC08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F96B34"/>
    <w:multiLevelType w:val="hybridMultilevel"/>
    <w:tmpl w:val="2BC6D1FC"/>
    <w:lvl w:ilvl="0" w:tplc="26DE7A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FF94FA0"/>
    <w:multiLevelType w:val="hybridMultilevel"/>
    <w:tmpl w:val="C65ADEA8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6"/>
  </w:num>
  <w:num w:numId="3">
    <w:abstractNumId w:val="29"/>
  </w:num>
  <w:num w:numId="4">
    <w:abstractNumId w:val="18"/>
  </w:num>
  <w:num w:numId="5">
    <w:abstractNumId w:val="22"/>
  </w:num>
  <w:num w:numId="6">
    <w:abstractNumId w:val="20"/>
  </w:num>
  <w:num w:numId="7">
    <w:abstractNumId w:val="1"/>
  </w:num>
  <w:num w:numId="8">
    <w:abstractNumId w:val="5"/>
  </w:num>
  <w:num w:numId="9">
    <w:abstractNumId w:val="8"/>
  </w:num>
  <w:num w:numId="10">
    <w:abstractNumId w:val="21"/>
  </w:num>
  <w:num w:numId="11">
    <w:abstractNumId w:val="6"/>
  </w:num>
  <w:num w:numId="12">
    <w:abstractNumId w:val="19"/>
  </w:num>
  <w:num w:numId="13">
    <w:abstractNumId w:val="14"/>
  </w:num>
  <w:num w:numId="14">
    <w:abstractNumId w:val="30"/>
  </w:num>
  <w:num w:numId="15">
    <w:abstractNumId w:val="10"/>
  </w:num>
  <w:num w:numId="16">
    <w:abstractNumId w:val="25"/>
  </w:num>
  <w:num w:numId="17">
    <w:abstractNumId w:val="11"/>
  </w:num>
  <w:num w:numId="18">
    <w:abstractNumId w:val="7"/>
  </w:num>
  <w:num w:numId="19">
    <w:abstractNumId w:val="15"/>
  </w:num>
  <w:num w:numId="20">
    <w:abstractNumId w:val="27"/>
  </w:num>
  <w:num w:numId="21">
    <w:abstractNumId w:val="12"/>
  </w:num>
  <w:num w:numId="22">
    <w:abstractNumId w:val="9"/>
  </w:num>
  <w:num w:numId="23">
    <w:abstractNumId w:val="9"/>
  </w:num>
  <w:num w:numId="24">
    <w:abstractNumId w:val="29"/>
  </w:num>
  <w:num w:numId="25">
    <w:abstractNumId w:val="29"/>
  </w:num>
  <w:num w:numId="26">
    <w:abstractNumId w:val="29"/>
  </w:num>
  <w:num w:numId="27">
    <w:abstractNumId w:val="3"/>
  </w:num>
  <w:num w:numId="28">
    <w:abstractNumId w:val="23"/>
  </w:num>
  <w:num w:numId="29">
    <w:abstractNumId w:val="0"/>
  </w:num>
  <w:num w:numId="30">
    <w:abstractNumId w:val="2"/>
  </w:num>
  <w:num w:numId="31">
    <w:abstractNumId w:val="17"/>
  </w:num>
  <w:num w:numId="32">
    <w:abstractNumId w:val="13"/>
  </w:num>
  <w:num w:numId="33">
    <w:abstractNumId w:val="4"/>
  </w:num>
  <w:num w:numId="34">
    <w:abstractNumId w:val="4"/>
  </w:num>
  <w:num w:numId="35">
    <w:abstractNumId w:val="28"/>
  </w:num>
  <w:num w:numId="36">
    <w:abstractNumId w:val="26"/>
  </w:num>
  <w:num w:numId="37">
    <w:abstractNumId w:val="24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43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MacDisableGlyphATSUI" w:val="0"/>
  </w:docVars>
  <w:rsids>
    <w:rsidRoot w:val="004908A3"/>
    <w:rsid w:val="00015C3B"/>
    <w:rsid w:val="0002281D"/>
    <w:rsid w:val="00027B21"/>
    <w:rsid w:val="00027F12"/>
    <w:rsid w:val="000315E8"/>
    <w:rsid w:val="00032519"/>
    <w:rsid w:val="000414EB"/>
    <w:rsid w:val="0004685C"/>
    <w:rsid w:val="00050A5A"/>
    <w:rsid w:val="00063CFB"/>
    <w:rsid w:val="00064EC1"/>
    <w:rsid w:val="00067F4F"/>
    <w:rsid w:val="00072F50"/>
    <w:rsid w:val="000732C6"/>
    <w:rsid w:val="00076FBE"/>
    <w:rsid w:val="0008072A"/>
    <w:rsid w:val="00085493"/>
    <w:rsid w:val="000879A7"/>
    <w:rsid w:val="00095418"/>
    <w:rsid w:val="00095F9F"/>
    <w:rsid w:val="000A326B"/>
    <w:rsid w:val="000B3500"/>
    <w:rsid w:val="000B35ED"/>
    <w:rsid w:val="000B40F6"/>
    <w:rsid w:val="000B529B"/>
    <w:rsid w:val="000B6145"/>
    <w:rsid w:val="000D1025"/>
    <w:rsid w:val="000D515B"/>
    <w:rsid w:val="000D7680"/>
    <w:rsid w:val="000E380B"/>
    <w:rsid w:val="000E6F03"/>
    <w:rsid w:val="000F0AE0"/>
    <w:rsid w:val="000F1653"/>
    <w:rsid w:val="0010186E"/>
    <w:rsid w:val="00101AA4"/>
    <w:rsid w:val="00104D99"/>
    <w:rsid w:val="00105DC5"/>
    <w:rsid w:val="001107F7"/>
    <w:rsid w:val="00110A9C"/>
    <w:rsid w:val="00112694"/>
    <w:rsid w:val="001158AC"/>
    <w:rsid w:val="00116184"/>
    <w:rsid w:val="001221CF"/>
    <w:rsid w:val="0012353F"/>
    <w:rsid w:val="001314BE"/>
    <w:rsid w:val="00134954"/>
    <w:rsid w:val="00140082"/>
    <w:rsid w:val="00140851"/>
    <w:rsid w:val="00142DF9"/>
    <w:rsid w:val="00143C3C"/>
    <w:rsid w:val="001448EF"/>
    <w:rsid w:val="00145A73"/>
    <w:rsid w:val="00147C42"/>
    <w:rsid w:val="0015054C"/>
    <w:rsid w:val="00152972"/>
    <w:rsid w:val="001602A7"/>
    <w:rsid w:val="0016253E"/>
    <w:rsid w:val="00166DBE"/>
    <w:rsid w:val="00170C35"/>
    <w:rsid w:val="00172F94"/>
    <w:rsid w:val="001747CF"/>
    <w:rsid w:val="00175A7E"/>
    <w:rsid w:val="00177150"/>
    <w:rsid w:val="001774E6"/>
    <w:rsid w:val="00187355"/>
    <w:rsid w:val="00193770"/>
    <w:rsid w:val="001937B1"/>
    <w:rsid w:val="00194C60"/>
    <w:rsid w:val="001967B2"/>
    <w:rsid w:val="001975FA"/>
    <w:rsid w:val="001A018E"/>
    <w:rsid w:val="001B3A34"/>
    <w:rsid w:val="001C5EC0"/>
    <w:rsid w:val="001C6F5E"/>
    <w:rsid w:val="001C74E9"/>
    <w:rsid w:val="001C7AD5"/>
    <w:rsid w:val="001D1A1A"/>
    <w:rsid w:val="001D2562"/>
    <w:rsid w:val="001D3070"/>
    <w:rsid w:val="001E2492"/>
    <w:rsid w:val="001E31DB"/>
    <w:rsid w:val="001F7C54"/>
    <w:rsid w:val="002037D0"/>
    <w:rsid w:val="002067C9"/>
    <w:rsid w:val="00207BB9"/>
    <w:rsid w:val="00210650"/>
    <w:rsid w:val="00235AB7"/>
    <w:rsid w:val="00243D22"/>
    <w:rsid w:val="002454C8"/>
    <w:rsid w:val="0024600A"/>
    <w:rsid w:val="0024751E"/>
    <w:rsid w:val="00254955"/>
    <w:rsid w:val="0025745C"/>
    <w:rsid w:val="0026047E"/>
    <w:rsid w:val="0026461B"/>
    <w:rsid w:val="002706DD"/>
    <w:rsid w:val="00275299"/>
    <w:rsid w:val="00291D53"/>
    <w:rsid w:val="00296141"/>
    <w:rsid w:val="00297CC8"/>
    <w:rsid w:val="002A4358"/>
    <w:rsid w:val="002B1998"/>
    <w:rsid w:val="002B6167"/>
    <w:rsid w:val="002D0732"/>
    <w:rsid w:val="002D72C2"/>
    <w:rsid w:val="002D7A6B"/>
    <w:rsid w:val="002E385F"/>
    <w:rsid w:val="002F765E"/>
    <w:rsid w:val="003002EB"/>
    <w:rsid w:val="00305BC1"/>
    <w:rsid w:val="00324E7C"/>
    <w:rsid w:val="00334AFB"/>
    <w:rsid w:val="0034129E"/>
    <w:rsid w:val="00342BD6"/>
    <w:rsid w:val="003470CD"/>
    <w:rsid w:val="0035553F"/>
    <w:rsid w:val="003610FF"/>
    <w:rsid w:val="00362CD0"/>
    <w:rsid w:val="00365D98"/>
    <w:rsid w:val="0036657D"/>
    <w:rsid w:val="00382C7C"/>
    <w:rsid w:val="0038319B"/>
    <w:rsid w:val="00384AA0"/>
    <w:rsid w:val="0038545E"/>
    <w:rsid w:val="003A0651"/>
    <w:rsid w:val="003A6CC2"/>
    <w:rsid w:val="003B0980"/>
    <w:rsid w:val="003B22E3"/>
    <w:rsid w:val="003B744E"/>
    <w:rsid w:val="003C2AF5"/>
    <w:rsid w:val="003C4343"/>
    <w:rsid w:val="003C5A3A"/>
    <w:rsid w:val="003C5E23"/>
    <w:rsid w:val="003E0B45"/>
    <w:rsid w:val="003F1C21"/>
    <w:rsid w:val="003F2ED1"/>
    <w:rsid w:val="003F55EA"/>
    <w:rsid w:val="00402E14"/>
    <w:rsid w:val="00432143"/>
    <w:rsid w:val="00442729"/>
    <w:rsid w:val="0044389A"/>
    <w:rsid w:val="00444609"/>
    <w:rsid w:val="00453FDF"/>
    <w:rsid w:val="0045717D"/>
    <w:rsid w:val="0046336F"/>
    <w:rsid w:val="00465865"/>
    <w:rsid w:val="00471799"/>
    <w:rsid w:val="00483AF8"/>
    <w:rsid w:val="004908A3"/>
    <w:rsid w:val="00493391"/>
    <w:rsid w:val="004A7B7F"/>
    <w:rsid w:val="004C4255"/>
    <w:rsid w:val="004D0EE8"/>
    <w:rsid w:val="004D3ED7"/>
    <w:rsid w:val="004D707B"/>
    <w:rsid w:val="004D7764"/>
    <w:rsid w:val="004D78D0"/>
    <w:rsid w:val="004E6E66"/>
    <w:rsid w:val="004F38A2"/>
    <w:rsid w:val="004F4722"/>
    <w:rsid w:val="00500C1D"/>
    <w:rsid w:val="00501F50"/>
    <w:rsid w:val="00507AD3"/>
    <w:rsid w:val="00510B7A"/>
    <w:rsid w:val="005163E4"/>
    <w:rsid w:val="00533616"/>
    <w:rsid w:val="00534410"/>
    <w:rsid w:val="00536578"/>
    <w:rsid w:val="0053735B"/>
    <w:rsid w:val="00540A46"/>
    <w:rsid w:val="00542A6E"/>
    <w:rsid w:val="005454C8"/>
    <w:rsid w:val="00545914"/>
    <w:rsid w:val="00556C4C"/>
    <w:rsid w:val="005637D0"/>
    <w:rsid w:val="00567357"/>
    <w:rsid w:val="00581327"/>
    <w:rsid w:val="005858E8"/>
    <w:rsid w:val="00596237"/>
    <w:rsid w:val="00597C5C"/>
    <w:rsid w:val="005A536A"/>
    <w:rsid w:val="005A6215"/>
    <w:rsid w:val="005B1C2F"/>
    <w:rsid w:val="005B4499"/>
    <w:rsid w:val="005B5B8D"/>
    <w:rsid w:val="005C373D"/>
    <w:rsid w:val="005C4B11"/>
    <w:rsid w:val="005D01E6"/>
    <w:rsid w:val="005D2F6C"/>
    <w:rsid w:val="005E1151"/>
    <w:rsid w:val="005E6307"/>
    <w:rsid w:val="005F25A8"/>
    <w:rsid w:val="005F4965"/>
    <w:rsid w:val="005F643E"/>
    <w:rsid w:val="005F76BD"/>
    <w:rsid w:val="006053B0"/>
    <w:rsid w:val="00605BC2"/>
    <w:rsid w:val="006077F8"/>
    <w:rsid w:val="00611DD3"/>
    <w:rsid w:val="0061612D"/>
    <w:rsid w:val="00620E3C"/>
    <w:rsid w:val="006242CC"/>
    <w:rsid w:val="006274B3"/>
    <w:rsid w:val="00630287"/>
    <w:rsid w:val="00634CD6"/>
    <w:rsid w:val="00645DBD"/>
    <w:rsid w:val="0064657C"/>
    <w:rsid w:val="00646D88"/>
    <w:rsid w:val="00646FD6"/>
    <w:rsid w:val="00650769"/>
    <w:rsid w:val="00653C48"/>
    <w:rsid w:val="0066168E"/>
    <w:rsid w:val="006616C5"/>
    <w:rsid w:val="00663FFF"/>
    <w:rsid w:val="006715E9"/>
    <w:rsid w:val="00677435"/>
    <w:rsid w:val="00682383"/>
    <w:rsid w:val="00686E8C"/>
    <w:rsid w:val="00690F1C"/>
    <w:rsid w:val="00693F88"/>
    <w:rsid w:val="00694C52"/>
    <w:rsid w:val="00696033"/>
    <w:rsid w:val="006A09AA"/>
    <w:rsid w:val="006B4405"/>
    <w:rsid w:val="006E26F3"/>
    <w:rsid w:val="006E5B2C"/>
    <w:rsid w:val="006F10CE"/>
    <w:rsid w:val="006F2319"/>
    <w:rsid w:val="007011E4"/>
    <w:rsid w:val="00701F2D"/>
    <w:rsid w:val="007062DF"/>
    <w:rsid w:val="007126EC"/>
    <w:rsid w:val="00712F7E"/>
    <w:rsid w:val="007149A1"/>
    <w:rsid w:val="0071780D"/>
    <w:rsid w:val="007240CC"/>
    <w:rsid w:val="00725838"/>
    <w:rsid w:val="0072659D"/>
    <w:rsid w:val="00727EC8"/>
    <w:rsid w:val="007324B3"/>
    <w:rsid w:val="007425E6"/>
    <w:rsid w:val="0074636F"/>
    <w:rsid w:val="0075060F"/>
    <w:rsid w:val="00757ED9"/>
    <w:rsid w:val="007629ED"/>
    <w:rsid w:val="00770CDD"/>
    <w:rsid w:val="0077227E"/>
    <w:rsid w:val="00774D3B"/>
    <w:rsid w:val="00776241"/>
    <w:rsid w:val="00787547"/>
    <w:rsid w:val="007A20C4"/>
    <w:rsid w:val="007A7E4F"/>
    <w:rsid w:val="007B2E8F"/>
    <w:rsid w:val="007C195D"/>
    <w:rsid w:val="007C5276"/>
    <w:rsid w:val="007D4C35"/>
    <w:rsid w:val="007D60D4"/>
    <w:rsid w:val="007D753F"/>
    <w:rsid w:val="007D7DC3"/>
    <w:rsid w:val="007D7EDE"/>
    <w:rsid w:val="007E5AFC"/>
    <w:rsid w:val="007E69EF"/>
    <w:rsid w:val="007F442C"/>
    <w:rsid w:val="007F51F0"/>
    <w:rsid w:val="0080271D"/>
    <w:rsid w:val="0081341C"/>
    <w:rsid w:val="00817DFD"/>
    <w:rsid w:val="00820E6B"/>
    <w:rsid w:val="00821A60"/>
    <w:rsid w:val="008247C7"/>
    <w:rsid w:val="00825A50"/>
    <w:rsid w:val="00831EEC"/>
    <w:rsid w:val="00835B8F"/>
    <w:rsid w:val="00840BBF"/>
    <w:rsid w:val="008455C1"/>
    <w:rsid w:val="008568CC"/>
    <w:rsid w:val="00863719"/>
    <w:rsid w:val="008657C5"/>
    <w:rsid w:val="008660DF"/>
    <w:rsid w:val="00871778"/>
    <w:rsid w:val="00871AE0"/>
    <w:rsid w:val="008738F9"/>
    <w:rsid w:val="00875918"/>
    <w:rsid w:val="00882654"/>
    <w:rsid w:val="00882B97"/>
    <w:rsid w:val="008849B6"/>
    <w:rsid w:val="00885A1B"/>
    <w:rsid w:val="008942AA"/>
    <w:rsid w:val="008A0F62"/>
    <w:rsid w:val="008B1172"/>
    <w:rsid w:val="008B5CCF"/>
    <w:rsid w:val="008C2EBF"/>
    <w:rsid w:val="008C6B3A"/>
    <w:rsid w:val="008D3005"/>
    <w:rsid w:val="008E0F57"/>
    <w:rsid w:val="008E7ED8"/>
    <w:rsid w:val="008F015D"/>
    <w:rsid w:val="008F4073"/>
    <w:rsid w:val="00903EA7"/>
    <w:rsid w:val="009127E2"/>
    <w:rsid w:val="00916B3E"/>
    <w:rsid w:val="00921DA4"/>
    <w:rsid w:val="00922C0D"/>
    <w:rsid w:val="00927A0D"/>
    <w:rsid w:val="009322D7"/>
    <w:rsid w:val="009377E3"/>
    <w:rsid w:val="009416DF"/>
    <w:rsid w:val="009476B2"/>
    <w:rsid w:val="00961C64"/>
    <w:rsid w:val="00964325"/>
    <w:rsid w:val="0096634C"/>
    <w:rsid w:val="00972C83"/>
    <w:rsid w:val="00974C56"/>
    <w:rsid w:val="00983303"/>
    <w:rsid w:val="00990A11"/>
    <w:rsid w:val="00996DDF"/>
    <w:rsid w:val="009A4119"/>
    <w:rsid w:val="009A553A"/>
    <w:rsid w:val="009A5680"/>
    <w:rsid w:val="009A5DA0"/>
    <w:rsid w:val="009B2C8A"/>
    <w:rsid w:val="009C11A7"/>
    <w:rsid w:val="009C1A25"/>
    <w:rsid w:val="009C1EE0"/>
    <w:rsid w:val="009F2E60"/>
    <w:rsid w:val="009F528B"/>
    <w:rsid w:val="009F5982"/>
    <w:rsid w:val="009F6E73"/>
    <w:rsid w:val="00A0207B"/>
    <w:rsid w:val="00A065A6"/>
    <w:rsid w:val="00A0665F"/>
    <w:rsid w:val="00A06D6E"/>
    <w:rsid w:val="00A06E8C"/>
    <w:rsid w:val="00A06EFF"/>
    <w:rsid w:val="00A0751F"/>
    <w:rsid w:val="00A101F9"/>
    <w:rsid w:val="00A1084F"/>
    <w:rsid w:val="00A10877"/>
    <w:rsid w:val="00A12B26"/>
    <w:rsid w:val="00A12E82"/>
    <w:rsid w:val="00A131A9"/>
    <w:rsid w:val="00A16405"/>
    <w:rsid w:val="00A16910"/>
    <w:rsid w:val="00A24B9F"/>
    <w:rsid w:val="00A24CF7"/>
    <w:rsid w:val="00A251C4"/>
    <w:rsid w:val="00A40EDF"/>
    <w:rsid w:val="00A42842"/>
    <w:rsid w:val="00A43000"/>
    <w:rsid w:val="00A5162D"/>
    <w:rsid w:val="00A526E8"/>
    <w:rsid w:val="00A540C2"/>
    <w:rsid w:val="00A54D5D"/>
    <w:rsid w:val="00A64B42"/>
    <w:rsid w:val="00A66435"/>
    <w:rsid w:val="00A67083"/>
    <w:rsid w:val="00A75B03"/>
    <w:rsid w:val="00A830EB"/>
    <w:rsid w:val="00A84F05"/>
    <w:rsid w:val="00A90405"/>
    <w:rsid w:val="00A95CC6"/>
    <w:rsid w:val="00A97999"/>
    <w:rsid w:val="00AA1574"/>
    <w:rsid w:val="00AB6FC3"/>
    <w:rsid w:val="00AC13F5"/>
    <w:rsid w:val="00AC35ED"/>
    <w:rsid w:val="00AC71DE"/>
    <w:rsid w:val="00AD4C28"/>
    <w:rsid w:val="00AD5D6D"/>
    <w:rsid w:val="00AD6E33"/>
    <w:rsid w:val="00AD7112"/>
    <w:rsid w:val="00AF2E5F"/>
    <w:rsid w:val="00AF3DE1"/>
    <w:rsid w:val="00AF3E4B"/>
    <w:rsid w:val="00B076F7"/>
    <w:rsid w:val="00B10421"/>
    <w:rsid w:val="00B10A13"/>
    <w:rsid w:val="00B10BB0"/>
    <w:rsid w:val="00B10E94"/>
    <w:rsid w:val="00B10FD2"/>
    <w:rsid w:val="00B1702C"/>
    <w:rsid w:val="00B2383D"/>
    <w:rsid w:val="00B24C4D"/>
    <w:rsid w:val="00B24F16"/>
    <w:rsid w:val="00B25406"/>
    <w:rsid w:val="00B2722B"/>
    <w:rsid w:val="00B31794"/>
    <w:rsid w:val="00B33B89"/>
    <w:rsid w:val="00B40ADB"/>
    <w:rsid w:val="00B4298F"/>
    <w:rsid w:val="00B47F54"/>
    <w:rsid w:val="00B633A5"/>
    <w:rsid w:val="00B63DBD"/>
    <w:rsid w:val="00B6495B"/>
    <w:rsid w:val="00B64E1B"/>
    <w:rsid w:val="00B671E5"/>
    <w:rsid w:val="00B76B06"/>
    <w:rsid w:val="00B76E65"/>
    <w:rsid w:val="00B8602D"/>
    <w:rsid w:val="00B9083B"/>
    <w:rsid w:val="00B912B0"/>
    <w:rsid w:val="00B95548"/>
    <w:rsid w:val="00B95FB3"/>
    <w:rsid w:val="00B9785E"/>
    <w:rsid w:val="00BA203F"/>
    <w:rsid w:val="00BB0A47"/>
    <w:rsid w:val="00BC6FD1"/>
    <w:rsid w:val="00BD58E7"/>
    <w:rsid w:val="00BE3A73"/>
    <w:rsid w:val="00BE601E"/>
    <w:rsid w:val="00BF1527"/>
    <w:rsid w:val="00BF1F9E"/>
    <w:rsid w:val="00C052BF"/>
    <w:rsid w:val="00C070F2"/>
    <w:rsid w:val="00C10CDD"/>
    <w:rsid w:val="00C13503"/>
    <w:rsid w:val="00C22C67"/>
    <w:rsid w:val="00C42210"/>
    <w:rsid w:val="00C43E12"/>
    <w:rsid w:val="00C46129"/>
    <w:rsid w:val="00C51377"/>
    <w:rsid w:val="00C51B43"/>
    <w:rsid w:val="00C5245A"/>
    <w:rsid w:val="00C73FD2"/>
    <w:rsid w:val="00C7422F"/>
    <w:rsid w:val="00C808BC"/>
    <w:rsid w:val="00C84372"/>
    <w:rsid w:val="00C90AE4"/>
    <w:rsid w:val="00C966BC"/>
    <w:rsid w:val="00C97494"/>
    <w:rsid w:val="00CB7B74"/>
    <w:rsid w:val="00CB7CB5"/>
    <w:rsid w:val="00CD1AB6"/>
    <w:rsid w:val="00CD2A5E"/>
    <w:rsid w:val="00CD68A7"/>
    <w:rsid w:val="00CD74CB"/>
    <w:rsid w:val="00CF2B5A"/>
    <w:rsid w:val="00CF6A5D"/>
    <w:rsid w:val="00D05FFF"/>
    <w:rsid w:val="00D127BE"/>
    <w:rsid w:val="00D1492C"/>
    <w:rsid w:val="00D15B94"/>
    <w:rsid w:val="00D17411"/>
    <w:rsid w:val="00D202E3"/>
    <w:rsid w:val="00D30E80"/>
    <w:rsid w:val="00D346FA"/>
    <w:rsid w:val="00D435B5"/>
    <w:rsid w:val="00D4787E"/>
    <w:rsid w:val="00D53F3C"/>
    <w:rsid w:val="00D60D0F"/>
    <w:rsid w:val="00D63F7A"/>
    <w:rsid w:val="00D76049"/>
    <w:rsid w:val="00D772B7"/>
    <w:rsid w:val="00D7758B"/>
    <w:rsid w:val="00D80213"/>
    <w:rsid w:val="00D80F96"/>
    <w:rsid w:val="00D81085"/>
    <w:rsid w:val="00D825A4"/>
    <w:rsid w:val="00D84463"/>
    <w:rsid w:val="00DA18D4"/>
    <w:rsid w:val="00DB0FF6"/>
    <w:rsid w:val="00DB404B"/>
    <w:rsid w:val="00DB606C"/>
    <w:rsid w:val="00DD3B2E"/>
    <w:rsid w:val="00DD76C2"/>
    <w:rsid w:val="00DE17E8"/>
    <w:rsid w:val="00DE2F47"/>
    <w:rsid w:val="00DE30B6"/>
    <w:rsid w:val="00DE3AC1"/>
    <w:rsid w:val="00DF4268"/>
    <w:rsid w:val="00DF594B"/>
    <w:rsid w:val="00DF6FFC"/>
    <w:rsid w:val="00E00D37"/>
    <w:rsid w:val="00E03446"/>
    <w:rsid w:val="00E04533"/>
    <w:rsid w:val="00E0621E"/>
    <w:rsid w:val="00E11BE2"/>
    <w:rsid w:val="00E1654E"/>
    <w:rsid w:val="00E170F6"/>
    <w:rsid w:val="00E33052"/>
    <w:rsid w:val="00E44AE2"/>
    <w:rsid w:val="00E45359"/>
    <w:rsid w:val="00E60C48"/>
    <w:rsid w:val="00E71C17"/>
    <w:rsid w:val="00E72535"/>
    <w:rsid w:val="00E7260E"/>
    <w:rsid w:val="00E73B11"/>
    <w:rsid w:val="00E848D5"/>
    <w:rsid w:val="00EA100A"/>
    <w:rsid w:val="00EA1304"/>
    <w:rsid w:val="00EA1AFA"/>
    <w:rsid w:val="00EA6F8B"/>
    <w:rsid w:val="00EA6FC7"/>
    <w:rsid w:val="00EB04CA"/>
    <w:rsid w:val="00EB285F"/>
    <w:rsid w:val="00EB6B0F"/>
    <w:rsid w:val="00EB7EFB"/>
    <w:rsid w:val="00EC2BF2"/>
    <w:rsid w:val="00EC3A72"/>
    <w:rsid w:val="00EC7ACF"/>
    <w:rsid w:val="00EC7B59"/>
    <w:rsid w:val="00ED2D01"/>
    <w:rsid w:val="00ED6DFD"/>
    <w:rsid w:val="00ED7CB6"/>
    <w:rsid w:val="00EE0F09"/>
    <w:rsid w:val="00EF269C"/>
    <w:rsid w:val="00F01014"/>
    <w:rsid w:val="00F03053"/>
    <w:rsid w:val="00F030D3"/>
    <w:rsid w:val="00F10D4A"/>
    <w:rsid w:val="00F1184E"/>
    <w:rsid w:val="00F12637"/>
    <w:rsid w:val="00F145FD"/>
    <w:rsid w:val="00F149EE"/>
    <w:rsid w:val="00F228D7"/>
    <w:rsid w:val="00F25E57"/>
    <w:rsid w:val="00F2722A"/>
    <w:rsid w:val="00F33926"/>
    <w:rsid w:val="00F34C47"/>
    <w:rsid w:val="00F35AEB"/>
    <w:rsid w:val="00F37AE1"/>
    <w:rsid w:val="00F41B71"/>
    <w:rsid w:val="00F41BA6"/>
    <w:rsid w:val="00F70F3D"/>
    <w:rsid w:val="00F736E1"/>
    <w:rsid w:val="00F924B7"/>
    <w:rsid w:val="00F92D2A"/>
    <w:rsid w:val="00F956C3"/>
    <w:rsid w:val="00FA208E"/>
    <w:rsid w:val="00FB7A5D"/>
    <w:rsid w:val="00FD3130"/>
    <w:rsid w:val="00FD526C"/>
    <w:rsid w:val="00FE42D6"/>
    <w:rsid w:val="00FE5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2769"/>
    <o:shapelayout v:ext="edit">
      <o:idmap v:ext="edit" data="1"/>
    </o:shapelayout>
  </w:shapeDefaults>
  <w:decimalSymbol w:val="."/>
  <w:listSeparator w:val=","/>
  <w14:docId w14:val="6C4B8512"/>
  <w15:docId w15:val="{2AB6F5C6-AF9E-4E4D-845C-236531CEC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3" w:qFormat="1"/>
    <w:lsdException w:name="heading 3" w:uiPriority="3" w:qFormat="1"/>
    <w:lsdException w:name="heading 4" w:semiHidden="1" w:uiPriority="3" w:unhideWhenUsed="1" w:qFormat="1"/>
    <w:lsdException w:name="heading 5" w:semiHidden="1" w:uiPriority="3" w:unhideWhenUsed="1" w:qFormat="1"/>
    <w:lsdException w:name="heading 6" w:semiHidden="1" w:uiPriority="3" w:unhideWhenUsed="1" w:qFormat="1"/>
    <w:lsdException w:name="heading 7" w:semiHidden="1" w:uiPriority="3" w:unhideWhenUsed="1" w:qFormat="1"/>
    <w:lsdException w:name="heading 8" w:semiHidden="1" w:uiPriority="3" w:unhideWhenUsed="1" w:qFormat="1"/>
    <w:lsdException w:name="heading 9" w:semiHidden="1" w:uiPriority="3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553A"/>
    <w:pPr>
      <w:tabs>
        <w:tab w:val="left" w:pos="1714"/>
      </w:tabs>
      <w:spacing w:line="324" w:lineRule="auto"/>
    </w:pPr>
    <w:rPr>
      <w:rFonts w:ascii="Palatino" w:hAnsi="Palatino"/>
      <w:szCs w:val="24"/>
    </w:rPr>
  </w:style>
  <w:style w:type="paragraph" w:styleId="Heading1">
    <w:name w:val="heading 1"/>
    <w:basedOn w:val="Notessubhead"/>
    <w:next w:val="NotesBody11pt"/>
    <w:link w:val="Heading1Char"/>
    <w:uiPriority w:val="9"/>
    <w:qFormat/>
    <w:rsid w:val="00175A7E"/>
    <w:pPr>
      <w:numPr>
        <w:numId w:val="1"/>
      </w:numPr>
      <w:spacing w:before="400" w:after="120"/>
      <w:ind w:left="360"/>
      <w:outlineLvl w:val="0"/>
    </w:pPr>
  </w:style>
  <w:style w:type="paragraph" w:styleId="Heading2">
    <w:name w:val="heading 2"/>
    <w:basedOn w:val="Normal"/>
    <w:next w:val="NotesBody11pt"/>
    <w:link w:val="Heading2Char"/>
    <w:uiPriority w:val="3"/>
    <w:qFormat/>
    <w:rsid w:val="00922C0D"/>
    <w:pPr>
      <w:numPr>
        <w:numId w:val="33"/>
      </w:numPr>
      <w:tabs>
        <w:tab w:val="clear" w:pos="1714"/>
      </w:tabs>
      <w:spacing w:before="320" w:after="80" w:line="264" w:lineRule="auto"/>
      <w:ind w:right="2160"/>
      <w:contextualSpacing/>
      <w:outlineLvl w:val="1"/>
    </w:pPr>
    <w:rPr>
      <w:rFonts w:ascii="Helvetica" w:eastAsia="MS Gothic" w:hAnsi="Helvetica" w:cs="Helvetica"/>
      <w:bCs/>
      <w:sz w:val="22"/>
      <w:szCs w:val="26"/>
    </w:rPr>
  </w:style>
  <w:style w:type="paragraph" w:styleId="Heading3">
    <w:name w:val="heading 3"/>
    <w:basedOn w:val="Normal"/>
    <w:next w:val="Normal"/>
    <w:link w:val="Heading3Char"/>
    <w:uiPriority w:val="3"/>
    <w:qFormat/>
    <w:rsid w:val="00922C0D"/>
    <w:pPr>
      <w:keepNext/>
      <w:keepLines/>
      <w:numPr>
        <w:ilvl w:val="1"/>
        <w:numId w:val="33"/>
      </w:numPr>
      <w:contextualSpacing/>
      <w:outlineLvl w:val="2"/>
    </w:pPr>
    <w:rPr>
      <w:rFonts w:ascii="Helvetica" w:eastAsia="MS Gothic" w:hAnsi="Helvetica" w:cs="Helvetica"/>
      <w:bCs/>
      <w:color w:val="4F81BD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3"/>
    <w:semiHidden/>
    <w:unhideWhenUsed/>
    <w:qFormat/>
    <w:rsid w:val="00402E14"/>
    <w:pPr>
      <w:keepNext/>
      <w:keepLines/>
      <w:numPr>
        <w:ilvl w:val="2"/>
        <w:numId w:val="33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3"/>
    <w:semiHidden/>
    <w:unhideWhenUsed/>
    <w:qFormat/>
    <w:rsid w:val="00104D99"/>
    <w:pPr>
      <w:keepNext/>
      <w:keepLines/>
      <w:numPr>
        <w:ilvl w:val="3"/>
        <w:numId w:val="33"/>
      </w:numPr>
      <w:tabs>
        <w:tab w:val="clear" w:pos="1714"/>
      </w:tabs>
      <w:spacing w:before="40" w:line="264" w:lineRule="auto"/>
      <w:outlineLvl w:val="4"/>
    </w:pPr>
    <w:rPr>
      <w:rFonts w:asciiTheme="minorHAnsi" w:eastAsiaTheme="minorEastAsia" w:hAnsiTheme="minorHAnsi" w:cstheme="minorBidi"/>
      <w:color w:val="1F497D" w:themeColor="text2"/>
      <w:sz w:val="22"/>
      <w:szCs w:val="22"/>
      <w:lang w:eastAsia="ja-JP"/>
    </w:rPr>
  </w:style>
  <w:style w:type="paragraph" w:styleId="Heading6">
    <w:name w:val="heading 6"/>
    <w:basedOn w:val="Normal"/>
    <w:next w:val="Normal"/>
    <w:link w:val="Heading6Char"/>
    <w:uiPriority w:val="3"/>
    <w:semiHidden/>
    <w:unhideWhenUsed/>
    <w:qFormat/>
    <w:rsid w:val="00104D99"/>
    <w:pPr>
      <w:keepNext/>
      <w:keepLines/>
      <w:numPr>
        <w:ilvl w:val="4"/>
        <w:numId w:val="33"/>
      </w:numPr>
      <w:tabs>
        <w:tab w:val="clear" w:pos="1714"/>
      </w:tabs>
      <w:spacing w:before="40" w:line="264" w:lineRule="auto"/>
      <w:outlineLvl w:val="5"/>
    </w:pPr>
    <w:rPr>
      <w:rFonts w:asciiTheme="minorHAnsi" w:eastAsiaTheme="minorEastAsia" w:hAnsiTheme="minorHAnsi" w:cstheme="minorBidi"/>
      <w:color w:val="1F497D" w:themeColor="text2"/>
      <w:sz w:val="22"/>
      <w:szCs w:val="22"/>
      <w:lang w:eastAsia="ja-JP"/>
    </w:rPr>
  </w:style>
  <w:style w:type="paragraph" w:styleId="Heading7">
    <w:name w:val="heading 7"/>
    <w:basedOn w:val="Normal"/>
    <w:next w:val="Normal"/>
    <w:link w:val="Heading7Char"/>
    <w:uiPriority w:val="3"/>
    <w:semiHidden/>
    <w:unhideWhenUsed/>
    <w:qFormat/>
    <w:rsid w:val="00104D99"/>
    <w:pPr>
      <w:keepNext/>
      <w:keepLines/>
      <w:numPr>
        <w:ilvl w:val="5"/>
        <w:numId w:val="33"/>
      </w:numPr>
      <w:tabs>
        <w:tab w:val="clear" w:pos="1714"/>
      </w:tabs>
      <w:spacing w:before="40" w:line="264" w:lineRule="auto"/>
      <w:outlineLvl w:val="6"/>
    </w:pPr>
    <w:rPr>
      <w:rFonts w:asciiTheme="minorHAnsi" w:eastAsiaTheme="minorEastAsia" w:hAnsiTheme="minorHAnsi" w:cstheme="minorBidi"/>
      <w:color w:val="1F497D" w:themeColor="text2"/>
      <w:sz w:val="22"/>
      <w:szCs w:val="22"/>
      <w:lang w:eastAsia="ja-JP"/>
    </w:rPr>
  </w:style>
  <w:style w:type="paragraph" w:styleId="Heading8">
    <w:name w:val="heading 8"/>
    <w:basedOn w:val="Normal"/>
    <w:next w:val="Normal"/>
    <w:link w:val="Heading8Char"/>
    <w:uiPriority w:val="3"/>
    <w:semiHidden/>
    <w:unhideWhenUsed/>
    <w:qFormat/>
    <w:rsid w:val="00104D99"/>
    <w:pPr>
      <w:keepNext/>
      <w:keepLines/>
      <w:numPr>
        <w:ilvl w:val="6"/>
        <w:numId w:val="33"/>
      </w:numPr>
      <w:tabs>
        <w:tab w:val="clear" w:pos="1714"/>
      </w:tabs>
      <w:spacing w:before="40" w:line="264" w:lineRule="auto"/>
      <w:outlineLvl w:val="7"/>
    </w:pPr>
    <w:rPr>
      <w:rFonts w:asciiTheme="minorHAnsi" w:eastAsiaTheme="minorEastAsia" w:hAnsiTheme="minorHAnsi" w:cstheme="minorBidi"/>
      <w:color w:val="1F497D" w:themeColor="text2"/>
      <w:sz w:val="22"/>
      <w:szCs w:val="22"/>
      <w:lang w:eastAsia="ja-JP"/>
    </w:rPr>
  </w:style>
  <w:style w:type="paragraph" w:styleId="Heading9">
    <w:name w:val="heading 9"/>
    <w:basedOn w:val="Normal"/>
    <w:next w:val="Normal"/>
    <w:link w:val="Heading9Char"/>
    <w:uiPriority w:val="3"/>
    <w:semiHidden/>
    <w:unhideWhenUsed/>
    <w:qFormat/>
    <w:rsid w:val="00104D99"/>
    <w:pPr>
      <w:keepNext/>
      <w:keepLines/>
      <w:numPr>
        <w:ilvl w:val="7"/>
        <w:numId w:val="33"/>
      </w:numPr>
      <w:tabs>
        <w:tab w:val="clear" w:pos="1714"/>
      </w:tabs>
      <w:spacing w:before="40" w:line="264" w:lineRule="auto"/>
      <w:outlineLvl w:val="8"/>
    </w:pPr>
    <w:rPr>
      <w:rFonts w:asciiTheme="minorHAnsi" w:eastAsiaTheme="minorEastAsia" w:hAnsiTheme="minorHAnsi" w:cstheme="minorBidi"/>
      <w:i/>
      <w:iCs/>
      <w:color w:val="1F497D" w:themeColor="text2"/>
      <w:sz w:val="22"/>
      <w:szCs w:val="22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C6B3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8C6B3A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FooterPage"/>
    <w:link w:val="HeaderChar"/>
    <w:autoRedefine/>
    <w:uiPriority w:val="99"/>
    <w:unhideWhenUsed/>
    <w:rsid w:val="008738F9"/>
    <w:pPr>
      <w:keepNext/>
      <w:keepLines/>
      <w:tabs>
        <w:tab w:val="center" w:pos="4680"/>
        <w:tab w:val="right" w:pos="10710"/>
      </w:tabs>
      <w:spacing w:before="120"/>
      <w:ind w:left="-605" w:right="-965"/>
      <w:jc w:val="left"/>
    </w:pPr>
    <w:rPr>
      <w:sz w:val="15"/>
      <w:szCs w:val="15"/>
    </w:rPr>
  </w:style>
  <w:style w:type="character" w:customStyle="1" w:styleId="HeaderChar">
    <w:name w:val="Header Char"/>
    <w:link w:val="Header"/>
    <w:uiPriority w:val="99"/>
    <w:rsid w:val="008738F9"/>
    <w:rPr>
      <w:rFonts w:ascii="Helvetica" w:hAnsi="Helvetica"/>
      <w:color w:val="004C97"/>
      <w:sz w:val="15"/>
      <w:szCs w:val="15"/>
    </w:rPr>
  </w:style>
  <w:style w:type="paragraph" w:styleId="Footer">
    <w:name w:val="footer"/>
    <w:basedOn w:val="Normal"/>
    <w:link w:val="FooterChar"/>
    <w:uiPriority w:val="99"/>
    <w:unhideWhenUsed/>
    <w:rsid w:val="008C6B3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6B3A"/>
  </w:style>
  <w:style w:type="paragraph" w:customStyle="1" w:styleId="Text9512Helvetica55">
    <w:name w:val="Text_9.5/12 Helvetica 55"/>
    <w:basedOn w:val="Normal"/>
    <w:uiPriority w:val="99"/>
    <w:rsid w:val="00E00D37"/>
    <w:pPr>
      <w:widowControl w:val="0"/>
      <w:suppressAutoHyphens/>
      <w:autoSpaceDE w:val="0"/>
      <w:autoSpaceDN w:val="0"/>
      <w:adjustRightInd w:val="0"/>
      <w:spacing w:line="240" w:lineRule="atLeast"/>
      <w:textAlignment w:val="center"/>
    </w:pPr>
    <w:rPr>
      <w:rFonts w:ascii="HelveticaNeue-Roman" w:hAnsi="HelveticaNeue-Roman" w:cs="HelveticaNeue-Roman"/>
      <w:color w:val="3F3F3F"/>
      <w:szCs w:val="19"/>
    </w:rPr>
  </w:style>
  <w:style w:type="character" w:customStyle="1" w:styleId="Heading2Char">
    <w:name w:val="Heading 2 Char"/>
    <w:link w:val="Heading2"/>
    <w:uiPriority w:val="3"/>
    <w:rsid w:val="00922C0D"/>
    <w:rPr>
      <w:rFonts w:ascii="Helvetica" w:eastAsia="MS Gothic" w:hAnsi="Helvetica" w:cs="Helvetica"/>
      <w:bCs/>
      <w:sz w:val="22"/>
      <w:szCs w:val="26"/>
    </w:rPr>
  </w:style>
  <w:style w:type="character" w:styleId="Hyperlink">
    <w:name w:val="Hyperlink"/>
    <w:uiPriority w:val="99"/>
    <w:unhideWhenUsed/>
    <w:rsid w:val="001602A7"/>
    <w:rPr>
      <w:color w:val="0000FF"/>
      <w:u w:val="single"/>
    </w:rPr>
  </w:style>
  <w:style w:type="paragraph" w:customStyle="1" w:styleId="Address1">
    <w:name w:val="Address 1"/>
    <w:qFormat/>
    <w:rsid w:val="008455C1"/>
    <w:pPr>
      <w:tabs>
        <w:tab w:val="left" w:pos="270"/>
      </w:tabs>
      <w:spacing w:line="276" w:lineRule="auto"/>
      <w:ind w:right="360"/>
    </w:pPr>
    <w:rPr>
      <w:rFonts w:ascii="Helvetica" w:hAnsi="Helvetica"/>
      <w:color w:val="63666A"/>
      <w:sz w:val="18"/>
      <w:szCs w:val="24"/>
    </w:rPr>
  </w:style>
  <w:style w:type="paragraph" w:customStyle="1" w:styleId="Address2">
    <w:name w:val="Address 2"/>
    <w:qFormat/>
    <w:rsid w:val="002067C9"/>
    <w:pPr>
      <w:spacing w:line="276" w:lineRule="auto"/>
    </w:pPr>
    <w:rPr>
      <w:rFonts w:ascii="Helvetica" w:eastAsia="MS Gothic" w:hAnsi="Helvetica"/>
      <w:b/>
      <w:bCs/>
      <w:color w:val="63666A"/>
      <w:sz w:val="18"/>
      <w:szCs w:val="26"/>
    </w:rPr>
  </w:style>
  <w:style w:type="paragraph" w:customStyle="1" w:styleId="Text9512PalatinoRegular">
    <w:name w:val="Text_9.5/12 Palatino_Regular"/>
    <w:basedOn w:val="Normal"/>
    <w:uiPriority w:val="99"/>
    <w:rsid w:val="001602A7"/>
    <w:pPr>
      <w:widowControl w:val="0"/>
      <w:tabs>
        <w:tab w:val="left" w:pos="120"/>
        <w:tab w:val="left" w:pos="2840"/>
        <w:tab w:val="left" w:pos="4260"/>
      </w:tabs>
      <w:autoSpaceDE w:val="0"/>
      <w:autoSpaceDN w:val="0"/>
      <w:adjustRightInd w:val="0"/>
      <w:spacing w:line="240" w:lineRule="atLeast"/>
      <w:textAlignment w:val="center"/>
    </w:pPr>
    <w:rPr>
      <w:rFonts w:ascii="Palatino-Roman" w:hAnsi="Palatino-Roman" w:cs="Palatino-Roman"/>
      <w:color w:val="000000"/>
      <w:szCs w:val="19"/>
    </w:rPr>
  </w:style>
  <w:style w:type="paragraph" w:customStyle="1" w:styleId="Footer2">
    <w:name w:val="Footer 2"/>
    <w:rsid w:val="006F10CE"/>
    <w:pPr>
      <w:ind w:right="-990"/>
      <w:jc w:val="right"/>
    </w:pPr>
    <w:rPr>
      <w:rFonts w:ascii="Helvetica" w:hAnsi="Helvetica"/>
      <w:color w:val="004C97"/>
      <w:sz w:val="1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7126EC"/>
  </w:style>
  <w:style w:type="paragraph" w:styleId="Title">
    <w:name w:val="Title"/>
    <w:basedOn w:val="Normal"/>
    <w:next w:val="Normal"/>
    <w:link w:val="TitleChar"/>
    <w:uiPriority w:val="1"/>
    <w:qFormat/>
    <w:rsid w:val="0064657C"/>
    <w:pPr>
      <w:pBdr>
        <w:bottom w:val="single" w:sz="8" w:space="4" w:color="4F81BD"/>
      </w:pBdr>
      <w:spacing w:after="300" w:line="240" w:lineRule="auto"/>
      <w:contextualSpacing/>
    </w:pPr>
    <w:rPr>
      <w:rFonts w:ascii="Calibri" w:eastAsia="MS Gothic" w:hAnsi="Calibri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"/>
    <w:rsid w:val="0064657C"/>
    <w:rPr>
      <w:rFonts w:ascii="Calibri" w:eastAsia="MS Gothic" w:hAnsi="Calibri" w:cs="Times New Roman"/>
      <w:color w:val="17365D"/>
      <w:spacing w:val="5"/>
      <w:kern w:val="28"/>
      <w:sz w:val="52"/>
      <w:szCs w:val="52"/>
    </w:rPr>
  </w:style>
  <w:style w:type="paragraph" w:customStyle="1" w:styleId="AgendaTitle">
    <w:name w:val="Agenda Title"/>
    <w:basedOn w:val="Title"/>
    <w:rsid w:val="00542A6E"/>
    <w:pPr>
      <w:pBdr>
        <w:bottom w:val="single" w:sz="4" w:space="2" w:color="auto"/>
      </w:pBdr>
      <w:spacing w:after="160"/>
    </w:pPr>
    <w:rPr>
      <w:rFonts w:ascii="Palatino" w:hAnsi="Palatino"/>
      <w:b/>
      <w:sz w:val="20"/>
    </w:rPr>
  </w:style>
  <w:style w:type="paragraph" w:customStyle="1" w:styleId="InternalVersion">
    <w:name w:val="Internal Version #"/>
    <w:basedOn w:val="Normal"/>
    <w:qFormat/>
    <w:rsid w:val="00C808BC"/>
    <w:pPr>
      <w:ind w:right="-979"/>
      <w:jc w:val="right"/>
    </w:pPr>
    <w:rPr>
      <w:b/>
      <w:sz w:val="18"/>
      <w:szCs w:val="18"/>
    </w:rPr>
  </w:style>
  <w:style w:type="paragraph" w:customStyle="1" w:styleId="FooterPage">
    <w:name w:val="Footer Page #"/>
    <w:basedOn w:val="Footer2"/>
    <w:rsid w:val="000414EB"/>
  </w:style>
  <w:style w:type="paragraph" w:customStyle="1" w:styleId="Title24pt">
    <w:name w:val="Title 24pt"/>
    <w:basedOn w:val="Normal"/>
    <w:rsid w:val="00D202E3"/>
    <w:pPr>
      <w:pBdr>
        <w:bottom w:val="single" w:sz="4" w:space="1" w:color="004C97"/>
      </w:pBdr>
      <w:spacing w:line="300" w:lineRule="auto"/>
    </w:pPr>
    <w:rPr>
      <w:rFonts w:ascii="Helvetica" w:hAnsi="Helvetica"/>
      <w:b/>
      <w:color w:val="004C97"/>
      <w:sz w:val="48"/>
      <w:szCs w:val="28"/>
    </w:rPr>
  </w:style>
  <w:style w:type="paragraph" w:customStyle="1" w:styleId="Subtitle16pt">
    <w:name w:val="Subtitle 16pt"/>
    <w:basedOn w:val="AgendaTitle"/>
    <w:autoRedefine/>
    <w:rsid w:val="007B2E8F"/>
    <w:pPr>
      <w:pBdr>
        <w:bottom w:val="single" w:sz="4" w:space="2" w:color="004C97"/>
      </w:pBdr>
    </w:pPr>
    <w:rPr>
      <w:rFonts w:ascii="Helvetica" w:hAnsi="Helvetica"/>
      <w:b w:val="0"/>
      <w:bCs/>
      <w:color w:val="004C97"/>
      <w:sz w:val="24"/>
      <w:szCs w:val="24"/>
    </w:rPr>
  </w:style>
  <w:style w:type="paragraph" w:customStyle="1" w:styleId="Notessubhead">
    <w:name w:val="Notes subhead"/>
    <w:basedOn w:val="AgendaTitle"/>
    <w:autoRedefine/>
    <w:rsid w:val="00193770"/>
    <w:pPr>
      <w:pBdr>
        <w:bottom w:val="single" w:sz="4" w:space="2" w:color="004C97"/>
      </w:pBdr>
    </w:pPr>
    <w:rPr>
      <w:rFonts w:ascii="Helvetica" w:hAnsi="Helvetica"/>
      <w:color w:val="004C97"/>
      <w:sz w:val="22"/>
    </w:rPr>
  </w:style>
  <w:style w:type="paragraph" w:customStyle="1" w:styleId="NotesBody11pt">
    <w:name w:val="Notes Body 11pt"/>
    <w:basedOn w:val="Normal"/>
    <w:qFormat/>
    <w:rsid w:val="00787547"/>
    <w:pPr>
      <w:spacing w:line="300" w:lineRule="auto"/>
      <w:jc w:val="both"/>
    </w:pPr>
    <w:rPr>
      <w:rFonts w:ascii="Helvetica" w:hAnsi="Helvetica"/>
      <w:sz w:val="22"/>
      <w:szCs w:val="22"/>
    </w:rPr>
  </w:style>
  <w:style w:type="table" w:styleId="TableGrid">
    <w:name w:val="Table Grid"/>
    <w:basedOn w:val="TableNormal"/>
    <w:uiPriority w:val="59"/>
    <w:rsid w:val="00B254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1116Helvetica55">
    <w:name w:val="Text_11/16 Helvetica 55"/>
    <w:basedOn w:val="Normal"/>
    <w:uiPriority w:val="99"/>
    <w:rsid w:val="00831EEC"/>
    <w:pPr>
      <w:widowControl w:val="0"/>
      <w:tabs>
        <w:tab w:val="clear" w:pos="1714"/>
      </w:tabs>
      <w:autoSpaceDE w:val="0"/>
      <w:autoSpaceDN w:val="0"/>
      <w:adjustRightInd w:val="0"/>
      <w:spacing w:line="320" w:lineRule="atLeast"/>
      <w:textAlignment w:val="center"/>
    </w:pPr>
    <w:rPr>
      <w:rFonts w:ascii="HelveticaNeue-Roman" w:hAnsi="HelveticaNeue-Roman" w:cs="HelveticaNeue-Roman"/>
      <w:color w:val="000000"/>
      <w:sz w:val="22"/>
      <w:szCs w:val="22"/>
    </w:rPr>
  </w:style>
  <w:style w:type="paragraph" w:customStyle="1" w:styleId="Tablesubhead">
    <w:name w:val="Table subhead"/>
    <w:basedOn w:val="Normal"/>
    <w:rsid w:val="00831EEC"/>
    <w:pPr>
      <w:spacing w:before="240" w:after="120" w:line="360" w:lineRule="auto"/>
    </w:pPr>
    <w:rPr>
      <w:rFonts w:ascii="Helvetica" w:hAnsi="Helvetica"/>
      <w:b/>
      <w:color w:val="004C97"/>
    </w:rPr>
  </w:style>
  <w:style w:type="paragraph" w:customStyle="1" w:styleId="Style1">
    <w:name w:val="Style1"/>
    <w:basedOn w:val="Normal"/>
    <w:rsid w:val="000B6145"/>
    <w:pPr>
      <w:spacing w:line="480" w:lineRule="auto"/>
    </w:pPr>
    <w:rPr>
      <w:rFonts w:ascii="Helvetica" w:hAnsi="Helvetica"/>
    </w:rPr>
  </w:style>
  <w:style w:type="paragraph" w:customStyle="1" w:styleId="TableBodyText">
    <w:name w:val="Table Body Text"/>
    <w:basedOn w:val="Header"/>
    <w:rsid w:val="00E73B11"/>
    <w:pPr>
      <w:spacing w:before="80" w:after="120" w:line="25" w:lineRule="atLeast"/>
      <w:ind w:left="-25"/>
    </w:pPr>
    <w:rPr>
      <w:sz w:val="22"/>
    </w:rPr>
  </w:style>
  <w:style w:type="paragraph" w:customStyle="1" w:styleId="TableSubheads">
    <w:name w:val="Table Subheads"/>
    <w:basedOn w:val="Tablesubhead"/>
    <w:autoRedefine/>
    <w:rsid w:val="009F528B"/>
    <w:pPr>
      <w:spacing w:before="40" w:after="80" w:line="240" w:lineRule="auto"/>
      <w:ind w:left="-29"/>
    </w:pPr>
    <w:rPr>
      <w:color w:val="auto"/>
      <w:sz w:val="22"/>
    </w:rPr>
  </w:style>
  <w:style w:type="paragraph" w:customStyle="1" w:styleId="Title24ptWhite">
    <w:name w:val="Title 24pt White"/>
    <w:basedOn w:val="Title24pt"/>
    <w:autoRedefine/>
    <w:qFormat/>
    <w:rsid w:val="00C97494"/>
    <w:pPr>
      <w:pBdr>
        <w:bottom w:val="single" w:sz="12" w:space="1" w:color="FFFFFF"/>
      </w:pBdr>
    </w:pPr>
    <w:rPr>
      <w:color w:val="FFFFFF"/>
    </w:rPr>
  </w:style>
  <w:style w:type="paragraph" w:customStyle="1" w:styleId="Subtitle16ptwhite">
    <w:name w:val="Subtitle 16pt white"/>
    <w:basedOn w:val="Subtitle16pt"/>
    <w:rsid w:val="00C97494"/>
    <w:pPr>
      <w:pBdr>
        <w:bottom w:val="single" w:sz="12" w:space="2" w:color="FFFFFF"/>
      </w:pBdr>
    </w:pPr>
    <w:rPr>
      <w:color w:val="FFFFFF"/>
    </w:rPr>
  </w:style>
  <w:style w:type="character" w:customStyle="1" w:styleId="Heading3Char">
    <w:name w:val="Heading 3 Char"/>
    <w:link w:val="Heading3"/>
    <w:uiPriority w:val="3"/>
    <w:rsid w:val="00922C0D"/>
    <w:rPr>
      <w:rFonts w:ascii="Helvetica" w:eastAsia="MS Gothic" w:hAnsi="Helvetica" w:cs="Helvetica"/>
      <w:bCs/>
      <w:color w:val="4F81BD"/>
      <w:sz w:val="22"/>
      <w:szCs w:val="22"/>
    </w:rPr>
  </w:style>
  <w:style w:type="paragraph" w:styleId="NoSpacing">
    <w:name w:val="No Spacing"/>
    <w:uiPriority w:val="1"/>
    <w:qFormat/>
    <w:rsid w:val="00342BD6"/>
    <w:pPr>
      <w:tabs>
        <w:tab w:val="left" w:pos="1714"/>
      </w:tabs>
    </w:pPr>
    <w:rPr>
      <w:rFonts w:ascii="Palatino" w:hAnsi="Palatino"/>
      <w:szCs w:val="24"/>
    </w:rPr>
  </w:style>
  <w:style w:type="paragraph" w:customStyle="1" w:styleId="Style2">
    <w:name w:val="Style2"/>
    <w:basedOn w:val="Notessubhead"/>
    <w:qFormat/>
    <w:rsid w:val="00D17411"/>
    <w:rPr>
      <w:szCs w:val="22"/>
    </w:rPr>
  </w:style>
  <w:style w:type="paragraph" w:customStyle="1" w:styleId="Title11pt">
    <w:name w:val="Title 11pt"/>
    <w:basedOn w:val="Normal"/>
    <w:qFormat/>
    <w:rsid w:val="001D1A1A"/>
    <w:pPr>
      <w:spacing w:line="480" w:lineRule="auto"/>
    </w:pPr>
    <w:rPr>
      <w:rFonts w:ascii="Helvetica" w:hAnsi="Helvetica"/>
    </w:rPr>
  </w:style>
  <w:style w:type="character" w:customStyle="1" w:styleId="Heading1Char">
    <w:name w:val="Heading 1 Char"/>
    <w:basedOn w:val="DefaultParagraphFont"/>
    <w:link w:val="Heading1"/>
    <w:uiPriority w:val="9"/>
    <w:rsid w:val="00175A7E"/>
    <w:rPr>
      <w:rFonts w:ascii="Helvetica" w:eastAsia="MS Gothic" w:hAnsi="Helvetica"/>
      <w:b/>
      <w:color w:val="004C97"/>
      <w:spacing w:val="5"/>
      <w:kern w:val="28"/>
      <w:sz w:val="22"/>
      <w:szCs w:val="52"/>
    </w:rPr>
  </w:style>
  <w:style w:type="paragraph" w:styleId="TOC1">
    <w:name w:val="toc 1"/>
    <w:next w:val="Normal"/>
    <w:autoRedefine/>
    <w:uiPriority w:val="39"/>
    <w:unhideWhenUsed/>
    <w:rsid w:val="00142DF9"/>
    <w:pPr>
      <w:tabs>
        <w:tab w:val="left" w:pos="440"/>
        <w:tab w:val="right" w:leader="dot" w:pos="10070"/>
      </w:tabs>
      <w:spacing w:after="100" w:line="360" w:lineRule="auto"/>
    </w:pPr>
    <w:rPr>
      <w:rFonts w:ascii="Helvetica" w:hAnsi="Helvetica"/>
      <w:noProof/>
      <w:sz w:val="22"/>
      <w:szCs w:val="24"/>
    </w:rPr>
  </w:style>
  <w:style w:type="paragraph" w:styleId="TOCHeading">
    <w:name w:val="TOC Heading"/>
    <w:next w:val="Normal"/>
    <w:uiPriority w:val="39"/>
    <w:unhideWhenUsed/>
    <w:qFormat/>
    <w:rsid w:val="005B1C2F"/>
    <w:pPr>
      <w:spacing w:line="259" w:lineRule="auto"/>
    </w:pPr>
    <w:rPr>
      <w:rFonts w:ascii="Helvetica" w:eastAsia="MS Gothic" w:hAnsi="Helvetica"/>
      <w:color w:val="004C97"/>
      <w:spacing w:val="5"/>
      <w:kern w:val="28"/>
      <w:sz w:val="32"/>
      <w:szCs w:val="52"/>
    </w:rPr>
  </w:style>
  <w:style w:type="paragraph" w:styleId="ListParagraph">
    <w:name w:val="List Paragraph"/>
    <w:basedOn w:val="Normal"/>
    <w:uiPriority w:val="1"/>
    <w:qFormat/>
    <w:rsid w:val="005B1C2F"/>
    <w:pPr>
      <w:ind w:left="720"/>
      <w:contextualSpacing/>
    </w:pPr>
  </w:style>
  <w:style w:type="paragraph" w:styleId="Caption">
    <w:name w:val="caption"/>
    <w:next w:val="NotesBody11pt"/>
    <w:link w:val="CaptionChar"/>
    <w:unhideWhenUsed/>
    <w:qFormat/>
    <w:rsid w:val="00F2722A"/>
    <w:pPr>
      <w:keepNext/>
      <w:spacing w:before="120" w:after="120"/>
      <w:ind w:left="360" w:hanging="360"/>
    </w:pPr>
    <w:rPr>
      <w:rFonts w:ascii="Helvetica" w:eastAsia="MS Gothic" w:hAnsi="Helvetica"/>
      <w:b/>
      <w:color w:val="004C97"/>
      <w:spacing w:val="5"/>
      <w:kern w:val="28"/>
      <w:sz w:val="22"/>
      <w:szCs w:val="52"/>
    </w:rPr>
  </w:style>
  <w:style w:type="paragraph" w:styleId="TOC2">
    <w:name w:val="toc 2"/>
    <w:basedOn w:val="Normal"/>
    <w:next w:val="Normal"/>
    <w:autoRedefine/>
    <w:uiPriority w:val="39"/>
    <w:unhideWhenUsed/>
    <w:rsid w:val="00F228D7"/>
    <w:pPr>
      <w:tabs>
        <w:tab w:val="clear" w:pos="1714"/>
        <w:tab w:val="left" w:pos="880"/>
        <w:tab w:val="right" w:leader="dot" w:pos="10070"/>
      </w:tabs>
      <w:spacing w:after="100"/>
      <w:ind w:left="200"/>
    </w:pPr>
    <w:rPr>
      <w:rFonts w:ascii="Helvetica" w:hAnsi="Helvetica"/>
      <w:noProof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02E14"/>
    <w:rPr>
      <w:rFonts w:asciiTheme="majorHAnsi" w:eastAsiaTheme="majorEastAsia" w:hAnsiTheme="majorHAnsi" w:cstheme="majorBidi"/>
      <w:i/>
      <w:iCs/>
      <w:color w:val="365F91" w:themeColor="accent1" w:themeShade="BF"/>
      <w:szCs w:val="24"/>
    </w:rPr>
  </w:style>
  <w:style w:type="paragraph" w:styleId="TableofFigures">
    <w:name w:val="table of figures"/>
    <w:next w:val="Normal"/>
    <w:uiPriority w:val="99"/>
    <w:unhideWhenUsed/>
    <w:rsid w:val="00FD526C"/>
    <w:pPr>
      <w:spacing w:after="100" w:line="360" w:lineRule="auto"/>
    </w:pPr>
    <w:rPr>
      <w:rFonts w:ascii="Helvetica" w:hAnsi="Helvetica"/>
      <w:sz w:val="22"/>
      <w:szCs w:val="24"/>
    </w:rPr>
  </w:style>
  <w:style w:type="character" w:styleId="PlaceholderText">
    <w:name w:val="Placeholder Text"/>
    <w:basedOn w:val="DefaultParagraphFont"/>
    <w:uiPriority w:val="99"/>
    <w:semiHidden/>
    <w:rsid w:val="00E60C48"/>
    <w:rPr>
      <w:color w:val="808080"/>
    </w:rPr>
  </w:style>
  <w:style w:type="table" w:customStyle="1" w:styleId="DefaultTable">
    <w:name w:val="DefaultTable"/>
    <w:basedOn w:val="TableNormal"/>
    <w:uiPriority w:val="99"/>
    <w:rsid w:val="00112694"/>
    <w:tblPr/>
  </w:style>
  <w:style w:type="table" w:customStyle="1" w:styleId="PIP-IITable2">
    <w:name w:val="PIP-II_Table2"/>
    <w:basedOn w:val="TableNormal"/>
    <w:uiPriority w:val="99"/>
    <w:rsid w:val="005D2F6C"/>
    <w:rPr>
      <w:rFonts w:ascii="Helvetica" w:hAnsi="Helvetica"/>
      <w:color w:val="004C97"/>
    </w:rPr>
    <w:tblPr>
      <w:tblBorders>
        <w:top w:val="single" w:sz="4" w:space="0" w:color="004C97"/>
        <w:bottom w:val="single" w:sz="4" w:space="0" w:color="004C97"/>
        <w:insideH w:val="single" w:sz="4" w:space="0" w:color="004C97"/>
        <w:insideV w:val="single" w:sz="4" w:space="0" w:color="004C97"/>
      </w:tblBorders>
    </w:tblPr>
    <w:tblStylePr w:type="firstRow">
      <w:rPr>
        <w:rFonts w:ascii="Helvetica" w:hAnsi="Helvetica"/>
        <w:b/>
        <w:color w:val="000000" w:themeColor="text1"/>
        <w:sz w:val="20"/>
      </w:rPr>
    </w:tblStylePr>
  </w:style>
  <w:style w:type="table" w:customStyle="1" w:styleId="PIP-IITable">
    <w:name w:val="PIP-II_Table"/>
    <w:basedOn w:val="TableNormal"/>
    <w:uiPriority w:val="99"/>
    <w:rsid w:val="000B3500"/>
    <w:pPr>
      <w:keepNext/>
    </w:pPr>
    <w:rPr>
      <w:rFonts w:ascii="Helvetica" w:hAnsi="Helvetica"/>
      <w:color w:val="004C97"/>
    </w:rPr>
    <w:tblPr>
      <w:tblBorders>
        <w:top w:val="single" w:sz="4" w:space="0" w:color="004C97"/>
        <w:bottom w:val="single" w:sz="4" w:space="0" w:color="004C97"/>
        <w:insideH w:val="single" w:sz="4" w:space="0" w:color="004C97"/>
        <w:insideV w:val="single" w:sz="4" w:space="0" w:color="004C97"/>
      </w:tblBorders>
    </w:tblPr>
    <w:tblStylePr w:type="firstRow">
      <w:rPr>
        <w:rFonts w:ascii="Helvetica" w:hAnsi="Helvetica"/>
        <w:b/>
        <w:color w:val="000000" w:themeColor="text1"/>
        <w:sz w:val="20"/>
      </w:rPr>
    </w:tblStylePr>
  </w:style>
  <w:style w:type="paragraph" w:customStyle="1" w:styleId="Body">
    <w:name w:val="Body"/>
    <w:basedOn w:val="Normal"/>
    <w:link w:val="BodyChar"/>
    <w:qFormat/>
    <w:rsid w:val="00B8602D"/>
    <w:pPr>
      <w:tabs>
        <w:tab w:val="clear" w:pos="1714"/>
      </w:tabs>
      <w:overflowPunct w:val="0"/>
      <w:autoSpaceDE w:val="0"/>
      <w:autoSpaceDN w:val="0"/>
      <w:adjustRightInd w:val="0"/>
      <w:spacing w:line="240" w:lineRule="auto"/>
      <w:ind w:left="288"/>
      <w:textAlignment w:val="baseline"/>
    </w:pPr>
    <w:rPr>
      <w:rFonts w:ascii="Calibri" w:eastAsia="Times New Roman" w:hAnsi="Calibri"/>
      <w:sz w:val="22"/>
    </w:rPr>
  </w:style>
  <w:style w:type="character" w:customStyle="1" w:styleId="BodyChar">
    <w:name w:val="Body Char"/>
    <w:basedOn w:val="DefaultParagraphFont"/>
    <w:link w:val="Body"/>
    <w:rsid w:val="00B8602D"/>
    <w:rPr>
      <w:rFonts w:ascii="Calibri" w:eastAsia="Times New Roman" w:hAnsi="Calibri"/>
      <w:sz w:val="22"/>
      <w:szCs w:val="24"/>
    </w:rPr>
  </w:style>
  <w:style w:type="paragraph" w:customStyle="1" w:styleId="Bodytextstyle">
    <w:name w:val="Body text style"/>
    <w:basedOn w:val="Normal"/>
    <w:autoRedefine/>
    <w:uiPriority w:val="99"/>
    <w:qFormat/>
    <w:rsid w:val="00B8602D"/>
    <w:pPr>
      <w:tabs>
        <w:tab w:val="clear" w:pos="1714"/>
      </w:tabs>
      <w:spacing w:after="240" w:line="280" w:lineRule="exact"/>
    </w:pPr>
    <w:rPr>
      <w:rFonts w:asciiTheme="minorHAnsi" w:eastAsia="Cambria" w:hAnsiTheme="minorHAnsi" w:cs="TimesNewRomanPSMT"/>
      <w:noProof/>
      <w:sz w:val="22"/>
    </w:rPr>
  </w:style>
  <w:style w:type="character" w:customStyle="1" w:styleId="CaptionChar">
    <w:name w:val="Caption Char"/>
    <w:basedOn w:val="DefaultParagraphFont"/>
    <w:link w:val="Caption"/>
    <w:rsid w:val="002D72C2"/>
    <w:rPr>
      <w:rFonts w:ascii="Helvetica" w:eastAsia="MS Gothic" w:hAnsi="Helvetica"/>
      <w:b/>
      <w:color w:val="004C97"/>
      <w:spacing w:val="5"/>
      <w:kern w:val="28"/>
      <w:sz w:val="22"/>
      <w:szCs w:val="5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D7680"/>
    <w:rPr>
      <w:color w:val="808080"/>
      <w:shd w:val="clear" w:color="auto" w:fill="E6E6E6"/>
    </w:rPr>
  </w:style>
  <w:style w:type="paragraph" w:styleId="CommentText">
    <w:name w:val="annotation text"/>
    <w:basedOn w:val="Normal"/>
    <w:link w:val="CommentTextChar"/>
    <w:uiPriority w:val="99"/>
    <w:unhideWhenUsed/>
    <w:rsid w:val="00D05FFF"/>
    <w:pPr>
      <w:tabs>
        <w:tab w:val="clear" w:pos="1714"/>
      </w:tabs>
      <w:overflowPunct w:val="0"/>
      <w:autoSpaceDE w:val="0"/>
      <w:autoSpaceDN w:val="0"/>
      <w:adjustRightInd w:val="0"/>
      <w:spacing w:line="240" w:lineRule="auto"/>
      <w:textAlignment w:val="baseline"/>
    </w:pPr>
    <w:rPr>
      <w:rFonts w:asciiTheme="minorHAnsi" w:eastAsia="Times New Roman" w:hAnsiTheme="minorHAnsi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05FFF"/>
    <w:rPr>
      <w:rFonts w:asciiTheme="minorHAnsi" w:eastAsia="Times New Roman" w:hAnsiTheme="minorHAnsi"/>
      <w:szCs w:val="24"/>
    </w:rPr>
  </w:style>
  <w:style w:type="paragraph" w:styleId="BodyText">
    <w:name w:val="Body Text"/>
    <w:basedOn w:val="Normal"/>
    <w:link w:val="BodyTextChar"/>
    <w:uiPriority w:val="1"/>
    <w:qFormat/>
    <w:rsid w:val="00B9785E"/>
    <w:pPr>
      <w:widowControl w:val="0"/>
      <w:tabs>
        <w:tab w:val="clear" w:pos="1714"/>
      </w:tabs>
      <w:autoSpaceDE w:val="0"/>
      <w:autoSpaceDN w:val="0"/>
      <w:spacing w:before="117" w:line="240" w:lineRule="auto"/>
      <w:ind w:left="880" w:hanging="360"/>
    </w:pPr>
    <w:rPr>
      <w:rFonts w:ascii="Arial" w:eastAsia="Arial" w:hAnsi="Arial" w:cs="Arial"/>
      <w:sz w:val="22"/>
      <w:szCs w:val="22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B9785E"/>
    <w:rPr>
      <w:rFonts w:ascii="Arial" w:eastAsia="Arial" w:hAnsi="Arial" w:cs="Arial"/>
      <w:sz w:val="22"/>
      <w:szCs w:val="22"/>
      <w:lang w:bidi="en-US"/>
    </w:rPr>
  </w:style>
  <w:style w:type="paragraph" w:customStyle="1" w:styleId="Default">
    <w:name w:val="Default"/>
    <w:rsid w:val="000879A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Normal1">
    <w:name w:val="Normal 1"/>
    <w:basedOn w:val="Normal"/>
    <w:link w:val="Normal1Char"/>
    <w:qFormat/>
    <w:rsid w:val="00AD6E33"/>
    <w:pPr>
      <w:ind w:left="270"/>
    </w:pPr>
    <w:rPr>
      <w:rFonts w:ascii="Helvetica" w:hAnsi="Helvetica"/>
      <w:sz w:val="22"/>
      <w:szCs w:val="22"/>
    </w:rPr>
  </w:style>
  <w:style w:type="paragraph" w:customStyle="1" w:styleId="Normal2">
    <w:name w:val="Normal 2"/>
    <w:basedOn w:val="NotesBody11pt"/>
    <w:link w:val="Normal2Char"/>
    <w:qFormat/>
    <w:rsid w:val="00110A9C"/>
    <w:pPr>
      <w:ind w:left="720"/>
    </w:pPr>
  </w:style>
  <w:style w:type="character" w:customStyle="1" w:styleId="Normal1Char">
    <w:name w:val="Normal 1 Char"/>
    <w:basedOn w:val="DefaultParagraphFont"/>
    <w:link w:val="Normal1"/>
    <w:rsid w:val="00AD6E33"/>
    <w:rPr>
      <w:rFonts w:ascii="Helvetica" w:hAnsi="Helvetica"/>
      <w:sz w:val="22"/>
      <w:szCs w:val="22"/>
    </w:rPr>
  </w:style>
  <w:style w:type="paragraph" w:customStyle="1" w:styleId="Normal2a">
    <w:name w:val="Normal 2a"/>
    <w:basedOn w:val="Normal2"/>
    <w:link w:val="Normal2aChar"/>
    <w:qFormat/>
    <w:rsid w:val="00110A9C"/>
    <w:pPr>
      <w:numPr>
        <w:numId w:val="28"/>
      </w:numPr>
      <w:tabs>
        <w:tab w:val="clear" w:pos="1714"/>
      </w:tabs>
      <w:ind w:left="1080"/>
    </w:pPr>
  </w:style>
  <w:style w:type="character" w:customStyle="1" w:styleId="Normal2Char">
    <w:name w:val="Normal 2 Char"/>
    <w:basedOn w:val="BodyChar"/>
    <w:link w:val="Normal2"/>
    <w:rsid w:val="00110A9C"/>
    <w:rPr>
      <w:rFonts w:ascii="Helvetica" w:eastAsia="Times New Roman" w:hAnsi="Helvetica"/>
      <w:sz w:val="22"/>
      <w:szCs w:val="22"/>
    </w:rPr>
  </w:style>
  <w:style w:type="character" w:customStyle="1" w:styleId="Normal2aChar">
    <w:name w:val="Normal 2a Char"/>
    <w:basedOn w:val="Normal2Char"/>
    <w:link w:val="Normal2a"/>
    <w:rsid w:val="00110A9C"/>
    <w:rPr>
      <w:rFonts w:ascii="Helvetica" w:eastAsia="Times New Roman" w:hAnsi="Helvetica"/>
      <w:sz w:val="22"/>
      <w:szCs w:val="22"/>
    </w:rPr>
  </w:style>
  <w:style w:type="paragraph" w:styleId="Revision">
    <w:name w:val="Revision"/>
    <w:hidden/>
    <w:uiPriority w:val="99"/>
    <w:semiHidden/>
    <w:rsid w:val="00882654"/>
    <w:rPr>
      <w:rFonts w:ascii="Palatino" w:hAnsi="Palatino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187355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87355"/>
    <w:pPr>
      <w:tabs>
        <w:tab w:val="left" w:pos="1714"/>
      </w:tabs>
      <w:overflowPunct/>
      <w:autoSpaceDE/>
      <w:autoSpaceDN/>
      <w:adjustRightInd/>
      <w:textAlignment w:val="auto"/>
    </w:pPr>
    <w:rPr>
      <w:rFonts w:ascii="Palatino" w:eastAsia="MS Mincho" w:hAnsi="Palatino"/>
      <w:b/>
      <w:bCs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87355"/>
    <w:rPr>
      <w:rFonts w:ascii="Palatino" w:eastAsia="Times New Roman" w:hAnsi="Palatino"/>
      <w:b/>
      <w:bCs/>
      <w:szCs w:val="24"/>
    </w:rPr>
  </w:style>
  <w:style w:type="table" w:customStyle="1" w:styleId="TableGrid1">
    <w:name w:val="Table Grid1"/>
    <w:basedOn w:val="TableNormal"/>
    <w:next w:val="TableGrid"/>
    <w:uiPriority w:val="59"/>
    <w:rsid w:val="006E26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8F01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lassicTitle">
    <w:name w:val="Classic Title"/>
    <w:basedOn w:val="TableNormal"/>
    <w:uiPriority w:val="99"/>
    <w:rsid w:val="00104D99"/>
    <w:pPr>
      <w:spacing w:line="264" w:lineRule="auto"/>
    </w:pPr>
    <w:rPr>
      <w:rFonts w:asciiTheme="minorHAnsi" w:eastAsiaTheme="minorEastAsia" w:hAnsiTheme="minorHAnsi" w:cstheme="minorBidi"/>
      <w:color w:val="1F497D" w:themeColor="text2"/>
      <w:sz w:val="22"/>
      <w:szCs w:val="22"/>
      <w:lang w:eastAsia="ja-JP"/>
    </w:rPr>
    <w:tblPr>
      <w:jc w:val="center"/>
      <w:tblBorders>
        <w:top w:val="single" w:sz="36" w:space="0" w:color="943634" w:themeColor="accent2" w:themeShade="BF"/>
        <w:bottom w:val="single" w:sz="2" w:space="0" w:color="943634" w:themeColor="accent2" w:themeShade="BF"/>
      </w:tblBorders>
    </w:tblPr>
    <w:trPr>
      <w:jc w:val="center"/>
    </w:trPr>
  </w:style>
  <w:style w:type="table" w:customStyle="1" w:styleId="FormTable">
    <w:name w:val="Form Table"/>
    <w:basedOn w:val="TableNormal"/>
    <w:uiPriority w:val="99"/>
    <w:rsid w:val="00104D99"/>
    <w:pPr>
      <w:spacing w:after="360" w:line="264" w:lineRule="auto"/>
    </w:pPr>
    <w:rPr>
      <w:rFonts w:asciiTheme="minorHAnsi" w:eastAsiaTheme="minorEastAsia" w:hAnsiTheme="minorHAnsi" w:cstheme="minorBidi"/>
      <w:color w:val="1F497D" w:themeColor="text2"/>
      <w:sz w:val="22"/>
      <w:szCs w:val="22"/>
      <w:lang w:eastAsia="ja-JP"/>
    </w:rPr>
    <w:tblPr>
      <w:tblBorders>
        <w:bottom w:val="single" w:sz="2" w:space="0" w:color="943634" w:themeColor="accent2" w:themeShade="BF"/>
      </w:tblBorders>
      <w:tblCellMar>
        <w:left w:w="0" w:type="dxa"/>
        <w:right w:w="144" w:type="dxa"/>
      </w:tblCellMar>
    </w:tblPr>
    <w:tblStylePr w:type="firstRow">
      <w:tblPr/>
      <w:trPr>
        <w:tblHeader/>
      </w:trPr>
    </w:tblStylePr>
  </w:style>
  <w:style w:type="character" w:customStyle="1" w:styleId="Heading5Char">
    <w:name w:val="Heading 5 Char"/>
    <w:basedOn w:val="DefaultParagraphFont"/>
    <w:link w:val="Heading5"/>
    <w:uiPriority w:val="3"/>
    <w:semiHidden/>
    <w:rsid w:val="00104D99"/>
    <w:rPr>
      <w:rFonts w:asciiTheme="minorHAnsi" w:eastAsiaTheme="minorEastAsia" w:hAnsiTheme="minorHAnsi" w:cstheme="minorBidi"/>
      <w:color w:val="1F497D" w:themeColor="text2"/>
      <w:sz w:val="22"/>
      <w:szCs w:val="22"/>
      <w:lang w:eastAsia="ja-JP"/>
    </w:rPr>
  </w:style>
  <w:style w:type="character" w:customStyle="1" w:styleId="Heading6Char">
    <w:name w:val="Heading 6 Char"/>
    <w:basedOn w:val="DefaultParagraphFont"/>
    <w:link w:val="Heading6"/>
    <w:uiPriority w:val="3"/>
    <w:semiHidden/>
    <w:rsid w:val="00104D99"/>
    <w:rPr>
      <w:rFonts w:asciiTheme="minorHAnsi" w:eastAsiaTheme="minorEastAsia" w:hAnsiTheme="minorHAnsi" w:cstheme="minorBidi"/>
      <w:color w:val="1F497D" w:themeColor="text2"/>
      <w:sz w:val="22"/>
      <w:szCs w:val="22"/>
      <w:lang w:eastAsia="ja-JP"/>
    </w:rPr>
  </w:style>
  <w:style w:type="character" w:customStyle="1" w:styleId="Heading7Char">
    <w:name w:val="Heading 7 Char"/>
    <w:basedOn w:val="DefaultParagraphFont"/>
    <w:link w:val="Heading7"/>
    <w:uiPriority w:val="3"/>
    <w:semiHidden/>
    <w:rsid w:val="00104D99"/>
    <w:rPr>
      <w:rFonts w:asciiTheme="minorHAnsi" w:eastAsiaTheme="minorEastAsia" w:hAnsiTheme="minorHAnsi" w:cstheme="minorBidi"/>
      <w:color w:val="1F497D" w:themeColor="text2"/>
      <w:sz w:val="22"/>
      <w:szCs w:val="22"/>
      <w:lang w:eastAsia="ja-JP"/>
    </w:rPr>
  </w:style>
  <w:style w:type="character" w:customStyle="1" w:styleId="Heading8Char">
    <w:name w:val="Heading 8 Char"/>
    <w:basedOn w:val="DefaultParagraphFont"/>
    <w:link w:val="Heading8"/>
    <w:uiPriority w:val="3"/>
    <w:semiHidden/>
    <w:rsid w:val="00104D99"/>
    <w:rPr>
      <w:rFonts w:asciiTheme="minorHAnsi" w:eastAsiaTheme="minorEastAsia" w:hAnsiTheme="minorHAnsi" w:cstheme="minorBidi"/>
      <w:color w:val="1F497D" w:themeColor="text2"/>
      <w:sz w:val="22"/>
      <w:szCs w:val="22"/>
      <w:lang w:eastAsia="ja-JP"/>
    </w:rPr>
  </w:style>
  <w:style w:type="character" w:customStyle="1" w:styleId="Heading9Char">
    <w:name w:val="Heading 9 Char"/>
    <w:basedOn w:val="DefaultParagraphFont"/>
    <w:link w:val="Heading9"/>
    <w:uiPriority w:val="3"/>
    <w:semiHidden/>
    <w:rsid w:val="00104D99"/>
    <w:rPr>
      <w:rFonts w:asciiTheme="minorHAnsi" w:eastAsiaTheme="minorEastAsia" w:hAnsiTheme="minorHAnsi" w:cstheme="minorBidi"/>
      <w:i/>
      <w:iCs/>
      <w:color w:val="1F497D" w:themeColor="text2"/>
      <w:sz w:val="22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rsid w:val="00F145FD"/>
    <w:pPr>
      <w:tabs>
        <w:tab w:val="clear" w:pos="1714"/>
      </w:tabs>
      <w:spacing w:after="100" w:line="259" w:lineRule="auto"/>
      <w:ind w:left="440"/>
    </w:pPr>
    <w:rPr>
      <w:rFonts w:asciiTheme="minorHAnsi" w:eastAsiaTheme="minorEastAsia" w:hAnsiTheme="minorHAnsi"/>
      <w:sz w:val="22"/>
      <w:szCs w:val="22"/>
    </w:rPr>
  </w:style>
  <w:style w:type="character" w:customStyle="1" w:styleId="normaltextrun">
    <w:name w:val="normaltextrun"/>
    <w:basedOn w:val="DefaultParagraphFont"/>
    <w:rsid w:val="005637D0"/>
    <w:rPr>
      <w:rFonts w:cs="Times New Roman"/>
    </w:rPr>
  </w:style>
  <w:style w:type="character" w:customStyle="1" w:styleId="eop">
    <w:name w:val="eop"/>
    <w:basedOn w:val="DefaultParagraphFont"/>
    <w:rsid w:val="005637D0"/>
    <w:rPr>
      <w:rFonts w:cs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F35AE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5553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017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yperlink" Target="mailto:slh@fnal.gov" TargetMode="External"/><Relationship Id="rId26" Type="http://schemas.openxmlformats.org/officeDocument/2006/relationships/hyperlink" Target="https://pip2-docdb.fnal.gov/cgi-bin/private/ShowDocument?docid=2587" TargetMode="External"/><Relationship Id="rId3" Type="http://schemas.openxmlformats.org/officeDocument/2006/relationships/styles" Target="styles.xml"/><Relationship Id="rId21" Type="http://schemas.openxmlformats.org/officeDocument/2006/relationships/hyperlink" Target="https://pip2-docdb.fnal.gov/cgi-bin/private/ShowDocument?docid=141" TargetMode="Externa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yperlink" Target="mailto:ccjensen@fnal.gov" TargetMode="External"/><Relationship Id="rId25" Type="http://schemas.openxmlformats.org/officeDocument/2006/relationships/hyperlink" Target="https://pip2-docdb.fnal.gov/cgi-bin/private/ShowDocument?docid=2593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rcrawfor@fnal.gov" TargetMode="External"/><Relationship Id="rId20" Type="http://schemas.openxmlformats.org/officeDocument/2006/relationships/hyperlink" Target="https://pip2-docdb.fnal.gov/cgi-bin/private/ShowDocument?docid=142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hyperlink" Target="https://pip2-docdb.fnal.gov/cgi-bin/private/ShowDocument?docid=258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huntjw@fnal.gov" TargetMode="External"/><Relationship Id="rId23" Type="http://schemas.openxmlformats.org/officeDocument/2006/relationships/hyperlink" Target="https://pip2-docdb.fnal.gov/cgi-bin/private/ShowDocument?docid=2599" TargetMode="External"/><Relationship Id="rId28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hyperlink" Target="mailto:mccusker@fnal.gov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s://indico.fnal.gov/event/44573/" TargetMode="External"/><Relationship Id="rId22" Type="http://schemas.openxmlformats.org/officeDocument/2006/relationships/hyperlink" Target="https://pip2-docdb.fnal.gov/cgi-bin/private/ShowDocument?docid=2605" TargetMode="External"/><Relationship Id="rId27" Type="http://schemas.openxmlformats.org/officeDocument/2006/relationships/hyperlink" Target="https://pip2-docdb.fnal.gov/cgi-bin/private/ShowDocument?docid=2830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49D54DBC-D8BA-4D5F-ABA0-D45C7E9C8A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1147</Words>
  <Characters>6540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 Design Review Plan</vt:lpstr>
    </vt:vector>
  </TitlesOfParts>
  <Company>Fermi National Accelerator Laboratory</Company>
  <LinksUpToDate>false</LinksUpToDate>
  <CharactersWithSpaces>7672</CharactersWithSpaces>
  <SharedDoc>false</SharedDoc>
  <HLinks>
    <vt:vector size="6" baseType="variant">
      <vt:variant>
        <vt:i4>983063</vt:i4>
      </vt:variant>
      <vt:variant>
        <vt:i4>-1</vt:i4>
      </vt:variant>
      <vt:variant>
        <vt:i4>2051</vt:i4>
      </vt:variant>
      <vt:variant>
        <vt:i4>1</vt:i4>
      </vt:variant>
      <vt:variant>
        <vt:lpwstr>ScientistNotes_HeadFoot_090415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Design Review Plan</dc:title>
  <dc:subject>Project Design Review Plan</dc:subject>
  <dc:creator>Tatiana Hamilton x8486 32216N</dc:creator>
  <cp:keywords/>
  <dc:description/>
  <cp:lastModifiedBy>Jonathan W. Hunt</cp:lastModifiedBy>
  <cp:revision>5</cp:revision>
  <cp:lastPrinted>2016-02-20T02:38:00Z</cp:lastPrinted>
  <dcterms:created xsi:type="dcterms:W3CDTF">2020-08-18T19:47:00Z</dcterms:created>
  <dcterms:modified xsi:type="dcterms:W3CDTF">2020-08-19T14:03:00Z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number">
    <vt:lpwstr> </vt:lpwstr>
  </property>
  <property fmtid="{D5CDD505-2E9C-101B-9397-08002B2CF9AE}" pid="3" name="Project">
    <vt:lpwstr>PIP-II</vt:lpwstr>
  </property>
</Properties>
</file>