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37" w:rsidRPr="00EC2B37" w:rsidRDefault="00EC2B37" w:rsidP="00EC2B37">
      <w:pPr>
        <w:spacing w:after="120" w:line="240" w:lineRule="auto"/>
        <w:jc w:val="center"/>
        <w:outlineLvl w:val="1"/>
        <w:rPr>
          <w:rFonts w:ascii="Times New Roman" w:eastAsia="Times New Roman" w:hAnsi="Times New Roman" w:cs="Times New Roman"/>
          <w:b/>
          <w:bCs/>
          <w:color w:val="005595"/>
          <w:sz w:val="24"/>
          <w:szCs w:val="21"/>
        </w:rPr>
      </w:pPr>
      <w:proofErr w:type="gramStart"/>
      <w:r w:rsidRPr="007246D0">
        <w:rPr>
          <w:rFonts w:ascii="Times New Roman" w:eastAsia="Times New Roman" w:hAnsi="Times New Roman" w:cs="Times New Roman"/>
          <w:b/>
          <w:bCs/>
          <w:color w:val="005595"/>
          <w:sz w:val="24"/>
          <w:szCs w:val="21"/>
        </w:rPr>
        <w:t>Chapter 5.</w:t>
      </w:r>
      <w:proofErr w:type="gramEnd"/>
      <w:r w:rsidRPr="007246D0">
        <w:rPr>
          <w:rFonts w:ascii="Times New Roman" w:eastAsia="Times New Roman" w:hAnsi="Times New Roman" w:cs="Times New Roman"/>
          <w:b/>
          <w:bCs/>
          <w:color w:val="005595"/>
          <w:sz w:val="24"/>
          <w:szCs w:val="21"/>
        </w:rPr>
        <w:t xml:space="preserve"> </w:t>
      </w:r>
      <w:r w:rsidRPr="00EC2B37">
        <w:rPr>
          <w:rFonts w:ascii="Times New Roman" w:eastAsia="Times New Roman" w:hAnsi="Times New Roman" w:cs="Times New Roman"/>
          <w:b/>
          <w:bCs/>
          <w:color w:val="005595"/>
          <w:sz w:val="24"/>
          <w:szCs w:val="21"/>
        </w:rPr>
        <w:t>Facilities for the Intensity Frontier</w:t>
      </w:r>
    </w:p>
    <w:p w:rsidR="00EC2B37" w:rsidRPr="00EC2B37" w:rsidRDefault="00EC2B37" w:rsidP="00BD506E">
      <w:r w:rsidRPr="00EC2B37">
        <w:t xml:space="preserve">The Steering Group considered a variety of accelerator facilities and </w:t>
      </w:r>
      <w:r w:rsidR="003074AE">
        <w:t xml:space="preserve">reconfigurations of the Fermilab accelerator complex utilizing </w:t>
      </w:r>
      <w:r w:rsidRPr="00EC2B37">
        <w:t>the following criteria:</w:t>
      </w:r>
    </w:p>
    <w:p w:rsidR="00EC2B37" w:rsidRPr="00DE65E0" w:rsidRDefault="00EC2B37" w:rsidP="00BD506E">
      <w:pPr>
        <w:pStyle w:val="ListParagraph"/>
        <w:numPr>
          <w:ilvl w:val="0"/>
          <w:numId w:val="10"/>
        </w:numPr>
        <w:rPr>
          <w:rFonts w:asciiTheme="minorHAnsi" w:hAnsiTheme="minorHAnsi" w:cstheme="minorHAnsi"/>
          <w:sz w:val="22"/>
          <w:szCs w:val="22"/>
        </w:rPr>
      </w:pPr>
      <w:r w:rsidRPr="00DE65E0">
        <w:rPr>
          <w:rFonts w:asciiTheme="minorHAnsi" w:hAnsiTheme="minorHAnsi" w:cstheme="minorHAnsi"/>
          <w:sz w:val="22"/>
          <w:szCs w:val="22"/>
        </w:rPr>
        <w:t>Support</w:t>
      </w:r>
      <w:r w:rsidR="003074AE" w:rsidRPr="00DE65E0">
        <w:rPr>
          <w:rFonts w:asciiTheme="minorHAnsi" w:hAnsiTheme="minorHAnsi" w:cstheme="minorHAnsi"/>
          <w:sz w:val="22"/>
          <w:szCs w:val="22"/>
        </w:rPr>
        <w:t xml:space="preserve"> a forefront Intensity Frontier physics research program</w:t>
      </w:r>
      <w:r w:rsidRPr="00DE65E0">
        <w:rPr>
          <w:rFonts w:asciiTheme="minorHAnsi" w:hAnsiTheme="minorHAnsi" w:cstheme="minorHAnsi"/>
          <w:sz w:val="22"/>
          <w:szCs w:val="22"/>
        </w:rPr>
        <w:t xml:space="preserve">, </w:t>
      </w:r>
    </w:p>
    <w:p w:rsidR="003074AE" w:rsidRPr="00DE65E0" w:rsidRDefault="003074AE" w:rsidP="00BD506E">
      <w:pPr>
        <w:pStyle w:val="ListParagraph"/>
        <w:numPr>
          <w:ilvl w:val="0"/>
          <w:numId w:val="10"/>
        </w:numPr>
        <w:rPr>
          <w:rFonts w:asciiTheme="minorHAnsi" w:hAnsiTheme="minorHAnsi" w:cstheme="minorHAnsi"/>
          <w:sz w:val="22"/>
          <w:szCs w:val="22"/>
        </w:rPr>
      </w:pPr>
      <w:r w:rsidRPr="00DE65E0">
        <w:rPr>
          <w:rFonts w:asciiTheme="minorHAnsi" w:hAnsiTheme="minorHAnsi" w:cstheme="minorHAnsi"/>
          <w:sz w:val="22"/>
          <w:szCs w:val="22"/>
        </w:rPr>
        <w:t>Potential for rea</w:t>
      </w:r>
      <w:r w:rsidR="00F30E67" w:rsidRPr="00DE65E0">
        <w:rPr>
          <w:rFonts w:asciiTheme="minorHAnsi" w:hAnsiTheme="minorHAnsi" w:cstheme="minorHAnsi"/>
          <w:sz w:val="22"/>
          <w:szCs w:val="22"/>
        </w:rPr>
        <w:t>lization over the coming decade,</w:t>
      </w:r>
    </w:p>
    <w:p w:rsidR="00EC2B37" w:rsidRPr="00DE65E0" w:rsidRDefault="00007DE3" w:rsidP="00BD506E">
      <w:pPr>
        <w:pStyle w:val="ListParagraph"/>
        <w:numPr>
          <w:ilvl w:val="0"/>
          <w:numId w:val="10"/>
        </w:numPr>
        <w:rPr>
          <w:rFonts w:asciiTheme="minorHAnsi" w:hAnsiTheme="minorHAnsi" w:cstheme="minorHAnsi"/>
          <w:sz w:val="22"/>
          <w:szCs w:val="22"/>
        </w:rPr>
      </w:pPr>
      <w:r w:rsidRPr="00DE65E0">
        <w:rPr>
          <w:rFonts w:asciiTheme="minorHAnsi" w:hAnsiTheme="minorHAnsi" w:cstheme="minorHAnsi"/>
          <w:sz w:val="22"/>
          <w:szCs w:val="22"/>
        </w:rPr>
        <w:t>E</w:t>
      </w:r>
      <w:r w:rsidR="00EC2B37" w:rsidRPr="00DE65E0">
        <w:rPr>
          <w:rFonts w:asciiTheme="minorHAnsi" w:hAnsiTheme="minorHAnsi" w:cstheme="minorHAnsi"/>
          <w:sz w:val="22"/>
          <w:szCs w:val="22"/>
        </w:rPr>
        <w:t>ffective</w:t>
      </w:r>
      <w:r w:rsidR="003074AE" w:rsidRPr="00DE65E0">
        <w:rPr>
          <w:rFonts w:asciiTheme="minorHAnsi" w:hAnsiTheme="minorHAnsi" w:cstheme="minorHAnsi"/>
          <w:sz w:val="22"/>
          <w:szCs w:val="22"/>
        </w:rPr>
        <w:t xml:space="preserve">ly utilize </w:t>
      </w:r>
      <w:r w:rsidR="00EC2B37" w:rsidRPr="00DE65E0">
        <w:rPr>
          <w:rFonts w:asciiTheme="minorHAnsi" w:hAnsiTheme="minorHAnsi" w:cstheme="minorHAnsi"/>
          <w:sz w:val="22"/>
          <w:szCs w:val="22"/>
        </w:rPr>
        <w:t xml:space="preserve">accelerator assets freed up </w:t>
      </w:r>
      <w:r w:rsidR="003074AE" w:rsidRPr="00DE65E0">
        <w:rPr>
          <w:rFonts w:asciiTheme="minorHAnsi" w:hAnsiTheme="minorHAnsi" w:cstheme="minorHAnsi"/>
          <w:sz w:val="22"/>
          <w:szCs w:val="22"/>
        </w:rPr>
        <w:t>a</w:t>
      </w:r>
      <w:r w:rsidR="00EC2B37" w:rsidRPr="00DE65E0">
        <w:rPr>
          <w:rFonts w:asciiTheme="minorHAnsi" w:hAnsiTheme="minorHAnsi" w:cstheme="minorHAnsi"/>
          <w:sz w:val="22"/>
          <w:szCs w:val="22"/>
        </w:rPr>
        <w:t xml:space="preserve">t the end of </w:t>
      </w:r>
      <w:proofErr w:type="spellStart"/>
      <w:r w:rsidR="00EC2B37" w:rsidRPr="00DE65E0">
        <w:rPr>
          <w:rFonts w:asciiTheme="minorHAnsi" w:hAnsiTheme="minorHAnsi" w:cstheme="minorHAnsi"/>
          <w:sz w:val="22"/>
          <w:szCs w:val="22"/>
        </w:rPr>
        <w:t>Tevatron</w:t>
      </w:r>
      <w:proofErr w:type="spellEnd"/>
      <w:r w:rsidR="00EC2B37" w:rsidRPr="00DE65E0">
        <w:rPr>
          <w:rFonts w:asciiTheme="minorHAnsi" w:hAnsiTheme="minorHAnsi" w:cstheme="minorHAnsi"/>
          <w:sz w:val="22"/>
          <w:szCs w:val="22"/>
        </w:rPr>
        <w:t xml:space="preserve"> operations, </w:t>
      </w:r>
    </w:p>
    <w:p w:rsidR="00EC2B37" w:rsidRPr="00F30E67" w:rsidRDefault="003074AE" w:rsidP="00BD506E">
      <w:pPr>
        <w:pStyle w:val="ListParagraph"/>
        <w:numPr>
          <w:ilvl w:val="0"/>
          <w:numId w:val="10"/>
        </w:numPr>
      </w:pPr>
      <w:r w:rsidRPr="00DE65E0">
        <w:rPr>
          <w:rFonts w:asciiTheme="minorHAnsi" w:hAnsiTheme="minorHAnsi" w:cstheme="minorHAnsi"/>
          <w:sz w:val="22"/>
          <w:szCs w:val="22"/>
        </w:rPr>
        <w:t>Provide a long term platform for development of the Fermilab complex</w:t>
      </w:r>
      <w:r w:rsidR="00EC2B37" w:rsidRPr="00DE65E0">
        <w:rPr>
          <w:rFonts w:asciiTheme="minorHAnsi" w:hAnsiTheme="minorHAnsi" w:cstheme="minorHAnsi"/>
          <w:sz w:val="22"/>
          <w:szCs w:val="22"/>
        </w:rPr>
        <w:t xml:space="preserve">. </w:t>
      </w:r>
    </w:p>
    <w:p w:rsidR="00F30E67" w:rsidRDefault="00F30E67" w:rsidP="00BD506E">
      <w:r>
        <w:t xml:space="preserve">Since the original Steering Committee report was issued in 2007 a plan for </w:t>
      </w:r>
      <w:r w:rsidR="00D16CE6">
        <w:t xml:space="preserve">evolution </w:t>
      </w:r>
      <w:r>
        <w:t xml:space="preserve">of the accelerator complex </w:t>
      </w:r>
      <w:r w:rsidR="00683C0E">
        <w:t xml:space="preserve">in </w:t>
      </w:r>
      <w:r>
        <w:t>has been developed consistent with these criteria. The plan features the following elements:</w:t>
      </w:r>
    </w:p>
    <w:p w:rsidR="00F30E67" w:rsidRDefault="00F30E67" w:rsidP="00BD506E">
      <w:proofErr w:type="spellStart"/>
      <w:r w:rsidRPr="00D16CE6">
        <w:rPr>
          <w:u w:val="single"/>
        </w:rPr>
        <w:t>NOvA</w:t>
      </w:r>
      <w:proofErr w:type="spellEnd"/>
      <w:r w:rsidRPr="00D16CE6">
        <w:rPr>
          <w:u w:val="single"/>
        </w:rPr>
        <w:t xml:space="preserve"> Upgrade</w:t>
      </w:r>
      <w:r w:rsidR="00D16CE6">
        <w:t xml:space="preserve">: Upgrade the Recycler/Main Injector complex and </w:t>
      </w:r>
      <w:proofErr w:type="spellStart"/>
      <w:r w:rsidR="00D16CE6">
        <w:t>NuMI</w:t>
      </w:r>
      <w:proofErr w:type="spellEnd"/>
      <w:r w:rsidR="00D16CE6">
        <w:t xml:space="preserve"> </w:t>
      </w:r>
      <w:proofErr w:type="spellStart"/>
      <w:r w:rsidR="00D16CE6">
        <w:t>beamline</w:t>
      </w:r>
      <w:proofErr w:type="spellEnd"/>
      <w:r w:rsidR="00D16CE6">
        <w:t xml:space="preserve">/target to 700 kW </w:t>
      </w:r>
      <w:proofErr w:type="gramStart"/>
      <w:r w:rsidR="00D16CE6">
        <w:t>capability</w:t>
      </w:r>
      <w:proofErr w:type="gramEnd"/>
      <w:r w:rsidR="00683C0E">
        <w:t xml:space="preserve"> in support of the second generation long baseline neutrino experiment, </w:t>
      </w:r>
      <w:proofErr w:type="spellStart"/>
      <w:r w:rsidR="00683C0E">
        <w:t>NOvA</w:t>
      </w:r>
      <w:proofErr w:type="spellEnd"/>
      <w:r w:rsidR="00683C0E">
        <w:t>.</w:t>
      </w:r>
    </w:p>
    <w:p w:rsidR="00F30E67" w:rsidRDefault="00F30E67" w:rsidP="00BD506E">
      <w:r w:rsidRPr="00D16CE6">
        <w:rPr>
          <w:u w:val="single"/>
        </w:rPr>
        <w:t>Proton Improvement Plan</w:t>
      </w:r>
      <w:r w:rsidR="00D16CE6">
        <w:t>: Upgrade the Proton Source to support beam operations at 15 Hz</w:t>
      </w:r>
      <w:r w:rsidR="00683C0E">
        <w:t xml:space="preserve"> in support of elements of the Intensity Frontier program based on 8 </w:t>
      </w:r>
      <w:proofErr w:type="spellStart"/>
      <w:r w:rsidR="00683C0E">
        <w:t>GeV</w:t>
      </w:r>
      <w:proofErr w:type="spellEnd"/>
      <w:r w:rsidR="00683C0E">
        <w:t xml:space="preserve"> protons, in parallel with </w:t>
      </w:r>
      <w:proofErr w:type="spellStart"/>
      <w:r w:rsidR="00683C0E">
        <w:t>NOvA</w:t>
      </w:r>
      <w:proofErr w:type="spellEnd"/>
      <w:r w:rsidR="00683C0E">
        <w:t>.</w:t>
      </w:r>
    </w:p>
    <w:p w:rsidR="00F30E67" w:rsidRDefault="00F30E67" w:rsidP="00BD506E">
      <w:r w:rsidRPr="00D16CE6">
        <w:rPr>
          <w:u w:val="single"/>
        </w:rPr>
        <w:t>Project X</w:t>
      </w:r>
      <w:r w:rsidR="00D16CE6">
        <w:t xml:space="preserve">: Construct a new facility to deliver </w:t>
      </w:r>
      <w:r w:rsidR="00D978EC">
        <w:t xml:space="preserve">5 MW of beam power, including </w:t>
      </w:r>
      <w:r w:rsidR="00D16CE6">
        <w:t xml:space="preserve">3 MW beams at 3 </w:t>
      </w:r>
      <w:proofErr w:type="spellStart"/>
      <w:r w:rsidR="00D16CE6">
        <w:t>GeV</w:t>
      </w:r>
      <w:proofErr w:type="spellEnd"/>
      <w:r w:rsidR="00D16CE6">
        <w:t xml:space="preserve"> and 2 MW beams at 60-120 </w:t>
      </w:r>
      <w:proofErr w:type="spellStart"/>
      <w:r w:rsidR="00D16CE6">
        <w:t>GeV</w:t>
      </w:r>
      <w:proofErr w:type="spellEnd"/>
      <w:r w:rsidR="00D16CE6">
        <w:t xml:space="preserve"> simultaneously</w:t>
      </w:r>
      <w:r w:rsidR="00D978EC">
        <w:t>,</w:t>
      </w:r>
      <w:r w:rsidR="00683C0E">
        <w:t xml:space="preserve"> in support of future rare processes and long baseline neutrino programs.</w:t>
      </w:r>
    </w:p>
    <w:p w:rsidR="00F30E67" w:rsidRDefault="00F30E67" w:rsidP="00BD506E">
      <w:r w:rsidRPr="00D16CE6">
        <w:rPr>
          <w:u w:val="single"/>
        </w:rPr>
        <w:t>Longer Term Facilities</w:t>
      </w:r>
      <w:r w:rsidR="00D16CE6">
        <w:t xml:space="preserve">: Prepare for the ultimate construction of either a Neutrino Factory or </w:t>
      </w:r>
      <w:proofErr w:type="spellStart"/>
      <w:r w:rsidR="00D16CE6">
        <w:t>Muon</w:t>
      </w:r>
      <w:proofErr w:type="spellEnd"/>
      <w:r w:rsidR="00D16CE6">
        <w:t xml:space="preserve"> Collider</w:t>
      </w:r>
      <w:r w:rsidR="00683C0E">
        <w:t>.</w:t>
      </w:r>
    </w:p>
    <w:p w:rsidR="00683C0E" w:rsidRDefault="00683C0E" w:rsidP="00BD506E"/>
    <w:p w:rsidR="00212D86" w:rsidRDefault="00683C0E" w:rsidP="00BD506E">
      <w:r>
        <w:t>The evolution of the accelerator complex takes place in two stages. The first stage takes place over the next five years and is aimed at supporting a</w:t>
      </w:r>
      <w:r w:rsidR="001E5BE9">
        <w:t xml:space="preserve"> the intermediate program: </w:t>
      </w:r>
      <w:proofErr w:type="spellStart"/>
      <w:r w:rsidR="001E5BE9">
        <w:t>MiniBoone</w:t>
      </w:r>
      <w:proofErr w:type="spellEnd"/>
      <w:r w:rsidR="001E5BE9">
        <w:t xml:space="preserve">, </w:t>
      </w:r>
      <w:proofErr w:type="spellStart"/>
      <w:r w:rsidR="001E5BE9">
        <w:t>MicroBoone</w:t>
      </w:r>
      <w:proofErr w:type="spellEnd"/>
      <w:r w:rsidR="001E5BE9">
        <w:t xml:space="preserve">, Minerva, MINOS, </w:t>
      </w:r>
      <w:proofErr w:type="spellStart"/>
      <w:r w:rsidR="001E5BE9">
        <w:t>NOvA</w:t>
      </w:r>
      <w:proofErr w:type="spellEnd"/>
      <w:r w:rsidR="001E5BE9">
        <w:t xml:space="preserve">, </w:t>
      </w:r>
      <w:r w:rsidR="00182201">
        <w:t xml:space="preserve">LBNE, </w:t>
      </w:r>
      <w:proofErr w:type="spellStart"/>
      <w:r w:rsidR="00705333">
        <w:t>Seaquest</w:t>
      </w:r>
      <w:proofErr w:type="spellEnd"/>
      <w:r w:rsidR="00705333">
        <w:t xml:space="preserve">, </w:t>
      </w:r>
      <w:r w:rsidR="001E5BE9">
        <w:t>mu2e</w:t>
      </w:r>
      <w:r w:rsidR="00182201">
        <w:t>,</w:t>
      </w:r>
      <w:r w:rsidR="001E5BE9">
        <w:t xml:space="preserve"> and g-2 experiments</w:t>
      </w:r>
      <w:r w:rsidR="00705333">
        <w:t xml:space="preserve"> in addition to Test Beam facility in the Meson Lab</w:t>
      </w:r>
      <w:r w:rsidR="001E5BE9">
        <w:t xml:space="preserve">. </w:t>
      </w:r>
      <w:r>
        <w:t xml:space="preserve"> </w:t>
      </w:r>
      <w:r w:rsidR="001E5BE9">
        <w:t>This stage is based on improvements to the existing complex</w:t>
      </w:r>
      <w:r w:rsidR="00182201">
        <w:t xml:space="preserve"> implemented through the </w:t>
      </w:r>
      <w:proofErr w:type="spellStart"/>
      <w:r w:rsidR="00182201">
        <w:t>NOvA</w:t>
      </w:r>
      <w:proofErr w:type="spellEnd"/>
      <w:r w:rsidR="00182201">
        <w:t xml:space="preserve"> accelerator upgrades and the Proton Improvement Plan</w:t>
      </w:r>
      <w:r w:rsidR="002179D0">
        <w:t xml:space="preserve"> (PIP)</w:t>
      </w:r>
      <w:r w:rsidR="001E5BE9">
        <w:t xml:space="preserve">. </w:t>
      </w:r>
      <w:r w:rsidR="00DC73F9">
        <w:t>The total demand for protons over th</w:t>
      </w:r>
      <w:r w:rsidR="00E37F0D">
        <w:t>e coming decade is shown in F</w:t>
      </w:r>
      <w:r w:rsidR="00DC73F9">
        <w:t xml:space="preserve">igure </w:t>
      </w:r>
      <w:r w:rsidR="00E37F0D">
        <w:t>5.1</w:t>
      </w:r>
      <w:r w:rsidR="00DC73F9">
        <w:t>. The total steady state demand beyond 2016, about 2.2 ×10</w:t>
      </w:r>
      <w:r w:rsidR="00DC73F9" w:rsidRPr="00DC73F9">
        <w:rPr>
          <w:vertAlign w:val="superscript"/>
        </w:rPr>
        <w:t>17</w:t>
      </w:r>
      <w:r w:rsidR="00DC73F9">
        <w:t>/</w:t>
      </w:r>
      <w:proofErr w:type="gramStart"/>
      <w:r w:rsidR="00DC73F9">
        <w:t>hour,</w:t>
      </w:r>
      <w:proofErr w:type="gramEnd"/>
      <w:r w:rsidR="00DC73F9">
        <w:t xml:space="preserve"> represents about a factor of two beyond the current. Thus, </w:t>
      </w:r>
      <w:r w:rsidR="00182201">
        <w:t xml:space="preserve">this stage </w:t>
      </w:r>
      <w:r w:rsidR="00DC73F9">
        <w:t xml:space="preserve">targets the delivery of </w:t>
      </w:r>
      <w:r w:rsidR="00182201">
        <w:t>700 kW of beam power to the long baseline production target</w:t>
      </w:r>
      <w:r w:rsidR="00DC73F9">
        <w:t xml:space="preserve"> simultaneous with </w:t>
      </w:r>
      <w:r w:rsidR="00182201">
        <w:t xml:space="preserve">roughly 30 kW to the 8 </w:t>
      </w:r>
      <w:proofErr w:type="spellStart"/>
      <w:r w:rsidR="00182201">
        <w:t>GeV</w:t>
      </w:r>
      <w:proofErr w:type="spellEnd"/>
      <w:r w:rsidR="00182201">
        <w:t xml:space="preserve"> program</w:t>
      </w:r>
      <w:r w:rsidR="00DC73F9">
        <w:t>.</w:t>
      </w:r>
    </w:p>
    <w:p w:rsidR="00DC73F9" w:rsidRDefault="00DC73F9" w:rsidP="00EC2B37">
      <w:pPr>
        <w:spacing w:after="384" w:line="360" w:lineRule="atLeast"/>
        <w:rPr>
          <w:rFonts w:ascii="Times New Roman" w:eastAsia="Times New Roman" w:hAnsi="Times New Roman" w:cs="Times New Roman"/>
          <w:sz w:val="17"/>
          <w:szCs w:val="17"/>
        </w:rPr>
      </w:pPr>
      <w:r>
        <w:rPr>
          <w:noProof/>
        </w:rPr>
        <w:lastRenderedPageBreak/>
        <w:drawing>
          <wp:inline distT="0" distB="0" distL="0" distR="0" wp14:anchorId="75E4D32F" wp14:editId="66869FEB">
            <wp:extent cx="5943600" cy="3662680"/>
            <wp:effectExtent l="0" t="0" r="0" b="0"/>
            <wp:docPr id="19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 name="Picture 1"/>
                    <pic:cNvPicPr>
                      <a:picLocks noChangeAspect="1" noChangeArrowheads="1"/>
                    </pic:cNvPicPr>
                  </pic:nvPicPr>
                  <pic:blipFill>
                    <a:blip r:embed="rId7" cstate="print"/>
                    <a:srcRect/>
                    <a:stretch>
                      <a:fillRect/>
                    </a:stretch>
                  </pic:blipFill>
                  <pic:spPr bwMode="auto">
                    <a:xfrm>
                      <a:off x="0" y="0"/>
                      <a:ext cx="5943600" cy="3662680"/>
                    </a:xfrm>
                    <a:prstGeom prst="rect">
                      <a:avLst/>
                    </a:prstGeom>
                    <a:noFill/>
                  </pic:spPr>
                </pic:pic>
              </a:graphicData>
            </a:graphic>
          </wp:inline>
        </w:drawing>
      </w:r>
    </w:p>
    <w:p w:rsidR="00DC73F9" w:rsidRPr="00DC73F9" w:rsidRDefault="00283272" w:rsidP="00DC73F9">
      <w:pPr>
        <w:pStyle w:val="Heading2"/>
        <w:jc w:val="center"/>
        <w:rPr>
          <w:color w:val="auto"/>
          <w:sz w:val="18"/>
          <w:szCs w:val="21"/>
        </w:rPr>
      </w:pPr>
      <w:r>
        <w:rPr>
          <w:color w:val="auto"/>
          <w:sz w:val="18"/>
          <w:szCs w:val="21"/>
        </w:rPr>
        <w:t xml:space="preserve">Figure 5.1: </w:t>
      </w:r>
      <w:r w:rsidR="00DC73F9" w:rsidRPr="00DC73F9">
        <w:rPr>
          <w:color w:val="auto"/>
          <w:sz w:val="18"/>
          <w:szCs w:val="21"/>
        </w:rPr>
        <w:t>Total proton demand (protons/hour) over the coming decade.</w:t>
      </w:r>
    </w:p>
    <w:p w:rsidR="00DC73F9" w:rsidRDefault="00DC73F9" w:rsidP="00EC2B37">
      <w:pPr>
        <w:spacing w:after="384" w:line="360" w:lineRule="atLeast"/>
        <w:rPr>
          <w:rFonts w:ascii="Times New Roman" w:eastAsia="Times New Roman" w:hAnsi="Times New Roman" w:cs="Times New Roman"/>
          <w:sz w:val="17"/>
          <w:szCs w:val="17"/>
        </w:rPr>
      </w:pPr>
    </w:p>
    <w:p w:rsidR="00212D86" w:rsidRPr="00EC2B37" w:rsidRDefault="00DC73F9" w:rsidP="00212D86">
      <w:pPr>
        <w:spacing w:after="384" w:line="360" w:lineRule="atLeast"/>
        <w:rPr>
          <w:rFonts w:ascii="Times New Roman" w:eastAsia="Times New Roman" w:hAnsi="Times New Roman" w:cs="Times New Roman"/>
          <w:sz w:val="17"/>
          <w:szCs w:val="17"/>
        </w:rPr>
      </w:pPr>
      <w:r w:rsidRPr="00BD506E">
        <w:t xml:space="preserve">In the second stage the existing proton source facility is replaced by a modern high power H- </w:t>
      </w:r>
      <w:proofErr w:type="spellStart"/>
      <w:r w:rsidRPr="00BD506E">
        <w:t>linac</w:t>
      </w:r>
      <w:proofErr w:type="spellEnd"/>
      <w:r w:rsidRPr="00BD506E">
        <w:t>, named Project X. Project X will</w:t>
      </w:r>
      <w:r>
        <w:rPr>
          <w:rFonts w:ascii="Times New Roman" w:eastAsia="Times New Roman" w:hAnsi="Times New Roman" w:cs="Times New Roman"/>
          <w:sz w:val="17"/>
          <w:szCs w:val="17"/>
        </w:rPr>
        <w:t xml:space="preserve"> </w:t>
      </w:r>
      <w:r w:rsidRPr="00BD506E">
        <w:t xml:space="preserve">greatly enhance the capabilities of the complex by allowing the simultaneous delivery of 2 MW at 60-120 </w:t>
      </w:r>
      <w:proofErr w:type="spellStart"/>
      <w:r w:rsidRPr="00BD506E">
        <w:t>GeV</w:t>
      </w:r>
      <w:proofErr w:type="spellEnd"/>
      <w:r w:rsidRPr="00BD506E">
        <w:t xml:space="preserve">, 200 kW, at 8 </w:t>
      </w:r>
      <w:proofErr w:type="spellStart"/>
      <w:r w:rsidRPr="00BD506E">
        <w:t>GeV</w:t>
      </w:r>
      <w:proofErr w:type="spellEnd"/>
      <w:r w:rsidRPr="00BD506E">
        <w:t xml:space="preserve">, and 3 MW at 3 </w:t>
      </w:r>
      <w:proofErr w:type="spellStart"/>
      <w:r w:rsidRPr="00BD506E">
        <w:t>GeV</w:t>
      </w:r>
      <w:proofErr w:type="spellEnd"/>
      <w:r w:rsidRPr="00BD506E">
        <w:t>.</w:t>
      </w:r>
      <w:r w:rsidR="00182201" w:rsidRPr="00BD506E">
        <w:t xml:space="preserve"> </w:t>
      </w:r>
      <w:r w:rsidR="002179D0" w:rsidRPr="00BD506E">
        <w:t xml:space="preserve">The total number of delivered protons is a factor of one hundred beyond what is achieved following the PIP. </w:t>
      </w:r>
      <w:r w:rsidR="00182201" w:rsidRPr="00BD506E">
        <w:t>The performance parameters associated with this evolution</w:t>
      </w:r>
      <w:r w:rsidR="00212D86" w:rsidRPr="00BD506E">
        <w:t xml:space="preserve"> of the accelerator complex </w:t>
      </w:r>
      <w:r w:rsidR="00E37F0D" w:rsidRPr="00BD506E">
        <w:t>are summarized in T</w:t>
      </w:r>
      <w:r w:rsidR="00182201" w:rsidRPr="00BD506E">
        <w:t xml:space="preserve">able </w:t>
      </w:r>
      <w:r w:rsidR="00E37F0D" w:rsidRPr="00BD506E">
        <w:t>5.1</w:t>
      </w:r>
      <w:r w:rsidR="00182201" w:rsidRPr="00BD506E">
        <w:t>.</w:t>
      </w:r>
      <w:r w:rsidR="00212D86" w:rsidRPr="00BD506E">
        <w:t xml:space="preserve"> The first three columns represent current performance and improvements now underway. The last two column list the Project X parameters. All columns are based on injecting beam from the existing 8 </w:t>
      </w:r>
      <w:proofErr w:type="spellStart"/>
      <w:r w:rsidR="00212D86" w:rsidRPr="00BD506E">
        <w:t>GeV</w:t>
      </w:r>
      <w:proofErr w:type="spellEnd"/>
      <w:r w:rsidR="00212D86" w:rsidRPr="00BD506E">
        <w:t xml:space="preserve"> Booster, except for Project X, which eliminates the need for the Booster. While the table does not explicitly list beam power at 60 </w:t>
      </w:r>
      <w:proofErr w:type="spellStart"/>
      <w:r w:rsidR="00212D86" w:rsidRPr="00BD506E">
        <w:t>GeV</w:t>
      </w:r>
      <w:proofErr w:type="spellEnd"/>
      <w:r w:rsidR="00212D86" w:rsidRPr="00BD506E">
        <w:t xml:space="preserve"> from the Main Injector, 2 MW can be supported at this energy at the expense of decreasing the available beam power at 8 </w:t>
      </w:r>
      <w:proofErr w:type="spellStart"/>
      <w:r w:rsidR="00212D86" w:rsidRPr="00BD506E">
        <w:t>GeV</w:t>
      </w:r>
      <w:proofErr w:type="spellEnd"/>
      <w:r w:rsidR="00212D86" w:rsidRPr="00BD506E">
        <w:t xml:space="preserve"> to 70 kW.</w:t>
      </w:r>
      <w:r w:rsidR="00212D86">
        <w:rPr>
          <w:rFonts w:ascii="Times New Roman" w:eastAsia="Times New Roman" w:hAnsi="Times New Roman" w:cs="Times New Roman"/>
          <w:sz w:val="17"/>
          <w:szCs w:val="17"/>
        </w:rPr>
        <w:t xml:space="preserve"> </w:t>
      </w:r>
    </w:p>
    <w:p w:rsidR="00182201" w:rsidRDefault="00182201" w:rsidP="00EC2B37">
      <w:pPr>
        <w:spacing w:after="384" w:line="360" w:lineRule="atLeast"/>
        <w:rPr>
          <w:rFonts w:ascii="Times New Roman" w:eastAsia="Times New Roman" w:hAnsi="Times New Roman" w:cs="Times New Roman"/>
          <w:sz w:val="17"/>
          <w:szCs w:val="17"/>
        </w:rPr>
      </w:pPr>
    </w:p>
    <w:tbl>
      <w:tblPr>
        <w:tblStyle w:val="LightShading"/>
        <w:tblW w:w="0" w:type="auto"/>
        <w:jc w:val="center"/>
        <w:tblLook w:val="04A0" w:firstRow="1" w:lastRow="0" w:firstColumn="1" w:lastColumn="0" w:noHBand="0" w:noVBand="1"/>
      </w:tblPr>
      <w:tblGrid>
        <w:gridCol w:w="2445"/>
        <w:gridCol w:w="805"/>
        <w:gridCol w:w="805"/>
        <w:gridCol w:w="805"/>
        <w:gridCol w:w="910"/>
        <w:gridCol w:w="1387"/>
      </w:tblGrid>
      <w:tr w:rsidR="00182201" w:rsidTr="00212D86">
        <w:trPr>
          <w:cnfStyle w:val="100000000000" w:firstRow="1" w:lastRow="0" w:firstColumn="0" w:lastColumn="0" w:oddVBand="0" w:evenVBand="0" w:oddHBand="0"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182201" w:rsidRDefault="00182201" w:rsidP="00EC2B37">
            <w:pPr>
              <w:spacing w:after="384" w:line="360" w:lineRule="atLeast"/>
              <w:rPr>
                <w:rFonts w:ascii="Times New Roman" w:eastAsia="Times New Roman" w:hAnsi="Times New Roman" w:cs="Times New Roman"/>
                <w:sz w:val="17"/>
                <w:szCs w:val="17"/>
              </w:rPr>
            </w:pPr>
          </w:p>
        </w:tc>
        <w:tc>
          <w:tcPr>
            <w:tcW w:w="0" w:type="auto"/>
          </w:tcPr>
          <w:p w:rsidR="00182201" w:rsidRDefault="00182201" w:rsidP="00584CA0">
            <w:pPr>
              <w:spacing w:after="384" w:line="360" w:lineRule="atLeast"/>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Present</w:t>
            </w:r>
          </w:p>
        </w:tc>
        <w:tc>
          <w:tcPr>
            <w:tcW w:w="0" w:type="auto"/>
          </w:tcPr>
          <w:p w:rsidR="00182201" w:rsidRDefault="00182201" w:rsidP="00584CA0">
            <w:pPr>
              <w:spacing w:after="384" w:line="360" w:lineRule="atLeast"/>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proofErr w:type="spellStart"/>
            <w:r>
              <w:rPr>
                <w:rFonts w:ascii="Times New Roman" w:eastAsia="Times New Roman" w:hAnsi="Times New Roman" w:cs="Times New Roman"/>
                <w:sz w:val="17"/>
                <w:szCs w:val="17"/>
              </w:rPr>
              <w:t>NOvA</w:t>
            </w:r>
            <w:proofErr w:type="spellEnd"/>
          </w:p>
        </w:tc>
        <w:tc>
          <w:tcPr>
            <w:tcW w:w="0" w:type="auto"/>
          </w:tcPr>
          <w:p w:rsidR="00182201" w:rsidRDefault="00182201" w:rsidP="00584CA0">
            <w:pPr>
              <w:spacing w:after="384" w:line="360" w:lineRule="atLeast"/>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PIP</w:t>
            </w:r>
          </w:p>
        </w:tc>
        <w:tc>
          <w:tcPr>
            <w:tcW w:w="0" w:type="auto"/>
          </w:tcPr>
          <w:p w:rsidR="00182201" w:rsidRDefault="00182201" w:rsidP="00584CA0">
            <w:pPr>
              <w:spacing w:after="384" w:line="360" w:lineRule="atLeast"/>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Project X</w:t>
            </w:r>
          </w:p>
        </w:tc>
        <w:tc>
          <w:tcPr>
            <w:tcW w:w="0" w:type="auto"/>
          </w:tcPr>
          <w:p w:rsidR="00182201" w:rsidRDefault="00182201" w:rsidP="00EC2B37">
            <w:pPr>
              <w:spacing w:after="384" w:line="36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p>
        </w:tc>
      </w:tr>
      <w:tr w:rsidR="00182201" w:rsidTr="00212D8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182201" w:rsidRDefault="00182201" w:rsidP="00EC2B37">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Batch Intensity</w:t>
            </w:r>
          </w:p>
        </w:tc>
        <w:tc>
          <w:tcPr>
            <w:tcW w:w="0" w:type="auto"/>
          </w:tcPr>
          <w:p w:rsidR="00182201" w:rsidRDefault="00182201"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4.3×10</w:t>
            </w:r>
            <w:r w:rsidRPr="00182201">
              <w:rPr>
                <w:rFonts w:ascii="Times New Roman" w:eastAsia="Times New Roman" w:hAnsi="Times New Roman" w:cs="Times New Roman"/>
                <w:sz w:val="17"/>
                <w:szCs w:val="17"/>
                <w:vertAlign w:val="superscript"/>
              </w:rPr>
              <w:t>12</w:t>
            </w:r>
          </w:p>
        </w:tc>
        <w:tc>
          <w:tcPr>
            <w:tcW w:w="0" w:type="auto"/>
          </w:tcPr>
          <w:p w:rsidR="00182201" w:rsidRDefault="00182201"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4.1×10</w:t>
            </w:r>
            <w:r w:rsidRPr="00182201">
              <w:rPr>
                <w:rFonts w:ascii="Times New Roman" w:eastAsia="Times New Roman" w:hAnsi="Times New Roman" w:cs="Times New Roman"/>
                <w:sz w:val="17"/>
                <w:szCs w:val="17"/>
                <w:vertAlign w:val="superscript"/>
              </w:rPr>
              <w:t>12</w:t>
            </w:r>
          </w:p>
        </w:tc>
        <w:tc>
          <w:tcPr>
            <w:tcW w:w="0" w:type="auto"/>
          </w:tcPr>
          <w:p w:rsidR="00182201" w:rsidRDefault="00182201"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4.1×10</w:t>
            </w:r>
            <w:r w:rsidRPr="00182201">
              <w:rPr>
                <w:rFonts w:ascii="Times New Roman" w:eastAsia="Times New Roman" w:hAnsi="Times New Roman" w:cs="Times New Roman"/>
                <w:sz w:val="17"/>
                <w:szCs w:val="17"/>
                <w:vertAlign w:val="superscript"/>
              </w:rPr>
              <w:t>12</w:t>
            </w:r>
          </w:p>
        </w:tc>
        <w:tc>
          <w:tcPr>
            <w:tcW w:w="0" w:type="auto"/>
          </w:tcPr>
          <w:p w:rsidR="00182201" w:rsidRDefault="00182201"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2.6×10</w:t>
            </w:r>
            <w:r>
              <w:rPr>
                <w:rFonts w:ascii="Times New Roman" w:eastAsia="Times New Roman" w:hAnsi="Times New Roman" w:cs="Times New Roman"/>
                <w:sz w:val="17"/>
                <w:szCs w:val="17"/>
                <w:vertAlign w:val="superscript"/>
              </w:rPr>
              <w:t>13</w:t>
            </w:r>
          </w:p>
        </w:tc>
        <w:tc>
          <w:tcPr>
            <w:tcW w:w="0" w:type="auto"/>
          </w:tcPr>
          <w:p w:rsidR="00182201" w:rsidRDefault="00182201" w:rsidP="00EC2B37">
            <w:pPr>
              <w:spacing w:after="384"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protons per pulse</w:t>
            </w:r>
          </w:p>
        </w:tc>
      </w:tr>
      <w:tr w:rsidR="00182201" w:rsidTr="00212D86">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182201" w:rsidRDefault="00182201" w:rsidP="00EC2B37">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Repetition Rate</w:t>
            </w:r>
          </w:p>
        </w:tc>
        <w:tc>
          <w:tcPr>
            <w:tcW w:w="0" w:type="auto"/>
          </w:tcPr>
          <w:p w:rsidR="00182201" w:rsidRDefault="00182201"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7.5</w:t>
            </w:r>
          </w:p>
        </w:tc>
        <w:tc>
          <w:tcPr>
            <w:tcW w:w="0" w:type="auto"/>
          </w:tcPr>
          <w:p w:rsidR="00182201" w:rsidRDefault="00182201"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9</w:t>
            </w:r>
          </w:p>
        </w:tc>
        <w:tc>
          <w:tcPr>
            <w:tcW w:w="0" w:type="auto"/>
          </w:tcPr>
          <w:p w:rsidR="00182201" w:rsidRDefault="00182201"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15</w:t>
            </w:r>
          </w:p>
        </w:tc>
        <w:tc>
          <w:tcPr>
            <w:tcW w:w="0" w:type="auto"/>
          </w:tcPr>
          <w:p w:rsidR="00182201" w:rsidRDefault="00182201"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10</w:t>
            </w:r>
          </w:p>
        </w:tc>
        <w:tc>
          <w:tcPr>
            <w:tcW w:w="0" w:type="auto"/>
          </w:tcPr>
          <w:p w:rsidR="00182201" w:rsidRDefault="00182201" w:rsidP="00EC2B37">
            <w:pPr>
              <w:spacing w:after="384"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Hz</w:t>
            </w:r>
          </w:p>
        </w:tc>
      </w:tr>
      <w:tr w:rsidR="002D5A07" w:rsidTr="00212D8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2D5A07" w:rsidRDefault="002D5A07" w:rsidP="00EC2B37">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Total Flux (8 </w:t>
            </w:r>
            <w:proofErr w:type="spellStart"/>
            <w:r>
              <w:rPr>
                <w:rFonts w:ascii="Times New Roman" w:eastAsia="Times New Roman" w:hAnsi="Times New Roman" w:cs="Times New Roman"/>
                <w:sz w:val="17"/>
                <w:szCs w:val="17"/>
              </w:rPr>
              <w:t>GeV</w:t>
            </w:r>
            <w:proofErr w:type="spellEnd"/>
            <w:r>
              <w:rPr>
                <w:rFonts w:ascii="Times New Roman" w:eastAsia="Times New Roman" w:hAnsi="Times New Roman" w:cs="Times New Roman"/>
                <w:sz w:val="17"/>
                <w:szCs w:val="17"/>
              </w:rPr>
              <w:t>)</w:t>
            </w:r>
          </w:p>
        </w:tc>
        <w:tc>
          <w:tcPr>
            <w:tcW w:w="0" w:type="auto"/>
          </w:tcPr>
          <w:p w:rsidR="002D5A07" w:rsidRDefault="002D5A07"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1.2×10</w:t>
            </w:r>
            <w:r>
              <w:rPr>
                <w:rFonts w:ascii="Times New Roman" w:eastAsia="Times New Roman" w:hAnsi="Times New Roman" w:cs="Times New Roman"/>
                <w:sz w:val="17"/>
                <w:szCs w:val="17"/>
                <w:vertAlign w:val="superscript"/>
              </w:rPr>
              <w:t>17</w:t>
            </w:r>
          </w:p>
        </w:tc>
        <w:tc>
          <w:tcPr>
            <w:tcW w:w="0" w:type="auto"/>
          </w:tcPr>
          <w:p w:rsidR="002D5A07" w:rsidRDefault="002D5A07"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1.3×10</w:t>
            </w:r>
            <w:r>
              <w:rPr>
                <w:rFonts w:ascii="Times New Roman" w:eastAsia="Times New Roman" w:hAnsi="Times New Roman" w:cs="Times New Roman"/>
                <w:sz w:val="17"/>
                <w:szCs w:val="17"/>
                <w:vertAlign w:val="superscript"/>
              </w:rPr>
              <w:t>17</w:t>
            </w:r>
          </w:p>
        </w:tc>
        <w:tc>
          <w:tcPr>
            <w:tcW w:w="0" w:type="auto"/>
          </w:tcPr>
          <w:p w:rsidR="002D5A07" w:rsidRDefault="002D5A07"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2.2×10</w:t>
            </w:r>
            <w:r>
              <w:rPr>
                <w:rFonts w:ascii="Times New Roman" w:eastAsia="Times New Roman" w:hAnsi="Times New Roman" w:cs="Times New Roman"/>
                <w:sz w:val="17"/>
                <w:szCs w:val="17"/>
                <w:vertAlign w:val="superscript"/>
              </w:rPr>
              <w:t>17</w:t>
            </w:r>
          </w:p>
        </w:tc>
        <w:tc>
          <w:tcPr>
            <w:tcW w:w="0" w:type="auto"/>
          </w:tcPr>
          <w:p w:rsidR="002D5A07" w:rsidRDefault="002D5A07"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9.5×10</w:t>
            </w:r>
            <w:r>
              <w:rPr>
                <w:rFonts w:ascii="Times New Roman" w:eastAsia="Times New Roman" w:hAnsi="Times New Roman" w:cs="Times New Roman"/>
                <w:sz w:val="17"/>
                <w:szCs w:val="17"/>
                <w:vertAlign w:val="superscript"/>
              </w:rPr>
              <w:t>17</w:t>
            </w:r>
          </w:p>
        </w:tc>
        <w:tc>
          <w:tcPr>
            <w:tcW w:w="0" w:type="auto"/>
          </w:tcPr>
          <w:p w:rsidR="002D5A07" w:rsidRDefault="002D5A07" w:rsidP="00EC2B37">
            <w:pPr>
              <w:spacing w:after="384"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protons per hour</w:t>
            </w:r>
          </w:p>
        </w:tc>
      </w:tr>
      <w:tr w:rsidR="002D5A07" w:rsidTr="00212D86">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2D5A07" w:rsidRDefault="002D5A07" w:rsidP="00EC2B37">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Total Flux (3 </w:t>
            </w:r>
            <w:proofErr w:type="spellStart"/>
            <w:r>
              <w:rPr>
                <w:rFonts w:ascii="Times New Roman" w:eastAsia="Times New Roman" w:hAnsi="Times New Roman" w:cs="Times New Roman"/>
                <w:sz w:val="17"/>
                <w:szCs w:val="17"/>
              </w:rPr>
              <w:t>GeV</w:t>
            </w:r>
            <w:proofErr w:type="spellEnd"/>
            <w:r>
              <w:rPr>
                <w:rFonts w:ascii="Times New Roman" w:eastAsia="Times New Roman" w:hAnsi="Times New Roman" w:cs="Times New Roman"/>
                <w:sz w:val="17"/>
                <w:szCs w:val="17"/>
              </w:rPr>
              <w:t>)</w:t>
            </w:r>
          </w:p>
        </w:tc>
        <w:tc>
          <w:tcPr>
            <w:tcW w:w="0" w:type="auto"/>
          </w:tcPr>
          <w:p w:rsidR="002D5A07" w:rsidRDefault="002D5A07"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c>
        <w:tc>
          <w:tcPr>
            <w:tcW w:w="0" w:type="auto"/>
          </w:tcPr>
          <w:p w:rsidR="002D5A07" w:rsidRDefault="002D5A07"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c>
        <w:tc>
          <w:tcPr>
            <w:tcW w:w="0" w:type="auto"/>
          </w:tcPr>
          <w:p w:rsidR="002D5A07" w:rsidRDefault="002D5A07"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c>
        <w:tc>
          <w:tcPr>
            <w:tcW w:w="0" w:type="auto"/>
          </w:tcPr>
          <w:p w:rsidR="002D5A07" w:rsidRDefault="002D5A07"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2.2×10</w:t>
            </w:r>
            <w:r>
              <w:rPr>
                <w:rFonts w:ascii="Times New Roman" w:eastAsia="Times New Roman" w:hAnsi="Times New Roman" w:cs="Times New Roman"/>
                <w:sz w:val="17"/>
                <w:szCs w:val="17"/>
                <w:vertAlign w:val="superscript"/>
              </w:rPr>
              <w:t>19</w:t>
            </w:r>
          </w:p>
        </w:tc>
        <w:tc>
          <w:tcPr>
            <w:tcW w:w="0" w:type="auto"/>
          </w:tcPr>
          <w:p w:rsidR="002D5A07" w:rsidRDefault="002D5A07" w:rsidP="00EC2B37">
            <w:pPr>
              <w:spacing w:after="384"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protons per hour</w:t>
            </w:r>
          </w:p>
        </w:tc>
      </w:tr>
      <w:tr w:rsidR="002D5A07" w:rsidTr="00212D8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2D5A07" w:rsidRDefault="00584CA0" w:rsidP="00EC2B37">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Main Injector Batches</w:t>
            </w:r>
          </w:p>
        </w:tc>
        <w:tc>
          <w:tcPr>
            <w:tcW w:w="0" w:type="auto"/>
          </w:tcPr>
          <w:p w:rsidR="002D5A07" w:rsidRDefault="00584CA0"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11</w:t>
            </w:r>
            <w:r w:rsidR="002179D0">
              <w:rPr>
                <w:rFonts w:ascii="Times New Roman" w:eastAsia="Times New Roman" w:hAnsi="Times New Roman" w:cs="Times New Roman"/>
                <w:sz w:val="17"/>
                <w:szCs w:val="17"/>
              </w:rPr>
              <w:t>*</w:t>
            </w:r>
          </w:p>
        </w:tc>
        <w:tc>
          <w:tcPr>
            <w:tcW w:w="0" w:type="auto"/>
          </w:tcPr>
          <w:p w:rsidR="002D5A07" w:rsidRDefault="00584CA0"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12</w:t>
            </w:r>
          </w:p>
        </w:tc>
        <w:tc>
          <w:tcPr>
            <w:tcW w:w="0" w:type="auto"/>
          </w:tcPr>
          <w:p w:rsidR="002D5A07" w:rsidRDefault="00584CA0"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12</w:t>
            </w:r>
          </w:p>
        </w:tc>
        <w:tc>
          <w:tcPr>
            <w:tcW w:w="0" w:type="auto"/>
          </w:tcPr>
          <w:p w:rsidR="002D5A07" w:rsidRDefault="00584CA0"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6</w:t>
            </w:r>
          </w:p>
        </w:tc>
        <w:tc>
          <w:tcPr>
            <w:tcW w:w="0" w:type="auto"/>
          </w:tcPr>
          <w:p w:rsidR="002D5A07" w:rsidRDefault="002D5A07" w:rsidP="00EC2B37">
            <w:pPr>
              <w:spacing w:after="384"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p>
        </w:tc>
      </w:tr>
      <w:tr w:rsidR="002D5A07" w:rsidTr="00212D86">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2D5A07" w:rsidRDefault="00584CA0" w:rsidP="00EC2B37">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MI Cycle Time</w:t>
            </w:r>
          </w:p>
        </w:tc>
        <w:tc>
          <w:tcPr>
            <w:tcW w:w="0" w:type="auto"/>
            <w:tcBorders>
              <w:bottom w:val="nil"/>
            </w:tcBorders>
          </w:tcPr>
          <w:p w:rsidR="002D5A07" w:rsidRDefault="00584CA0"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2.2</w:t>
            </w:r>
          </w:p>
        </w:tc>
        <w:tc>
          <w:tcPr>
            <w:tcW w:w="0" w:type="auto"/>
            <w:tcBorders>
              <w:bottom w:val="nil"/>
            </w:tcBorders>
          </w:tcPr>
          <w:p w:rsidR="002D5A07" w:rsidRDefault="00584CA0"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1.33</w:t>
            </w:r>
          </w:p>
        </w:tc>
        <w:tc>
          <w:tcPr>
            <w:tcW w:w="0" w:type="auto"/>
            <w:tcBorders>
              <w:bottom w:val="nil"/>
            </w:tcBorders>
          </w:tcPr>
          <w:p w:rsidR="002D5A07" w:rsidRDefault="00584CA0"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1.33</w:t>
            </w:r>
          </w:p>
        </w:tc>
        <w:tc>
          <w:tcPr>
            <w:tcW w:w="0" w:type="auto"/>
            <w:tcBorders>
              <w:bottom w:val="nil"/>
            </w:tcBorders>
          </w:tcPr>
          <w:p w:rsidR="002D5A07" w:rsidRDefault="00584CA0" w:rsidP="00584CA0">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1.33</w:t>
            </w:r>
          </w:p>
        </w:tc>
        <w:tc>
          <w:tcPr>
            <w:tcW w:w="0" w:type="auto"/>
            <w:tcBorders>
              <w:bottom w:val="nil"/>
            </w:tcBorders>
          </w:tcPr>
          <w:p w:rsidR="002D5A07" w:rsidRDefault="00584CA0" w:rsidP="00584CA0">
            <w:pPr>
              <w:spacing w:after="384"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seconds</w:t>
            </w:r>
          </w:p>
        </w:tc>
      </w:tr>
      <w:tr w:rsidR="00D4001B" w:rsidTr="00212D8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D4001B" w:rsidRDefault="00D4001B" w:rsidP="00212D86">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 Beam Power (120 </w:t>
            </w:r>
            <w:proofErr w:type="spellStart"/>
            <w:r>
              <w:rPr>
                <w:rFonts w:ascii="Times New Roman" w:eastAsia="Times New Roman" w:hAnsi="Times New Roman" w:cs="Times New Roman"/>
                <w:sz w:val="17"/>
                <w:szCs w:val="17"/>
              </w:rPr>
              <w:t>GeV</w:t>
            </w:r>
            <w:proofErr w:type="spellEnd"/>
            <w:r>
              <w:rPr>
                <w:rFonts w:ascii="Times New Roman" w:eastAsia="Times New Roman" w:hAnsi="Times New Roman" w:cs="Times New Roman"/>
                <w:sz w:val="17"/>
                <w:szCs w:val="17"/>
              </w:rPr>
              <w:t>)</w:t>
            </w:r>
          </w:p>
        </w:tc>
        <w:tc>
          <w:tcPr>
            <w:tcW w:w="0" w:type="auto"/>
            <w:tcBorders>
              <w:top w:val="nil"/>
              <w:bottom w:val="nil"/>
            </w:tcBorders>
          </w:tcPr>
          <w:p w:rsidR="00D4001B" w:rsidRDefault="00D4001B" w:rsidP="00212D86">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400</w:t>
            </w:r>
          </w:p>
        </w:tc>
        <w:tc>
          <w:tcPr>
            <w:tcW w:w="0" w:type="auto"/>
            <w:tcBorders>
              <w:top w:val="nil"/>
              <w:bottom w:val="nil"/>
            </w:tcBorders>
          </w:tcPr>
          <w:p w:rsidR="00D4001B" w:rsidRDefault="00D4001B" w:rsidP="00212D86">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700</w:t>
            </w:r>
          </w:p>
        </w:tc>
        <w:tc>
          <w:tcPr>
            <w:tcW w:w="0" w:type="auto"/>
            <w:tcBorders>
              <w:top w:val="nil"/>
              <w:bottom w:val="nil"/>
            </w:tcBorders>
          </w:tcPr>
          <w:p w:rsidR="00D4001B" w:rsidRDefault="00D4001B" w:rsidP="00212D86">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700</w:t>
            </w:r>
          </w:p>
        </w:tc>
        <w:tc>
          <w:tcPr>
            <w:tcW w:w="0" w:type="auto"/>
            <w:tcBorders>
              <w:top w:val="nil"/>
              <w:bottom w:val="nil"/>
            </w:tcBorders>
          </w:tcPr>
          <w:p w:rsidR="00D4001B" w:rsidRDefault="00D4001B" w:rsidP="00212D86">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2300</w:t>
            </w:r>
          </w:p>
        </w:tc>
        <w:tc>
          <w:tcPr>
            <w:tcW w:w="0" w:type="auto"/>
            <w:tcBorders>
              <w:top w:val="nil"/>
              <w:bottom w:val="nil"/>
            </w:tcBorders>
          </w:tcPr>
          <w:p w:rsidR="00D4001B" w:rsidRDefault="00D4001B" w:rsidP="00212D86">
            <w:pPr>
              <w:spacing w:after="384"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kW</w:t>
            </w:r>
          </w:p>
        </w:tc>
      </w:tr>
      <w:tr w:rsidR="00D4001B" w:rsidTr="00212D86">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D4001B" w:rsidRDefault="00D4001B" w:rsidP="00212D86">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8 </w:t>
            </w:r>
            <w:proofErr w:type="spellStart"/>
            <w:r>
              <w:rPr>
                <w:rFonts w:ascii="Times New Roman" w:eastAsia="Times New Roman" w:hAnsi="Times New Roman" w:cs="Times New Roman"/>
                <w:sz w:val="17"/>
                <w:szCs w:val="17"/>
              </w:rPr>
              <w:t>GeV</w:t>
            </w:r>
            <w:proofErr w:type="spellEnd"/>
            <w:r>
              <w:rPr>
                <w:rFonts w:ascii="Times New Roman" w:eastAsia="Times New Roman" w:hAnsi="Times New Roman" w:cs="Times New Roman"/>
                <w:sz w:val="17"/>
                <w:szCs w:val="17"/>
              </w:rPr>
              <w:t xml:space="preserve"> Beam Power (available)</w:t>
            </w:r>
          </w:p>
        </w:tc>
        <w:tc>
          <w:tcPr>
            <w:tcW w:w="0" w:type="auto"/>
            <w:tcBorders>
              <w:top w:val="nil"/>
            </w:tcBorders>
          </w:tcPr>
          <w:p w:rsidR="00D4001B" w:rsidRDefault="00D4001B" w:rsidP="00212D86">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15</w:t>
            </w:r>
          </w:p>
        </w:tc>
        <w:tc>
          <w:tcPr>
            <w:tcW w:w="0" w:type="auto"/>
            <w:tcBorders>
              <w:top w:val="nil"/>
            </w:tcBorders>
          </w:tcPr>
          <w:p w:rsidR="00D4001B" w:rsidRDefault="00D4001B" w:rsidP="00212D86">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0</w:t>
            </w:r>
          </w:p>
        </w:tc>
        <w:tc>
          <w:tcPr>
            <w:tcW w:w="0" w:type="auto"/>
            <w:tcBorders>
              <w:top w:val="nil"/>
            </w:tcBorders>
          </w:tcPr>
          <w:p w:rsidR="00D4001B" w:rsidRDefault="00D4001B" w:rsidP="00212D86">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30</w:t>
            </w:r>
          </w:p>
        </w:tc>
        <w:tc>
          <w:tcPr>
            <w:tcW w:w="0" w:type="auto"/>
            <w:tcBorders>
              <w:top w:val="nil"/>
            </w:tcBorders>
          </w:tcPr>
          <w:p w:rsidR="00D4001B" w:rsidRDefault="00D4001B" w:rsidP="00212D86">
            <w:pPr>
              <w:spacing w:after="384" w:line="36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200</w:t>
            </w:r>
          </w:p>
        </w:tc>
        <w:tc>
          <w:tcPr>
            <w:tcW w:w="0" w:type="auto"/>
            <w:tcBorders>
              <w:top w:val="nil"/>
            </w:tcBorders>
          </w:tcPr>
          <w:p w:rsidR="00D4001B" w:rsidRDefault="00D4001B" w:rsidP="00212D86">
            <w:pPr>
              <w:spacing w:after="384"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kW</w:t>
            </w:r>
          </w:p>
        </w:tc>
      </w:tr>
      <w:tr w:rsidR="00D4001B" w:rsidTr="00212D8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rsidR="00D4001B" w:rsidRDefault="00D4001B" w:rsidP="00212D86">
            <w:pPr>
              <w:spacing w:after="384" w:line="360" w:lineRule="atLeast"/>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3 </w:t>
            </w:r>
            <w:proofErr w:type="spellStart"/>
            <w:r>
              <w:rPr>
                <w:rFonts w:ascii="Times New Roman" w:eastAsia="Times New Roman" w:hAnsi="Times New Roman" w:cs="Times New Roman"/>
                <w:sz w:val="17"/>
                <w:szCs w:val="17"/>
              </w:rPr>
              <w:t>GeV</w:t>
            </w:r>
            <w:proofErr w:type="spellEnd"/>
            <w:r>
              <w:rPr>
                <w:rFonts w:ascii="Times New Roman" w:eastAsia="Times New Roman" w:hAnsi="Times New Roman" w:cs="Times New Roman"/>
                <w:sz w:val="17"/>
                <w:szCs w:val="17"/>
              </w:rPr>
              <w:t xml:space="preserve"> Beam Power (available)</w:t>
            </w:r>
          </w:p>
        </w:tc>
        <w:tc>
          <w:tcPr>
            <w:tcW w:w="0" w:type="auto"/>
          </w:tcPr>
          <w:p w:rsidR="00D4001B" w:rsidRDefault="00D4001B"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c>
        <w:tc>
          <w:tcPr>
            <w:tcW w:w="0" w:type="auto"/>
          </w:tcPr>
          <w:p w:rsidR="00D4001B" w:rsidRDefault="00D4001B"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c>
        <w:tc>
          <w:tcPr>
            <w:tcW w:w="0" w:type="auto"/>
          </w:tcPr>
          <w:p w:rsidR="00D4001B" w:rsidRDefault="00D4001B" w:rsidP="00D4001B">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c>
        <w:tc>
          <w:tcPr>
            <w:tcW w:w="0" w:type="auto"/>
          </w:tcPr>
          <w:p w:rsidR="00D4001B" w:rsidRDefault="00D4001B" w:rsidP="00584CA0">
            <w:pPr>
              <w:spacing w:after="384" w:line="36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2900</w:t>
            </w:r>
          </w:p>
        </w:tc>
        <w:tc>
          <w:tcPr>
            <w:tcW w:w="0" w:type="auto"/>
          </w:tcPr>
          <w:p w:rsidR="00D4001B" w:rsidRDefault="00D4001B" w:rsidP="00EC2B37">
            <w:pPr>
              <w:spacing w:after="384"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rPr>
            </w:pPr>
            <w:r>
              <w:rPr>
                <w:rFonts w:ascii="Times New Roman" w:eastAsia="Times New Roman" w:hAnsi="Times New Roman" w:cs="Times New Roman"/>
                <w:sz w:val="17"/>
                <w:szCs w:val="17"/>
              </w:rPr>
              <w:t>kW</w:t>
            </w:r>
          </w:p>
        </w:tc>
      </w:tr>
    </w:tbl>
    <w:p w:rsidR="00EC2B37" w:rsidRPr="00EC2B37" w:rsidRDefault="00EC2B37" w:rsidP="00EC2B37">
      <w:pPr>
        <w:spacing w:after="0" w:line="240" w:lineRule="auto"/>
        <w:jc w:val="center"/>
        <w:rPr>
          <w:rFonts w:ascii="Times New Roman" w:eastAsia="Times New Roman" w:hAnsi="Times New Roman" w:cs="Times New Roman"/>
          <w:sz w:val="17"/>
          <w:szCs w:val="17"/>
        </w:rPr>
      </w:pPr>
    </w:p>
    <w:p w:rsidR="00DC73F9" w:rsidRDefault="00E37F0D" w:rsidP="002179D0">
      <w:pPr>
        <w:spacing w:before="120" w:after="0" w:line="360" w:lineRule="atLeast"/>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Table 5.1</w:t>
      </w:r>
      <w:r w:rsidR="00283272">
        <w:rPr>
          <w:rFonts w:ascii="Times New Roman" w:eastAsia="Times New Roman" w:hAnsi="Times New Roman" w:cs="Times New Roman"/>
          <w:b/>
          <w:bCs/>
          <w:sz w:val="18"/>
          <w:szCs w:val="18"/>
        </w:rPr>
        <w:t xml:space="preserve">: </w:t>
      </w:r>
      <w:r w:rsidR="000C52E0" w:rsidRPr="000C52E0">
        <w:rPr>
          <w:rFonts w:ascii="Times New Roman" w:eastAsia="Times New Roman" w:hAnsi="Times New Roman" w:cs="Times New Roman"/>
          <w:b/>
          <w:bCs/>
          <w:sz w:val="18"/>
          <w:szCs w:val="18"/>
        </w:rPr>
        <w:t>Planned</w:t>
      </w:r>
      <w:r w:rsidR="00EC2B37" w:rsidRPr="000C52E0">
        <w:rPr>
          <w:rFonts w:ascii="Times New Roman" w:eastAsia="Times New Roman" w:hAnsi="Times New Roman" w:cs="Times New Roman"/>
          <w:b/>
          <w:bCs/>
          <w:sz w:val="18"/>
          <w:szCs w:val="18"/>
        </w:rPr>
        <w:t xml:space="preserve"> evolution of proton availability at Fermilab</w:t>
      </w:r>
    </w:p>
    <w:p w:rsidR="002179D0" w:rsidRDefault="002179D0" w:rsidP="002179D0">
      <w:pPr>
        <w:spacing w:line="360" w:lineRule="atLeast"/>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*Currently 9 batches are delivered to the </w:t>
      </w:r>
      <w:proofErr w:type="spellStart"/>
      <w:r>
        <w:rPr>
          <w:rFonts w:ascii="Times New Roman" w:eastAsia="Times New Roman" w:hAnsi="Times New Roman" w:cs="Times New Roman"/>
          <w:b/>
          <w:bCs/>
          <w:sz w:val="18"/>
          <w:szCs w:val="18"/>
        </w:rPr>
        <w:t>NuMI</w:t>
      </w:r>
      <w:proofErr w:type="spellEnd"/>
      <w:r>
        <w:rPr>
          <w:rFonts w:ascii="Times New Roman" w:eastAsia="Times New Roman" w:hAnsi="Times New Roman" w:cs="Times New Roman"/>
          <w:b/>
          <w:bCs/>
          <w:sz w:val="18"/>
          <w:szCs w:val="18"/>
        </w:rPr>
        <w:t xml:space="preserve"> target and 2 batches to the antiproton production target.</w:t>
      </w:r>
    </w:p>
    <w:p w:rsidR="00DC73F9" w:rsidRDefault="00DC73F9" w:rsidP="00EC2B37">
      <w:pPr>
        <w:spacing w:line="360" w:lineRule="atLeast"/>
        <w:jc w:val="center"/>
        <w:rPr>
          <w:rFonts w:ascii="Times New Roman" w:eastAsia="Times New Roman" w:hAnsi="Times New Roman" w:cs="Times New Roman"/>
          <w:b/>
          <w:bCs/>
          <w:sz w:val="18"/>
          <w:szCs w:val="18"/>
        </w:rPr>
      </w:pPr>
    </w:p>
    <w:p w:rsidR="00EC2B37" w:rsidRPr="000C52E0" w:rsidRDefault="00EC2B37" w:rsidP="00EC2B37">
      <w:pPr>
        <w:spacing w:line="360" w:lineRule="atLeast"/>
        <w:jc w:val="center"/>
        <w:rPr>
          <w:rFonts w:ascii="Times New Roman" w:eastAsia="Times New Roman" w:hAnsi="Times New Roman" w:cs="Times New Roman"/>
          <w:color w:val="666666"/>
          <w:sz w:val="18"/>
          <w:szCs w:val="18"/>
        </w:rPr>
      </w:pPr>
      <w:r w:rsidRPr="000C52E0">
        <w:rPr>
          <w:rFonts w:ascii="Times New Roman" w:eastAsia="Times New Roman" w:hAnsi="Times New Roman" w:cs="Times New Roman"/>
          <w:sz w:val="18"/>
          <w:szCs w:val="18"/>
        </w:rPr>
        <w:br/>
      </w:r>
    </w:p>
    <w:p w:rsidR="00EC2B37" w:rsidRDefault="00EC2B37"/>
    <w:p w:rsidR="00DC73F9" w:rsidRDefault="00DC73F9" w:rsidP="007246D0">
      <w:pPr>
        <w:pStyle w:val="Heading2"/>
        <w:rPr>
          <w:sz w:val="21"/>
          <w:szCs w:val="21"/>
        </w:rPr>
      </w:pPr>
    </w:p>
    <w:p w:rsidR="00DC73F9" w:rsidRDefault="00DC73F9" w:rsidP="007246D0">
      <w:pPr>
        <w:pStyle w:val="Heading2"/>
        <w:rPr>
          <w:sz w:val="21"/>
          <w:szCs w:val="21"/>
        </w:rPr>
      </w:pPr>
    </w:p>
    <w:p w:rsidR="00EC2B37" w:rsidRDefault="007246D0" w:rsidP="007246D0">
      <w:pPr>
        <w:pStyle w:val="Heading2"/>
        <w:rPr>
          <w:sz w:val="21"/>
          <w:szCs w:val="21"/>
        </w:rPr>
      </w:pPr>
      <w:r>
        <w:rPr>
          <w:sz w:val="21"/>
          <w:szCs w:val="21"/>
        </w:rPr>
        <w:t xml:space="preserve">5.1 </w:t>
      </w:r>
      <w:r w:rsidR="00460206">
        <w:rPr>
          <w:sz w:val="21"/>
          <w:szCs w:val="21"/>
        </w:rPr>
        <w:t xml:space="preserve">Existing </w:t>
      </w:r>
      <w:r w:rsidR="00705333">
        <w:rPr>
          <w:sz w:val="21"/>
          <w:szCs w:val="21"/>
        </w:rPr>
        <w:t>Proton Facility</w:t>
      </w:r>
    </w:p>
    <w:p w:rsidR="000D106E" w:rsidRDefault="00705333" w:rsidP="00BD506E">
      <w:r>
        <w:t xml:space="preserve">The existing Proton Facility consists of the 400 MeV </w:t>
      </w:r>
      <w:proofErr w:type="spellStart"/>
      <w:r>
        <w:t>linac</w:t>
      </w:r>
      <w:proofErr w:type="spellEnd"/>
      <w:r>
        <w:t xml:space="preserve">, 8 </w:t>
      </w:r>
      <w:proofErr w:type="spellStart"/>
      <w:r>
        <w:t>GeV</w:t>
      </w:r>
      <w:proofErr w:type="spellEnd"/>
      <w:r>
        <w:t xml:space="preserve"> Booster</w:t>
      </w:r>
      <w:proofErr w:type="gramStart"/>
      <w:r>
        <w:t>,  and</w:t>
      </w:r>
      <w:proofErr w:type="gramEnd"/>
      <w:r>
        <w:t xml:space="preserve"> the 120 </w:t>
      </w:r>
      <w:proofErr w:type="spellStart"/>
      <w:r>
        <w:t>GeV</w:t>
      </w:r>
      <w:proofErr w:type="spellEnd"/>
      <w:r>
        <w:t xml:space="preserve"> Main Injector. The complex delivers beams to a variety of target stations including the </w:t>
      </w:r>
      <w:proofErr w:type="spellStart"/>
      <w:r>
        <w:t>MiniBoone</w:t>
      </w:r>
      <w:proofErr w:type="spellEnd"/>
      <w:r>
        <w:t xml:space="preserve"> target at 8 </w:t>
      </w:r>
      <w:proofErr w:type="spellStart"/>
      <w:r>
        <w:t>GeV</w:t>
      </w:r>
      <w:proofErr w:type="spellEnd"/>
      <w:r>
        <w:t xml:space="preserve"> and the </w:t>
      </w:r>
      <w:proofErr w:type="spellStart"/>
      <w:r>
        <w:t>NuMI</w:t>
      </w:r>
      <w:proofErr w:type="spellEnd"/>
      <w:r>
        <w:t xml:space="preserve"> target at 120 </w:t>
      </w:r>
      <w:proofErr w:type="spellStart"/>
      <w:r>
        <w:t>GeV</w:t>
      </w:r>
      <w:proofErr w:type="spellEnd"/>
      <w:r>
        <w:t xml:space="preserve">. In parallel the complex supports the Test Beam Facility in the Meson Lab. </w:t>
      </w:r>
      <w:r w:rsidR="000D106E">
        <w:t xml:space="preserve">The upstream end of the Proton Facility is quite old – both the upstream 181 MeV of the </w:t>
      </w:r>
      <w:proofErr w:type="spellStart"/>
      <w:r w:rsidR="000D106E">
        <w:t>linac</w:t>
      </w:r>
      <w:proofErr w:type="spellEnd"/>
      <w:r w:rsidR="000D106E">
        <w:t xml:space="preserve"> and the  Booster have been in operations for 40 years and are reliant on components that are either no longer commercially available or are at risk of being discontinued. The </w:t>
      </w:r>
      <w:proofErr w:type="spellStart"/>
      <w:r w:rsidR="000D106E">
        <w:t>linac</w:t>
      </w:r>
      <w:proofErr w:type="spellEnd"/>
      <w:r w:rsidR="000D106E">
        <w:t xml:space="preserve"> and Booster </w:t>
      </w:r>
      <w:r w:rsidR="000D106E">
        <w:lastRenderedPageBreak/>
        <w:t xml:space="preserve">complex operate at up to 15 Hz. The Booster magnet system is a resonant circuit at 15 Hz and the magnets systems is continuously operating at this rate. However, the Booster cannot deliver beam at 15 Hz due to limitations in the </w:t>
      </w:r>
      <w:proofErr w:type="spellStart"/>
      <w:proofErr w:type="gramStart"/>
      <w:r w:rsidR="000D106E">
        <w:t>rf</w:t>
      </w:r>
      <w:proofErr w:type="spellEnd"/>
      <w:proofErr w:type="gramEnd"/>
      <w:r w:rsidR="000D106E">
        <w:t xml:space="preserve"> systems and the overall tolerance to beam loss. At present the </w:t>
      </w:r>
      <w:r w:rsidR="00DE65E0">
        <w:t xml:space="preserve">Booster delivers beam at 7.5 Hz – approximately </w:t>
      </w:r>
      <w:r w:rsidR="00122EF3">
        <w:t>1.2×10</w:t>
      </w:r>
      <w:r w:rsidR="00122EF3" w:rsidRPr="00122EF3">
        <w:rPr>
          <w:vertAlign w:val="superscript"/>
        </w:rPr>
        <w:t>17</w:t>
      </w:r>
      <w:r w:rsidR="00122EF3">
        <w:t xml:space="preserve"> protons/hour are currently available at this rate. This is </w:t>
      </w:r>
      <w:r w:rsidR="000D106E">
        <w:t xml:space="preserve">sufficient to support </w:t>
      </w:r>
      <w:proofErr w:type="spellStart"/>
      <w:r w:rsidR="000D106E">
        <w:t>NuMI</w:t>
      </w:r>
      <w:proofErr w:type="spellEnd"/>
      <w:r w:rsidR="000D106E">
        <w:t xml:space="preserve">/MINOS and antiproton production at about 400 kW, while leaving approximately 15 KW for the </w:t>
      </w:r>
      <w:proofErr w:type="spellStart"/>
      <w:r w:rsidR="000D106E">
        <w:t>MiniBoone</w:t>
      </w:r>
      <w:proofErr w:type="spellEnd"/>
      <w:r w:rsidR="000D106E">
        <w:t xml:space="preserve"> experiment.</w:t>
      </w:r>
    </w:p>
    <w:p w:rsidR="000D106E" w:rsidRDefault="000D106E" w:rsidP="00BD506E">
      <w:r>
        <w:t xml:space="preserve">The </w:t>
      </w:r>
      <w:r w:rsidR="002179D0">
        <w:t xml:space="preserve">8 </w:t>
      </w:r>
      <w:proofErr w:type="spellStart"/>
      <w:r w:rsidR="002179D0">
        <w:t>GeV</w:t>
      </w:r>
      <w:proofErr w:type="spellEnd"/>
      <w:r w:rsidR="002179D0">
        <w:t xml:space="preserve"> </w:t>
      </w:r>
      <w:r>
        <w:t xml:space="preserve">Recycler and Antiproton Rings currently play no role in the delivery of protons. However, following the cessation of </w:t>
      </w:r>
      <w:proofErr w:type="spellStart"/>
      <w:r>
        <w:t>Tevatron</w:t>
      </w:r>
      <w:proofErr w:type="spellEnd"/>
      <w:r>
        <w:t xml:space="preserve"> operations both will be converted to support of the ongoing program – the Recycler to accumulate protons in support of </w:t>
      </w:r>
      <w:proofErr w:type="spellStart"/>
      <w:r>
        <w:t>NOvA</w:t>
      </w:r>
      <w:proofErr w:type="spellEnd"/>
      <w:r>
        <w:t xml:space="preserve"> and the Antiproton Rings to accumulate and then resonantly extract protons to the mu2e experiment</w:t>
      </w:r>
      <w:r w:rsidR="002179D0">
        <w:t>.</w:t>
      </w:r>
    </w:p>
    <w:p w:rsidR="000D106E" w:rsidRDefault="000D106E" w:rsidP="00EC2B37">
      <w:pPr>
        <w:pStyle w:val="NormalWeb"/>
        <w:rPr>
          <w:sz w:val="17"/>
          <w:szCs w:val="17"/>
        </w:rPr>
      </w:pPr>
    </w:p>
    <w:p w:rsidR="00EC2B37" w:rsidRDefault="007246D0" w:rsidP="007246D0">
      <w:pPr>
        <w:pStyle w:val="Heading2"/>
        <w:rPr>
          <w:sz w:val="21"/>
          <w:szCs w:val="21"/>
        </w:rPr>
      </w:pPr>
      <w:r>
        <w:rPr>
          <w:sz w:val="21"/>
          <w:szCs w:val="21"/>
        </w:rPr>
        <w:t xml:space="preserve">5.2 </w:t>
      </w:r>
      <w:proofErr w:type="spellStart"/>
      <w:r w:rsidR="000D106E">
        <w:rPr>
          <w:sz w:val="21"/>
          <w:szCs w:val="21"/>
        </w:rPr>
        <w:t>NOvA</w:t>
      </w:r>
      <w:proofErr w:type="spellEnd"/>
      <w:r w:rsidR="002179D0">
        <w:rPr>
          <w:sz w:val="21"/>
          <w:szCs w:val="21"/>
        </w:rPr>
        <w:t xml:space="preserve"> Upgrades</w:t>
      </w:r>
    </w:p>
    <w:p w:rsidR="00370DF4" w:rsidRDefault="000D106E" w:rsidP="00BD506E">
      <w:r>
        <w:t xml:space="preserve">The </w:t>
      </w:r>
      <w:proofErr w:type="spellStart"/>
      <w:r>
        <w:t>NOvA</w:t>
      </w:r>
      <w:proofErr w:type="spellEnd"/>
      <w:r>
        <w:t xml:space="preserve"> experiment is based on the delivery of 700 kW of beam power onto the </w:t>
      </w:r>
      <w:proofErr w:type="spellStart"/>
      <w:r>
        <w:t>NuMI</w:t>
      </w:r>
      <w:proofErr w:type="spellEnd"/>
      <w:r>
        <w:t xml:space="preserve"> target. The neutrino beam generated will </w:t>
      </w:r>
      <w:r w:rsidR="002179D0">
        <w:t xml:space="preserve">support the off-axis </w:t>
      </w:r>
      <w:r w:rsidR="0085299B">
        <w:t xml:space="preserve">neutrino </w:t>
      </w:r>
      <w:r w:rsidR="002179D0">
        <w:t xml:space="preserve">detector </w:t>
      </w:r>
      <w:r w:rsidR="0085299B">
        <w:t>(</w:t>
      </w:r>
      <w:proofErr w:type="spellStart"/>
      <w:r w:rsidR="0085299B">
        <w:t>NOvA</w:t>
      </w:r>
      <w:proofErr w:type="spellEnd"/>
      <w:r w:rsidR="0085299B">
        <w:t xml:space="preserve">) </w:t>
      </w:r>
      <w:r w:rsidR="002179D0">
        <w:t xml:space="preserve">currently under construction in Ash River, MN. The goal of 700 kW beam power onto the target is achieved by increasing the number of </w:t>
      </w:r>
      <w:r w:rsidR="00370DF4">
        <w:t xml:space="preserve">batches targeted and </w:t>
      </w:r>
      <w:r w:rsidR="002179D0">
        <w:t>reducing the Main Injector cycle time</w:t>
      </w:r>
      <w:r w:rsidR="00370DF4">
        <w:t xml:space="preserve"> – there is no increase in the batch intensity. The cycle time will be reduced by utilizing the Recycler as a proton accumulation ring, thereby eliminating approximately 0.6 seconds of 8 </w:t>
      </w:r>
      <w:proofErr w:type="spellStart"/>
      <w:r w:rsidR="00370DF4">
        <w:t>GeV</w:t>
      </w:r>
      <w:proofErr w:type="spellEnd"/>
      <w:r w:rsidR="00370DF4">
        <w:t xml:space="preserve"> dwell time in the Main Injector, and by increasing the Main Injector acceleration rate. The net result is reduction of the cycle time from 2.2 seconds to 1.333 seconds. In addition accumulation in the Recycler will accommodate 12 Booster batches, all of which are available for delivery to the </w:t>
      </w:r>
      <w:proofErr w:type="spellStart"/>
      <w:r w:rsidR="00370DF4">
        <w:t>NuMI</w:t>
      </w:r>
      <w:proofErr w:type="spellEnd"/>
      <w:r w:rsidR="00370DF4">
        <w:t xml:space="preserve"> target, thus increasing the number of targeted batches from 9 to 12.</w:t>
      </w:r>
      <w:r w:rsidR="007C4C5D">
        <w:t xml:space="preserve"> Modifications to the complex currently underway to support </w:t>
      </w:r>
      <w:proofErr w:type="spellStart"/>
      <w:r w:rsidR="007C4C5D">
        <w:t>NOvA</w:t>
      </w:r>
      <w:proofErr w:type="spellEnd"/>
      <w:r w:rsidR="007C4C5D">
        <w:t xml:space="preserve"> include:</w:t>
      </w:r>
    </w:p>
    <w:p w:rsidR="007C4C5D" w:rsidRPr="00DE65E0" w:rsidRDefault="007C4C5D"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Implementation of slip-stacking into the Recycler Ring, with a capability of stacking 12 Booster batches.</w:t>
      </w:r>
    </w:p>
    <w:p w:rsidR="00283272" w:rsidRPr="00DE65E0" w:rsidRDefault="00283272"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A new transfer lines for injection from the Booster to Recycler, and for transfers from the Recycler to Main Injector.</w:t>
      </w:r>
    </w:p>
    <w:p w:rsidR="007C4C5D" w:rsidRPr="00DE65E0" w:rsidRDefault="007C4C5D"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 xml:space="preserve">Increasing the acceleration rate in the Main Injector through the addition of two </w:t>
      </w:r>
      <w:proofErr w:type="spellStart"/>
      <w:r w:rsidRPr="00DE65E0">
        <w:rPr>
          <w:rFonts w:asciiTheme="minorHAnsi" w:hAnsiTheme="minorHAnsi" w:cstheme="minorHAnsi"/>
          <w:sz w:val="22"/>
          <w:szCs w:val="22"/>
        </w:rPr>
        <w:t>rf</w:t>
      </w:r>
      <w:proofErr w:type="spellEnd"/>
      <w:r w:rsidRPr="00DE65E0">
        <w:rPr>
          <w:rFonts w:asciiTheme="minorHAnsi" w:hAnsiTheme="minorHAnsi" w:cstheme="minorHAnsi"/>
          <w:sz w:val="22"/>
          <w:szCs w:val="22"/>
        </w:rPr>
        <w:t xml:space="preserve"> cavities</w:t>
      </w:r>
      <w:r w:rsidR="00283272" w:rsidRPr="00DE65E0">
        <w:rPr>
          <w:rFonts w:asciiTheme="minorHAnsi" w:hAnsiTheme="minorHAnsi" w:cstheme="minorHAnsi"/>
          <w:sz w:val="22"/>
          <w:szCs w:val="22"/>
        </w:rPr>
        <w:t xml:space="preserve">, an additional anode power supply, and upgrades to </w:t>
      </w:r>
      <w:proofErr w:type="gramStart"/>
      <w:r w:rsidR="00283272" w:rsidRPr="00DE65E0">
        <w:rPr>
          <w:rFonts w:asciiTheme="minorHAnsi" w:hAnsiTheme="minorHAnsi" w:cstheme="minorHAnsi"/>
          <w:sz w:val="22"/>
          <w:szCs w:val="22"/>
        </w:rPr>
        <w:t xml:space="preserve">the </w:t>
      </w:r>
      <w:r w:rsidRPr="00DE65E0">
        <w:rPr>
          <w:rFonts w:asciiTheme="minorHAnsi" w:hAnsiTheme="minorHAnsi" w:cstheme="minorHAnsi"/>
          <w:sz w:val="22"/>
          <w:szCs w:val="22"/>
        </w:rPr>
        <w:t xml:space="preserve"> </w:t>
      </w:r>
      <w:proofErr w:type="spellStart"/>
      <w:r w:rsidRPr="00DE65E0">
        <w:rPr>
          <w:rFonts w:asciiTheme="minorHAnsi" w:hAnsiTheme="minorHAnsi" w:cstheme="minorHAnsi"/>
          <w:sz w:val="22"/>
          <w:szCs w:val="22"/>
        </w:rPr>
        <w:t>quadrupole</w:t>
      </w:r>
      <w:proofErr w:type="spellEnd"/>
      <w:proofErr w:type="gramEnd"/>
      <w:r w:rsidRPr="00DE65E0">
        <w:rPr>
          <w:rFonts w:asciiTheme="minorHAnsi" w:hAnsiTheme="minorHAnsi" w:cstheme="minorHAnsi"/>
          <w:sz w:val="22"/>
          <w:szCs w:val="22"/>
        </w:rPr>
        <w:t xml:space="preserve"> supplies</w:t>
      </w:r>
      <w:r w:rsidR="00283272" w:rsidRPr="00DE65E0">
        <w:rPr>
          <w:rFonts w:asciiTheme="minorHAnsi" w:hAnsiTheme="minorHAnsi" w:cstheme="minorHAnsi"/>
          <w:sz w:val="22"/>
          <w:szCs w:val="22"/>
        </w:rPr>
        <w:t>.</w:t>
      </w:r>
      <w:r w:rsidRPr="00DE65E0">
        <w:rPr>
          <w:rFonts w:asciiTheme="minorHAnsi" w:hAnsiTheme="minorHAnsi" w:cstheme="minorHAnsi"/>
          <w:sz w:val="22"/>
          <w:szCs w:val="22"/>
        </w:rPr>
        <w:t xml:space="preserve"> </w:t>
      </w:r>
    </w:p>
    <w:p w:rsidR="00283272" w:rsidRPr="00DE65E0" w:rsidRDefault="00283272"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 xml:space="preserve">Modifications to the </w:t>
      </w:r>
      <w:proofErr w:type="spellStart"/>
      <w:r w:rsidRPr="00DE65E0">
        <w:rPr>
          <w:rFonts w:asciiTheme="minorHAnsi" w:hAnsiTheme="minorHAnsi" w:cstheme="minorHAnsi"/>
          <w:sz w:val="22"/>
          <w:szCs w:val="22"/>
        </w:rPr>
        <w:t>NuMI</w:t>
      </w:r>
      <w:proofErr w:type="spellEnd"/>
      <w:r w:rsidRPr="00DE65E0">
        <w:rPr>
          <w:rFonts w:asciiTheme="minorHAnsi" w:hAnsiTheme="minorHAnsi" w:cstheme="minorHAnsi"/>
          <w:sz w:val="22"/>
          <w:szCs w:val="22"/>
        </w:rPr>
        <w:t xml:space="preserve"> </w:t>
      </w:r>
      <w:proofErr w:type="spellStart"/>
      <w:r w:rsidRPr="00DE65E0">
        <w:rPr>
          <w:rFonts w:asciiTheme="minorHAnsi" w:hAnsiTheme="minorHAnsi" w:cstheme="minorHAnsi"/>
          <w:sz w:val="22"/>
          <w:szCs w:val="22"/>
        </w:rPr>
        <w:t>beamline</w:t>
      </w:r>
      <w:proofErr w:type="spellEnd"/>
      <w:r w:rsidRPr="00DE65E0">
        <w:rPr>
          <w:rFonts w:asciiTheme="minorHAnsi" w:hAnsiTheme="minorHAnsi" w:cstheme="minorHAnsi"/>
          <w:sz w:val="22"/>
          <w:szCs w:val="22"/>
        </w:rPr>
        <w:t>.</w:t>
      </w:r>
    </w:p>
    <w:p w:rsidR="00283272" w:rsidRPr="00DE65E0" w:rsidRDefault="00283272"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A new target design to support 700 kW</w:t>
      </w:r>
    </w:p>
    <w:p w:rsidR="00283272" w:rsidRPr="00DE65E0" w:rsidRDefault="00283272"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A new target/horn configuration to provide the optimum neutrino spectrum.</w:t>
      </w:r>
    </w:p>
    <w:p w:rsidR="00283272" w:rsidRPr="00DE65E0" w:rsidRDefault="00283272" w:rsidP="00BD506E">
      <w:pPr>
        <w:pStyle w:val="ListParagraph"/>
        <w:numPr>
          <w:ilvl w:val="0"/>
          <w:numId w:val="11"/>
        </w:numPr>
        <w:rPr>
          <w:rFonts w:asciiTheme="minorHAnsi" w:hAnsiTheme="minorHAnsi" w:cstheme="minorHAnsi"/>
          <w:sz w:val="22"/>
          <w:szCs w:val="22"/>
        </w:rPr>
      </w:pPr>
      <w:r w:rsidRPr="00DE65E0">
        <w:rPr>
          <w:rFonts w:asciiTheme="minorHAnsi" w:hAnsiTheme="minorHAnsi" w:cstheme="minorHAnsi"/>
          <w:sz w:val="22"/>
          <w:szCs w:val="22"/>
        </w:rPr>
        <w:t>A variety of new fast kickers to support the above.</w:t>
      </w:r>
    </w:p>
    <w:p w:rsidR="00283272" w:rsidRDefault="00283272" w:rsidP="00283272">
      <w:pPr>
        <w:pStyle w:val="NormalWeb"/>
        <w:spacing w:before="120" w:after="0"/>
        <w:rPr>
          <w:sz w:val="17"/>
          <w:szCs w:val="17"/>
        </w:rPr>
      </w:pPr>
    </w:p>
    <w:p w:rsidR="00283272" w:rsidRDefault="00283272" w:rsidP="00BD506E">
      <w:r>
        <w:t xml:space="preserve">Component fabrication is currently underway and installation will take place during an 11 month shutdown to the accelerator complex scheduled to begin in March 2012. Startup of the </w:t>
      </w:r>
      <w:proofErr w:type="spellStart"/>
      <w:r>
        <w:t>NOvA</w:t>
      </w:r>
      <w:proofErr w:type="spellEnd"/>
      <w:r>
        <w:t xml:space="preserve"> program will begin in the spring of 2013.</w:t>
      </w:r>
    </w:p>
    <w:p w:rsidR="00283272" w:rsidRDefault="00283272" w:rsidP="00283272">
      <w:pPr>
        <w:pStyle w:val="Heading2"/>
        <w:rPr>
          <w:sz w:val="21"/>
          <w:szCs w:val="21"/>
        </w:rPr>
      </w:pPr>
      <w:r>
        <w:rPr>
          <w:sz w:val="21"/>
          <w:szCs w:val="21"/>
        </w:rPr>
        <w:lastRenderedPageBreak/>
        <w:t>5.3 Proton Improvement Plan</w:t>
      </w:r>
    </w:p>
    <w:p w:rsidR="00FA4114" w:rsidRDefault="000D106E" w:rsidP="00BD506E">
      <w:r>
        <w:t xml:space="preserve">Without further upgrades </w:t>
      </w:r>
      <w:r w:rsidR="00283272">
        <w:t xml:space="preserve">to the proton source </w:t>
      </w:r>
      <w:proofErr w:type="spellStart"/>
      <w:r>
        <w:t>NOvA</w:t>
      </w:r>
      <w:proofErr w:type="spellEnd"/>
      <w:r>
        <w:t xml:space="preserve"> would utilize all protons generated by the Booster, leaving nothing to support the </w:t>
      </w:r>
      <w:r w:rsidR="00283272">
        <w:t xml:space="preserve">balance of the program – </w:t>
      </w:r>
      <w:proofErr w:type="spellStart"/>
      <w:r w:rsidR="00283272">
        <w:t>MicroBoone</w:t>
      </w:r>
      <w:proofErr w:type="spellEnd"/>
      <w:r w:rsidR="00283272">
        <w:t xml:space="preserve">, mu2e, and g-2. </w:t>
      </w:r>
      <w:r w:rsidR="00FA4114">
        <w:t xml:space="preserve">The total demand is shown in Figure 5.1, and can be met by increasing the beam repetition rate in the Booster to 15 Hz while maintaining protons per batch at present levels. </w:t>
      </w:r>
      <w:r w:rsidR="00283272">
        <w:t xml:space="preserve">The Proton Improvement Plan (PIP) is being executed to </w:t>
      </w:r>
      <w:r w:rsidR="00FA4114">
        <w:t xml:space="preserve">implement this capability while dealing with a number of other issues in the 40 year old </w:t>
      </w:r>
      <w:proofErr w:type="spellStart"/>
      <w:r w:rsidR="00FA4114">
        <w:t>Linac</w:t>
      </w:r>
      <w:proofErr w:type="spellEnd"/>
      <w:r w:rsidR="00FA4114">
        <w:t>/Booster complex. The goals of the PIP are:</w:t>
      </w:r>
    </w:p>
    <w:p w:rsidR="00F569D5" w:rsidRPr="00AF366E" w:rsidRDefault="00FA4114" w:rsidP="00BD506E">
      <w:pPr>
        <w:pStyle w:val="ListParagraph"/>
        <w:numPr>
          <w:ilvl w:val="0"/>
          <w:numId w:val="12"/>
        </w:numPr>
        <w:rPr>
          <w:rFonts w:asciiTheme="minorHAnsi" w:hAnsiTheme="minorHAnsi" w:cstheme="minorHAnsi"/>
          <w:sz w:val="22"/>
          <w:szCs w:val="22"/>
        </w:rPr>
      </w:pPr>
      <w:r w:rsidRPr="00AF366E">
        <w:rPr>
          <w:rFonts w:asciiTheme="minorHAnsi" w:hAnsiTheme="minorHAnsi" w:cstheme="minorHAnsi"/>
          <w:sz w:val="22"/>
          <w:szCs w:val="22"/>
        </w:rPr>
        <w:t>Increase the beam repetition rate  to 15 Hz</w:t>
      </w:r>
    </w:p>
    <w:p w:rsidR="00F569D5" w:rsidRPr="00AF366E" w:rsidRDefault="00FA4114" w:rsidP="00BD506E">
      <w:pPr>
        <w:pStyle w:val="ListParagraph"/>
        <w:numPr>
          <w:ilvl w:val="0"/>
          <w:numId w:val="12"/>
        </w:numPr>
        <w:rPr>
          <w:rFonts w:asciiTheme="minorHAnsi" w:hAnsiTheme="minorHAnsi" w:cstheme="minorHAnsi"/>
          <w:sz w:val="22"/>
          <w:szCs w:val="22"/>
        </w:rPr>
      </w:pPr>
      <w:r w:rsidRPr="00AF366E">
        <w:rPr>
          <w:rFonts w:asciiTheme="minorHAnsi" w:hAnsiTheme="minorHAnsi" w:cstheme="minorHAnsi"/>
          <w:sz w:val="22"/>
          <w:szCs w:val="22"/>
        </w:rPr>
        <w:t>Eliminate major reliability vulnerabilities and  maintain reliability at present levels (&gt;85%) at the full repetition rate</w:t>
      </w:r>
    </w:p>
    <w:p w:rsidR="00F569D5" w:rsidRPr="00AF366E" w:rsidRDefault="00FA4114" w:rsidP="00BD506E">
      <w:pPr>
        <w:pStyle w:val="ListParagraph"/>
        <w:numPr>
          <w:ilvl w:val="0"/>
          <w:numId w:val="12"/>
        </w:numPr>
        <w:rPr>
          <w:rFonts w:asciiTheme="minorHAnsi" w:hAnsiTheme="minorHAnsi" w:cstheme="minorHAnsi"/>
          <w:sz w:val="22"/>
          <w:szCs w:val="22"/>
        </w:rPr>
      </w:pPr>
      <w:r w:rsidRPr="00AF366E">
        <w:rPr>
          <w:rFonts w:asciiTheme="minorHAnsi" w:hAnsiTheme="minorHAnsi" w:cstheme="minorHAnsi"/>
          <w:sz w:val="22"/>
          <w:szCs w:val="22"/>
        </w:rPr>
        <w:t>Eliminate major obsolescence issues</w:t>
      </w:r>
    </w:p>
    <w:p w:rsidR="00F569D5" w:rsidRPr="00AF366E" w:rsidRDefault="00FA4114" w:rsidP="00BD506E">
      <w:pPr>
        <w:pStyle w:val="ListParagraph"/>
        <w:numPr>
          <w:ilvl w:val="0"/>
          <w:numId w:val="12"/>
        </w:numPr>
        <w:rPr>
          <w:rFonts w:asciiTheme="minorHAnsi" w:hAnsiTheme="minorHAnsi" w:cstheme="minorHAnsi"/>
          <w:sz w:val="22"/>
          <w:szCs w:val="22"/>
        </w:rPr>
      </w:pPr>
      <w:r w:rsidRPr="00AF366E">
        <w:rPr>
          <w:rFonts w:asciiTheme="minorHAnsi" w:hAnsiTheme="minorHAnsi" w:cstheme="minorHAnsi"/>
          <w:sz w:val="22"/>
          <w:szCs w:val="22"/>
        </w:rPr>
        <w:t>Increase the proton source throughput to &gt; 2</w:t>
      </w:r>
      <w:r w:rsidR="00DF54EE" w:rsidRPr="00AF366E">
        <w:rPr>
          <w:rFonts w:asciiTheme="minorHAnsi" w:hAnsiTheme="minorHAnsi" w:cstheme="minorHAnsi"/>
          <w:sz w:val="22"/>
          <w:szCs w:val="22"/>
        </w:rPr>
        <w:t>×10</w:t>
      </w:r>
      <w:r w:rsidR="00DF54EE" w:rsidRPr="00AF366E">
        <w:rPr>
          <w:rFonts w:asciiTheme="minorHAnsi" w:hAnsiTheme="minorHAnsi" w:cstheme="minorHAnsi"/>
          <w:sz w:val="22"/>
          <w:szCs w:val="22"/>
          <w:vertAlign w:val="superscript"/>
        </w:rPr>
        <w:t>17</w:t>
      </w:r>
      <w:r w:rsidR="00DF54EE" w:rsidRPr="00AF366E">
        <w:rPr>
          <w:rFonts w:asciiTheme="minorHAnsi" w:hAnsiTheme="minorHAnsi" w:cstheme="minorHAnsi"/>
          <w:sz w:val="22"/>
          <w:szCs w:val="22"/>
        </w:rPr>
        <w:t xml:space="preserve"> protons/hour </w:t>
      </w:r>
    </w:p>
    <w:p w:rsidR="00F569D5" w:rsidRPr="00AF366E" w:rsidRDefault="00FA4114" w:rsidP="00BD506E">
      <w:pPr>
        <w:pStyle w:val="ListParagraph"/>
        <w:numPr>
          <w:ilvl w:val="0"/>
          <w:numId w:val="12"/>
        </w:numPr>
        <w:rPr>
          <w:rFonts w:asciiTheme="minorHAnsi" w:hAnsiTheme="minorHAnsi" w:cstheme="minorHAnsi"/>
          <w:sz w:val="22"/>
          <w:szCs w:val="22"/>
        </w:rPr>
      </w:pPr>
      <w:r w:rsidRPr="00AF366E">
        <w:rPr>
          <w:rFonts w:asciiTheme="minorHAnsi" w:hAnsiTheme="minorHAnsi" w:cstheme="minorHAnsi"/>
          <w:sz w:val="22"/>
          <w:szCs w:val="22"/>
        </w:rPr>
        <w:t>Ensure a useful operating life of the proton source through at least 2025</w:t>
      </w:r>
    </w:p>
    <w:p w:rsidR="00FA4114" w:rsidRPr="00AF366E" w:rsidRDefault="00FA4114" w:rsidP="00BD506E">
      <w:pPr>
        <w:rPr>
          <w:rFonts w:cstheme="minorHAnsi"/>
        </w:rPr>
      </w:pPr>
      <w:r w:rsidRPr="00AF366E">
        <w:rPr>
          <w:rFonts w:cstheme="minorHAnsi"/>
        </w:rPr>
        <w:t>The last goal is meant to ensure continuity of operations in the face of potential delays in Project X.  The major components of the PIP include:</w:t>
      </w:r>
    </w:p>
    <w:p w:rsidR="00F569D5" w:rsidRPr="00AF366E" w:rsidRDefault="00FA4114"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 xml:space="preserve">Replacing the Cockcroft-Walton ion sources with an RFQ </w:t>
      </w:r>
    </w:p>
    <w:p w:rsidR="00F569D5" w:rsidRPr="00AF366E" w:rsidRDefault="00FA4114"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 xml:space="preserve">Upgrades to the </w:t>
      </w:r>
      <w:r w:rsidR="00E37F0D" w:rsidRPr="00AF366E">
        <w:rPr>
          <w:rFonts w:asciiTheme="minorHAnsi" w:hAnsiTheme="minorHAnsi" w:cstheme="minorHAnsi"/>
          <w:sz w:val="22"/>
          <w:szCs w:val="22"/>
        </w:rPr>
        <w:t>d</w:t>
      </w:r>
      <w:r w:rsidRPr="00AF366E">
        <w:rPr>
          <w:rFonts w:asciiTheme="minorHAnsi" w:hAnsiTheme="minorHAnsi" w:cstheme="minorHAnsi"/>
          <w:sz w:val="22"/>
          <w:szCs w:val="22"/>
        </w:rPr>
        <w:t xml:space="preserve">rift </w:t>
      </w:r>
      <w:r w:rsidR="00E37F0D" w:rsidRPr="00AF366E">
        <w:rPr>
          <w:rFonts w:asciiTheme="minorHAnsi" w:hAnsiTheme="minorHAnsi" w:cstheme="minorHAnsi"/>
          <w:sz w:val="22"/>
          <w:szCs w:val="22"/>
        </w:rPr>
        <w:t>t</w:t>
      </w:r>
      <w:r w:rsidRPr="00AF366E">
        <w:rPr>
          <w:rFonts w:asciiTheme="minorHAnsi" w:hAnsiTheme="minorHAnsi" w:cstheme="minorHAnsi"/>
          <w:sz w:val="22"/>
          <w:szCs w:val="22"/>
        </w:rPr>
        <w:t xml:space="preserve">ube </w:t>
      </w:r>
      <w:proofErr w:type="spellStart"/>
      <w:r w:rsidR="00E37F0D" w:rsidRPr="00AF366E">
        <w:rPr>
          <w:rFonts w:asciiTheme="minorHAnsi" w:hAnsiTheme="minorHAnsi" w:cstheme="minorHAnsi"/>
          <w:sz w:val="22"/>
          <w:szCs w:val="22"/>
        </w:rPr>
        <w:t>l</w:t>
      </w:r>
      <w:r w:rsidRPr="00AF366E">
        <w:rPr>
          <w:rFonts w:asciiTheme="minorHAnsi" w:hAnsiTheme="minorHAnsi" w:cstheme="minorHAnsi"/>
          <w:sz w:val="22"/>
          <w:szCs w:val="22"/>
        </w:rPr>
        <w:t>inac</w:t>
      </w:r>
      <w:proofErr w:type="spellEnd"/>
      <w:r w:rsidRPr="00AF366E">
        <w:rPr>
          <w:rFonts w:asciiTheme="minorHAnsi" w:hAnsiTheme="minorHAnsi" w:cstheme="minorHAnsi"/>
          <w:sz w:val="22"/>
          <w:szCs w:val="22"/>
        </w:rPr>
        <w:t xml:space="preserve"> </w:t>
      </w:r>
      <w:proofErr w:type="spellStart"/>
      <w:r w:rsidR="00E37F0D" w:rsidRPr="00AF366E">
        <w:rPr>
          <w:rFonts w:asciiTheme="minorHAnsi" w:hAnsiTheme="minorHAnsi" w:cstheme="minorHAnsi"/>
          <w:sz w:val="22"/>
          <w:szCs w:val="22"/>
        </w:rPr>
        <w:t>rf</w:t>
      </w:r>
      <w:proofErr w:type="spellEnd"/>
      <w:r w:rsidRPr="00AF366E">
        <w:rPr>
          <w:rFonts w:asciiTheme="minorHAnsi" w:hAnsiTheme="minorHAnsi" w:cstheme="minorHAnsi"/>
          <w:sz w:val="22"/>
          <w:szCs w:val="22"/>
        </w:rPr>
        <w:t xml:space="preserve"> Power Systems</w:t>
      </w:r>
    </w:p>
    <w:p w:rsidR="00FA4114" w:rsidRPr="00AF366E" w:rsidRDefault="00FA4114"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Replac</w:t>
      </w:r>
      <w:r w:rsidR="00E37F0D" w:rsidRPr="00AF366E">
        <w:rPr>
          <w:rFonts w:asciiTheme="minorHAnsi" w:hAnsiTheme="minorHAnsi" w:cstheme="minorHAnsi"/>
          <w:sz w:val="22"/>
          <w:szCs w:val="22"/>
        </w:rPr>
        <w:t>e</w:t>
      </w:r>
      <w:r w:rsidRPr="00AF366E">
        <w:rPr>
          <w:rFonts w:asciiTheme="minorHAnsi" w:hAnsiTheme="minorHAnsi" w:cstheme="minorHAnsi"/>
          <w:sz w:val="22"/>
          <w:szCs w:val="22"/>
        </w:rPr>
        <w:t>ment of the Booster tube based power amplifiers with solid state amplifiers</w:t>
      </w:r>
    </w:p>
    <w:p w:rsidR="00F569D5" w:rsidRPr="00AF366E" w:rsidRDefault="00FA4114"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 xml:space="preserve">Modifications to Booster </w:t>
      </w:r>
      <w:proofErr w:type="spellStart"/>
      <w:r w:rsidR="00E37F0D" w:rsidRPr="00AF366E">
        <w:rPr>
          <w:rFonts w:asciiTheme="minorHAnsi" w:hAnsiTheme="minorHAnsi" w:cstheme="minorHAnsi"/>
          <w:sz w:val="22"/>
          <w:szCs w:val="22"/>
        </w:rPr>
        <w:t>rf</w:t>
      </w:r>
      <w:proofErr w:type="spellEnd"/>
      <w:r w:rsidR="00E37F0D" w:rsidRPr="00AF366E">
        <w:rPr>
          <w:rFonts w:asciiTheme="minorHAnsi" w:hAnsiTheme="minorHAnsi" w:cstheme="minorHAnsi"/>
          <w:sz w:val="22"/>
          <w:szCs w:val="22"/>
        </w:rPr>
        <w:t xml:space="preserve"> cavities</w:t>
      </w:r>
      <w:r w:rsidRPr="00AF366E">
        <w:rPr>
          <w:rFonts w:asciiTheme="minorHAnsi" w:hAnsiTheme="minorHAnsi" w:cstheme="minorHAnsi"/>
          <w:sz w:val="22"/>
          <w:szCs w:val="22"/>
        </w:rPr>
        <w:t xml:space="preserve">, </w:t>
      </w:r>
      <w:r w:rsidR="00E37F0D" w:rsidRPr="00AF366E">
        <w:rPr>
          <w:rFonts w:asciiTheme="minorHAnsi" w:hAnsiTheme="minorHAnsi" w:cstheme="minorHAnsi"/>
          <w:sz w:val="22"/>
          <w:szCs w:val="22"/>
        </w:rPr>
        <w:t>t</w:t>
      </w:r>
      <w:r w:rsidRPr="00AF366E">
        <w:rPr>
          <w:rFonts w:asciiTheme="minorHAnsi" w:hAnsiTheme="minorHAnsi" w:cstheme="minorHAnsi"/>
          <w:sz w:val="22"/>
          <w:szCs w:val="22"/>
        </w:rPr>
        <w:t xml:space="preserve">uners, </w:t>
      </w:r>
      <w:r w:rsidR="00E37F0D" w:rsidRPr="00AF366E">
        <w:rPr>
          <w:rFonts w:asciiTheme="minorHAnsi" w:hAnsiTheme="minorHAnsi" w:cstheme="minorHAnsi"/>
          <w:sz w:val="22"/>
          <w:szCs w:val="22"/>
        </w:rPr>
        <w:t>a</w:t>
      </w:r>
      <w:r w:rsidRPr="00AF366E">
        <w:rPr>
          <w:rFonts w:asciiTheme="minorHAnsi" w:hAnsiTheme="minorHAnsi" w:cstheme="minorHAnsi"/>
          <w:sz w:val="22"/>
          <w:szCs w:val="22"/>
        </w:rPr>
        <w:t xml:space="preserve">node </w:t>
      </w:r>
      <w:r w:rsidR="00E37F0D" w:rsidRPr="00AF366E">
        <w:rPr>
          <w:rFonts w:asciiTheme="minorHAnsi" w:hAnsiTheme="minorHAnsi" w:cstheme="minorHAnsi"/>
          <w:sz w:val="22"/>
          <w:szCs w:val="22"/>
        </w:rPr>
        <w:t>s</w:t>
      </w:r>
      <w:r w:rsidRPr="00AF366E">
        <w:rPr>
          <w:rFonts w:asciiTheme="minorHAnsi" w:hAnsiTheme="minorHAnsi" w:cstheme="minorHAnsi"/>
          <w:sz w:val="22"/>
          <w:szCs w:val="22"/>
        </w:rPr>
        <w:t xml:space="preserve">upplies, and </w:t>
      </w:r>
      <w:r w:rsidR="00E37F0D" w:rsidRPr="00AF366E">
        <w:rPr>
          <w:rFonts w:asciiTheme="minorHAnsi" w:hAnsiTheme="minorHAnsi" w:cstheme="minorHAnsi"/>
          <w:sz w:val="22"/>
          <w:szCs w:val="22"/>
        </w:rPr>
        <w:t>b</w:t>
      </w:r>
      <w:r w:rsidRPr="00AF366E">
        <w:rPr>
          <w:rFonts w:asciiTheme="minorHAnsi" w:hAnsiTheme="minorHAnsi" w:cstheme="minorHAnsi"/>
          <w:sz w:val="22"/>
          <w:szCs w:val="22"/>
        </w:rPr>
        <w:t xml:space="preserve">ias </w:t>
      </w:r>
      <w:r w:rsidR="00E37F0D" w:rsidRPr="00AF366E">
        <w:rPr>
          <w:rFonts w:asciiTheme="minorHAnsi" w:hAnsiTheme="minorHAnsi" w:cstheme="minorHAnsi"/>
          <w:sz w:val="22"/>
          <w:szCs w:val="22"/>
        </w:rPr>
        <w:t>s</w:t>
      </w:r>
      <w:r w:rsidRPr="00AF366E">
        <w:rPr>
          <w:rFonts w:asciiTheme="minorHAnsi" w:hAnsiTheme="minorHAnsi" w:cstheme="minorHAnsi"/>
          <w:sz w:val="22"/>
          <w:szCs w:val="22"/>
        </w:rPr>
        <w:t>upplies to allow operations at 15 Hz</w:t>
      </w:r>
    </w:p>
    <w:p w:rsidR="00F569D5" w:rsidRPr="00AF366E" w:rsidRDefault="00E37F0D"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Enhanced b</w:t>
      </w:r>
      <w:r w:rsidR="00FA4114" w:rsidRPr="00AF366E">
        <w:rPr>
          <w:rFonts w:asciiTheme="minorHAnsi" w:hAnsiTheme="minorHAnsi" w:cstheme="minorHAnsi"/>
          <w:sz w:val="22"/>
          <w:szCs w:val="22"/>
        </w:rPr>
        <w:t xml:space="preserve">eam </w:t>
      </w:r>
      <w:r w:rsidRPr="00AF366E">
        <w:rPr>
          <w:rFonts w:asciiTheme="minorHAnsi" w:hAnsiTheme="minorHAnsi" w:cstheme="minorHAnsi"/>
          <w:sz w:val="22"/>
          <w:szCs w:val="22"/>
        </w:rPr>
        <w:t>i</w:t>
      </w:r>
      <w:r w:rsidR="00FA4114" w:rsidRPr="00AF366E">
        <w:rPr>
          <w:rFonts w:asciiTheme="minorHAnsi" w:hAnsiTheme="minorHAnsi" w:cstheme="minorHAnsi"/>
          <w:sz w:val="22"/>
          <w:szCs w:val="22"/>
        </w:rPr>
        <w:t xml:space="preserve">nstrumentation and </w:t>
      </w:r>
      <w:r w:rsidRPr="00AF366E">
        <w:rPr>
          <w:rFonts w:asciiTheme="minorHAnsi" w:hAnsiTheme="minorHAnsi" w:cstheme="minorHAnsi"/>
          <w:sz w:val="22"/>
          <w:szCs w:val="22"/>
        </w:rPr>
        <w:t>c</w:t>
      </w:r>
      <w:r w:rsidR="00FA4114" w:rsidRPr="00AF366E">
        <w:rPr>
          <w:rFonts w:asciiTheme="minorHAnsi" w:hAnsiTheme="minorHAnsi" w:cstheme="minorHAnsi"/>
          <w:sz w:val="22"/>
          <w:szCs w:val="22"/>
        </w:rPr>
        <w:t>ontrols</w:t>
      </w:r>
    </w:p>
    <w:p w:rsidR="00F569D5" w:rsidRPr="00AF366E" w:rsidRDefault="00FA4114"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Vacuum system upgrades</w:t>
      </w:r>
    </w:p>
    <w:p w:rsidR="00F569D5" w:rsidRPr="00AF366E" w:rsidRDefault="00E37F0D" w:rsidP="00BD506E">
      <w:pPr>
        <w:pStyle w:val="ListParagraph"/>
        <w:numPr>
          <w:ilvl w:val="0"/>
          <w:numId w:val="13"/>
        </w:numPr>
        <w:rPr>
          <w:rFonts w:asciiTheme="minorHAnsi" w:hAnsiTheme="minorHAnsi" w:cstheme="minorHAnsi"/>
          <w:sz w:val="22"/>
          <w:szCs w:val="22"/>
        </w:rPr>
      </w:pPr>
      <w:r w:rsidRPr="00AF366E">
        <w:rPr>
          <w:rFonts w:asciiTheme="minorHAnsi" w:hAnsiTheme="minorHAnsi" w:cstheme="minorHAnsi"/>
          <w:sz w:val="22"/>
          <w:szCs w:val="22"/>
        </w:rPr>
        <w:t>Augmentation of the Booster gradient m</w:t>
      </w:r>
      <w:r w:rsidR="00FA4114" w:rsidRPr="00AF366E">
        <w:rPr>
          <w:rFonts w:asciiTheme="minorHAnsi" w:hAnsiTheme="minorHAnsi" w:cstheme="minorHAnsi"/>
          <w:sz w:val="22"/>
          <w:szCs w:val="22"/>
        </w:rPr>
        <w:t>agnet</w:t>
      </w:r>
      <w:r w:rsidR="00FA4114" w:rsidRPr="00AF366E">
        <w:rPr>
          <w:rFonts w:asciiTheme="minorHAnsi" w:hAnsiTheme="minorHAnsi" w:cstheme="minorHAnsi"/>
          <w:b/>
          <w:sz w:val="22"/>
          <w:szCs w:val="22"/>
        </w:rPr>
        <w:t xml:space="preserve"> </w:t>
      </w:r>
      <w:r w:rsidRPr="00AF366E">
        <w:rPr>
          <w:rFonts w:asciiTheme="minorHAnsi" w:hAnsiTheme="minorHAnsi" w:cstheme="minorHAnsi"/>
          <w:sz w:val="22"/>
          <w:szCs w:val="22"/>
        </w:rPr>
        <w:t>s</w:t>
      </w:r>
      <w:r w:rsidR="00FA4114" w:rsidRPr="00AF366E">
        <w:rPr>
          <w:rFonts w:asciiTheme="minorHAnsi" w:hAnsiTheme="minorHAnsi" w:cstheme="minorHAnsi"/>
          <w:sz w:val="22"/>
          <w:szCs w:val="22"/>
        </w:rPr>
        <w:t>pares</w:t>
      </w:r>
      <w:r w:rsidRPr="00AF366E">
        <w:rPr>
          <w:rFonts w:asciiTheme="minorHAnsi" w:hAnsiTheme="minorHAnsi" w:cstheme="minorHAnsi"/>
          <w:sz w:val="22"/>
          <w:szCs w:val="22"/>
        </w:rPr>
        <w:t xml:space="preserve"> pool</w:t>
      </w:r>
    </w:p>
    <w:p w:rsidR="00FA4114" w:rsidRPr="00FA4114" w:rsidRDefault="00E37F0D" w:rsidP="00BD506E">
      <w:r>
        <w:t>The PIP i</w:t>
      </w:r>
      <w:r w:rsidR="00FA4114">
        <w:t xml:space="preserve">s currently underway and will be completed in 2016. </w:t>
      </w:r>
    </w:p>
    <w:p w:rsidR="000D106E" w:rsidRDefault="000D106E" w:rsidP="00EC2B37">
      <w:pPr>
        <w:pStyle w:val="NormalWeb"/>
        <w:rPr>
          <w:sz w:val="17"/>
          <w:szCs w:val="17"/>
        </w:rPr>
      </w:pPr>
    </w:p>
    <w:p w:rsidR="00203CFF" w:rsidRDefault="00203CFF" w:rsidP="00203CFF">
      <w:pPr>
        <w:pStyle w:val="Heading2"/>
        <w:rPr>
          <w:sz w:val="21"/>
          <w:szCs w:val="21"/>
        </w:rPr>
      </w:pPr>
      <w:r>
        <w:rPr>
          <w:sz w:val="21"/>
          <w:szCs w:val="21"/>
        </w:rPr>
        <w:t>5.4 Project X</w:t>
      </w:r>
    </w:p>
    <w:p w:rsidR="0051266D" w:rsidRDefault="006F276E" w:rsidP="00BD506E">
      <w:r w:rsidRPr="006F276E">
        <w:t xml:space="preserve">Project X is </w:t>
      </w:r>
      <w:r w:rsidR="0051266D">
        <w:t xml:space="preserve">the centerpiece of the Fermilab </w:t>
      </w:r>
      <w:r w:rsidR="00DF54EE">
        <w:t xml:space="preserve">long term </w:t>
      </w:r>
      <w:r w:rsidR="0051266D">
        <w:t xml:space="preserve">strategy to develop a world leading Intensity Frontier program, and use this program as a stepping stone to a possible future </w:t>
      </w:r>
      <w:proofErr w:type="spellStart"/>
      <w:r w:rsidR="0051266D">
        <w:t>Muon</w:t>
      </w:r>
      <w:proofErr w:type="spellEnd"/>
      <w:r w:rsidR="0051266D">
        <w:t xml:space="preserve"> Collider at the Energy Frontier. Project X is </w:t>
      </w:r>
      <w:r w:rsidRPr="006F276E">
        <w:t xml:space="preserve">a high intensity proton facility based on a 3 </w:t>
      </w:r>
      <w:proofErr w:type="spellStart"/>
      <w:r w:rsidRPr="006F276E">
        <w:t>GeV</w:t>
      </w:r>
      <w:proofErr w:type="spellEnd"/>
      <w:r w:rsidRPr="006F276E">
        <w:t xml:space="preserve"> continuous wave (CW) superconducting </w:t>
      </w:r>
      <w:proofErr w:type="spellStart"/>
      <w:r w:rsidRPr="006F276E">
        <w:t>linac</w:t>
      </w:r>
      <w:proofErr w:type="spellEnd"/>
      <w:r w:rsidRPr="006F276E">
        <w:t xml:space="preserve"> operating at an average current of 1 mA and a 3-8 </w:t>
      </w:r>
      <w:proofErr w:type="spellStart"/>
      <w:r w:rsidRPr="006F276E">
        <w:t>GeV</w:t>
      </w:r>
      <w:proofErr w:type="spellEnd"/>
      <w:r w:rsidRPr="006F276E">
        <w:t xml:space="preserve"> </w:t>
      </w:r>
      <w:proofErr w:type="gramStart"/>
      <w:r w:rsidRPr="006F276E">
        <w:t>pulsed</w:t>
      </w:r>
      <w:proofErr w:type="gramEnd"/>
      <w:r w:rsidRPr="006F276E">
        <w:t xml:space="preserve"> </w:t>
      </w:r>
      <w:proofErr w:type="spellStart"/>
      <w:r w:rsidRPr="006F276E">
        <w:t>linac</w:t>
      </w:r>
      <w:proofErr w:type="spellEnd"/>
      <w:r w:rsidRPr="006F276E">
        <w:t xml:space="preserve"> op</w:t>
      </w:r>
      <w:r w:rsidR="005220E4">
        <w:t xml:space="preserve">erating with a duty factor of </w:t>
      </w:r>
      <w:r w:rsidRPr="006F276E">
        <w:t>4%.</w:t>
      </w:r>
      <w:r>
        <w:t xml:space="preserve"> These newly constructed facilities are augmented by upgrades to the Main Injector/Recycler complex to support higher power operations. </w:t>
      </w:r>
      <w:r w:rsidRPr="006F276E">
        <w:t xml:space="preserve"> </w:t>
      </w:r>
      <w:r>
        <w:t xml:space="preserve">A total of 5 MW beam power will be available at Project X: 3 MW at 3 </w:t>
      </w:r>
      <w:proofErr w:type="spellStart"/>
      <w:r>
        <w:t>GeV</w:t>
      </w:r>
      <w:proofErr w:type="spellEnd"/>
      <w:r>
        <w:t xml:space="preserve">, 80-200 kW at 8 </w:t>
      </w:r>
      <w:proofErr w:type="spellStart"/>
      <w:r>
        <w:t>GeV</w:t>
      </w:r>
      <w:proofErr w:type="spellEnd"/>
      <w:r>
        <w:t xml:space="preserve">, and 2 MW at 60-120 </w:t>
      </w:r>
      <w:proofErr w:type="spellStart"/>
      <w:r>
        <w:t>GeV</w:t>
      </w:r>
      <w:proofErr w:type="spellEnd"/>
      <w:r>
        <w:t xml:space="preserve">. </w:t>
      </w:r>
    </w:p>
    <w:p w:rsidR="006F276E" w:rsidRPr="006F276E" w:rsidRDefault="006F276E" w:rsidP="00BD506E">
      <w:r w:rsidRPr="006F276E">
        <w:t>Project X is currently in the pre-conceptual design and development stage and a R&amp;D program targeting the critical technical issues is underway.</w:t>
      </w:r>
    </w:p>
    <w:p w:rsidR="006F276E" w:rsidRPr="006F276E" w:rsidRDefault="006F276E" w:rsidP="006F276E">
      <w:pPr>
        <w:pStyle w:val="NormalWeb"/>
        <w:rPr>
          <w:sz w:val="17"/>
          <w:szCs w:val="17"/>
        </w:rPr>
      </w:pPr>
    </w:p>
    <w:p w:rsidR="00BB12C3" w:rsidRDefault="00BB12C3" w:rsidP="00BB12C3">
      <w:pPr>
        <w:pStyle w:val="Heading2"/>
        <w:rPr>
          <w:sz w:val="21"/>
          <w:szCs w:val="21"/>
        </w:rPr>
      </w:pPr>
      <w:r>
        <w:rPr>
          <w:sz w:val="21"/>
          <w:szCs w:val="21"/>
        </w:rPr>
        <w:t>5.4.1 Project X Mission Elements</w:t>
      </w:r>
    </w:p>
    <w:p w:rsidR="006F276E" w:rsidRPr="006F276E" w:rsidRDefault="006F276E" w:rsidP="00BD506E">
      <w:r w:rsidRPr="006F276E">
        <w:t xml:space="preserve">Project X is a multi-MW proton facility being designed to support a multi-faceted Intensity Frontier program at Fermilab. </w:t>
      </w:r>
      <w:r w:rsidR="00BB12C3">
        <w:t xml:space="preserve">Development of </w:t>
      </w:r>
      <w:r w:rsidRPr="006F276E">
        <w:t xml:space="preserve">Project X </w:t>
      </w:r>
      <w:r w:rsidR="00BB12C3">
        <w:t xml:space="preserve">was recommended as </w:t>
      </w:r>
      <w:r w:rsidRPr="006F276E">
        <w:t>part of the long range strategic plan of the U.S. Department of Energy as described in the P5 report of May 2008</w:t>
      </w:r>
      <w:r w:rsidR="00BB12C3">
        <w:t xml:space="preserve"> [1]</w:t>
      </w:r>
      <w:r w:rsidRPr="006F276E">
        <w:t>.</w:t>
      </w:r>
      <w:r w:rsidR="00BB12C3">
        <w:t xml:space="preserve"> This report outlined a number of missions that would be supported by Project X. Three of these have been adopted as providing the primary mission elements for Project X. A fourth mission element has been developed in discussions with scientific communities outside of elementary particle physics.</w:t>
      </w:r>
    </w:p>
    <w:p w:rsidR="006F276E" w:rsidRPr="006F276E" w:rsidRDefault="006F276E" w:rsidP="00BD506E">
      <w:r w:rsidRPr="006F276E">
        <w:t>The primary mission elements assigned to Project X include:</w:t>
      </w:r>
    </w:p>
    <w:p w:rsidR="006F276E" w:rsidRPr="005220E4" w:rsidRDefault="006F276E" w:rsidP="00BD506E">
      <w:pPr>
        <w:pStyle w:val="ListParagraph"/>
        <w:numPr>
          <w:ilvl w:val="0"/>
          <w:numId w:val="14"/>
        </w:numPr>
        <w:rPr>
          <w:rFonts w:asciiTheme="minorHAnsi" w:hAnsiTheme="minorHAnsi" w:cstheme="minorHAnsi"/>
          <w:sz w:val="22"/>
          <w:szCs w:val="22"/>
        </w:rPr>
      </w:pPr>
      <w:r w:rsidRPr="005220E4">
        <w:rPr>
          <w:rFonts w:asciiTheme="minorHAnsi" w:hAnsiTheme="minorHAnsi" w:cstheme="minorHAnsi"/>
          <w:sz w:val="22"/>
          <w:szCs w:val="22"/>
        </w:rPr>
        <w:t xml:space="preserve">Long baseline neutrinos: deliver 2 MW of proton beam power onto a neutrino production target at any energy between 60 – 120 </w:t>
      </w:r>
      <w:proofErr w:type="spellStart"/>
      <w:r w:rsidRPr="005220E4">
        <w:rPr>
          <w:rFonts w:asciiTheme="minorHAnsi" w:hAnsiTheme="minorHAnsi" w:cstheme="minorHAnsi"/>
          <w:sz w:val="22"/>
          <w:szCs w:val="22"/>
        </w:rPr>
        <w:t>GeV</w:t>
      </w:r>
      <w:proofErr w:type="spellEnd"/>
      <w:r w:rsidRPr="005220E4">
        <w:rPr>
          <w:rFonts w:asciiTheme="minorHAnsi" w:hAnsiTheme="minorHAnsi" w:cstheme="minorHAnsi"/>
          <w:sz w:val="22"/>
          <w:szCs w:val="22"/>
        </w:rPr>
        <w:t>;</w:t>
      </w:r>
    </w:p>
    <w:p w:rsidR="006F276E" w:rsidRPr="005220E4" w:rsidRDefault="006F276E" w:rsidP="00BD506E">
      <w:pPr>
        <w:pStyle w:val="ListParagraph"/>
        <w:numPr>
          <w:ilvl w:val="0"/>
          <w:numId w:val="14"/>
        </w:numPr>
        <w:rPr>
          <w:rFonts w:asciiTheme="minorHAnsi" w:hAnsiTheme="minorHAnsi" w:cstheme="minorHAnsi"/>
          <w:sz w:val="22"/>
          <w:szCs w:val="22"/>
        </w:rPr>
      </w:pPr>
      <w:r w:rsidRPr="005220E4">
        <w:rPr>
          <w:rFonts w:asciiTheme="minorHAnsi" w:hAnsiTheme="minorHAnsi" w:cstheme="minorHAnsi"/>
          <w:sz w:val="22"/>
          <w:szCs w:val="22"/>
        </w:rPr>
        <w:t>Rare processes: provide MW-class, multi-</w:t>
      </w:r>
      <w:proofErr w:type="spellStart"/>
      <w:r w:rsidRPr="005220E4">
        <w:rPr>
          <w:rFonts w:asciiTheme="minorHAnsi" w:hAnsiTheme="minorHAnsi" w:cstheme="minorHAnsi"/>
          <w:sz w:val="22"/>
          <w:szCs w:val="22"/>
        </w:rPr>
        <w:t>GeV</w:t>
      </w:r>
      <w:proofErr w:type="spellEnd"/>
      <w:r w:rsidRPr="005220E4">
        <w:rPr>
          <w:rFonts w:asciiTheme="minorHAnsi" w:hAnsiTheme="minorHAnsi" w:cstheme="minorHAnsi"/>
          <w:sz w:val="22"/>
          <w:szCs w:val="22"/>
        </w:rPr>
        <w:t xml:space="preserve"> proton beams supporting multiple </w:t>
      </w:r>
      <w:proofErr w:type="spellStart"/>
      <w:r w:rsidRPr="005220E4">
        <w:rPr>
          <w:rFonts w:asciiTheme="minorHAnsi" w:hAnsiTheme="minorHAnsi" w:cstheme="minorHAnsi"/>
          <w:sz w:val="22"/>
          <w:szCs w:val="22"/>
        </w:rPr>
        <w:t>kaon</w:t>
      </w:r>
      <w:proofErr w:type="spellEnd"/>
      <w:r w:rsidRPr="005220E4">
        <w:rPr>
          <w:rFonts w:asciiTheme="minorHAnsi" w:hAnsiTheme="minorHAnsi" w:cstheme="minorHAnsi"/>
          <w:sz w:val="22"/>
          <w:szCs w:val="22"/>
        </w:rPr>
        <w:t xml:space="preserve">, </w:t>
      </w:r>
      <w:proofErr w:type="spellStart"/>
      <w:r w:rsidRPr="005220E4">
        <w:rPr>
          <w:rFonts w:asciiTheme="minorHAnsi" w:hAnsiTheme="minorHAnsi" w:cstheme="minorHAnsi"/>
          <w:sz w:val="22"/>
          <w:szCs w:val="22"/>
        </w:rPr>
        <w:t>muon</w:t>
      </w:r>
      <w:proofErr w:type="spellEnd"/>
      <w:r w:rsidRPr="005220E4">
        <w:rPr>
          <w:rFonts w:asciiTheme="minorHAnsi" w:hAnsiTheme="minorHAnsi" w:cstheme="minorHAnsi"/>
          <w:sz w:val="22"/>
          <w:szCs w:val="22"/>
        </w:rPr>
        <w:t>, and neutrino based precision experiments. Simultaneous operations of the rare processes and neutrino programs is required;</w:t>
      </w:r>
    </w:p>
    <w:p w:rsidR="006F276E" w:rsidRPr="005220E4" w:rsidRDefault="006F276E" w:rsidP="00BD506E">
      <w:pPr>
        <w:pStyle w:val="ListParagraph"/>
        <w:numPr>
          <w:ilvl w:val="0"/>
          <w:numId w:val="14"/>
        </w:numPr>
        <w:rPr>
          <w:rFonts w:asciiTheme="minorHAnsi" w:hAnsiTheme="minorHAnsi" w:cstheme="minorHAnsi"/>
          <w:sz w:val="22"/>
          <w:szCs w:val="22"/>
        </w:rPr>
      </w:pPr>
      <w:proofErr w:type="spellStart"/>
      <w:r w:rsidRPr="005220E4">
        <w:rPr>
          <w:rFonts w:asciiTheme="minorHAnsi" w:hAnsiTheme="minorHAnsi" w:cstheme="minorHAnsi"/>
          <w:sz w:val="22"/>
          <w:szCs w:val="22"/>
        </w:rPr>
        <w:t>Muon</w:t>
      </w:r>
      <w:proofErr w:type="spellEnd"/>
      <w:r w:rsidRPr="005220E4">
        <w:rPr>
          <w:rFonts w:asciiTheme="minorHAnsi" w:hAnsiTheme="minorHAnsi" w:cstheme="minorHAnsi"/>
          <w:sz w:val="22"/>
          <w:szCs w:val="22"/>
        </w:rPr>
        <w:t xml:space="preserve"> facilities: provide a path toward a </w:t>
      </w:r>
      <w:proofErr w:type="spellStart"/>
      <w:r w:rsidRPr="005220E4">
        <w:rPr>
          <w:rFonts w:asciiTheme="minorHAnsi" w:hAnsiTheme="minorHAnsi" w:cstheme="minorHAnsi"/>
          <w:sz w:val="22"/>
          <w:szCs w:val="22"/>
        </w:rPr>
        <w:t>muon</w:t>
      </w:r>
      <w:proofErr w:type="spellEnd"/>
      <w:r w:rsidRPr="005220E4">
        <w:rPr>
          <w:rFonts w:asciiTheme="minorHAnsi" w:hAnsiTheme="minorHAnsi" w:cstheme="minorHAnsi"/>
          <w:sz w:val="22"/>
          <w:szCs w:val="22"/>
        </w:rPr>
        <w:t xml:space="preserve"> source for a possible future Neutrino Factory or </w:t>
      </w:r>
      <w:proofErr w:type="spellStart"/>
      <w:r w:rsidRPr="005220E4">
        <w:rPr>
          <w:rFonts w:asciiTheme="minorHAnsi" w:hAnsiTheme="minorHAnsi" w:cstheme="minorHAnsi"/>
          <w:sz w:val="22"/>
          <w:szCs w:val="22"/>
        </w:rPr>
        <w:t>Muon</w:t>
      </w:r>
      <w:proofErr w:type="spellEnd"/>
      <w:r w:rsidRPr="005220E4">
        <w:rPr>
          <w:rFonts w:asciiTheme="minorHAnsi" w:hAnsiTheme="minorHAnsi" w:cstheme="minorHAnsi"/>
          <w:sz w:val="22"/>
          <w:szCs w:val="22"/>
        </w:rPr>
        <w:t xml:space="preserve"> Collider;</w:t>
      </w:r>
    </w:p>
    <w:p w:rsidR="006F276E" w:rsidRPr="005220E4" w:rsidRDefault="006F276E" w:rsidP="00BD506E">
      <w:pPr>
        <w:pStyle w:val="ListParagraph"/>
        <w:numPr>
          <w:ilvl w:val="0"/>
          <w:numId w:val="14"/>
        </w:numPr>
        <w:rPr>
          <w:rFonts w:asciiTheme="minorHAnsi" w:hAnsiTheme="minorHAnsi" w:cstheme="minorHAnsi"/>
          <w:sz w:val="22"/>
          <w:szCs w:val="22"/>
        </w:rPr>
      </w:pPr>
      <w:r w:rsidRPr="005220E4">
        <w:rPr>
          <w:rFonts w:asciiTheme="minorHAnsi" w:hAnsiTheme="minorHAnsi" w:cstheme="minorHAnsi"/>
          <w:sz w:val="22"/>
          <w:szCs w:val="22"/>
        </w:rPr>
        <w:t>Non-HEP applications: provide opportunities for implementing a program on Standard Model tests with nuclei and/or nuclear energy applications.</w:t>
      </w:r>
    </w:p>
    <w:p w:rsidR="006F276E" w:rsidRPr="006F276E" w:rsidRDefault="006F276E" w:rsidP="00BD506E">
      <w:r w:rsidRPr="006F276E">
        <w:t>These mission elements establish the fundamental design criteria for Project X.</w:t>
      </w:r>
    </w:p>
    <w:p w:rsidR="00BB12C3" w:rsidRDefault="00BB12C3" w:rsidP="00BB12C3">
      <w:pPr>
        <w:pStyle w:val="Heading2"/>
        <w:rPr>
          <w:sz w:val="21"/>
          <w:szCs w:val="21"/>
        </w:rPr>
      </w:pPr>
      <w:r>
        <w:rPr>
          <w:sz w:val="21"/>
          <w:szCs w:val="21"/>
        </w:rPr>
        <w:t>5.4.2 Project X Reference Design</w:t>
      </w:r>
    </w:p>
    <w:p w:rsidR="006F276E" w:rsidRPr="006F276E" w:rsidRDefault="006F276E" w:rsidP="00BD506E">
      <w:r w:rsidRPr="006F276E">
        <w:t>The design concept for Project X has gone through several iterations,</w:t>
      </w:r>
      <w:r w:rsidR="00BB12C3">
        <w:t xml:space="preserve"> since the publication of the initial steering group report. These iterations have resulted in significant performance improvements at each step</w:t>
      </w:r>
      <w:proofErr w:type="gramStart"/>
      <w:r w:rsidR="00BB12C3">
        <w:t xml:space="preserve">, </w:t>
      </w:r>
      <w:r w:rsidRPr="006F276E">
        <w:t xml:space="preserve"> culminating</w:t>
      </w:r>
      <w:proofErr w:type="gramEnd"/>
      <w:r w:rsidRPr="006F276E">
        <w:t xml:space="preserve"> in a concept designated the Project X Reference Design [2]. The Reference Design, shown schematically in Figure </w:t>
      </w:r>
      <w:r w:rsidR="00BB12C3">
        <w:t>5.</w:t>
      </w:r>
      <w:r w:rsidRPr="006F276E">
        <w:t xml:space="preserve">1, meets the high level design criteria listed above in an innovative and flexible manner. The Reference Design is based on a 3 </w:t>
      </w:r>
      <w:proofErr w:type="spellStart"/>
      <w:r w:rsidRPr="006F276E">
        <w:t>GeV</w:t>
      </w:r>
      <w:proofErr w:type="spellEnd"/>
      <w:r w:rsidRPr="006F276E">
        <w:t xml:space="preserve"> CW superconducting </w:t>
      </w:r>
      <w:proofErr w:type="spellStart"/>
      <w:r w:rsidRPr="006F276E">
        <w:t>linac</w:t>
      </w:r>
      <w:proofErr w:type="spellEnd"/>
      <w:r w:rsidRPr="006F276E">
        <w:t xml:space="preserve">, a 3-8 </w:t>
      </w:r>
      <w:proofErr w:type="spellStart"/>
      <w:r w:rsidRPr="006F276E">
        <w:t>GeV</w:t>
      </w:r>
      <w:proofErr w:type="spellEnd"/>
      <w:r w:rsidRPr="006F276E">
        <w:t xml:space="preserve"> superconducting pulsed </w:t>
      </w:r>
      <w:proofErr w:type="spellStart"/>
      <w:r w:rsidRPr="006F276E">
        <w:t>linac</w:t>
      </w:r>
      <w:proofErr w:type="spellEnd"/>
      <w:r w:rsidRPr="006F276E">
        <w:t>, and modifications to the existing Main Injector/Recycler complex at Fermilab. The Reference Design represents a facility that will be unique in the world in its ability to deliver high power proton beams with flexible beam formats to multiple users.</w:t>
      </w:r>
    </w:p>
    <w:p w:rsidR="006F276E" w:rsidRPr="006F276E" w:rsidRDefault="006F276E" w:rsidP="006F276E">
      <w:pPr>
        <w:pStyle w:val="NormalWeb"/>
        <w:rPr>
          <w:sz w:val="17"/>
          <w:szCs w:val="17"/>
        </w:rPr>
      </w:pPr>
    </w:p>
    <w:p w:rsidR="006F276E" w:rsidRPr="006F276E" w:rsidRDefault="006F276E" w:rsidP="006F276E">
      <w:pPr>
        <w:pStyle w:val="NormalWeb"/>
        <w:rPr>
          <w:sz w:val="17"/>
          <w:szCs w:val="17"/>
        </w:rPr>
      </w:pPr>
      <w:r w:rsidRPr="006F276E">
        <w:rPr>
          <w:sz w:val="17"/>
          <w:szCs w:val="17"/>
        </w:rPr>
        <w:lastRenderedPageBreak/>
        <w:drawing>
          <wp:inline distT="0" distB="0" distL="0" distR="0" wp14:anchorId="55B1DF26" wp14:editId="23CA9A69">
            <wp:extent cx="5395595" cy="3082868"/>
            <wp:effectExtent l="0" t="0" r="0" b="3810"/>
            <wp:docPr id="9222" name="Picture 8" descr="Project_X_Diagram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 name="Picture 8" descr="Project_X_Diagram_v3.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5595" cy="3082868"/>
                    </a:xfrm>
                    <a:prstGeom prst="rect">
                      <a:avLst/>
                    </a:prstGeom>
                    <a:noFill/>
                    <a:ln>
                      <a:noFill/>
                    </a:ln>
                    <a:extLst/>
                  </pic:spPr>
                </pic:pic>
              </a:graphicData>
            </a:graphic>
          </wp:inline>
        </w:drawing>
      </w:r>
    </w:p>
    <w:p w:rsidR="006F276E" w:rsidRPr="006F276E" w:rsidRDefault="006F276E" w:rsidP="006F276E">
      <w:pPr>
        <w:pStyle w:val="NormalWeb"/>
        <w:rPr>
          <w:sz w:val="17"/>
          <w:szCs w:val="17"/>
          <w:lang w:val="en-GB"/>
        </w:rPr>
      </w:pPr>
      <w:r w:rsidRPr="006F276E">
        <w:rPr>
          <w:b/>
          <w:sz w:val="17"/>
          <w:szCs w:val="17"/>
          <w:lang w:val="en-GB"/>
        </w:rPr>
        <w:t>Figure </w:t>
      </w:r>
      <w:r w:rsidR="00BB12C3">
        <w:rPr>
          <w:b/>
          <w:sz w:val="17"/>
          <w:szCs w:val="17"/>
          <w:lang w:val="en-GB"/>
        </w:rPr>
        <w:t>5.</w:t>
      </w:r>
      <w:r w:rsidRPr="006F276E">
        <w:rPr>
          <w:b/>
          <w:sz w:val="17"/>
          <w:szCs w:val="17"/>
          <w:lang w:val="en-GB"/>
        </w:rPr>
        <w:t>1:</w:t>
      </w:r>
      <w:r w:rsidRPr="006F276E">
        <w:rPr>
          <w:sz w:val="17"/>
          <w:szCs w:val="17"/>
          <w:lang w:val="en-GB"/>
        </w:rPr>
        <w:t xml:space="preserve"> Project X Reference Design</w:t>
      </w:r>
    </w:p>
    <w:p w:rsidR="006F276E" w:rsidRPr="006F276E" w:rsidRDefault="006F276E" w:rsidP="006F276E">
      <w:pPr>
        <w:pStyle w:val="NormalWeb"/>
        <w:rPr>
          <w:sz w:val="17"/>
          <w:szCs w:val="17"/>
        </w:rPr>
      </w:pPr>
    </w:p>
    <w:p w:rsidR="006F276E" w:rsidRPr="006F276E" w:rsidRDefault="006F276E" w:rsidP="00BD506E">
      <w:r w:rsidRPr="006F276E">
        <w:t>The primary elements comprising the Reference Design are:</w:t>
      </w:r>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 xml:space="preserve">An H- source consisting of a CW ion source, 2.1 MeV RFQ, and Medium Energy Beam Transport (MEBT) line with an integrated wideband beam chopper capable of accepting or rejecting bunches in arbitrary patterns at 162.5 </w:t>
      </w:r>
      <w:proofErr w:type="spellStart"/>
      <w:r w:rsidRPr="005220E4">
        <w:rPr>
          <w:rFonts w:asciiTheme="minorHAnsi" w:hAnsiTheme="minorHAnsi" w:cstheme="minorHAnsi"/>
          <w:sz w:val="22"/>
          <w:szCs w:val="22"/>
        </w:rPr>
        <w:t>MHz.</w:t>
      </w:r>
      <w:proofErr w:type="spellEnd"/>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 xml:space="preserve">A 3 </w:t>
      </w:r>
      <w:proofErr w:type="spellStart"/>
      <w:r w:rsidRPr="005220E4">
        <w:rPr>
          <w:rFonts w:asciiTheme="minorHAnsi" w:hAnsiTheme="minorHAnsi" w:cstheme="minorHAnsi"/>
          <w:sz w:val="22"/>
          <w:szCs w:val="22"/>
        </w:rPr>
        <w:t>GeV</w:t>
      </w:r>
      <w:proofErr w:type="spellEnd"/>
      <w:r w:rsidRPr="005220E4">
        <w:rPr>
          <w:rFonts w:asciiTheme="minorHAnsi" w:hAnsiTheme="minorHAnsi" w:cstheme="minorHAnsi"/>
          <w:sz w:val="22"/>
          <w:szCs w:val="22"/>
        </w:rPr>
        <w:t xml:space="preserve"> superconducting </w:t>
      </w:r>
      <w:proofErr w:type="spellStart"/>
      <w:r w:rsidRPr="005220E4">
        <w:rPr>
          <w:rFonts w:asciiTheme="minorHAnsi" w:hAnsiTheme="minorHAnsi" w:cstheme="minorHAnsi"/>
          <w:sz w:val="22"/>
          <w:szCs w:val="22"/>
        </w:rPr>
        <w:t>linac</w:t>
      </w:r>
      <w:proofErr w:type="spellEnd"/>
      <w:r w:rsidRPr="005220E4">
        <w:rPr>
          <w:rFonts w:asciiTheme="minorHAnsi" w:hAnsiTheme="minorHAnsi" w:cstheme="minorHAnsi"/>
          <w:sz w:val="22"/>
          <w:szCs w:val="22"/>
        </w:rPr>
        <w:t xml:space="preserve"> operating in CW mode and capable of accelerating an average (averaged over &gt;1 </w:t>
      </w:r>
      <w:r w:rsidRPr="005220E4">
        <w:rPr>
          <w:rFonts w:asciiTheme="minorHAnsi" w:hAnsiTheme="minorHAnsi" w:cstheme="minorHAnsi"/>
          <w:sz w:val="22"/>
          <w:szCs w:val="22"/>
        </w:rPr>
        <w:t xml:space="preserve">sec) H- beam current of 1 mA, and a peak beam current (averaged over &lt; 1 </w:t>
      </w:r>
      <w:r w:rsidRPr="005220E4">
        <w:rPr>
          <w:rFonts w:asciiTheme="minorHAnsi" w:hAnsiTheme="minorHAnsi" w:cstheme="minorHAnsi"/>
          <w:sz w:val="22"/>
          <w:szCs w:val="22"/>
        </w:rPr>
        <w:t>sec) of 10 mA.</w:t>
      </w:r>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 xml:space="preserve">A 3 to 8 </w:t>
      </w:r>
      <w:proofErr w:type="spellStart"/>
      <w:r w:rsidRPr="005220E4">
        <w:rPr>
          <w:rFonts w:asciiTheme="minorHAnsi" w:hAnsiTheme="minorHAnsi" w:cstheme="minorHAnsi"/>
          <w:sz w:val="22"/>
          <w:szCs w:val="22"/>
        </w:rPr>
        <w:t>GeV</w:t>
      </w:r>
      <w:proofErr w:type="spellEnd"/>
      <w:r w:rsidRPr="005220E4">
        <w:rPr>
          <w:rFonts w:asciiTheme="minorHAnsi" w:hAnsiTheme="minorHAnsi" w:cstheme="minorHAnsi"/>
          <w:sz w:val="22"/>
          <w:szCs w:val="22"/>
        </w:rPr>
        <w:t xml:space="preserve"> pulsed </w:t>
      </w:r>
      <w:proofErr w:type="spellStart"/>
      <w:r w:rsidRPr="005220E4">
        <w:rPr>
          <w:rFonts w:asciiTheme="minorHAnsi" w:hAnsiTheme="minorHAnsi" w:cstheme="minorHAnsi"/>
          <w:sz w:val="22"/>
          <w:szCs w:val="22"/>
        </w:rPr>
        <w:t>linac</w:t>
      </w:r>
      <w:proofErr w:type="spellEnd"/>
      <w:r w:rsidRPr="005220E4">
        <w:rPr>
          <w:rFonts w:asciiTheme="minorHAnsi" w:hAnsiTheme="minorHAnsi" w:cstheme="minorHAnsi"/>
          <w:sz w:val="22"/>
          <w:szCs w:val="22"/>
        </w:rPr>
        <w:t xml:space="preserve"> capable of accelerating 1 mA of peak beam current at a duty factor of up to 4%.</w:t>
      </w:r>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 xml:space="preserve">A pulsed dipole that can direct beam towards either the Main Injector/Recycler complex or the 3 </w:t>
      </w:r>
      <w:proofErr w:type="spellStart"/>
      <w:r w:rsidRPr="005220E4">
        <w:rPr>
          <w:rFonts w:asciiTheme="minorHAnsi" w:hAnsiTheme="minorHAnsi" w:cstheme="minorHAnsi"/>
          <w:sz w:val="22"/>
          <w:szCs w:val="22"/>
        </w:rPr>
        <w:t>GeV</w:t>
      </w:r>
      <w:proofErr w:type="spellEnd"/>
      <w:r w:rsidRPr="005220E4">
        <w:rPr>
          <w:rFonts w:asciiTheme="minorHAnsi" w:hAnsiTheme="minorHAnsi" w:cstheme="minorHAnsi"/>
          <w:sz w:val="22"/>
          <w:szCs w:val="22"/>
        </w:rPr>
        <w:t xml:space="preserve"> experimental areas.</w:t>
      </w:r>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 xml:space="preserve">An </w:t>
      </w:r>
      <w:proofErr w:type="spellStart"/>
      <w:proofErr w:type="gramStart"/>
      <w:r w:rsidRPr="005220E4">
        <w:rPr>
          <w:rFonts w:asciiTheme="minorHAnsi" w:hAnsiTheme="minorHAnsi" w:cstheme="minorHAnsi"/>
          <w:sz w:val="22"/>
          <w:szCs w:val="22"/>
        </w:rPr>
        <w:t>rf</w:t>
      </w:r>
      <w:proofErr w:type="spellEnd"/>
      <w:proofErr w:type="gramEnd"/>
      <w:r w:rsidRPr="005220E4">
        <w:rPr>
          <w:rFonts w:asciiTheme="minorHAnsi" w:hAnsiTheme="minorHAnsi" w:cstheme="minorHAnsi"/>
          <w:sz w:val="22"/>
          <w:szCs w:val="22"/>
        </w:rPr>
        <w:t xml:space="preserve"> beam splitter that can deliver the 3 </w:t>
      </w:r>
      <w:proofErr w:type="spellStart"/>
      <w:r w:rsidRPr="005220E4">
        <w:rPr>
          <w:rFonts w:asciiTheme="minorHAnsi" w:hAnsiTheme="minorHAnsi" w:cstheme="minorHAnsi"/>
          <w:sz w:val="22"/>
          <w:szCs w:val="22"/>
        </w:rPr>
        <w:t>GeV</w:t>
      </w:r>
      <w:proofErr w:type="spellEnd"/>
      <w:r w:rsidRPr="005220E4">
        <w:rPr>
          <w:rFonts w:asciiTheme="minorHAnsi" w:hAnsiTheme="minorHAnsi" w:cstheme="minorHAnsi"/>
          <w:sz w:val="22"/>
          <w:szCs w:val="22"/>
        </w:rPr>
        <w:t xml:space="preserve"> beam to multiple experimental areas.</w:t>
      </w:r>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Modifications necessary to support 2 MW operations in the Main Injector/Recycler complex.</w:t>
      </w:r>
    </w:p>
    <w:p w:rsidR="006F276E" w:rsidRPr="005220E4" w:rsidRDefault="006F276E" w:rsidP="00BD506E">
      <w:pPr>
        <w:pStyle w:val="ListParagraph"/>
        <w:numPr>
          <w:ilvl w:val="0"/>
          <w:numId w:val="15"/>
        </w:numPr>
        <w:rPr>
          <w:rFonts w:asciiTheme="minorHAnsi" w:hAnsiTheme="minorHAnsi" w:cstheme="minorHAnsi"/>
          <w:sz w:val="22"/>
          <w:szCs w:val="22"/>
        </w:rPr>
      </w:pPr>
      <w:r w:rsidRPr="005220E4">
        <w:rPr>
          <w:rFonts w:asciiTheme="minorHAnsi" w:hAnsiTheme="minorHAnsi" w:cstheme="minorHAnsi"/>
          <w:sz w:val="22"/>
          <w:szCs w:val="22"/>
        </w:rPr>
        <w:t xml:space="preserve">All interconnecting </w:t>
      </w:r>
      <w:proofErr w:type="spellStart"/>
      <w:r w:rsidRPr="005220E4">
        <w:rPr>
          <w:rFonts w:asciiTheme="minorHAnsi" w:hAnsiTheme="minorHAnsi" w:cstheme="minorHAnsi"/>
          <w:sz w:val="22"/>
          <w:szCs w:val="22"/>
        </w:rPr>
        <w:t>beamlines</w:t>
      </w:r>
      <w:proofErr w:type="spellEnd"/>
      <w:r w:rsidRPr="005220E4">
        <w:rPr>
          <w:rFonts w:asciiTheme="minorHAnsi" w:hAnsiTheme="minorHAnsi" w:cstheme="minorHAnsi"/>
          <w:sz w:val="22"/>
          <w:szCs w:val="22"/>
        </w:rPr>
        <w:t>.</w:t>
      </w:r>
    </w:p>
    <w:p w:rsidR="006F276E" w:rsidRDefault="00BB12C3" w:rsidP="00BD506E">
      <w:r>
        <w:t xml:space="preserve">Performance parameters associated with the Reference Design are given in Table 5.2. </w:t>
      </w:r>
    </w:p>
    <w:p w:rsidR="00BB12C3" w:rsidRDefault="00BB12C3" w:rsidP="006F276E">
      <w:pPr>
        <w:pStyle w:val="NormalWeb"/>
        <w:rPr>
          <w:sz w:val="17"/>
          <w:szCs w:val="17"/>
        </w:rPr>
      </w:pPr>
    </w:p>
    <w:tbl>
      <w:tblPr>
        <w:tblStyle w:val="LightShading"/>
        <w:tblW w:w="0" w:type="auto"/>
        <w:tblLook w:val="04A0" w:firstRow="1" w:lastRow="0" w:firstColumn="1" w:lastColumn="0" w:noHBand="0" w:noVBand="1"/>
      </w:tblPr>
      <w:tblGrid>
        <w:gridCol w:w="2178"/>
        <w:gridCol w:w="2610"/>
        <w:gridCol w:w="2394"/>
        <w:gridCol w:w="2394"/>
      </w:tblGrid>
      <w:tr w:rsidR="00BB12C3" w:rsidTr="006F0682">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Borders>
              <w:bottom w:val="nil"/>
            </w:tcBorders>
          </w:tcPr>
          <w:p w:rsidR="00BB12C3" w:rsidRDefault="00D079E2" w:rsidP="006F276E">
            <w:pPr>
              <w:pStyle w:val="NormalWeb"/>
              <w:rPr>
                <w:sz w:val="17"/>
                <w:szCs w:val="17"/>
              </w:rPr>
            </w:pPr>
            <w:r>
              <w:rPr>
                <w:sz w:val="17"/>
                <w:szCs w:val="17"/>
              </w:rPr>
              <w:t xml:space="preserve">CW </w:t>
            </w:r>
            <w:proofErr w:type="spellStart"/>
            <w:r w:rsidR="00BB12C3">
              <w:rPr>
                <w:sz w:val="17"/>
                <w:szCs w:val="17"/>
              </w:rPr>
              <w:t>Linac</w:t>
            </w:r>
            <w:proofErr w:type="spellEnd"/>
          </w:p>
        </w:tc>
        <w:tc>
          <w:tcPr>
            <w:tcW w:w="2610" w:type="dxa"/>
            <w:tcBorders>
              <w:bottom w:val="nil"/>
            </w:tcBorders>
          </w:tcPr>
          <w:p w:rsidR="00BB12C3" w:rsidRDefault="00BB12C3" w:rsidP="006F276E">
            <w:pPr>
              <w:pStyle w:val="NormalWeb"/>
              <w:cnfStyle w:val="100000000000" w:firstRow="1" w:lastRow="0" w:firstColumn="0" w:lastColumn="0" w:oddVBand="0" w:evenVBand="0" w:oddHBand="0" w:evenHBand="0" w:firstRowFirstColumn="0" w:firstRowLastColumn="0" w:lastRowFirstColumn="0" w:lastRowLastColumn="0"/>
              <w:rPr>
                <w:sz w:val="17"/>
                <w:szCs w:val="17"/>
              </w:rPr>
            </w:pPr>
          </w:p>
        </w:tc>
        <w:tc>
          <w:tcPr>
            <w:tcW w:w="2394" w:type="dxa"/>
            <w:tcBorders>
              <w:bottom w:val="nil"/>
            </w:tcBorders>
          </w:tcPr>
          <w:p w:rsidR="00BB12C3" w:rsidRDefault="00BB12C3" w:rsidP="006F276E">
            <w:pPr>
              <w:pStyle w:val="NormalWeb"/>
              <w:cnfStyle w:val="100000000000" w:firstRow="1" w:lastRow="0" w:firstColumn="0" w:lastColumn="0" w:oddVBand="0" w:evenVBand="0" w:oddHBand="0" w:evenHBand="0" w:firstRowFirstColumn="0" w:firstRowLastColumn="0" w:lastRowFirstColumn="0" w:lastRowLastColumn="0"/>
              <w:rPr>
                <w:sz w:val="17"/>
                <w:szCs w:val="17"/>
              </w:rPr>
            </w:pPr>
          </w:p>
        </w:tc>
        <w:tc>
          <w:tcPr>
            <w:tcW w:w="2394" w:type="dxa"/>
            <w:tcBorders>
              <w:bottom w:val="nil"/>
            </w:tcBorders>
          </w:tcPr>
          <w:p w:rsidR="00BB12C3" w:rsidRDefault="00BB12C3" w:rsidP="006F276E">
            <w:pPr>
              <w:pStyle w:val="NormalWeb"/>
              <w:cnfStyle w:val="100000000000" w:firstRow="1" w:lastRow="0" w:firstColumn="0" w:lastColumn="0" w:oddVBand="0" w:evenVBand="0" w:oddHBand="0" w:evenHBand="0" w:firstRowFirstColumn="0" w:firstRowLastColumn="0" w:lastRowFirstColumn="0" w:lastRowLastColumn="0"/>
              <w:rPr>
                <w:sz w:val="17"/>
                <w:szCs w:val="17"/>
              </w:rPr>
            </w:pPr>
          </w:p>
        </w:tc>
      </w:tr>
      <w:tr w:rsidR="00BB12C3"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Borders>
              <w:top w:val="nil"/>
            </w:tcBorders>
          </w:tcPr>
          <w:p w:rsidR="00BB12C3" w:rsidRDefault="00BB12C3" w:rsidP="006F276E">
            <w:pPr>
              <w:pStyle w:val="NormalWeb"/>
              <w:rPr>
                <w:sz w:val="17"/>
                <w:szCs w:val="17"/>
              </w:rPr>
            </w:pPr>
          </w:p>
        </w:tc>
        <w:tc>
          <w:tcPr>
            <w:tcW w:w="2610" w:type="dxa"/>
            <w:tcBorders>
              <w:top w:val="nil"/>
            </w:tcBorders>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Particle Type</w:t>
            </w:r>
          </w:p>
        </w:tc>
        <w:tc>
          <w:tcPr>
            <w:tcW w:w="2394" w:type="dxa"/>
            <w:tcBorders>
              <w:top w:val="nil"/>
            </w:tcBorders>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H-</w:t>
            </w:r>
          </w:p>
        </w:tc>
        <w:tc>
          <w:tcPr>
            <w:tcW w:w="2394" w:type="dxa"/>
            <w:tcBorders>
              <w:top w:val="nil"/>
            </w:tcBorders>
          </w:tcPr>
          <w:p w:rsidR="00BB12C3" w:rsidRDefault="00BB12C3"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r>
      <w:tr w:rsidR="00BB12C3"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B12C3" w:rsidRDefault="00BB12C3" w:rsidP="006F276E">
            <w:pPr>
              <w:pStyle w:val="NormalWeb"/>
              <w:rPr>
                <w:sz w:val="17"/>
                <w:szCs w:val="17"/>
              </w:rPr>
            </w:pPr>
          </w:p>
        </w:tc>
        <w:tc>
          <w:tcPr>
            <w:tcW w:w="2610"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Beam Kinetic Energy</w:t>
            </w:r>
          </w:p>
        </w:tc>
        <w:tc>
          <w:tcPr>
            <w:tcW w:w="2394"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3.0</w:t>
            </w:r>
          </w:p>
        </w:tc>
        <w:tc>
          <w:tcPr>
            <w:tcW w:w="2394"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roofErr w:type="spellStart"/>
            <w:r>
              <w:rPr>
                <w:sz w:val="17"/>
                <w:szCs w:val="17"/>
              </w:rPr>
              <w:t>GeV</w:t>
            </w:r>
            <w:proofErr w:type="spellEnd"/>
          </w:p>
        </w:tc>
      </w:tr>
      <w:tr w:rsidR="00BB12C3"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B12C3" w:rsidRDefault="00BB12C3" w:rsidP="006F276E">
            <w:pPr>
              <w:pStyle w:val="NormalWeb"/>
              <w:rPr>
                <w:sz w:val="17"/>
                <w:szCs w:val="17"/>
              </w:rPr>
            </w:pPr>
          </w:p>
        </w:tc>
        <w:tc>
          <w:tcPr>
            <w:tcW w:w="2610" w:type="dxa"/>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Average Beam Current</w:t>
            </w:r>
          </w:p>
        </w:tc>
        <w:tc>
          <w:tcPr>
            <w:tcW w:w="2394" w:type="dxa"/>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w:t>
            </w:r>
          </w:p>
        </w:tc>
        <w:tc>
          <w:tcPr>
            <w:tcW w:w="2394" w:type="dxa"/>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mA</w:t>
            </w:r>
          </w:p>
        </w:tc>
      </w:tr>
      <w:tr w:rsidR="00BB12C3"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B12C3" w:rsidRDefault="00BB12C3" w:rsidP="006F276E">
            <w:pPr>
              <w:pStyle w:val="NormalWeb"/>
              <w:rPr>
                <w:sz w:val="17"/>
                <w:szCs w:val="17"/>
              </w:rPr>
            </w:pPr>
          </w:p>
        </w:tc>
        <w:tc>
          <w:tcPr>
            <w:tcW w:w="2610"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roofErr w:type="spellStart"/>
            <w:r>
              <w:rPr>
                <w:sz w:val="17"/>
                <w:szCs w:val="17"/>
              </w:rPr>
              <w:t>Linac</w:t>
            </w:r>
            <w:proofErr w:type="spellEnd"/>
            <w:r>
              <w:rPr>
                <w:sz w:val="17"/>
                <w:szCs w:val="17"/>
              </w:rPr>
              <w:t xml:space="preserve"> Pulse Rate</w:t>
            </w:r>
          </w:p>
        </w:tc>
        <w:tc>
          <w:tcPr>
            <w:tcW w:w="2394"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CW</w:t>
            </w:r>
          </w:p>
        </w:tc>
        <w:tc>
          <w:tcPr>
            <w:tcW w:w="2394" w:type="dxa"/>
          </w:tcPr>
          <w:p w:rsidR="00BB12C3" w:rsidRDefault="00BB12C3"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r>
      <w:tr w:rsidR="00BB12C3"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B12C3" w:rsidRDefault="00BB12C3" w:rsidP="006F276E">
            <w:pPr>
              <w:pStyle w:val="NormalWeb"/>
              <w:rPr>
                <w:sz w:val="17"/>
                <w:szCs w:val="17"/>
              </w:rPr>
            </w:pPr>
          </w:p>
        </w:tc>
        <w:tc>
          <w:tcPr>
            <w:tcW w:w="2610" w:type="dxa"/>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Beam Power</w:t>
            </w:r>
          </w:p>
        </w:tc>
        <w:tc>
          <w:tcPr>
            <w:tcW w:w="2394" w:type="dxa"/>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3000</w:t>
            </w:r>
          </w:p>
        </w:tc>
        <w:tc>
          <w:tcPr>
            <w:tcW w:w="2394" w:type="dxa"/>
          </w:tcPr>
          <w:p w:rsidR="00BB12C3"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kW</w:t>
            </w:r>
          </w:p>
        </w:tc>
      </w:tr>
      <w:tr w:rsidR="00BB12C3"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B12C3" w:rsidRDefault="00BB12C3" w:rsidP="006F276E">
            <w:pPr>
              <w:pStyle w:val="NormalWeb"/>
              <w:rPr>
                <w:sz w:val="17"/>
                <w:szCs w:val="17"/>
              </w:rPr>
            </w:pPr>
          </w:p>
        </w:tc>
        <w:tc>
          <w:tcPr>
            <w:tcW w:w="2610"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Beam Power to 3 </w:t>
            </w:r>
            <w:proofErr w:type="spellStart"/>
            <w:r>
              <w:rPr>
                <w:sz w:val="17"/>
                <w:szCs w:val="17"/>
              </w:rPr>
              <w:t>GeV</w:t>
            </w:r>
            <w:proofErr w:type="spellEnd"/>
            <w:r>
              <w:rPr>
                <w:sz w:val="17"/>
                <w:szCs w:val="17"/>
              </w:rPr>
              <w:t xml:space="preserve"> Program</w:t>
            </w:r>
          </w:p>
        </w:tc>
        <w:tc>
          <w:tcPr>
            <w:tcW w:w="2394"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2870</w:t>
            </w:r>
          </w:p>
        </w:tc>
        <w:tc>
          <w:tcPr>
            <w:tcW w:w="2394" w:type="dxa"/>
          </w:tcPr>
          <w:p w:rsidR="00BB12C3"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kW</w:t>
            </w:r>
          </w:p>
        </w:tc>
      </w:tr>
      <w:tr w:rsidR="00BB12C3"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B12C3" w:rsidRDefault="00D079E2" w:rsidP="006F276E">
            <w:pPr>
              <w:pStyle w:val="NormalWeb"/>
              <w:rPr>
                <w:sz w:val="17"/>
                <w:szCs w:val="17"/>
              </w:rPr>
            </w:pPr>
            <w:r>
              <w:rPr>
                <w:sz w:val="17"/>
                <w:szCs w:val="17"/>
              </w:rPr>
              <w:t xml:space="preserve">Pulsed </w:t>
            </w:r>
            <w:proofErr w:type="spellStart"/>
            <w:r>
              <w:rPr>
                <w:sz w:val="17"/>
                <w:szCs w:val="17"/>
              </w:rPr>
              <w:t>Linac</w:t>
            </w:r>
            <w:proofErr w:type="spellEnd"/>
          </w:p>
        </w:tc>
        <w:tc>
          <w:tcPr>
            <w:tcW w:w="2610" w:type="dxa"/>
          </w:tcPr>
          <w:p w:rsidR="00BB12C3" w:rsidRDefault="00BB12C3"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c>
          <w:tcPr>
            <w:tcW w:w="2394" w:type="dxa"/>
          </w:tcPr>
          <w:p w:rsidR="00BB12C3" w:rsidRDefault="00BB12C3"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c>
          <w:tcPr>
            <w:tcW w:w="2394" w:type="dxa"/>
          </w:tcPr>
          <w:p w:rsidR="00BB12C3" w:rsidRDefault="00BB12C3"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r>
      <w:tr w:rsidR="00D079E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Particle Typ0e</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H-</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r>
      <w:tr w:rsidR="00D079E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Beam Kinetic Energy</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8.0</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roofErr w:type="spellStart"/>
            <w:r>
              <w:rPr>
                <w:sz w:val="17"/>
                <w:szCs w:val="17"/>
              </w:rPr>
              <w:t>GeV</w:t>
            </w:r>
            <w:proofErr w:type="spellEnd"/>
          </w:p>
        </w:tc>
      </w:tr>
      <w:tr w:rsidR="00D079E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D079E2">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Pulse Rate</w:t>
            </w:r>
          </w:p>
        </w:tc>
        <w:tc>
          <w:tcPr>
            <w:tcW w:w="2394" w:type="dxa"/>
          </w:tcPr>
          <w:p w:rsidR="00D079E2" w:rsidRDefault="00D079E2" w:rsidP="00D079E2">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Hz</w:t>
            </w:r>
          </w:p>
        </w:tc>
      </w:tr>
      <w:tr w:rsidR="00D079E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Pulse Width</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4.33</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roofErr w:type="spellStart"/>
            <w:r>
              <w:rPr>
                <w:sz w:val="17"/>
                <w:szCs w:val="17"/>
              </w:rPr>
              <w:t>msec</w:t>
            </w:r>
            <w:proofErr w:type="spellEnd"/>
          </w:p>
        </w:tc>
      </w:tr>
      <w:tr w:rsidR="00D079E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Cycles to Main Injector</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r>
      <w:tr w:rsidR="00D079E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Particles per cycle to MI</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2.6×10</w:t>
            </w:r>
            <w:r w:rsidRPr="00D079E2">
              <w:rPr>
                <w:sz w:val="17"/>
                <w:szCs w:val="17"/>
                <w:vertAlign w:val="superscript"/>
              </w:rPr>
              <w:t>13</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r>
      <w:tr w:rsidR="00D079E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Beam Power</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347</w:t>
            </w:r>
          </w:p>
        </w:tc>
        <w:tc>
          <w:tcPr>
            <w:tcW w:w="2394" w:type="dxa"/>
          </w:tcPr>
          <w:p w:rsidR="00D079E2" w:rsidRDefault="00D079E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kW</w:t>
            </w:r>
          </w:p>
        </w:tc>
      </w:tr>
      <w:tr w:rsidR="00D079E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Beam Power to 8 </w:t>
            </w:r>
            <w:proofErr w:type="spellStart"/>
            <w:r>
              <w:rPr>
                <w:sz w:val="17"/>
                <w:szCs w:val="17"/>
              </w:rPr>
              <w:t>GeV</w:t>
            </w:r>
            <w:proofErr w:type="spellEnd"/>
            <w:r>
              <w:rPr>
                <w:sz w:val="17"/>
                <w:szCs w:val="17"/>
              </w:rPr>
              <w:t xml:space="preserve"> Program</w:t>
            </w:r>
          </w:p>
        </w:tc>
        <w:tc>
          <w:tcPr>
            <w:tcW w:w="2394" w:type="dxa"/>
          </w:tcPr>
          <w:p w:rsidR="00D079E2" w:rsidRDefault="00D079E2" w:rsidP="00D079E2">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70-200</w:t>
            </w:r>
          </w:p>
        </w:tc>
        <w:tc>
          <w:tcPr>
            <w:tcW w:w="2394" w:type="dxa"/>
          </w:tcPr>
          <w:p w:rsidR="00D079E2" w:rsidRDefault="00D079E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kW</w:t>
            </w:r>
          </w:p>
        </w:tc>
      </w:tr>
      <w:tr w:rsidR="00D079E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Borders>
              <w:bottom w:val="nil"/>
            </w:tcBorders>
          </w:tcPr>
          <w:p w:rsidR="00D079E2" w:rsidRDefault="00D079E2" w:rsidP="006F276E">
            <w:pPr>
              <w:pStyle w:val="NormalWeb"/>
              <w:rPr>
                <w:sz w:val="17"/>
                <w:szCs w:val="17"/>
              </w:rPr>
            </w:pPr>
          </w:p>
        </w:tc>
        <w:tc>
          <w:tcPr>
            <w:tcW w:w="2610" w:type="dxa"/>
            <w:tcBorders>
              <w:bottom w:val="nil"/>
            </w:tcBorders>
          </w:tcPr>
          <w:p w:rsidR="00D079E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Upgraded Beam Power to 8 </w:t>
            </w:r>
            <w:proofErr w:type="spellStart"/>
            <w:r>
              <w:rPr>
                <w:sz w:val="17"/>
                <w:szCs w:val="17"/>
              </w:rPr>
              <w:t>GeV</w:t>
            </w:r>
            <w:proofErr w:type="spellEnd"/>
          </w:p>
        </w:tc>
        <w:tc>
          <w:tcPr>
            <w:tcW w:w="2394" w:type="dxa"/>
            <w:tcBorders>
              <w:bottom w:val="nil"/>
            </w:tcBorders>
          </w:tcPr>
          <w:p w:rsidR="00D079E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w:t>
            </w:r>
          </w:p>
        </w:tc>
        <w:tc>
          <w:tcPr>
            <w:tcW w:w="2394" w:type="dxa"/>
            <w:tcBorders>
              <w:bottom w:val="nil"/>
            </w:tcBorders>
          </w:tcPr>
          <w:p w:rsidR="00D079E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MW</w:t>
            </w:r>
          </w:p>
        </w:tc>
      </w:tr>
      <w:tr w:rsidR="006F068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Borders>
              <w:top w:val="nil"/>
              <w:bottom w:val="nil"/>
            </w:tcBorders>
          </w:tcPr>
          <w:p w:rsidR="006F0682" w:rsidRDefault="006F0682" w:rsidP="006F276E">
            <w:pPr>
              <w:pStyle w:val="NormalWeb"/>
              <w:rPr>
                <w:sz w:val="17"/>
                <w:szCs w:val="17"/>
              </w:rPr>
            </w:pPr>
            <w:r>
              <w:rPr>
                <w:sz w:val="17"/>
                <w:szCs w:val="17"/>
              </w:rPr>
              <w:t>Main Injector/Recycler</w:t>
            </w:r>
          </w:p>
        </w:tc>
        <w:tc>
          <w:tcPr>
            <w:tcW w:w="2610" w:type="dxa"/>
            <w:tcBorders>
              <w:top w:val="nil"/>
              <w:bottom w:val="nil"/>
            </w:tcBorders>
          </w:tcPr>
          <w:p w:rsidR="006F068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c>
          <w:tcPr>
            <w:tcW w:w="2394" w:type="dxa"/>
            <w:tcBorders>
              <w:top w:val="nil"/>
              <w:bottom w:val="nil"/>
            </w:tcBorders>
          </w:tcPr>
          <w:p w:rsidR="006F068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c>
          <w:tcPr>
            <w:tcW w:w="2394" w:type="dxa"/>
            <w:tcBorders>
              <w:top w:val="nil"/>
              <w:bottom w:val="nil"/>
            </w:tcBorders>
          </w:tcPr>
          <w:p w:rsidR="006F068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p>
        </w:tc>
      </w:tr>
      <w:tr w:rsidR="006F068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Borders>
              <w:top w:val="nil"/>
            </w:tcBorders>
          </w:tcPr>
          <w:p w:rsidR="006F0682" w:rsidRDefault="006F0682" w:rsidP="006F276E">
            <w:pPr>
              <w:pStyle w:val="NormalWeb"/>
              <w:rPr>
                <w:sz w:val="17"/>
                <w:szCs w:val="17"/>
              </w:rPr>
            </w:pPr>
          </w:p>
        </w:tc>
        <w:tc>
          <w:tcPr>
            <w:tcW w:w="2610" w:type="dxa"/>
            <w:tcBorders>
              <w:top w:val="nil"/>
            </w:tcBorders>
          </w:tcPr>
          <w:p w:rsidR="006F068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Beam Kinetic Energy</w:t>
            </w:r>
          </w:p>
        </w:tc>
        <w:tc>
          <w:tcPr>
            <w:tcW w:w="2394" w:type="dxa"/>
            <w:tcBorders>
              <w:top w:val="nil"/>
            </w:tcBorders>
          </w:tcPr>
          <w:p w:rsidR="006F068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60-120</w:t>
            </w:r>
          </w:p>
        </w:tc>
        <w:tc>
          <w:tcPr>
            <w:tcW w:w="2394" w:type="dxa"/>
            <w:tcBorders>
              <w:top w:val="nil"/>
            </w:tcBorders>
          </w:tcPr>
          <w:p w:rsidR="006F068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roofErr w:type="spellStart"/>
            <w:r>
              <w:rPr>
                <w:sz w:val="17"/>
                <w:szCs w:val="17"/>
              </w:rPr>
              <w:t>GeV</w:t>
            </w:r>
            <w:proofErr w:type="spellEnd"/>
          </w:p>
        </w:tc>
      </w:tr>
      <w:tr w:rsidR="006F068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6F0682" w:rsidRDefault="006F0682" w:rsidP="006F276E">
            <w:pPr>
              <w:pStyle w:val="NormalWeb"/>
              <w:rPr>
                <w:sz w:val="17"/>
                <w:szCs w:val="17"/>
              </w:rPr>
            </w:pPr>
          </w:p>
        </w:tc>
        <w:tc>
          <w:tcPr>
            <w:tcW w:w="2610" w:type="dxa"/>
          </w:tcPr>
          <w:p w:rsidR="006F0682" w:rsidRDefault="006F0682" w:rsidP="006F0682">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Cycle Time </w:t>
            </w:r>
          </w:p>
        </w:tc>
        <w:tc>
          <w:tcPr>
            <w:tcW w:w="2394" w:type="dxa"/>
          </w:tcPr>
          <w:p w:rsidR="006F068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0.75-1.4</w:t>
            </w:r>
          </w:p>
        </w:tc>
        <w:tc>
          <w:tcPr>
            <w:tcW w:w="2394" w:type="dxa"/>
          </w:tcPr>
          <w:p w:rsidR="006F068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sec</w:t>
            </w:r>
          </w:p>
        </w:tc>
      </w:tr>
      <w:tr w:rsidR="006F0682"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6F0682" w:rsidRDefault="006F0682" w:rsidP="006F276E">
            <w:pPr>
              <w:pStyle w:val="NormalWeb"/>
              <w:rPr>
                <w:sz w:val="17"/>
                <w:szCs w:val="17"/>
              </w:rPr>
            </w:pPr>
          </w:p>
        </w:tc>
        <w:tc>
          <w:tcPr>
            <w:tcW w:w="2610" w:type="dxa"/>
          </w:tcPr>
          <w:p w:rsidR="006F068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Particles per cycle</w:t>
            </w:r>
          </w:p>
        </w:tc>
        <w:tc>
          <w:tcPr>
            <w:tcW w:w="2394" w:type="dxa"/>
          </w:tcPr>
          <w:p w:rsidR="006F068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1.6×10</w:t>
            </w:r>
            <w:r>
              <w:rPr>
                <w:sz w:val="17"/>
                <w:szCs w:val="17"/>
                <w:vertAlign w:val="superscript"/>
              </w:rPr>
              <w:t>14</w:t>
            </w:r>
          </w:p>
        </w:tc>
        <w:tc>
          <w:tcPr>
            <w:tcW w:w="2394" w:type="dxa"/>
          </w:tcPr>
          <w:p w:rsidR="006F0682" w:rsidRDefault="006F0682"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r>
      <w:tr w:rsidR="00D079E2" w:rsidTr="006F068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D079E2" w:rsidRDefault="00D079E2" w:rsidP="006F276E">
            <w:pPr>
              <w:pStyle w:val="NormalWeb"/>
              <w:rPr>
                <w:sz w:val="17"/>
                <w:szCs w:val="17"/>
              </w:rPr>
            </w:pPr>
          </w:p>
        </w:tc>
        <w:tc>
          <w:tcPr>
            <w:tcW w:w="2610" w:type="dxa"/>
          </w:tcPr>
          <w:p w:rsidR="00D079E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Beam Power</w:t>
            </w:r>
          </w:p>
        </w:tc>
        <w:tc>
          <w:tcPr>
            <w:tcW w:w="2394" w:type="dxa"/>
          </w:tcPr>
          <w:p w:rsidR="00D079E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2000-2200</w:t>
            </w:r>
          </w:p>
        </w:tc>
        <w:tc>
          <w:tcPr>
            <w:tcW w:w="2394" w:type="dxa"/>
          </w:tcPr>
          <w:p w:rsidR="00D079E2" w:rsidRDefault="006F0682" w:rsidP="006F276E">
            <w:pPr>
              <w:pStyle w:val="NormalWeb"/>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kW</w:t>
            </w:r>
          </w:p>
        </w:tc>
      </w:tr>
      <w:tr w:rsidR="00B938F1" w:rsidTr="006F0682">
        <w:trPr>
          <w:trHeight w:hRule="exact" w:val="432"/>
        </w:trPr>
        <w:tc>
          <w:tcPr>
            <w:cnfStyle w:val="001000000000" w:firstRow="0" w:lastRow="0" w:firstColumn="1" w:lastColumn="0" w:oddVBand="0" w:evenVBand="0" w:oddHBand="0" w:evenHBand="0" w:firstRowFirstColumn="0" w:firstRowLastColumn="0" w:lastRowFirstColumn="0" w:lastRowLastColumn="0"/>
            <w:tcW w:w="2178" w:type="dxa"/>
          </w:tcPr>
          <w:p w:rsidR="00B938F1" w:rsidRDefault="00B938F1" w:rsidP="006F276E">
            <w:pPr>
              <w:pStyle w:val="NormalWeb"/>
              <w:rPr>
                <w:sz w:val="17"/>
                <w:szCs w:val="17"/>
              </w:rPr>
            </w:pPr>
          </w:p>
          <w:p w:rsidR="00B938F1" w:rsidRDefault="00B938F1" w:rsidP="006F276E">
            <w:pPr>
              <w:pStyle w:val="NormalWeb"/>
              <w:rPr>
                <w:sz w:val="17"/>
                <w:szCs w:val="17"/>
              </w:rPr>
            </w:pPr>
          </w:p>
          <w:p w:rsidR="00B938F1" w:rsidRDefault="00B938F1" w:rsidP="006F276E">
            <w:pPr>
              <w:pStyle w:val="NormalWeb"/>
              <w:rPr>
                <w:sz w:val="17"/>
                <w:szCs w:val="17"/>
              </w:rPr>
            </w:pPr>
          </w:p>
        </w:tc>
        <w:tc>
          <w:tcPr>
            <w:tcW w:w="2610" w:type="dxa"/>
          </w:tcPr>
          <w:p w:rsidR="00B938F1" w:rsidRDefault="00B938F1"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c>
          <w:tcPr>
            <w:tcW w:w="2394" w:type="dxa"/>
          </w:tcPr>
          <w:p w:rsidR="00B938F1" w:rsidRDefault="00B938F1"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c>
          <w:tcPr>
            <w:tcW w:w="2394" w:type="dxa"/>
          </w:tcPr>
          <w:p w:rsidR="00B938F1" w:rsidRDefault="00B938F1" w:rsidP="006F276E">
            <w:pPr>
              <w:pStyle w:val="NormalWeb"/>
              <w:cnfStyle w:val="000000000000" w:firstRow="0" w:lastRow="0" w:firstColumn="0" w:lastColumn="0" w:oddVBand="0" w:evenVBand="0" w:oddHBand="0" w:evenHBand="0" w:firstRowFirstColumn="0" w:firstRowLastColumn="0" w:lastRowFirstColumn="0" w:lastRowLastColumn="0"/>
              <w:rPr>
                <w:sz w:val="17"/>
                <w:szCs w:val="17"/>
              </w:rPr>
            </w:pPr>
          </w:p>
        </w:tc>
      </w:tr>
    </w:tbl>
    <w:p w:rsidR="00BB12C3" w:rsidRDefault="00BB12C3" w:rsidP="006F276E">
      <w:pPr>
        <w:pStyle w:val="NormalWeb"/>
        <w:rPr>
          <w:sz w:val="17"/>
          <w:szCs w:val="17"/>
        </w:rPr>
      </w:pPr>
    </w:p>
    <w:p w:rsidR="006F0682" w:rsidRDefault="006F0682" w:rsidP="005220E4">
      <w:r w:rsidRPr="006F0682">
        <w:rPr>
          <w:b/>
        </w:rPr>
        <w:t>Table 5.2:</w:t>
      </w:r>
      <w:r>
        <w:t xml:space="preserve"> Project X Performance Goals</w:t>
      </w:r>
    </w:p>
    <w:p w:rsidR="006F0682" w:rsidRDefault="006F0682" w:rsidP="006F276E">
      <w:pPr>
        <w:pStyle w:val="NormalWeb"/>
        <w:rPr>
          <w:sz w:val="17"/>
          <w:szCs w:val="17"/>
        </w:rPr>
      </w:pPr>
    </w:p>
    <w:p w:rsidR="006F0682" w:rsidRDefault="006F0682" w:rsidP="006F0682">
      <w:pPr>
        <w:pStyle w:val="Heading2"/>
        <w:rPr>
          <w:sz w:val="21"/>
          <w:szCs w:val="21"/>
        </w:rPr>
      </w:pPr>
      <w:r>
        <w:rPr>
          <w:sz w:val="21"/>
          <w:szCs w:val="21"/>
        </w:rPr>
        <w:t>5.4.3 Operating Scenarios</w:t>
      </w:r>
    </w:p>
    <w:p w:rsidR="00B938F1" w:rsidRDefault="00B938F1" w:rsidP="00B938F1">
      <w:r w:rsidRPr="00B938F1">
        <w:t>The</w:t>
      </w:r>
      <w:r>
        <w:t xml:space="preserve"> CW </w:t>
      </w:r>
      <w:proofErr w:type="spellStart"/>
      <w:r>
        <w:t>linac</w:t>
      </w:r>
      <w:proofErr w:type="spellEnd"/>
      <w:r>
        <w:t xml:space="preserve"> is primarily utilized to support a rare processes program at 3 </w:t>
      </w:r>
      <w:proofErr w:type="spellStart"/>
      <w:r>
        <w:t>GeV</w:t>
      </w:r>
      <w:proofErr w:type="spellEnd"/>
      <w:r>
        <w:t xml:space="preserve">. A key element of the Reference Design concept is the coordinated utilization of a wideband chopper at the </w:t>
      </w:r>
      <w:proofErr w:type="spellStart"/>
      <w:r>
        <w:t>linac</w:t>
      </w:r>
      <w:proofErr w:type="spellEnd"/>
      <w:r>
        <w:t xml:space="preserve"> front end and a transverse deflecting </w:t>
      </w:r>
      <w:proofErr w:type="spellStart"/>
      <w:proofErr w:type="gramStart"/>
      <w:r>
        <w:t>rf</w:t>
      </w:r>
      <w:proofErr w:type="spellEnd"/>
      <w:proofErr w:type="gramEnd"/>
      <w:r>
        <w:t xml:space="preserve"> separator at the exit of the 3 </w:t>
      </w:r>
      <w:proofErr w:type="spellStart"/>
      <w:r>
        <w:t>GeV</w:t>
      </w:r>
      <w:proofErr w:type="spellEnd"/>
      <w:r>
        <w:t xml:space="preserve"> </w:t>
      </w:r>
      <w:proofErr w:type="spellStart"/>
      <w:r>
        <w:t>linac</w:t>
      </w:r>
      <w:proofErr w:type="spellEnd"/>
      <w:r>
        <w:t xml:space="preserve"> to provide high duty factor bunch </w:t>
      </w:r>
      <w:r>
        <w:lastRenderedPageBreak/>
        <w:t>patterns to multiple users simultaneously. The transverse deflecting cavity operates at one fourth (or n+1/4) of the fundamental 162.5 MHz bunch frequency of Project X. Bunches are deflected to three distinct experimental areas by the transverse cavity depending upon the phase of their arrival. By accelerating bunched in an appropriate pattern, as determined by the wideband chopper, the requisite bunch patterns can be delivered to three experiments simultaneously.</w:t>
      </w:r>
    </w:p>
    <w:p w:rsidR="00B938F1" w:rsidRDefault="00B938F1" w:rsidP="00B938F1">
      <w:r>
        <w:t xml:space="preserve">The bunch structures delivered to three independently operating experiments are completely determined by the bunch pattern loaded into, and accelerated </w:t>
      </w:r>
      <w:proofErr w:type="gramStart"/>
      <w:r>
        <w:t xml:space="preserve">in, the 3 </w:t>
      </w:r>
      <w:proofErr w:type="spellStart"/>
      <w:r>
        <w:t>GeV</w:t>
      </w:r>
      <w:proofErr w:type="spellEnd"/>
      <w:r>
        <w:t xml:space="preserve"> </w:t>
      </w:r>
      <w:proofErr w:type="spellStart"/>
      <w:r>
        <w:t>linac</w:t>
      </w:r>
      <w:proofErr w:type="spellEnd"/>
      <w:proofErr w:type="gramEnd"/>
      <w:r>
        <w:t>. These bunch patterns are subject to two constraints: 1</w:t>
      </w:r>
      <w:proofErr w:type="gramStart"/>
      <w:r>
        <w:t>)the</w:t>
      </w:r>
      <w:proofErr w:type="gramEnd"/>
      <w:r>
        <w:t xml:space="preserve"> beam current when averaged over 1 </w:t>
      </w:r>
      <w:proofErr w:type="spellStart"/>
      <w:r w:rsidRPr="00B938F1">
        <w:rPr>
          <w:rFonts w:ascii="Symbol" w:hAnsi="Symbol"/>
        </w:rPr>
        <w:t></w:t>
      </w:r>
      <w:r>
        <w:t>sec</w:t>
      </w:r>
      <w:proofErr w:type="spellEnd"/>
      <w:r>
        <w:t xml:space="preserve"> must be 1 mA or less; and 2)</w:t>
      </w:r>
      <w:r w:rsidR="005F505F">
        <w:t xml:space="preserve">the instantaneous beam current at time scales less than 1 </w:t>
      </w:r>
      <w:proofErr w:type="spellStart"/>
      <w:r w:rsidR="005F505F" w:rsidRPr="005F505F">
        <w:rPr>
          <w:rFonts w:ascii="Symbol" w:hAnsi="Symbol"/>
        </w:rPr>
        <w:t></w:t>
      </w:r>
      <w:r w:rsidR="005F505F">
        <w:t>sec</w:t>
      </w:r>
      <w:proofErr w:type="spellEnd"/>
      <w:r w:rsidR="005F505F">
        <w:t xml:space="preserve"> cannot exceed the output of the ion source, nominally up to 10 mA. </w:t>
      </w:r>
      <w:r>
        <w:t>An example is shown in Figure 5.2.</w:t>
      </w:r>
      <w:r w:rsidR="005F505F">
        <w:t xml:space="preserve"> Buckets</w:t>
      </w:r>
      <w:r w:rsidR="00F06E70">
        <w:t xml:space="preserve"> in the </w:t>
      </w:r>
      <w:proofErr w:type="spellStart"/>
      <w:r w:rsidR="00F06E70">
        <w:t>linac</w:t>
      </w:r>
      <w:proofErr w:type="spellEnd"/>
      <w:r w:rsidR="00F06E70">
        <w:t xml:space="preserve"> are color coded as</w:t>
      </w:r>
      <w:r w:rsidR="005F505F">
        <w:t xml:space="preserve"> red, green, or blue</w:t>
      </w:r>
      <w:r w:rsidR="00F06E70">
        <w:t xml:space="preserve"> (R</w:t>
      </w:r>
      <w:proofErr w:type="gramStart"/>
      <w:r w:rsidR="00F06E70">
        <w:t>,G,B</w:t>
      </w:r>
      <w:proofErr w:type="gramEnd"/>
      <w:r w:rsidR="00F06E70">
        <w:t>)</w:t>
      </w:r>
      <w:r w:rsidR="005F505F">
        <w:t xml:space="preserve">. In particular, the pattern of buckets in the </w:t>
      </w:r>
      <w:proofErr w:type="spellStart"/>
      <w:r w:rsidR="005F505F">
        <w:t>linac</w:t>
      </w:r>
      <w:proofErr w:type="spellEnd"/>
      <w:r w:rsidR="005F505F">
        <w:t xml:space="preserve"> is: R, G, R, </w:t>
      </w:r>
      <w:proofErr w:type="gramStart"/>
      <w:r w:rsidR="005F505F">
        <w:t>B</w:t>
      </w:r>
      <w:proofErr w:type="gramEnd"/>
      <w:r w:rsidR="005F505F">
        <w:t xml:space="preserve"> with the R buckets aligned at 0 and 180 degrees of phase with respect to the transverse deflector, and the G and B buckets at </w:t>
      </w:r>
      <w:r w:rsidR="005F505F">
        <w:rPr>
          <w:rFonts w:cstheme="minorHAnsi"/>
        </w:rPr>
        <w:t>±</w:t>
      </w:r>
      <w:r w:rsidR="005F505F">
        <w:t>90 degrees respectively. In this manner any bunch occupying a red bucket will pass through the deflector without deflection, the green buckets will be deflected in one direction, and the blue buckets the opposite</w:t>
      </w:r>
      <w:r w:rsidR="00F06E70">
        <w:t xml:space="preserve"> direction</w:t>
      </w:r>
      <w:r w:rsidR="005F505F">
        <w:t xml:space="preserve">. Hence each bucket has a predetermined destination in one of the three experimental areas. </w:t>
      </w:r>
      <w:r w:rsidR="00F06E70">
        <w:t xml:space="preserve">In the particular example </w:t>
      </w:r>
      <w:proofErr w:type="gramStart"/>
      <w:r w:rsidR="00F06E70">
        <w:t xml:space="preserve">given </w:t>
      </w:r>
      <w:r w:rsidR="00F20357">
        <w:t>,</w:t>
      </w:r>
      <w:r w:rsidR="00F06E70">
        <w:t>the</w:t>
      </w:r>
      <w:proofErr w:type="gramEnd"/>
      <w:r w:rsidR="00F06E70">
        <w:t xml:space="preserve"> red area is receiving bunches with a 1 MHz macrostructure and a 80 MHz microstructure, the blue area is receiving bunches at 20 MHz, and the green area at 10 </w:t>
      </w:r>
      <w:proofErr w:type="spellStart"/>
      <w:r w:rsidR="00F06E70">
        <w:t>MHz.</w:t>
      </w:r>
      <w:proofErr w:type="spellEnd"/>
      <w:r w:rsidR="00F06E70">
        <w:t xml:space="preserve"> One can confirm that the average beam current in this example is 1 mA, the peak current is 4.2 mA, and the R, G, </w:t>
      </w:r>
      <w:proofErr w:type="gramStart"/>
      <w:r w:rsidR="00F06E70">
        <w:t>B</w:t>
      </w:r>
      <w:proofErr w:type="gramEnd"/>
      <w:r w:rsidR="00F06E70">
        <w:t xml:space="preserve"> areas are receiving 700, 770, and 1540 kW respectively.</w:t>
      </w:r>
    </w:p>
    <w:p w:rsidR="00B938F1" w:rsidRDefault="00B938F1" w:rsidP="00B938F1">
      <w:pPr>
        <w:pStyle w:val="bodytextlevel111"/>
        <w:rPr>
          <w:sz w:val="17"/>
          <w:szCs w:val="17"/>
        </w:rPr>
      </w:pPr>
    </w:p>
    <w:p w:rsidR="006F0682" w:rsidRDefault="006F0682" w:rsidP="006F0682">
      <w:pPr>
        <w:pStyle w:val="Heading2"/>
        <w:rPr>
          <w:sz w:val="21"/>
          <w:szCs w:val="21"/>
        </w:rPr>
      </w:pPr>
    </w:p>
    <w:p w:rsidR="006F276E" w:rsidRPr="006F276E" w:rsidRDefault="006F0682" w:rsidP="006F276E">
      <w:pPr>
        <w:pStyle w:val="NormalWeb"/>
        <w:rPr>
          <w:sz w:val="17"/>
          <w:szCs w:val="17"/>
        </w:rPr>
      </w:pPr>
      <w:r w:rsidRPr="00DB3944">
        <w:rPr>
          <w:b/>
          <w:noProof/>
        </w:rPr>
        <w:drawing>
          <wp:inline distT="0" distB="0" distL="0" distR="0" wp14:anchorId="2E926D4F" wp14:editId="42784E42">
            <wp:extent cx="5833872" cy="3675888"/>
            <wp:effectExtent l="0" t="0" r="0" b="127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noChangeArrowheads="1"/>
                    </pic:cNvPicPr>
                  </pic:nvPicPr>
                  <pic:blipFill>
                    <a:blip r:embed="rId9" cstate="print"/>
                    <a:srcRect/>
                    <a:stretch>
                      <a:fillRect/>
                    </a:stretch>
                  </pic:blipFill>
                  <pic:spPr bwMode="auto">
                    <a:xfrm>
                      <a:off x="0" y="0"/>
                      <a:ext cx="5833872" cy="3675888"/>
                    </a:xfrm>
                    <a:prstGeom prst="rect">
                      <a:avLst/>
                    </a:prstGeom>
                    <a:noFill/>
                    <a:ln w="9525">
                      <a:noFill/>
                      <a:miter lim="800000"/>
                      <a:headEnd/>
                      <a:tailEnd/>
                    </a:ln>
                    <a:effectLst/>
                  </pic:spPr>
                </pic:pic>
              </a:graphicData>
            </a:graphic>
          </wp:inline>
        </w:drawing>
      </w:r>
    </w:p>
    <w:p w:rsidR="00F06E70" w:rsidRPr="00F06E70" w:rsidRDefault="00F06E70" w:rsidP="00F06E70">
      <w:r>
        <w:rPr>
          <w:b/>
        </w:rPr>
        <w:lastRenderedPageBreak/>
        <w:t>Figure 5.2</w:t>
      </w:r>
      <w:r w:rsidRPr="00F06E70">
        <w:t xml:space="preserve">: Example </w:t>
      </w:r>
      <w:proofErr w:type="spellStart"/>
      <w:r w:rsidRPr="00F06E70">
        <w:t>linac</w:t>
      </w:r>
      <w:proofErr w:type="spellEnd"/>
      <w:r w:rsidRPr="00F06E70">
        <w:t xml:space="preserve"> loading pattern providing independent bunch patterns to three experiments (labeled R, G, </w:t>
      </w:r>
      <w:proofErr w:type="gramStart"/>
      <w:r w:rsidRPr="00F06E70">
        <w:t>B</w:t>
      </w:r>
      <w:proofErr w:type="gramEnd"/>
      <w:r w:rsidRPr="00F06E70">
        <w:t>) simultaneously</w:t>
      </w:r>
    </w:p>
    <w:p w:rsidR="00F06E70" w:rsidRDefault="00F06E70" w:rsidP="00F06E70"/>
    <w:p w:rsidR="00C47AD8" w:rsidRDefault="00F06E70" w:rsidP="00F06E70">
      <w:r w:rsidRPr="00F06E70">
        <w:t xml:space="preserve">The pulsed </w:t>
      </w:r>
      <w:proofErr w:type="spellStart"/>
      <w:r w:rsidRPr="00F06E70">
        <w:t>linac</w:t>
      </w:r>
      <w:proofErr w:type="spellEnd"/>
      <w:r w:rsidR="00F91232">
        <w:t xml:space="preserve"> operates at 10 Hz and </w:t>
      </w:r>
      <w:r w:rsidRPr="00F06E70">
        <w:t xml:space="preserve">is utilized to support the long baseline </w:t>
      </w:r>
      <w:r>
        <w:t xml:space="preserve">neutrino program in concert with the Main Injector and Recycler. </w:t>
      </w:r>
      <w:r w:rsidR="00C47AD8">
        <w:t xml:space="preserve">In the Reference Design the beam pulse from the pulsed </w:t>
      </w:r>
      <w:proofErr w:type="spellStart"/>
      <w:r w:rsidR="00C47AD8">
        <w:t>linac</w:t>
      </w:r>
      <w:proofErr w:type="spellEnd"/>
      <w:r w:rsidR="00C47AD8">
        <w:t xml:space="preserve"> is 4.33 </w:t>
      </w:r>
      <w:proofErr w:type="spellStart"/>
      <w:r w:rsidR="00C47AD8">
        <w:t>msec</w:t>
      </w:r>
      <w:proofErr w:type="spellEnd"/>
      <w:r w:rsidR="00C47AD8">
        <w:t xml:space="preserve"> in length, thus the beam duty factor is 4.33%. Beam is diverted into the pulsed </w:t>
      </w:r>
      <w:proofErr w:type="spellStart"/>
      <w:r w:rsidR="00C47AD8">
        <w:t>linac</w:t>
      </w:r>
      <w:proofErr w:type="spellEnd"/>
      <w:r w:rsidR="00C47AD8">
        <w:t xml:space="preserve"> via a pulsed dipole with a rise/</w:t>
      </w:r>
      <w:proofErr w:type="spellStart"/>
      <w:r w:rsidR="00C47AD8">
        <w:t>falltime</w:t>
      </w:r>
      <w:proofErr w:type="spellEnd"/>
      <w:r w:rsidR="00C47AD8">
        <w:t xml:space="preserve"> of 0.5 </w:t>
      </w:r>
      <w:proofErr w:type="spellStart"/>
      <w:r w:rsidR="00C47AD8">
        <w:t>msec</w:t>
      </w:r>
      <w:proofErr w:type="spellEnd"/>
      <w:r w:rsidR="00C47AD8">
        <w:t xml:space="preserve"> and a 4.4 </w:t>
      </w:r>
      <w:proofErr w:type="spellStart"/>
      <w:r w:rsidR="00C47AD8">
        <w:t>msec</w:t>
      </w:r>
      <w:proofErr w:type="spellEnd"/>
      <w:r w:rsidR="00C47AD8">
        <w:t xml:space="preserve"> flattop. With a 1 mA beam current delivered from the CW </w:t>
      </w:r>
      <w:proofErr w:type="spellStart"/>
      <w:r w:rsidR="00C47AD8">
        <w:t>linac</w:t>
      </w:r>
      <w:proofErr w:type="spellEnd"/>
      <w:r w:rsidR="00C47AD8">
        <w:t xml:space="preserve">, the total beam power at the end </w:t>
      </w:r>
      <w:proofErr w:type="gramStart"/>
      <w:r w:rsidR="00C47AD8">
        <w:t xml:space="preserve">of the 8 </w:t>
      </w:r>
      <w:proofErr w:type="spellStart"/>
      <w:r w:rsidR="00C47AD8">
        <w:t>GeV</w:t>
      </w:r>
      <w:proofErr w:type="spellEnd"/>
      <w:r w:rsidR="00C47AD8">
        <w:t xml:space="preserve"> </w:t>
      </w:r>
      <w:proofErr w:type="spellStart"/>
      <w:r w:rsidR="00C47AD8">
        <w:t>linac</w:t>
      </w:r>
      <w:proofErr w:type="spellEnd"/>
      <w:proofErr w:type="gramEnd"/>
      <w:r w:rsidR="00C47AD8">
        <w:t xml:space="preserve"> is 350 kW.</w:t>
      </w:r>
      <w:r w:rsidR="00591C3F">
        <w:t xml:space="preserve"> The diversion of 4.3% of the CW </w:t>
      </w:r>
      <w:proofErr w:type="spellStart"/>
      <w:r w:rsidR="00591C3F">
        <w:t>linac</w:t>
      </w:r>
      <w:proofErr w:type="spellEnd"/>
      <w:r w:rsidR="00591C3F">
        <w:t xml:space="preserve"> beam into the pulsed </w:t>
      </w:r>
      <w:proofErr w:type="spellStart"/>
      <w:r w:rsidR="00591C3F">
        <w:t>linac</w:t>
      </w:r>
      <w:proofErr w:type="spellEnd"/>
      <w:r w:rsidR="00591C3F">
        <w:t xml:space="preserve"> reduces the power available to the 3 </w:t>
      </w:r>
      <w:proofErr w:type="spellStart"/>
      <w:r w:rsidR="00591C3F">
        <w:t>GeV</w:t>
      </w:r>
      <w:proofErr w:type="spellEnd"/>
      <w:r w:rsidR="00591C3F">
        <w:t xml:space="preserve"> program to 2870 kW.</w:t>
      </w:r>
    </w:p>
    <w:p w:rsidR="00C47AD8" w:rsidRDefault="00F06E70" w:rsidP="00F06E70">
      <w:r>
        <w:t>A total of &gt;2 MW is generated for the neutrino program by accelerating 1.6</w:t>
      </w:r>
      <w:r>
        <w:rPr>
          <w:rFonts w:cstheme="minorHAnsi"/>
        </w:rPr>
        <w:t>×</w:t>
      </w:r>
      <w:r>
        <w:t>10</w:t>
      </w:r>
      <w:r w:rsidRPr="00F06E70">
        <w:rPr>
          <w:vertAlign w:val="superscript"/>
        </w:rPr>
        <w:t>14</w:t>
      </w:r>
      <w:r>
        <w:t xml:space="preserve"> </w:t>
      </w:r>
      <w:r w:rsidR="00F91232">
        <w:t xml:space="preserve">protons to 60/120 </w:t>
      </w:r>
      <w:proofErr w:type="spellStart"/>
      <w:r w:rsidR="00F91232">
        <w:t>GeV</w:t>
      </w:r>
      <w:proofErr w:type="spellEnd"/>
      <w:r w:rsidR="00F91232">
        <w:t xml:space="preserve"> every 0.75</w:t>
      </w:r>
      <w:r>
        <w:t xml:space="preserve">/1.4 seconds. </w:t>
      </w:r>
      <w:r w:rsidR="00F91232">
        <w:t>Generating the required number of protons requir</w:t>
      </w:r>
      <w:r w:rsidR="00C47AD8">
        <w:t xml:space="preserve">es 26 </w:t>
      </w:r>
      <w:proofErr w:type="spellStart"/>
      <w:r w:rsidR="00C47AD8">
        <w:t>msec</w:t>
      </w:r>
      <w:proofErr w:type="spellEnd"/>
      <w:r w:rsidR="00C47AD8">
        <w:t xml:space="preserve"> of 1 mA beam. This is achieved by delivering six 4.33 </w:t>
      </w:r>
      <w:proofErr w:type="spellStart"/>
      <w:r w:rsidR="00C47AD8">
        <w:t>msec</w:t>
      </w:r>
      <w:proofErr w:type="spellEnd"/>
      <w:r w:rsidR="00C47AD8">
        <w:t xml:space="preserve"> pulses into the Recycler where it is accumulated over six subsequent injections. This is then delivered in a single turn to the Main Injector for subsequent acceleration to either 60 or 120 </w:t>
      </w:r>
      <w:proofErr w:type="spellStart"/>
      <w:r w:rsidR="00C47AD8">
        <w:t>GeV</w:t>
      </w:r>
      <w:proofErr w:type="spellEnd"/>
      <w:r w:rsidR="00C47AD8">
        <w:t xml:space="preserve">. The total cycle time depends on the beam energy: 2 MW at 60 </w:t>
      </w:r>
      <w:proofErr w:type="spellStart"/>
      <w:r w:rsidR="00C47AD8">
        <w:t>GeV</w:t>
      </w:r>
      <w:proofErr w:type="spellEnd"/>
      <w:r w:rsidR="00C47AD8">
        <w:t xml:space="preserve"> requires a 0.75 second cycle time, and 120 </w:t>
      </w:r>
      <w:proofErr w:type="spellStart"/>
      <w:r w:rsidR="00C47AD8">
        <w:t>GeV</w:t>
      </w:r>
      <w:proofErr w:type="spellEnd"/>
      <w:r w:rsidR="00C47AD8">
        <w:t xml:space="preserve"> requires a 1.4 second cycle time.  Since neither cycle utilizes every available beam pulse in the </w:t>
      </w:r>
      <w:proofErr w:type="spellStart"/>
      <w:r w:rsidR="00C47AD8">
        <w:t>linac</w:t>
      </w:r>
      <w:proofErr w:type="spellEnd"/>
      <w:r w:rsidR="00C47AD8">
        <w:t xml:space="preserve"> there is extra power available to support an 8 </w:t>
      </w:r>
      <w:proofErr w:type="spellStart"/>
      <w:r w:rsidR="00C47AD8">
        <w:t>GeV</w:t>
      </w:r>
      <w:proofErr w:type="spellEnd"/>
      <w:r w:rsidR="00C47AD8">
        <w:t xml:space="preserve"> program amounting to about 200 kW if the Main Injector is operating at 120 </w:t>
      </w:r>
      <w:proofErr w:type="spellStart"/>
      <w:r w:rsidR="00C47AD8">
        <w:t>GeV</w:t>
      </w:r>
      <w:proofErr w:type="spellEnd"/>
      <w:r w:rsidR="00C47AD8">
        <w:t xml:space="preserve"> and 70 kW if operating at 60 </w:t>
      </w:r>
      <w:proofErr w:type="spellStart"/>
      <w:r w:rsidR="00C47AD8">
        <w:t>GeV</w:t>
      </w:r>
      <w:proofErr w:type="spellEnd"/>
      <w:r w:rsidR="00C47AD8">
        <w:t>.</w:t>
      </w:r>
    </w:p>
    <w:p w:rsidR="00F20357" w:rsidRDefault="00F20357" w:rsidP="002F1D05">
      <w:pPr>
        <w:pStyle w:val="Heading3"/>
      </w:pPr>
    </w:p>
    <w:p w:rsidR="006F276E" w:rsidRPr="006F276E" w:rsidRDefault="002F1D05" w:rsidP="002F1D05">
      <w:pPr>
        <w:pStyle w:val="Heading3"/>
      </w:pPr>
      <w:r>
        <w:t xml:space="preserve">5.4.4 </w:t>
      </w:r>
      <w:r w:rsidR="006F276E" w:rsidRPr="006F276E">
        <w:t>Project X R&amp;D Program</w:t>
      </w:r>
    </w:p>
    <w:p w:rsidR="006F276E" w:rsidRPr="006F276E" w:rsidRDefault="002F1D05" w:rsidP="002F1D05">
      <w:r>
        <w:t>The Project X R&amp;D program been initiated and c</w:t>
      </w:r>
      <w:r w:rsidR="006F276E" w:rsidRPr="006F276E">
        <w:t>onsists of facility design and systems optimization studies, and development of the critical underlying technologies of Project X. Foremost among the latter are the wideband chopper that provides the required bunch patterns, the system for providing multi-turn injection of H- into the Recycler Ring, and superconducting RF development at three different frequencies. The Project X R&amp;D program is being undertaken by a collaboration consisting of ten U.S. laboratories and universities, and four laboratories in India.</w:t>
      </w:r>
    </w:p>
    <w:p w:rsidR="006F276E" w:rsidRPr="006F276E" w:rsidRDefault="006F276E" w:rsidP="002F1D05"/>
    <w:p w:rsidR="006F276E" w:rsidRPr="002F1D05" w:rsidRDefault="006F276E" w:rsidP="002F1D05">
      <w:pPr>
        <w:rPr>
          <w:u w:val="single"/>
          <w:lang w:val="en-GB"/>
        </w:rPr>
      </w:pPr>
      <w:r w:rsidRPr="002F1D05">
        <w:rPr>
          <w:u w:val="single"/>
          <w:lang w:val="en-GB"/>
        </w:rPr>
        <w:t>Facility Layout</w:t>
      </w:r>
    </w:p>
    <w:p w:rsidR="006F276E" w:rsidRPr="006F276E" w:rsidRDefault="006F276E" w:rsidP="002F1D05">
      <w:r w:rsidRPr="006F276E">
        <w:t xml:space="preserve"> The Project X front end consists of a CW H- source capable of delivering up to 5 mA of beam current at 30 </w:t>
      </w:r>
      <w:proofErr w:type="spellStart"/>
      <w:r w:rsidRPr="006F276E">
        <w:t>keV</w:t>
      </w:r>
      <w:proofErr w:type="spellEnd"/>
      <w:r w:rsidRPr="006F276E">
        <w:t xml:space="preserve">, a 2.1 MeV RFQ operating at 162.5 MHz, and a wideband chopper integrated into the MEBT and capable of removing bunches in arbitrary patterns while maintaining an average current of 1 mA.  The beam from the MEBT enters directly into the CW </w:t>
      </w:r>
      <w:proofErr w:type="spellStart"/>
      <w:r w:rsidRPr="006F276E">
        <w:t>linac</w:t>
      </w:r>
      <w:proofErr w:type="spellEnd"/>
      <w:r w:rsidRPr="006F276E">
        <w:t xml:space="preserve"> which is entirely superconducting. </w:t>
      </w:r>
      <w:r w:rsidR="002F1D05">
        <w:t xml:space="preserve">The technology map for both the CW and pulsed </w:t>
      </w:r>
      <w:proofErr w:type="spellStart"/>
      <w:r w:rsidR="002F1D05">
        <w:t>linacs</w:t>
      </w:r>
      <w:proofErr w:type="spellEnd"/>
      <w:r w:rsidR="002F1D05">
        <w:t xml:space="preserve"> is shown in Figure 5.3 At total of six different cavity types operating at three different frequencies is imagined. </w:t>
      </w:r>
      <w:r w:rsidRPr="006F276E">
        <w:t xml:space="preserve">The details of this layout (beta’s, breakpoints, and technology) are still being optimized. However at present acceleration to 160 MeV is imagined as </w:t>
      </w:r>
      <w:r w:rsidRPr="006F276E">
        <w:lastRenderedPageBreak/>
        <w:t xml:space="preserve">being provided by three families of spoke resonator cavities at 325 MHz, acceleration from 160 MeV to 3 </w:t>
      </w:r>
      <w:proofErr w:type="spellStart"/>
      <w:r w:rsidRPr="006F276E">
        <w:t>GeV</w:t>
      </w:r>
      <w:proofErr w:type="spellEnd"/>
      <w:r w:rsidRPr="006F276E">
        <w:t xml:space="preserve"> is via two families of elliptical cavities at 650 MHz, and acceleration from 3-8 </w:t>
      </w:r>
      <w:proofErr w:type="spellStart"/>
      <w:r w:rsidRPr="006F276E">
        <w:t>GeV</w:t>
      </w:r>
      <w:proofErr w:type="spellEnd"/>
      <w:r w:rsidRPr="006F276E">
        <w:t xml:space="preserve"> is via one family of 1300 MHz elliptical cavities. A total of approximately 500 superconducting cavities, contained in approximately 60 </w:t>
      </w:r>
      <w:proofErr w:type="spellStart"/>
      <w:r w:rsidRPr="006F276E">
        <w:t>cryomodules</w:t>
      </w:r>
      <w:proofErr w:type="spellEnd"/>
      <w:r w:rsidRPr="006F276E">
        <w:t xml:space="preserve"> are required. </w:t>
      </w:r>
    </w:p>
    <w:p w:rsidR="006F276E" w:rsidRPr="006F276E" w:rsidRDefault="006F276E" w:rsidP="006F276E">
      <w:pPr>
        <w:pStyle w:val="NormalWeb"/>
        <w:rPr>
          <w:sz w:val="17"/>
          <w:szCs w:val="17"/>
        </w:rPr>
      </w:pPr>
    </w:p>
    <w:p w:rsidR="006F276E" w:rsidRPr="006F276E" w:rsidRDefault="006F276E" w:rsidP="006F276E">
      <w:pPr>
        <w:pStyle w:val="NormalWeb"/>
        <w:rPr>
          <w:sz w:val="17"/>
          <w:szCs w:val="17"/>
        </w:rPr>
      </w:pPr>
    </w:p>
    <w:p w:rsidR="006F276E" w:rsidRPr="006F276E" w:rsidRDefault="006F276E" w:rsidP="006F276E">
      <w:pPr>
        <w:pStyle w:val="NormalWeb"/>
        <w:rPr>
          <w:sz w:val="17"/>
          <w:szCs w:val="17"/>
        </w:rPr>
      </w:pPr>
      <w:r w:rsidRPr="006F276E">
        <w:rPr>
          <w:sz w:val="17"/>
          <w:szCs w:val="17"/>
        </w:rPr>
        <mc:AlternateContent>
          <mc:Choice Requires="wpg">
            <w:drawing>
              <wp:anchor distT="0" distB="0" distL="114300" distR="114300" simplePos="0" relativeHeight="251659264" behindDoc="0" locked="0" layoutInCell="1" allowOverlap="1" wp14:anchorId="1C5F1CA9" wp14:editId="07DB3B57">
                <wp:simplePos x="0" y="0"/>
                <wp:positionH relativeFrom="column">
                  <wp:posOffset>47708</wp:posOffset>
                </wp:positionH>
                <wp:positionV relativeFrom="paragraph">
                  <wp:posOffset>87050</wp:posOffset>
                </wp:positionV>
                <wp:extent cx="5934075" cy="1653872"/>
                <wp:effectExtent l="0" t="0" r="0" b="3810"/>
                <wp:wrapNone/>
                <wp:docPr id="28678" name="Group 33"/>
                <wp:cNvGraphicFramePr/>
                <a:graphic xmlns:a="http://schemas.openxmlformats.org/drawingml/2006/main">
                  <a:graphicData uri="http://schemas.microsoft.com/office/word/2010/wordprocessingGroup">
                    <wpg:wgp>
                      <wpg:cNvGrpSpPr/>
                      <wpg:grpSpPr bwMode="auto">
                        <a:xfrm>
                          <a:off x="0" y="0"/>
                          <a:ext cx="5934075" cy="1653872"/>
                          <a:chOff x="0" y="0"/>
                          <a:chExt cx="5569303" cy="1349277"/>
                        </a:xfrm>
                      </wpg:grpSpPr>
                      <wpg:grpSp>
                        <wpg:cNvPr id="2" name="Group 2"/>
                        <wpg:cNvGrpSpPr>
                          <a:grpSpLocks/>
                        </wpg:cNvGrpSpPr>
                        <wpg:grpSpPr bwMode="auto">
                          <a:xfrm>
                            <a:off x="0" y="0"/>
                            <a:ext cx="5569303" cy="1349006"/>
                            <a:chOff x="0" y="0"/>
                            <a:chExt cx="5569303" cy="1349006"/>
                          </a:xfrm>
                        </wpg:grpSpPr>
                        <wps:wsp>
                          <wps:cNvPr id="4" name="Rectangle 4"/>
                          <wps:cNvSpPr/>
                          <wps:spPr>
                            <a:xfrm>
                              <a:off x="0" y="0"/>
                              <a:ext cx="838331" cy="38074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=0.11</w:t>
                                </w:r>
                              </w:p>
                            </w:txbxContent>
                          </wps:txbx>
                          <wps:bodyPr anchor="ctr"/>
                        </wps:wsp>
                        <wps:wsp>
                          <wps:cNvPr id="5" name="Rectangle 5"/>
                          <wps:cNvSpPr/>
                          <wps:spPr>
                            <a:xfrm>
                              <a:off x="838331" y="0"/>
                              <a:ext cx="838331" cy="38074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=0.22</w:t>
                                </w:r>
                              </w:p>
                            </w:txbxContent>
                          </wps:txbx>
                          <wps:bodyPr anchor="ctr"/>
                        </wps:wsp>
                        <wps:wsp>
                          <wps:cNvPr id="6" name="Rectangle 6"/>
                          <wps:cNvSpPr/>
                          <wps:spPr>
                            <a:xfrm>
                              <a:off x="1676662" y="0"/>
                              <a:ext cx="838331" cy="38074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=0.4</w:t>
                                </w:r>
                              </w:p>
                            </w:txbxContent>
                          </wps:txbx>
                          <wps:bodyPr anchor="ctr"/>
                        </wps:wsp>
                        <wps:wsp>
                          <wps:cNvPr id="7" name="Rectangle 7"/>
                          <wps:cNvSpPr/>
                          <wps:spPr>
                            <a:xfrm>
                              <a:off x="2514993" y="0"/>
                              <a:ext cx="837337" cy="380749"/>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=0.61</w:t>
                                </w:r>
                              </w:p>
                            </w:txbxContent>
                          </wps:txbx>
                          <wps:bodyPr anchor="ctr"/>
                        </wps:wsp>
                        <wps:wsp>
                          <wps:cNvPr id="8" name="Rectangle 8"/>
                          <wps:cNvSpPr/>
                          <wps:spPr>
                            <a:xfrm>
                              <a:off x="3352331" y="0"/>
                              <a:ext cx="838331" cy="380749"/>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=0.9</w:t>
                                </w:r>
                              </w:p>
                            </w:txbxContent>
                          </wps:txbx>
                          <wps:bodyPr anchor="ctr"/>
                        </wps:wsp>
                        <wps:wsp>
                          <wps:cNvPr id="9" name="Left-Right Arrow 9"/>
                          <wps:cNvSpPr/>
                          <wps:spPr>
                            <a:xfrm>
                              <a:off x="0" y="648729"/>
                              <a:ext cx="2514993" cy="228042"/>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Default="002F1D05" w:rsidP="006F276E">
                                <w:pPr>
                                  <w:rPr>
                                    <w:rFonts w:eastAsia="Times New Roman"/>
                                  </w:rPr>
                                </w:pPr>
                              </w:p>
                            </w:txbxContent>
                          </wps:txbx>
                          <wps:bodyPr anchor="ctr"/>
                        </wps:wsp>
                        <wps:wsp>
                          <wps:cNvPr id="10" name="TextBox 42"/>
                          <wps:cNvSpPr txBox="1">
                            <a:spLocks noChangeArrowheads="1"/>
                          </wps:cNvSpPr>
                          <wps:spPr bwMode="auto">
                            <a:xfrm>
                              <a:off x="0" y="761999"/>
                              <a:ext cx="2514596" cy="54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325 MHz</w:t>
                                </w:r>
                              </w:p>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2.5-160 MeV</w:t>
                                </w:r>
                              </w:p>
                            </w:txbxContent>
                          </wps:txbx>
                          <wps:bodyPr wrap="square">
                            <a:noAutofit/>
                          </wps:bodyPr>
                        </wps:wsp>
                        <wps:wsp>
                          <wps:cNvPr id="11" name="Left-Right Arrow 11"/>
                          <wps:cNvSpPr/>
                          <wps:spPr>
                            <a:xfrm>
                              <a:off x="2514993" y="648729"/>
                              <a:ext cx="1675669" cy="228042"/>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Default="002F1D05" w:rsidP="006F276E">
                                <w:pPr>
                                  <w:rPr>
                                    <w:rFonts w:eastAsia="Times New Roman"/>
                                  </w:rPr>
                                </w:pPr>
                              </w:p>
                            </w:txbxContent>
                          </wps:txbx>
                          <wps:bodyPr anchor="ctr"/>
                        </wps:wsp>
                        <wps:wsp>
                          <wps:cNvPr id="12" name="Rectangle 12"/>
                          <wps:cNvSpPr/>
                          <wps:spPr>
                            <a:xfrm>
                              <a:off x="4190662" y="0"/>
                              <a:ext cx="1087645" cy="380749"/>
                            </a:xfrm>
                            <a:prstGeom prst="rect">
                              <a:avLst/>
                            </a:prstGeom>
                            <a:solidFill>
                              <a:srgbClr val="FF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=1.0</w:t>
                                </w:r>
                              </w:p>
                            </w:txbxContent>
                          </wps:txbx>
                          <wps:bodyPr anchor="ctr"/>
                        </wps:wsp>
                        <wps:wsp>
                          <wps:cNvPr id="13" name="Left-Right Arrow 13"/>
                          <wps:cNvSpPr/>
                          <wps:spPr>
                            <a:xfrm>
                              <a:off x="4190662" y="648729"/>
                              <a:ext cx="1065793" cy="228042"/>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1D05" w:rsidRDefault="002F1D05" w:rsidP="006F276E">
                                <w:pPr>
                                  <w:rPr>
                                    <w:rFonts w:eastAsia="Times New Roman"/>
                                  </w:rPr>
                                </w:pPr>
                              </w:p>
                            </w:txbxContent>
                          </wps:txbx>
                          <wps:bodyPr anchor="ctr"/>
                        </wps:wsp>
                        <wps:wsp>
                          <wps:cNvPr id="14" name="TextBox 47"/>
                          <wps:cNvSpPr txBox="1">
                            <a:spLocks noChangeArrowheads="1"/>
                          </wps:cNvSpPr>
                          <wps:spPr bwMode="auto">
                            <a:xfrm>
                              <a:off x="4112355" y="761790"/>
                              <a:ext cx="1456948" cy="587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1.3 GHz</w:t>
                                </w:r>
                              </w:p>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 xml:space="preserve">3-8 </w:t>
                                </w:r>
                                <w:proofErr w:type="spellStart"/>
                                <w:r w:rsidRPr="00A546A4">
                                  <w:rPr>
                                    <w:rFonts w:ascii="Arial" w:hAnsi="Arial" w:cstheme="minorBidi"/>
                                    <w:color w:val="000000" w:themeColor="text1"/>
                                    <w:kern w:val="24"/>
                                  </w:rPr>
                                  <w:t>GeV</w:t>
                                </w:r>
                                <w:proofErr w:type="spellEnd"/>
                              </w:p>
                            </w:txbxContent>
                          </wps:txbx>
                          <wps:bodyPr wrap="square">
                            <a:noAutofit/>
                          </wps:bodyPr>
                        </wps:wsp>
                      </wpg:grpSp>
                      <wps:wsp>
                        <wps:cNvPr id="3" name="TextBox 47"/>
                        <wps:cNvSpPr txBox="1">
                          <a:spLocks noChangeArrowheads="1"/>
                        </wps:cNvSpPr>
                        <wps:spPr bwMode="auto">
                          <a:xfrm>
                            <a:off x="2633020" y="794024"/>
                            <a:ext cx="1516148" cy="555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650 MHz</w:t>
                              </w:r>
                            </w:p>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 xml:space="preserve">0.16-3 </w:t>
                              </w:r>
                              <w:proofErr w:type="spellStart"/>
                              <w:r w:rsidRPr="00A546A4">
                                <w:rPr>
                                  <w:rFonts w:ascii="Arial" w:hAnsi="Arial" w:cstheme="minorBidi"/>
                                  <w:color w:val="000000" w:themeColor="text1"/>
                                  <w:kern w:val="24"/>
                                </w:rPr>
                                <w:t>GeV</w:t>
                              </w:r>
                              <w:proofErr w:type="spellEnd"/>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margin-left:3.75pt;margin-top:6.85pt;width:467.25pt;height:130.25pt;z-index:251659264;mso-width-relative:margin;mso-height-relative:margin" coordsize="55693,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">
                <v:group id="Group 2" o:spid="_x0000_s1027" style="position:absolute;width:55693;height:13490" coordsize="55693,1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8383;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OcsIA&#10;AADaAAAADwAAAGRycy9kb3ducmV2LnhtbESPS4vCQBCE7wv+h6EFb+tEEVeyTmQRfFwEn8sem0zn&#10;gZmekBlj/PeOsOCxqKqvqPmiM5VoqXGlZQWjYQSCOLW65FzB+bT6nIFwHlljZZkUPMjBIul9zDHW&#10;9s4Hao8+FwHCLkYFhfd1LKVLCzLohrYmDl5mG4M+yCaXusF7gJtKjqNoKg2WHBYKrGlZUHo93oyC&#10;fDSpsv16dyhb+oquv5e/dINWqUG/+/kG4anz7/B/e6sVTOB1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o5ywgAAANoAAAAPAAAAAAAAAAAAAAAAAJgCAABkcnMvZG93&#10;bnJldi54bWxQSwUGAAAAAAQABAD1AAAAhwMAAAAA&#10;" fillcolor="#92d050" strokecolor="#243f60 [1604]" strokeweight="2pt">
                    <v:textbo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=0.11</w:t>
                          </w:r>
                        </w:p>
                      </w:txbxContent>
                    </v:textbox>
                  </v:rect>
                  <v:rect id="Rectangle 5" o:spid="_x0000_s1029" style="position:absolute;left:8383;width:8383;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r6cQA&#10;AADaAAAADwAAAGRycy9kb3ducmV2LnhtbESPQWvCQBSE70L/w/IK3sxGaW2JWUMp2PZS0LSKx0f2&#10;mYRk34bsGtN/3xUEj8PMfMOk2WhaMVDvassK5lEMgriwuuZSwe/PZvYKwnlkja1lUvBHDrL1wyTF&#10;RNsL72jIfSkChF2CCirvu0RKV1Rk0EW2Iw7eyfYGfZB9KXWPlwA3rVzE8VIarDksVNjRe0VFk5+N&#10;gnL+1J62H9+7eqCXuDnsj8UnWqWmj+PbCoSn0d/Dt/aXVvAM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qK+nEAAAA2gAAAA8AAAAAAAAAAAAAAAAAmAIAAGRycy9k&#10;b3ducmV2LnhtbFBLBQYAAAAABAAEAPUAAACJAwAAAAA=&#10;" fillcolor="#92d050" strokecolor="#243f60 [1604]" strokeweight="2pt">
                    <v:textbo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=0.22</w:t>
                          </w:r>
                        </w:p>
                      </w:txbxContent>
                    </v:textbox>
                  </v:rect>
                  <v:rect id="Rectangle 6" o:spid="_x0000_s1030" style="position:absolute;left:16766;width:8383;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1nsIA&#10;AADaAAAADwAAAGRycy9kb3ducmV2LnhtbESPS4vCQBCE74L/YWjBm04UcSU6ERHUvSysTzw2mc4D&#10;Mz0hM8bsv99ZWPBYVNVX1GrdmUq01LjSsoLJOAJBnFpdcq7gct6NFiCcR9ZYWSYFP+RgnfR7K4y1&#10;ffGR2pPPRYCwi1FB4X0dS+nSggy6sa2Jg5fZxqAPssmlbvAV4KaS0yiaS4Mlh4UCa9oWlD5OT6Mg&#10;n8yq7Hv/dSxb+oget+s9PaBVajjoNksQnjr/Dv+3P7WCOfxdCTd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WewgAAANoAAAAPAAAAAAAAAAAAAAAAAJgCAABkcnMvZG93&#10;bnJldi54bWxQSwUGAAAAAAQABAD1AAAAhwMAAAAA&#10;" fillcolor="#92d050" strokecolor="#243f60 [1604]" strokeweight="2pt">
                    <v:textbo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=0.4</w:t>
                          </w:r>
                        </w:p>
                      </w:txbxContent>
                    </v:textbox>
                  </v:rect>
                  <v:rect id="Rectangle 7" o:spid="_x0000_s1031" style="position:absolute;left:25149;width:8374;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H1sIA&#10;AADaAAAADwAAAGRycy9kb3ducmV2LnhtbESPQWsCMRSE70L/Q3gFbzVbD3VZjSIW0ZOilnp9bp6b&#10;xc3LkqS6+uubQsHjMDPfMJNZZxtxJR9qxwreBxkI4tLpmisFX4flWw4iRGSNjWNScKcAs+lLb4KF&#10;djfe0XUfK5EgHApUYGJsCylDachiGLiWOHln5y3GJH0ltcdbgttGDrPsQ1qsOS0YbGlhqLzsf6yC&#10;jX98ru1ueDK8HX1vczqtjrlXqv/azccgInXxGf5vr7WCEfxdSTd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ofWwgAAANoAAAAPAAAAAAAAAAAAAAAAAJgCAABkcnMvZG93&#10;bnJldi54bWxQSwUGAAAAAAQABAD1AAAAhwMAAAAA&#10;" fillcolor="yellow" strokecolor="#243f60 [1604]" strokeweight="2pt">
                    <v:textbo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=0.61</w:t>
                          </w:r>
                        </w:p>
                      </w:txbxContent>
                    </v:textbox>
                  </v:rect>
                  <v:rect id="Rectangle 8" o:spid="_x0000_s1032" style="position:absolute;left:33523;width:8383;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TpL8A&#10;AADaAAAADwAAAGRycy9kb3ducmV2LnhtbERPy2oCMRTdC/5DuII7zehCh6lRRCl1pfjAbq+T28nQ&#10;yc2QRJ32682i0OXhvBerzjbiQT7UjhVMxhkI4tLpmisFl/P7KAcRIrLGxjEp+KEAq2W/t8BCuycf&#10;6XGKlUghHApUYGJsCylDachiGLuWOHFfzluMCfpKao/PFG4bOc2ymbRYc2ow2NLGUPl9ulsFe/+7&#10;3dnj9Gb4ML8ecrp9fOZeqeGgW7+BiNTFf/Gfe6cVpK3pSro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MROkvwAAANoAAAAPAAAAAAAAAAAAAAAAAJgCAABkcnMvZG93bnJl&#10;di54bWxQSwUGAAAAAAQABAD1AAAAhAMAAAAA&#10;" fillcolor="yellow" strokecolor="#243f60 [1604]" strokeweight="2pt">
                    <v:textbo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=0.9</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3" type="#_x0000_t69" style="position:absolute;top:6487;width:25149;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nUMIA&#10;AADaAAAADwAAAGRycy9kb3ducmV2LnhtbESPQYvCMBSE7wv+h/AEb2uqB3GrUUSQ9eBBu4ust0fz&#10;bIrNS2mytvrrjSB4HGbmG2a+7GwlrtT40rGC0TABQZw7XXKh4Pdn8zkF4QOyxsoxKbiRh+Wi9zHH&#10;VLuWD3TNQiEihH2KCkwIdSqlzw1Z9ENXE0fv7BqLIcqmkLrBNsJtJcdJMpEWS44LBmtaG8ov2b9V&#10;4DPdbsf2+Pd9PLj9vdpNi5PxSg363WoGIlAX3uFXe6sVfMH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2dQwgAAANoAAAAPAAAAAAAAAAAAAAAAAJgCAABkcnMvZG93&#10;bnJldi54bWxQSwUGAAAAAAQABAD1AAAAhwMAAAAA&#10;" adj="979" fillcolor="#0070c0" strokecolor="#243f60 [1604]" strokeweight="2pt">
                    <v:textbox>
                      <w:txbxContent>
                        <w:p w:rsidR="002F1D05" w:rsidRDefault="002F1D05" w:rsidP="006F276E">
                          <w:pPr>
                            <w:rPr>
                              <w:rFonts w:eastAsia="Times New Roman"/>
                            </w:rPr>
                          </w:pPr>
                        </w:p>
                      </w:txbxContent>
                    </v:textbox>
                  </v:shape>
                  <v:shapetype id="_x0000_t202" coordsize="21600,21600" o:spt="202" path="m,l,21600r21600,l21600,xe">
                    <v:stroke joinstyle="miter"/>
                    <v:path gradientshapeok="t" o:connecttype="rect"/>
                  </v:shapetype>
                  <v:shape id="TextBox 42" o:spid="_x0000_s1034" type="#_x0000_t202" style="position:absolute;top:7619;width:25145;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325 MHz</w:t>
                          </w:r>
                        </w:p>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2.5-160 MeV</w:t>
                          </w:r>
                        </w:p>
                      </w:txbxContent>
                    </v:textbox>
                  </v:shape>
                  <v:shape id="Left-Right Arrow 11" o:spid="_x0000_s1035" type="#_x0000_t69" style="position:absolute;left:25149;top:6487;width:16757;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n8MQA&#10;AADbAAAADwAAAGRycy9kb3ducmV2LnhtbESPQYvCMBCF74L/IYzgTdOuIlqNooLsetiDVfE6NGNb&#10;bCbdJqvdf28WBG8zvPe+ebNYtaYSd2pcaVlBPIxAEGdWl5wrOB13gykI55E1VpZJwR85WC27nQUm&#10;2j74QPfU5yJA2CWooPC+TqR0WUEG3dDWxEG72sagD2uTS93gI8BNJT+iaCINlhwuFFjTtqDslv6a&#10;QLmM0pivexNNxqPvn8/ZbryJz0r1e+16DsJT69/mV/pLh/ox/P8S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J/DEAAAA2wAAAA8AAAAAAAAAAAAAAAAAmAIAAGRycy9k&#10;b3ducmV2LnhtbFBLBQYAAAAABAAEAPUAAACJAwAAAAA=&#10;" adj="1470" fillcolor="#0070c0" strokecolor="#243f60 [1604]" strokeweight="2pt">
                    <v:textbox>
                      <w:txbxContent>
                        <w:p w:rsidR="002F1D05" w:rsidRDefault="002F1D05" w:rsidP="006F276E">
                          <w:pPr>
                            <w:rPr>
                              <w:rFonts w:eastAsia="Times New Roman"/>
                            </w:rPr>
                          </w:pPr>
                        </w:p>
                      </w:txbxContent>
                    </v:textbox>
                  </v:shape>
                  <v:rect id="Rectangle 12" o:spid="_x0000_s1036" style="position:absolute;left:41906;width:10877;height:3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bHsIA&#10;AADbAAAADwAAAGRycy9kb3ducmV2LnhtbERPTYvCMBC9C/sfwgheRFOLyFqNIsqCJ0HdPXgbmrEp&#10;NpNuk7XVX28WFvY2j/c5y3VnK3GnxpeOFUzGCQji3OmSCwWf54/ROwgfkDVWjknBgzysV2+9JWba&#10;tXyk+ykUIoawz1CBCaHOpPS5IYt+7GriyF1dYzFE2BRSN9jGcFvJNElm0mLJscFgTVtD+e30YxWk&#10;F0OH6bkYmnn43m2u7WT25C+lBv1uswARqAv/4j/3Xsf5Kfz+E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RsewgAAANsAAAAPAAAAAAAAAAAAAAAAAJgCAABkcnMvZG93&#10;bnJldi54bWxQSwUGAAAAAAQABAD1AAAAhwMAAAAA&#10;" fillcolor="fuchsia" strokecolor="#243f60 [1604]" strokeweight="2pt">
                    <v:textbox>
                      <w:txbxContent>
                        <w:p w:rsidR="002F1D05" w:rsidRPr="00A546A4" w:rsidRDefault="002F1D05" w:rsidP="006F276E">
                          <w:pPr>
                            <w:pStyle w:val="NormalWeb"/>
                            <w:kinsoku w:val="0"/>
                            <w:overflowPunct w:val="0"/>
                            <w:spacing w:before="115" w:after="0"/>
                            <w:jc w:val="center"/>
                            <w:textAlignment w:val="baseline"/>
                            <w:rPr>
                              <w:sz w:val="28"/>
                              <w:szCs w:val="28"/>
                            </w:rPr>
                          </w:pPr>
                          <w:r w:rsidRPr="00A546A4">
                            <w:rPr>
                              <w:rFonts w:ascii="Symbol" w:hAnsi="Symbol" w:cstheme="minorBidi"/>
                              <w:color w:val="000000" w:themeColor="text1"/>
                              <w:kern w:val="24"/>
                              <w:sz w:val="28"/>
                              <w:szCs w:val="28"/>
                            </w:rPr>
                            <w:t></w:t>
                          </w:r>
                          <w:r w:rsidRPr="00A546A4">
                            <w:rPr>
                              <w:rFonts w:asciiTheme="minorHAnsi" w:hAnsi="Calibri" w:cstheme="minorBidi"/>
                              <w:color w:val="000000" w:themeColor="text1"/>
                              <w:kern w:val="24"/>
                              <w:sz w:val="28"/>
                              <w:szCs w:val="28"/>
                            </w:rPr>
                            <w:t>=1.0</w:t>
                          </w:r>
                        </w:p>
                      </w:txbxContent>
                    </v:textbox>
                  </v:rect>
                  <v:shape id="Left-Right Arrow 13" o:spid="_x0000_s1037" type="#_x0000_t69" style="position:absolute;left:41906;top:6487;width:10658;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En8EA&#10;AADbAAAADwAAAGRycy9kb3ducmV2LnhtbERPTWsCMRC9F/ofwhR6q1lbqGVrFCkU9CBFWwq9DZtx&#10;E9yZLJt0d/33RhC8zeN9znw5cqN66qIPYmA6KUCRVMF6qQ38fH8+vYGKCcViE4QMnCjCcnF/N8fS&#10;hkF21O9TrXKIxBINuJTaUutYOWKMk9CSZO4QOsaUYVdr2+GQw7nRz0Xxqhm95AaHLX04qo77fzYQ&#10;/F8127rtdNVu/G7gr1/qmY15fBhX76ASjekmvrrXNs9/gcsv+QC9O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tBJ/BAAAA2wAAAA8AAAAAAAAAAAAAAAAAmAIAAGRycy9kb3du&#10;cmV2LnhtbFBLBQYAAAAABAAEAPUAAACGAwAAAAA=&#10;" adj="2311" fillcolor="#0070c0" strokecolor="#243f60 [1604]" strokeweight="2pt">
                    <v:textbox>
                      <w:txbxContent>
                        <w:p w:rsidR="002F1D05" w:rsidRDefault="002F1D05" w:rsidP="006F276E">
                          <w:pPr>
                            <w:rPr>
                              <w:rFonts w:eastAsia="Times New Roman"/>
                            </w:rPr>
                          </w:pPr>
                        </w:p>
                      </w:txbxContent>
                    </v:textbox>
                  </v:shape>
                  <v:shape id="TextBox 47" o:spid="_x0000_s1038" type="#_x0000_t202" style="position:absolute;left:41123;top:7617;width:14570;height: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1.3 GHz</w:t>
                          </w:r>
                        </w:p>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 xml:space="preserve">3-8 </w:t>
                          </w:r>
                          <w:proofErr w:type="spellStart"/>
                          <w:r w:rsidRPr="00A546A4">
                            <w:rPr>
                              <w:rFonts w:ascii="Arial" w:hAnsi="Arial" w:cstheme="minorBidi"/>
                              <w:color w:val="000000" w:themeColor="text1"/>
                              <w:kern w:val="24"/>
                            </w:rPr>
                            <w:t>GeV</w:t>
                          </w:r>
                          <w:proofErr w:type="spellEnd"/>
                        </w:p>
                      </w:txbxContent>
                    </v:textbox>
                  </v:shape>
                </v:group>
                <v:shape id="TextBox 47" o:spid="_x0000_s1039" type="#_x0000_t202" style="position:absolute;left:26330;top:7940;width:15161;height:5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650 MHz</w:t>
                        </w:r>
                      </w:p>
                      <w:p w:rsidR="002F1D05" w:rsidRPr="00A546A4" w:rsidRDefault="002F1D05" w:rsidP="006F276E">
                        <w:pPr>
                          <w:pStyle w:val="NormalWeb"/>
                          <w:spacing w:before="96" w:after="0"/>
                          <w:jc w:val="center"/>
                          <w:textAlignment w:val="baseline"/>
                        </w:pPr>
                        <w:r w:rsidRPr="00A546A4">
                          <w:rPr>
                            <w:rFonts w:ascii="Arial" w:hAnsi="Arial" w:cstheme="minorBidi"/>
                            <w:color w:val="000000" w:themeColor="text1"/>
                            <w:kern w:val="24"/>
                          </w:rPr>
                          <w:t xml:space="preserve">0.16-3 </w:t>
                        </w:r>
                        <w:proofErr w:type="spellStart"/>
                        <w:r w:rsidRPr="00A546A4">
                          <w:rPr>
                            <w:rFonts w:ascii="Arial" w:hAnsi="Arial" w:cstheme="minorBidi"/>
                            <w:color w:val="000000" w:themeColor="text1"/>
                            <w:kern w:val="24"/>
                          </w:rPr>
                          <w:t>GeV</w:t>
                        </w:r>
                        <w:proofErr w:type="spellEnd"/>
                      </w:p>
                    </w:txbxContent>
                  </v:textbox>
                </v:shape>
              </v:group>
            </w:pict>
          </mc:Fallback>
        </mc:AlternateContent>
      </w:r>
    </w:p>
    <w:p w:rsidR="006F276E" w:rsidRPr="006F276E" w:rsidRDefault="002F1D05" w:rsidP="006F276E">
      <w:pPr>
        <w:pStyle w:val="NormalWeb"/>
        <w:rPr>
          <w:sz w:val="17"/>
          <w:szCs w:val="17"/>
        </w:rPr>
      </w:pPr>
      <w:r w:rsidRPr="006F276E">
        <w:rPr>
          <w:sz w:val="17"/>
          <w:szCs w:val="17"/>
        </w:rPr>
        <mc:AlternateContent>
          <mc:Choice Requires="wps">
            <w:drawing>
              <wp:anchor distT="0" distB="0" distL="114300" distR="114300" simplePos="0" relativeHeight="251661312" behindDoc="0" locked="0" layoutInCell="1" allowOverlap="1" wp14:anchorId="107B2FF9" wp14:editId="60EC27CA">
                <wp:simplePos x="0" y="0"/>
                <wp:positionH relativeFrom="column">
                  <wp:posOffset>4511371</wp:posOffset>
                </wp:positionH>
                <wp:positionV relativeFrom="paragraph">
                  <wp:posOffset>282575</wp:posOffset>
                </wp:positionV>
                <wp:extent cx="1165860" cy="0"/>
                <wp:effectExtent l="38100" t="76200" r="15240" b="114300"/>
                <wp:wrapNone/>
                <wp:docPr id="15" name="Straight Arrow Connector 22"/>
                <wp:cNvGraphicFramePr/>
                <a:graphic xmlns:a="http://schemas.openxmlformats.org/drawingml/2006/main">
                  <a:graphicData uri="http://schemas.microsoft.com/office/word/2010/wordprocessingShape">
                    <wps:wsp>
                      <wps:cNvCnPr/>
                      <wps:spPr>
                        <a:xfrm flipV="1">
                          <a:off x="0" y="0"/>
                          <a:ext cx="1165860" cy="0"/>
                        </a:xfrm>
                        <a:prstGeom prst="straightConnector1">
                          <a:avLst/>
                        </a:prstGeom>
                        <a:ln w="1905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55.25pt;margin-top:22.25pt;width:91.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" strokecolor="#c00000" strokeweight="1.5pt">
                <v:stroke startarrow="open" endarrow="open"/>
              </v:shape>
            </w:pict>
          </mc:Fallback>
        </mc:AlternateContent>
      </w:r>
      <w:r w:rsidRPr="006F276E">
        <w:rPr>
          <w:sz w:val="17"/>
          <w:szCs w:val="17"/>
        </w:rPr>
        <mc:AlternateContent>
          <mc:Choice Requires="wps">
            <w:drawing>
              <wp:anchor distT="0" distB="0" distL="114300" distR="114300" simplePos="0" relativeHeight="251662336" behindDoc="1" locked="0" layoutInCell="1" allowOverlap="1" wp14:anchorId="435331DA" wp14:editId="69AC425F">
                <wp:simplePos x="0" y="0"/>
                <wp:positionH relativeFrom="column">
                  <wp:posOffset>4769485</wp:posOffset>
                </wp:positionH>
                <wp:positionV relativeFrom="paragraph">
                  <wp:posOffset>215265</wp:posOffset>
                </wp:positionV>
                <wp:extent cx="9429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noFill/>
                          <a:miter lim="800000"/>
                          <a:headEnd/>
                          <a:tailEnd/>
                        </a:ln>
                      </wps:spPr>
                      <wps:txbx>
                        <w:txbxContent>
                          <w:p w:rsidR="002F1D05" w:rsidRPr="00445407" w:rsidRDefault="002F1D05" w:rsidP="006F276E">
                            <w:pPr>
                              <w:rPr>
                                <w:b/>
                                <w:i/>
                                <w:color w:val="C00000"/>
                                <w:sz w:val="28"/>
                                <w:szCs w:val="28"/>
                              </w:rPr>
                            </w:pPr>
                            <w:r w:rsidRPr="00445407">
                              <w:rPr>
                                <w:b/>
                                <w:i/>
                                <w:color w:val="C00000"/>
                                <w:sz w:val="28"/>
                                <w:szCs w:val="28"/>
                              </w:rPr>
                              <w:t>Pulsed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0" type="#_x0000_t202" style="position:absolute;margin-left:375.55pt;margin-top:16.95pt;width:74.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cIQ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" stroked="f">
                <v:textbox style="mso-fit-shape-to-text:t">
                  <w:txbxContent>
                    <w:p w:rsidR="002F1D05" w:rsidRPr="00445407" w:rsidRDefault="002F1D05" w:rsidP="006F276E">
                      <w:pPr>
                        <w:rPr>
                          <w:b/>
                          <w:i/>
                          <w:color w:val="C00000"/>
                          <w:sz w:val="28"/>
                          <w:szCs w:val="28"/>
                        </w:rPr>
                      </w:pPr>
                      <w:r w:rsidRPr="00445407">
                        <w:rPr>
                          <w:b/>
                          <w:i/>
                          <w:color w:val="C00000"/>
                          <w:sz w:val="28"/>
                          <w:szCs w:val="28"/>
                        </w:rPr>
                        <w:t>Pulsed</w:t>
                      </w:r>
                    </w:p>
                  </w:txbxContent>
                </v:textbox>
              </v:shape>
            </w:pict>
          </mc:Fallback>
        </mc:AlternateContent>
      </w:r>
      <w:r w:rsidRPr="006F276E">
        <w:rPr>
          <w:sz w:val="17"/>
          <w:szCs w:val="17"/>
        </w:rPr>
        <mc:AlternateContent>
          <mc:Choice Requires="wps">
            <w:drawing>
              <wp:anchor distT="0" distB="0" distL="114300" distR="114300" simplePos="0" relativeHeight="251663360" behindDoc="1" locked="0" layoutInCell="1" allowOverlap="1" wp14:anchorId="5D95FEDC" wp14:editId="5E5F1EE1">
                <wp:simplePos x="0" y="0"/>
                <wp:positionH relativeFrom="column">
                  <wp:posOffset>1604645</wp:posOffset>
                </wp:positionH>
                <wp:positionV relativeFrom="paragraph">
                  <wp:posOffset>206706</wp:posOffset>
                </wp:positionV>
                <wp:extent cx="942975" cy="14039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noFill/>
                          <a:miter lim="800000"/>
                          <a:headEnd/>
                          <a:tailEnd/>
                        </a:ln>
                      </wps:spPr>
                      <wps:txbx>
                        <w:txbxContent>
                          <w:p w:rsidR="002F1D05" w:rsidRPr="00445407" w:rsidRDefault="002F1D05" w:rsidP="006F276E">
                            <w:pPr>
                              <w:rPr>
                                <w:b/>
                                <w:i/>
                                <w:color w:val="C00000"/>
                                <w:sz w:val="28"/>
                                <w:szCs w:val="28"/>
                              </w:rPr>
                            </w:pPr>
                            <w:r>
                              <w:rPr>
                                <w:b/>
                                <w:i/>
                                <w:color w:val="C00000"/>
                                <w:sz w:val="28"/>
                                <w:szCs w:val="28"/>
                              </w:rPr>
                              <w:t>CW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26.35pt;margin-top:16.3pt;width:74.2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KeIgIAACM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" stroked="f">
                <v:textbox style="mso-fit-shape-to-text:t">
                  <w:txbxContent>
                    <w:p w:rsidR="002F1D05" w:rsidRPr="00445407" w:rsidRDefault="002F1D05" w:rsidP="006F276E">
                      <w:pPr>
                        <w:rPr>
                          <w:b/>
                          <w:i/>
                          <w:color w:val="C00000"/>
                          <w:sz w:val="28"/>
                          <w:szCs w:val="28"/>
                        </w:rPr>
                      </w:pPr>
                      <w:r>
                        <w:rPr>
                          <w:b/>
                          <w:i/>
                          <w:color w:val="C00000"/>
                          <w:sz w:val="28"/>
                          <w:szCs w:val="28"/>
                        </w:rPr>
                        <w:t>CW</w:t>
                      </w:r>
                    </w:p>
                  </w:txbxContent>
                </v:textbox>
              </v:shape>
            </w:pict>
          </mc:Fallback>
        </mc:AlternateContent>
      </w:r>
      <w:r w:rsidRPr="006F276E">
        <w:rPr>
          <w:sz w:val="17"/>
          <w:szCs w:val="17"/>
        </w:rPr>
        <mc:AlternateContent>
          <mc:Choice Requires="wps">
            <w:drawing>
              <wp:anchor distT="0" distB="0" distL="114300" distR="114300" simplePos="0" relativeHeight="251660288" behindDoc="0" locked="0" layoutInCell="1" allowOverlap="1" wp14:anchorId="0230793B" wp14:editId="18A77798">
                <wp:simplePos x="0" y="0"/>
                <wp:positionH relativeFrom="column">
                  <wp:posOffset>-13970</wp:posOffset>
                </wp:positionH>
                <wp:positionV relativeFrom="paragraph">
                  <wp:posOffset>282575</wp:posOffset>
                </wp:positionV>
                <wp:extent cx="4521835" cy="0"/>
                <wp:effectExtent l="38100" t="76200" r="12065" b="114300"/>
                <wp:wrapNone/>
                <wp:docPr id="23" name="Straight Arrow Connector 22"/>
                <wp:cNvGraphicFramePr/>
                <a:graphic xmlns:a="http://schemas.openxmlformats.org/drawingml/2006/main">
                  <a:graphicData uri="http://schemas.microsoft.com/office/word/2010/wordprocessingShape">
                    <wps:wsp>
                      <wps:cNvCnPr/>
                      <wps:spPr>
                        <a:xfrm>
                          <a:off x="0" y="0"/>
                          <a:ext cx="4521835" cy="0"/>
                        </a:xfrm>
                        <a:prstGeom prst="straightConnector1">
                          <a:avLst/>
                        </a:prstGeom>
                        <a:ln w="19050">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1pt;margin-top:22.25pt;width:35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" strokecolor="#c00000" strokeweight="1.5pt">
                <v:stroke startarrow="open" endarrow="open"/>
              </v:shape>
            </w:pict>
          </mc:Fallback>
        </mc:AlternateContent>
      </w:r>
    </w:p>
    <w:p w:rsidR="006F276E" w:rsidRPr="006F276E" w:rsidRDefault="006F276E" w:rsidP="006F276E">
      <w:pPr>
        <w:pStyle w:val="NormalWeb"/>
        <w:rPr>
          <w:sz w:val="17"/>
          <w:szCs w:val="17"/>
        </w:rPr>
      </w:pPr>
    </w:p>
    <w:p w:rsidR="006F276E" w:rsidRDefault="006F276E" w:rsidP="006F276E">
      <w:pPr>
        <w:pStyle w:val="NormalWeb"/>
        <w:rPr>
          <w:sz w:val="17"/>
          <w:szCs w:val="17"/>
        </w:rPr>
      </w:pPr>
    </w:p>
    <w:p w:rsidR="002F1D05" w:rsidRPr="006F276E" w:rsidRDefault="002F1D05" w:rsidP="00F20357">
      <w:r w:rsidRPr="002F1D05">
        <w:rPr>
          <w:b/>
        </w:rPr>
        <w:t>Figure 5.3:</w:t>
      </w:r>
      <w:r>
        <w:t xml:space="preserve"> Technology map of the Project X </w:t>
      </w:r>
      <w:proofErr w:type="spellStart"/>
      <w:r>
        <w:t>linacs</w:t>
      </w:r>
      <w:proofErr w:type="spellEnd"/>
    </w:p>
    <w:p w:rsidR="006F276E" w:rsidRPr="006F276E" w:rsidRDefault="006F276E" w:rsidP="006F276E">
      <w:pPr>
        <w:pStyle w:val="NormalWeb"/>
        <w:rPr>
          <w:sz w:val="17"/>
          <w:szCs w:val="17"/>
        </w:rPr>
      </w:pPr>
    </w:p>
    <w:p w:rsidR="006F276E" w:rsidRPr="002F1D05" w:rsidRDefault="006F276E" w:rsidP="002F1D05">
      <w:pPr>
        <w:rPr>
          <w:u w:val="single"/>
          <w:lang w:val="en-GB"/>
        </w:rPr>
      </w:pPr>
      <w:r w:rsidRPr="002F1D05">
        <w:rPr>
          <w:u w:val="single"/>
          <w:lang w:val="en-GB"/>
        </w:rPr>
        <w:t>Wideband Chopper</w:t>
      </w:r>
    </w:p>
    <w:p w:rsidR="006F276E" w:rsidRPr="006F276E" w:rsidRDefault="006F276E" w:rsidP="002F1D05">
      <w:r w:rsidRPr="006F276E">
        <w:t xml:space="preserve">Development of the wideband chopper is a key element of the R&amp;D program. The chopper consists of a set of four kickers, separated by 180 degrees of </w:t>
      </w:r>
      <w:proofErr w:type="spellStart"/>
      <w:r w:rsidRPr="006F276E">
        <w:t>betatron</w:t>
      </w:r>
      <w:proofErr w:type="spellEnd"/>
      <w:r w:rsidRPr="006F276E">
        <w:t xml:space="preserve"> phase in the MEBT, and a corresponding set of kicker drivers. The system is required to deliver a 1 </w:t>
      </w:r>
      <w:proofErr w:type="spellStart"/>
      <w:r w:rsidRPr="006F276E">
        <w:t>nsec</w:t>
      </w:r>
      <w:proofErr w:type="spellEnd"/>
      <w:r w:rsidRPr="006F276E">
        <w:t xml:space="preserve"> rise and fall time, with a 1 </w:t>
      </w:r>
      <w:proofErr w:type="spellStart"/>
      <w:r w:rsidRPr="006F276E">
        <w:t>nsec</w:t>
      </w:r>
      <w:proofErr w:type="spellEnd"/>
      <w:r w:rsidRPr="006F276E">
        <w:t xml:space="preserve"> flattop. Kicker voltages in excess of ±200 V are required and a repetition rate of 60 MHz must be supported. The criterion applied to bunch removal is that surviving H- particles in a bunch that is disposed of should be less that 1×10</w:t>
      </w:r>
      <w:r w:rsidRPr="006F276E">
        <w:rPr>
          <w:vertAlign w:val="superscript"/>
        </w:rPr>
        <w:t>-4</w:t>
      </w:r>
      <w:r w:rsidRPr="006F276E">
        <w:t>. Helical transmission line structures have been developed that meet the kicker requirements, while MOSFET based wideband amplifiers are being investigated for the driver.</w:t>
      </w:r>
    </w:p>
    <w:p w:rsidR="006F276E" w:rsidRPr="006F276E" w:rsidRDefault="006F276E" w:rsidP="002F1D05"/>
    <w:p w:rsidR="006F276E" w:rsidRPr="002F1D05" w:rsidRDefault="006F276E" w:rsidP="002F1D05">
      <w:pPr>
        <w:rPr>
          <w:u w:val="single"/>
          <w:lang w:val="en-GB"/>
        </w:rPr>
      </w:pPr>
      <w:r w:rsidRPr="002F1D05">
        <w:rPr>
          <w:u w:val="single"/>
          <w:lang w:val="en-GB"/>
        </w:rPr>
        <w:t>H- Injection</w:t>
      </w:r>
    </w:p>
    <w:p w:rsidR="006F276E" w:rsidRPr="006F276E" w:rsidRDefault="006F276E" w:rsidP="002F1D05">
      <w:r w:rsidRPr="006F276E">
        <w:t xml:space="preserve">The pulsed </w:t>
      </w:r>
      <w:proofErr w:type="spellStart"/>
      <w:r w:rsidRPr="006F276E">
        <w:t>linac</w:t>
      </w:r>
      <w:proofErr w:type="spellEnd"/>
      <w:r w:rsidRPr="006F276E">
        <w:t xml:space="preserve"> is required to deliver 26 mA-</w:t>
      </w:r>
      <w:proofErr w:type="spellStart"/>
      <w:r w:rsidRPr="006F276E">
        <w:t>msec</w:t>
      </w:r>
      <w:proofErr w:type="spellEnd"/>
      <w:r w:rsidRPr="006F276E">
        <w:t xml:space="preserve"> of total beam charge to the Main Injector/Recycler complex each 0.75 seconds to support 2 MW of beam power at 60-120 </w:t>
      </w:r>
      <w:proofErr w:type="spellStart"/>
      <w:r w:rsidRPr="006F276E">
        <w:t>GeV</w:t>
      </w:r>
      <w:proofErr w:type="spellEnd"/>
      <w:r w:rsidRPr="006F276E">
        <w:t xml:space="preserve">. In the Reference Design this is supplied via six 4.4 </w:t>
      </w:r>
      <w:proofErr w:type="spellStart"/>
      <w:r w:rsidRPr="006F276E">
        <w:t>msec</w:t>
      </w:r>
      <w:proofErr w:type="spellEnd"/>
      <w:r w:rsidRPr="006F276E">
        <w:t xml:space="preserve"> pulses of 1 mA H- current, repeating at 10 Hz. The H- </w:t>
      </w:r>
      <w:proofErr w:type="gramStart"/>
      <w:r w:rsidRPr="006F276E">
        <w:t>are</w:t>
      </w:r>
      <w:proofErr w:type="gramEnd"/>
      <w:r w:rsidRPr="006F276E">
        <w:t xml:space="preserve"> stripped during a multi-turn injection into the Recycler, representing a 400 turn injection. Simulations indicate that 400 turns is roughly the maximum number that can be tolerated when taking into account foil heating, </w:t>
      </w:r>
      <w:proofErr w:type="spellStart"/>
      <w:r w:rsidRPr="006F276E">
        <w:t>emittance</w:t>
      </w:r>
      <w:proofErr w:type="spellEnd"/>
      <w:r w:rsidRPr="006F276E">
        <w:t xml:space="preserve"> growth, and reasonable foil survival times. However, there would be advantages of injecting </w:t>
      </w:r>
      <w:r w:rsidRPr="006F276E">
        <w:lastRenderedPageBreak/>
        <w:t xml:space="preserve">the full current directly into the Main Injector in a single 26 </w:t>
      </w:r>
      <w:proofErr w:type="spellStart"/>
      <w:r w:rsidRPr="006F276E">
        <w:t>msec</w:t>
      </w:r>
      <w:proofErr w:type="spellEnd"/>
      <w:r w:rsidRPr="006F276E">
        <w:t xml:space="preserve"> long, 1 mA, </w:t>
      </w:r>
      <w:proofErr w:type="gramStart"/>
      <w:r w:rsidRPr="006F276E">
        <w:t>pulse</w:t>
      </w:r>
      <w:proofErr w:type="gramEnd"/>
      <w:r w:rsidRPr="006F276E">
        <w:t xml:space="preserve"> – something that is not possible with the standard foil techniques. </w:t>
      </w:r>
    </w:p>
    <w:p w:rsidR="006F276E" w:rsidRPr="006F276E" w:rsidRDefault="006F276E" w:rsidP="002F1D05">
      <w:r w:rsidRPr="006F276E">
        <w:t xml:space="preserve">Alternative techniques under investigation include moving/rotating foils and laser assisted stripping – a technique currently under development at the Spallation Neutron Source at Oak Ridge National Laboratory.  </w:t>
      </w:r>
    </w:p>
    <w:p w:rsidR="006F276E" w:rsidRPr="006F276E" w:rsidRDefault="006F276E" w:rsidP="002F1D05"/>
    <w:p w:rsidR="006F276E" w:rsidRPr="002F1D05" w:rsidRDefault="006F276E" w:rsidP="002F1D05">
      <w:pPr>
        <w:rPr>
          <w:u w:val="single"/>
          <w:lang w:val="en-GB"/>
        </w:rPr>
      </w:pPr>
      <w:r w:rsidRPr="002F1D05">
        <w:rPr>
          <w:u w:val="single"/>
          <w:lang w:val="en-GB"/>
        </w:rPr>
        <w:t>Superconducting RF Development</w:t>
      </w:r>
    </w:p>
    <w:p w:rsidR="006F276E" w:rsidRPr="006F276E" w:rsidRDefault="006F276E" w:rsidP="002F1D05">
      <w:r w:rsidRPr="006F276E">
        <w:t xml:space="preserve">A very significant superconducting </w:t>
      </w:r>
      <w:proofErr w:type="spellStart"/>
      <w:proofErr w:type="gramStart"/>
      <w:r w:rsidRPr="006F276E">
        <w:t>rf</w:t>
      </w:r>
      <w:proofErr w:type="spellEnd"/>
      <w:proofErr w:type="gramEnd"/>
      <w:r w:rsidRPr="006F276E">
        <w:t xml:space="preserve"> development program has been underway for several years, utilizing resources both at Fermilab and partner laboratories. As noted a total of six cavity shapes at three different frequencies are required for Project X. The emphasis within the program is on developing cavities with high Q</w:t>
      </w:r>
      <w:r w:rsidRPr="006F276E">
        <w:rPr>
          <w:vertAlign w:val="subscript"/>
        </w:rPr>
        <w:t>0</w:t>
      </w:r>
      <w:r w:rsidRPr="006F276E">
        <w:t xml:space="preserve"> and modest gradients (typically 2×10</w:t>
      </w:r>
      <w:r w:rsidRPr="006F276E">
        <w:rPr>
          <w:vertAlign w:val="superscript"/>
        </w:rPr>
        <w:t>10</w:t>
      </w:r>
      <w:r w:rsidRPr="006F276E">
        <w:t xml:space="preserve"> and 15 MV/m) for the CW </w:t>
      </w:r>
      <w:proofErr w:type="spellStart"/>
      <w:r w:rsidRPr="006F276E">
        <w:t>linac</w:t>
      </w:r>
      <w:proofErr w:type="spellEnd"/>
      <w:r w:rsidRPr="006F276E">
        <w:t>, and more modest Q</w:t>
      </w:r>
      <w:r w:rsidRPr="006F276E">
        <w:rPr>
          <w:vertAlign w:val="subscript"/>
        </w:rPr>
        <w:t>0</w:t>
      </w:r>
      <w:r w:rsidRPr="006F276E">
        <w:t xml:space="preserve"> and higher gradients for the pulsed </w:t>
      </w:r>
      <w:proofErr w:type="spellStart"/>
      <w:r w:rsidRPr="006F276E">
        <w:t>linac</w:t>
      </w:r>
      <w:proofErr w:type="spellEnd"/>
      <w:r w:rsidRPr="006F276E">
        <w:t xml:space="preserve"> (typically 1×10</w:t>
      </w:r>
      <w:r w:rsidRPr="006F276E">
        <w:rPr>
          <w:vertAlign w:val="superscript"/>
        </w:rPr>
        <w:t>10</w:t>
      </w:r>
      <w:r w:rsidRPr="006F276E">
        <w:t xml:space="preserve"> and 25 MV/m). The pulsed </w:t>
      </w:r>
      <w:proofErr w:type="spellStart"/>
      <w:r w:rsidRPr="006F276E">
        <w:t>linac</w:t>
      </w:r>
      <w:proofErr w:type="spellEnd"/>
      <w:r w:rsidRPr="006F276E">
        <w:t xml:space="preserve"> development (1300 MHz) is most advanced at present, having strong overlap with the International Linear Collider (ILC) development program. A complete 1300 MHz </w:t>
      </w:r>
      <w:proofErr w:type="spellStart"/>
      <w:r w:rsidRPr="006F276E">
        <w:t>cryomodule</w:t>
      </w:r>
      <w:proofErr w:type="spellEnd"/>
      <w:r w:rsidRPr="006F276E">
        <w:t xml:space="preserve"> is currently under </w:t>
      </w:r>
      <w:proofErr w:type="spellStart"/>
      <w:proofErr w:type="gramStart"/>
      <w:r w:rsidRPr="006F276E">
        <w:t>rf</w:t>
      </w:r>
      <w:proofErr w:type="spellEnd"/>
      <w:proofErr w:type="gramEnd"/>
      <w:r w:rsidRPr="006F276E">
        <w:t xml:space="preserve"> testing and a second </w:t>
      </w:r>
      <w:proofErr w:type="spellStart"/>
      <w:r w:rsidRPr="006F276E">
        <w:t>cryomodule</w:t>
      </w:r>
      <w:proofErr w:type="spellEnd"/>
      <w:r w:rsidRPr="006F276E">
        <w:t xml:space="preserve"> is under construction. </w:t>
      </w:r>
    </w:p>
    <w:p w:rsidR="006F276E" w:rsidRPr="006F276E" w:rsidRDefault="006F276E" w:rsidP="002F1D05">
      <w:r w:rsidRPr="006F276E">
        <w:t>Development at 325 MHz is concentrated on the</w:t>
      </w:r>
      <w:r w:rsidR="002F1D05">
        <w:t xml:space="preserve"> </w:t>
      </w:r>
      <w:r w:rsidR="002F1D05" w:rsidRPr="002F1D05">
        <w:rPr>
          <w:rFonts w:ascii="Symbol" w:hAnsi="Symbol"/>
        </w:rPr>
        <w:t></w:t>
      </w:r>
      <w:r w:rsidRPr="006F276E">
        <w:t>=0.22 single spoke resonator. Two cavities have been built and test, both achieving 15 MV/m with Q</w:t>
      </w:r>
      <w:r w:rsidRPr="006F276E">
        <w:rPr>
          <w:vertAlign w:val="subscript"/>
        </w:rPr>
        <w:t>0</w:t>
      </w:r>
      <w:r w:rsidRPr="006F276E">
        <w:t xml:space="preserve"> of 1.5×10</w:t>
      </w:r>
      <w:r w:rsidRPr="006F276E">
        <w:rPr>
          <w:vertAlign w:val="superscript"/>
        </w:rPr>
        <w:t>10</w:t>
      </w:r>
      <w:r w:rsidRPr="006F276E">
        <w:t xml:space="preserve"> at 2 K. </w:t>
      </w:r>
    </w:p>
    <w:p w:rsidR="006F276E" w:rsidRPr="006F276E" w:rsidRDefault="006F276E" w:rsidP="002F1D05">
      <w:r w:rsidRPr="006F276E">
        <w:t>650 MHz cavity development is currently investigating a number of elliptical shapes, and is concentrating on single cell tests. Preliminary indications are that Q</w:t>
      </w:r>
      <w:r w:rsidRPr="006F276E">
        <w:rPr>
          <w:vertAlign w:val="subscript"/>
        </w:rPr>
        <w:t>0</w:t>
      </w:r>
      <w:r w:rsidRPr="006F276E">
        <w:t xml:space="preserve"> in excess of 2×10</w:t>
      </w:r>
      <w:r w:rsidRPr="006F276E">
        <w:rPr>
          <w:vertAlign w:val="superscript"/>
        </w:rPr>
        <w:t>10</w:t>
      </w:r>
      <w:r w:rsidRPr="006F276E">
        <w:t xml:space="preserve"> might be achievable.</w:t>
      </w:r>
    </w:p>
    <w:p w:rsidR="006F276E" w:rsidRPr="006F276E" w:rsidRDefault="006F276E" w:rsidP="002F1D05">
      <w:r w:rsidRPr="006F276E">
        <w:t xml:space="preserve">In parallel significant effort is going into development of </w:t>
      </w:r>
      <w:proofErr w:type="spellStart"/>
      <w:proofErr w:type="gramStart"/>
      <w:r w:rsidRPr="006F276E">
        <w:t>rf</w:t>
      </w:r>
      <w:proofErr w:type="spellEnd"/>
      <w:proofErr w:type="gramEnd"/>
      <w:r w:rsidRPr="006F276E">
        <w:t xml:space="preserve"> sources. Within the CW </w:t>
      </w:r>
      <w:proofErr w:type="spellStart"/>
      <w:r w:rsidRPr="006F276E">
        <w:t>linac</w:t>
      </w:r>
      <w:proofErr w:type="spellEnd"/>
      <w:r w:rsidRPr="006F276E">
        <w:t xml:space="preserve"> cavities will be driven by individual sources, with up to 30 kW per source required in the 650 MHz section. Solid state sources have been identified as the preferred technology at 325 MHz, and both solid state and inductive output tubes (IOTs) are being investigated at 650 </w:t>
      </w:r>
      <w:proofErr w:type="spellStart"/>
      <w:r w:rsidRPr="006F276E">
        <w:t>MHz.</w:t>
      </w:r>
      <w:proofErr w:type="spellEnd"/>
    </w:p>
    <w:p w:rsidR="006F276E" w:rsidRPr="006F276E" w:rsidRDefault="006F276E" w:rsidP="006F276E">
      <w:pPr>
        <w:pStyle w:val="NormalWeb"/>
        <w:rPr>
          <w:sz w:val="17"/>
          <w:szCs w:val="17"/>
        </w:rPr>
      </w:pPr>
    </w:p>
    <w:p w:rsidR="006F276E" w:rsidRPr="006F276E" w:rsidRDefault="00DE65E0" w:rsidP="004549FF">
      <w:pPr>
        <w:pStyle w:val="Heading3"/>
      </w:pPr>
      <w:r>
        <w:t>5</w:t>
      </w:r>
      <w:r w:rsidR="004549FF">
        <w:t xml:space="preserve">.5 </w:t>
      </w:r>
      <w:r w:rsidR="006F276E" w:rsidRPr="006F276E">
        <w:t xml:space="preserve">Project X as a Platform for </w:t>
      </w:r>
      <w:r w:rsidR="00C07B8B">
        <w:t>Future Facilities</w:t>
      </w:r>
    </w:p>
    <w:p w:rsidR="0051266D" w:rsidRPr="006F276E" w:rsidRDefault="0051266D" w:rsidP="004549FF">
      <w:r w:rsidRPr="006F276E">
        <w:t xml:space="preserve">The high power </w:t>
      </w:r>
      <w:proofErr w:type="spellStart"/>
      <w:r w:rsidRPr="006F276E">
        <w:t>linacs</w:t>
      </w:r>
      <w:proofErr w:type="spellEnd"/>
      <w:r w:rsidRPr="006F276E">
        <w:t xml:space="preserve"> in Project X share many fundamental characteristics of the Proton Driver required as the front end of intense </w:t>
      </w:r>
      <w:proofErr w:type="spellStart"/>
      <w:r w:rsidRPr="006F276E">
        <w:t>muon</w:t>
      </w:r>
      <w:proofErr w:type="spellEnd"/>
      <w:r w:rsidRPr="006F276E">
        <w:t xml:space="preserve"> based facilities, e.g. a Neutrino Factory or </w:t>
      </w:r>
      <w:proofErr w:type="spellStart"/>
      <w:r w:rsidRPr="006F276E">
        <w:t>Muon</w:t>
      </w:r>
      <w:proofErr w:type="spellEnd"/>
      <w:r w:rsidRPr="006F276E">
        <w:t xml:space="preserve"> Collider. The requirements are approximately 4 MW of proton beam power at an energy within the range 5-15 </w:t>
      </w:r>
      <w:proofErr w:type="spellStart"/>
      <w:r w:rsidRPr="006F276E">
        <w:t>GeV</w:t>
      </w:r>
      <w:proofErr w:type="spellEnd"/>
      <w:r w:rsidRPr="006F276E">
        <w:t xml:space="preserve">. However, requirements are for a very low duty factor beam, with very short, but intense, bunches. These requirements cannot be met be Project X alone, but will require some sort of beam reformatting after the </w:t>
      </w:r>
      <w:proofErr w:type="spellStart"/>
      <w:r w:rsidRPr="006F276E">
        <w:t>linac</w:t>
      </w:r>
      <w:proofErr w:type="spellEnd"/>
      <w:r w:rsidRPr="006F276E">
        <w:t xml:space="preserve">. Self-consistent concepts for utilizing Project X as a platform for a </w:t>
      </w:r>
      <w:proofErr w:type="spellStart"/>
      <w:r w:rsidRPr="006F276E">
        <w:t>muon</w:t>
      </w:r>
      <w:proofErr w:type="spellEnd"/>
      <w:r w:rsidRPr="006F276E">
        <w:t xml:space="preserve"> facility are currently under development.</w:t>
      </w:r>
    </w:p>
    <w:p w:rsidR="006F276E" w:rsidRPr="006F276E" w:rsidRDefault="006F276E" w:rsidP="004549FF">
      <w:r w:rsidRPr="006F276E">
        <w:lastRenderedPageBreak/>
        <w:t xml:space="preserve">The </w:t>
      </w:r>
      <w:proofErr w:type="spellStart"/>
      <w:r w:rsidRPr="006F276E">
        <w:t>Muon</w:t>
      </w:r>
      <w:proofErr w:type="spellEnd"/>
      <w:r w:rsidRPr="006F276E">
        <w:t xml:space="preserve"> Collider requires approximately 4 MW of beam power delivered onto a production target at </w:t>
      </w:r>
      <w:proofErr w:type="gramStart"/>
      <w:r w:rsidRPr="006F276E">
        <w:t>an energy</w:t>
      </w:r>
      <w:proofErr w:type="gramEnd"/>
      <w:r w:rsidRPr="006F276E">
        <w:t xml:space="preserve"> between 5 and 15 </w:t>
      </w:r>
      <w:proofErr w:type="spellStart"/>
      <w:r w:rsidRPr="006F276E">
        <w:t>GeV</w:t>
      </w:r>
      <w:proofErr w:type="spellEnd"/>
      <w:r w:rsidRPr="006F276E">
        <w:t xml:space="preserve">. Furthermore, the beam should be delivered in a single bunch, with a bunch length of 2-3 </w:t>
      </w:r>
      <w:proofErr w:type="spellStart"/>
      <w:r w:rsidRPr="006F276E">
        <w:t>nsec</w:t>
      </w:r>
      <w:proofErr w:type="spellEnd"/>
      <w:r w:rsidRPr="006F276E">
        <w:t>, at a 15 Hz repetition rate. Requirements are modestly relaxed for a Neutrino Factory. It is highly desirable that the Project X Reference Design include provisions for supporting such requirements in the longer term.</w:t>
      </w:r>
    </w:p>
    <w:p w:rsidR="006F276E" w:rsidRPr="006F276E" w:rsidRDefault="006F276E" w:rsidP="004549FF">
      <w:r w:rsidRPr="006F276E">
        <w:t xml:space="preserve">Providing the required beam power and bunch structure requirements for a </w:t>
      </w:r>
      <w:proofErr w:type="spellStart"/>
      <w:r w:rsidRPr="006F276E">
        <w:t>Muon</w:t>
      </w:r>
      <w:proofErr w:type="spellEnd"/>
      <w:r w:rsidRPr="006F276E">
        <w:t xml:space="preserve"> Collider will require both an upgrade of the Project X 8 </w:t>
      </w:r>
      <w:proofErr w:type="spellStart"/>
      <w:r w:rsidRPr="006F276E">
        <w:t>GeV</w:t>
      </w:r>
      <w:proofErr w:type="spellEnd"/>
      <w:r w:rsidRPr="006F276E">
        <w:t xml:space="preserve"> beam power and additional facilities to reformat the high duty factor beam from Project X. A Task Force has been jointly sponsored by Project X and the U.S. </w:t>
      </w:r>
      <w:proofErr w:type="spellStart"/>
      <w:r w:rsidRPr="006F276E">
        <w:t>Muon</w:t>
      </w:r>
      <w:proofErr w:type="spellEnd"/>
      <w:r w:rsidRPr="006F276E">
        <w:t xml:space="preserve"> Accelerator Program (MAP) to develop a feasible concept and </w:t>
      </w:r>
      <w:proofErr w:type="spellStart"/>
      <w:r w:rsidRPr="006F276E">
        <w:t>feed back</w:t>
      </w:r>
      <w:proofErr w:type="spellEnd"/>
      <w:r w:rsidRPr="006F276E">
        <w:t xml:space="preserve"> this concept into the Project X planning activities. This Task Force is asked to report by the end of 2011; however certain concepts are already being investigated.</w:t>
      </w:r>
    </w:p>
    <w:p w:rsidR="006F276E" w:rsidRPr="006F276E" w:rsidRDefault="006F276E" w:rsidP="004549FF">
      <w:pPr>
        <w:rPr>
          <w:b/>
          <w:i/>
          <w:lang w:val="en-GB"/>
        </w:rPr>
      </w:pPr>
      <w:r w:rsidRPr="006F276E">
        <w:rPr>
          <w:b/>
          <w:i/>
          <w:lang w:val="en-GB"/>
        </w:rPr>
        <w:t xml:space="preserve">Beam Power at 8 </w:t>
      </w:r>
      <w:proofErr w:type="spellStart"/>
      <w:r w:rsidRPr="006F276E">
        <w:rPr>
          <w:b/>
          <w:i/>
          <w:lang w:val="en-GB"/>
        </w:rPr>
        <w:t>GeV</w:t>
      </w:r>
      <w:proofErr w:type="spellEnd"/>
    </w:p>
    <w:p w:rsidR="006F276E" w:rsidRPr="006F276E" w:rsidRDefault="006F276E" w:rsidP="004549FF">
      <w:r w:rsidRPr="006F276E">
        <w:t xml:space="preserve">Project X naturally provides 350 kW of beam power at 8 </w:t>
      </w:r>
      <w:proofErr w:type="spellStart"/>
      <w:r w:rsidRPr="006F276E">
        <w:t>GeV</w:t>
      </w:r>
      <w:proofErr w:type="spellEnd"/>
      <w:r w:rsidRPr="006F276E">
        <w:t xml:space="preserve"> (8 </w:t>
      </w:r>
      <w:proofErr w:type="spellStart"/>
      <w:r w:rsidRPr="006F276E">
        <w:t>GeV</w:t>
      </w:r>
      <w:proofErr w:type="spellEnd"/>
      <w:r w:rsidRPr="006F276E">
        <w:t xml:space="preserve"> × 1 mA × 4.4 </w:t>
      </w:r>
      <w:proofErr w:type="spellStart"/>
      <w:r w:rsidRPr="006F276E">
        <w:t>msec</w:t>
      </w:r>
      <w:proofErr w:type="spellEnd"/>
      <w:r w:rsidRPr="006F276E">
        <w:t xml:space="preserve"> ×10 Hz). The strategy for providing 4 MW at 15 Hz, as required by the </w:t>
      </w:r>
      <w:proofErr w:type="spellStart"/>
      <w:r w:rsidRPr="006F276E">
        <w:t>Muon</w:t>
      </w:r>
      <w:proofErr w:type="spellEnd"/>
      <w:r w:rsidRPr="006F276E">
        <w:t xml:space="preserve"> Collider, is to increase the current to 5 mA, increase the pulse length to 6.7 </w:t>
      </w:r>
      <w:proofErr w:type="spellStart"/>
      <w:r w:rsidRPr="006F276E">
        <w:t>msec</w:t>
      </w:r>
      <w:proofErr w:type="spellEnd"/>
      <w:r w:rsidRPr="006F276E">
        <w:t xml:space="preserve">, and increase the repetition rate to 15 Hz. The result is a 10% duty factor at 5 mA, or 4 MW of delivered from the pulsed </w:t>
      </w:r>
      <w:proofErr w:type="spellStart"/>
      <w:r w:rsidRPr="006F276E">
        <w:t>linac</w:t>
      </w:r>
      <w:proofErr w:type="spellEnd"/>
      <w:r w:rsidRPr="006F276E">
        <w:t xml:space="preserve"> at 8 </w:t>
      </w:r>
      <w:proofErr w:type="spellStart"/>
      <w:r w:rsidRPr="006F276E">
        <w:t>GeV</w:t>
      </w:r>
      <w:proofErr w:type="spellEnd"/>
      <w:r w:rsidRPr="006F276E">
        <w:t>.  The required 15 Hz repetition rate is provided.</w:t>
      </w:r>
    </w:p>
    <w:p w:rsidR="006F276E" w:rsidRPr="006F276E" w:rsidRDefault="006F276E" w:rsidP="004549FF"/>
    <w:p w:rsidR="006F276E" w:rsidRPr="006F276E" w:rsidRDefault="006F276E" w:rsidP="004549FF">
      <w:pPr>
        <w:rPr>
          <w:b/>
          <w:i/>
          <w:lang w:val="en-GB"/>
        </w:rPr>
      </w:pPr>
      <w:r w:rsidRPr="006F276E">
        <w:rPr>
          <w:b/>
          <w:i/>
          <w:lang w:val="en-GB"/>
        </w:rPr>
        <w:t xml:space="preserve">Bunch Formatting at 8 </w:t>
      </w:r>
      <w:proofErr w:type="spellStart"/>
      <w:r w:rsidRPr="006F276E">
        <w:rPr>
          <w:b/>
          <w:i/>
          <w:lang w:val="en-GB"/>
        </w:rPr>
        <w:t>GeV</w:t>
      </w:r>
      <w:proofErr w:type="spellEnd"/>
    </w:p>
    <w:p w:rsidR="006F276E" w:rsidRPr="006F276E" w:rsidRDefault="006F276E" w:rsidP="004549FF">
      <w:r w:rsidRPr="006F276E">
        <w:t xml:space="preserve">The beam delivered at 8 </w:t>
      </w:r>
      <w:proofErr w:type="spellStart"/>
      <w:r w:rsidRPr="006F276E">
        <w:t>GeV</w:t>
      </w:r>
      <w:proofErr w:type="spellEnd"/>
      <w:r w:rsidRPr="006F276E">
        <w:t xml:space="preserve"> must be reformatted to provide the very low duty factor required for </w:t>
      </w:r>
      <w:proofErr w:type="spellStart"/>
      <w:r w:rsidRPr="006F276E">
        <w:t>muon</w:t>
      </w:r>
      <w:proofErr w:type="spellEnd"/>
      <w:r w:rsidRPr="006F276E">
        <w:t xml:space="preserve"> facilities. It is believed that two rings will be required: 1) an accumulation ring that collects the 6.7 </w:t>
      </w:r>
      <w:proofErr w:type="spellStart"/>
      <w:r w:rsidRPr="006F276E">
        <w:t>msec</w:t>
      </w:r>
      <w:proofErr w:type="spellEnd"/>
      <w:r w:rsidRPr="006F276E">
        <w:t xml:space="preserve"> long H- pulse and segregates it into roughly 4-8 bunches; and 2) a compressor ring that reduces the bunch to the required 2-3 </w:t>
      </w:r>
      <w:proofErr w:type="spellStart"/>
      <w:r w:rsidRPr="006F276E">
        <w:t>nsec</w:t>
      </w:r>
      <w:proofErr w:type="spellEnd"/>
      <w:r w:rsidRPr="006F276E">
        <w:t xml:space="preserve">. This would be followed by a “trombone” beam line that utilizes varying times of flight to deliver multiple bunches onto the production target simultaneously. This concept needs further development to establish viability. In particular, space charge effects and beam stability are very serious issues in both rings. </w:t>
      </w:r>
    </w:p>
    <w:p w:rsidR="006F276E" w:rsidRPr="006F276E" w:rsidRDefault="006F276E" w:rsidP="006F276E">
      <w:pPr>
        <w:pStyle w:val="NormalWeb"/>
        <w:rPr>
          <w:sz w:val="17"/>
          <w:szCs w:val="17"/>
        </w:rPr>
      </w:pPr>
      <w:bookmarkStart w:id="0" w:name="_GoBack"/>
      <w:bookmarkEnd w:id="0"/>
    </w:p>
    <w:p w:rsidR="00FA4114" w:rsidRPr="004549FF" w:rsidRDefault="004549FF" w:rsidP="00EC2B37">
      <w:pPr>
        <w:pStyle w:val="NormalWeb"/>
        <w:rPr>
          <w:b/>
        </w:rPr>
      </w:pPr>
      <w:r w:rsidRPr="004549FF">
        <w:rPr>
          <w:b/>
        </w:rPr>
        <w:t>References</w:t>
      </w:r>
    </w:p>
    <w:p w:rsidR="00BB12C3" w:rsidRDefault="00BB12C3" w:rsidP="00BB12C3">
      <w:pPr>
        <w:pStyle w:val="References"/>
        <w:jc w:val="left"/>
      </w:pPr>
      <w:r w:rsidRPr="004149CD">
        <w:t>U.S. Particle Physics:</w:t>
      </w:r>
      <w:r>
        <w:t xml:space="preserve"> Scientific Opportunities, A</w:t>
      </w:r>
      <w:r w:rsidRPr="004149CD">
        <w:t xml:space="preserve"> Strategic Plan for the Next Ten Years</w:t>
      </w:r>
      <w:r>
        <w:t>”</w:t>
      </w:r>
      <w:r w:rsidRPr="004149CD">
        <w:t xml:space="preserve">, May 2008,  </w:t>
      </w:r>
      <w:hyperlink r:id="rId10" w:history="1">
        <w:r w:rsidRPr="0018408A">
          <w:rPr>
            <w:rStyle w:val="Hyperlink"/>
          </w:rPr>
          <w:t>http://science.energy.gov/~/media/hep/pdf/files/pdfs/p5_report_06022008.pdf</w:t>
        </w:r>
      </w:hyperlink>
    </w:p>
    <w:p w:rsidR="00BB12C3" w:rsidRDefault="00BB12C3" w:rsidP="00BB12C3">
      <w:pPr>
        <w:pStyle w:val="References"/>
        <w:jc w:val="left"/>
      </w:pPr>
      <w:r>
        <w:t xml:space="preserve">Project X Reference Design Report, November 2010, </w:t>
      </w:r>
      <w:hyperlink r:id="rId11" w:history="1">
        <w:r w:rsidRPr="0018408A">
          <w:rPr>
            <w:rStyle w:val="Hyperlink"/>
          </w:rPr>
          <w:t>http://projectx-docdb.fnal.gov/cgi-bin/ShowDocument?docid=776</w:t>
        </w:r>
      </w:hyperlink>
    </w:p>
    <w:p w:rsidR="00BB12C3" w:rsidRDefault="00BB12C3" w:rsidP="00EC2B37">
      <w:pPr>
        <w:pStyle w:val="NormalWeb"/>
        <w:rPr>
          <w:sz w:val="17"/>
          <w:szCs w:val="17"/>
        </w:rPr>
      </w:pPr>
    </w:p>
    <w:p w:rsidR="0080654B" w:rsidRDefault="0080654B" w:rsidP="00EC2B37"/>
    <w:sectPr w:rsidR="0080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9B"/>
    <w:multiLevelType w:val="hybridMultilevel"/>
    <w:tmpl w:val="8222F7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7EE4CBC"/>
    <w:multiLevelType w:val="hybridMultilevel"/>
    <w:tmpl w:val="3414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A53C5"/>
    <w:multiLevelType w:val="hybridMultilevel"/>
    <w:tmpl w:val="E98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F4886"/>
    <w:multiLevelType w:val="hybridMultilevel"/>
    <w:tmpl w:val="EB5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009F"/>
    <w:multiLevelType w:val="hybridMultilevel"/>
    <w:tmpl w:val="10B67F58"/>
    <w:lvl w:ilvl="0" w:tplc="04090001">
      <w:start w:val="1"/>
      <w:numFmt w:val="bullet"/>
      <w:lvlText w:val=""/>
      <w:lvlJc w:val="left"/>
      <w:pPr>
        <w:tabs>
          <w:tab w:val="num" w:pos="720"/>
        </w:tabs>
        <w:ind w:left="720" w:hanging="360"/>
      </w:pPr>
      <w:rPr>
        <w:rFonts w:ascii="Symbol" w:hAnsi="Symbol" w:hint="default"/>
      </w:rPr>
    </w:lvl>
    <w:lvl w:ilvl="1" w:tplc="F9026F26" w:tentative="1">
      <w:start w:val="1"/>
      <w:numFmt w:val="bullet"/>
      <w:lvlText w:val="o"/>
      <w:lvlJc w:val="left"/>
      <w:pPr>
        <w:tabs>
          <w:tab w:val="num" w:pos="1440"/>
        </w:tabs>
        <w:ind w:left="1440" w:hanging="360"/>
      </w:pPr>
      <w:rPr>
        <w:rFonts w:ascii="Courier New" w:hAnsi="Courier New" w:hint="default"/>
      </w:rPr>
    </w:lvl>
    <w:lvl w:ilvl="2" w:tplc="88D02856" w:tentative="1">
      <w:start w:val="1"/>
      <w:numFmt w:val="bullet"/>
      <w:lvlText w:val="o"/>
      <w:lvlJc w:val="left"/>
      <w:pPr>
        <w:tabs>
          <w:tab w:val="num" w:pos="2160"/>
        </w:tabs>
        <w:ind w:left="2160" w:hanging="360"/>
      </w:pPr>
      <w:rPr>
        <w:rFonts w:ascii="Courier New" w:hAnsi="Courier New" w:hint="default"/>
      </w:rPr>
    </w:lvl>
    <w:lvl w:ilvl="3" w:tplc="E326B6D6" w:tentative="1">
      <w:start w:val="1"/>
      <w:numFmt w:val="bullet"/>
      <w:lvlText w:val="o"/>
      <w:lvlJc w:val="left"/>
      <w:pPr>
        <w:tabs>
          <w:tab w:val="num" w:pos="2880"/>
        </w:tabs>
        <w:ind w:left="2880" w:hanging="360"/>
      </w:pPr>
      <w:rPr>
        <w:rFonts w:ascii="Courier New" w:hAnsi="Courier New" w:hint="default"/>
      </w:rPr>
    </w:lvl>
    <w:lvl w:ilvl="4" w:tplc="CB949F4A" w:tentative="1">
      <w:start w:val="1"/>
      <w:numFmt w:val="bullet"/>
      <w:lvlText w:val="o"/>
      <w:lvlJc w:val="left"/>
      <w:pPr>
        <w:tabs>
          <w:tab w:val="num" w:pos="3600"/>
        </w:tabs>
        <w:ind w:left="3600" w:hanging="360"/>
      </w:pPr>
      <w:rPr>
        <w:rFonts w:ascii="Courier New" w:hAnsi="Courier New" w:hint="default"/>
      </w:rPr>
    </w:lvl>
    <w:lvl w:ilvl="5" w:tplc="7B9A4EA0" w:tentative="1">
      <w:start w:val="1"/>
      <w:numFmt w:val="bullet"/>
      <w:lvlText w:val="o"/>
      <w:lvlJc w:val="left"/>
      <w:pPr>
        <w:tabs>
          <w:tab w:val="num" w:pos="4320"/>
        </w:tabs>
        <w:ind w:left="4320" w:hanging="360"/>
      </w:pPr>
      <w:rPr>
        <w:rFonts w:ascii="Courier New" w:hAnsi="Courier New" w:hint="default"/>
      </w:rPr>
    </w:lvl>
    <w:lvl w:ilvl="6" w:tplc="A13E6374" w:tentative="1">
      <w:start w:val="1"/>
      <w:numFmt w:val="bullet"/>
      <w:lvlText w:val="o"/>
      <w:lvlJc w:val="left"/>
      <w:pPr>
        <w:tabs>
          <w:tab w:val="num" w:pos="5040"/>
        </w:tabs>
        <w:ind w:left="5040" w:hanging="360"/>
      </w:pPr>
      <w:rPr>
        <w:rFonts w:ascii="Courier New" w:hAnsi="Courier New" w:hint="default"/>
      </w:rPr>
    </w:lvl>
    <w:lvl w:ilvl="7" w:tplc="CEF05DF6" w:tentative="1">
      <w:start w:val="1"/>
      <w:numFmt w:val="bullet"/>
      <w:lvlText w:val="o"/>
      <w:lvlJc w:val="left"/>
      <w:pPr>
        <w:tabs>
          <w:tab w:val="num" w:pos="5760"/>
        </w:tabs>
        <w:ind w:left="5760" w:hanging="360"/>
      </w:pPr>
      <w:rPr>
        <w:rFonts w:ascii="Courier New" w:hAnsi="Courier New" w:hint="default"/>
      </w:rPr>
    </w:lvl>
    <w:lvl w:ilvl="8" w:tplc="3EEA0FFA" w:tentative="1">
      <w:start w:val="1"/>
      <w:numFmt w:val="bullet"/>
      <w:lvlText w:val="o"/>
      <w:lvlJc w:val="left"/>
      <w:pPr>
        <w:tabs>
          <w:tab w:val="num" w:pos="6480"/>
        </w:tabs>
        <w:ind w:left="6480" w:hanging="360"/>
      </w:pPr>
      <w:rPr>
        <w:rFonts w:ascii="Courier New" w:hAnsi="Courier New" w:hint="default"/>
      </w:rPr>
    </w:lvl>
  </w:abstractNum>
  <w:abstractNum w:abstractNumId="5">
    <w:nsid w:val="2B45225A"/>
    <w:multiLevelType w:val="hybridMultilevel"/>
    <w:tmpl w:val="14B6F32C"/>
    <w:lvl w:ilvl="0" w:tplc="8D9C196E">
      <w:start w:val="1"/>
      <w:numFmt w:val="bullet"/>
      <w:lvlText w:val="o"/>
      <w:lvlJc w:val="left"/>
      <w:pPr>
        <w:tabs>
          <w:tab w:val="num" w:pos="720"/>
        </w:tabs>
        <w:ind w:left="720" w:hanging="360"/>
      </w:pPr>
      <w:rPr>
        <w:rFonts w:ascii="Courier New" w:hAnsi="Courier New" w:hint="default"/>
      </w:rPr>
    </w:lvl>
    <w:lvl w:ilvl="1" w:tplc="F9026F26" w:tentative="1">
      <w:start w:val="1"/>
      <w:numFmt w:val="bullet"/>
      <w:lvlText w:val="o"/>
      <w:lvlJc w:val="left"/>
      <w:pPr>
        <w:tabs>
          <w:tab w:val="num" w:pos="1440"/>
        </w:tabs>
        <w:ind w:left="1440" w:hanging="360"/>
      </w:pPr>
      <w:rPr>
        <w:rFonts w:ascii="Courier New" w:hAnsi="Courier New" w:hint="default"/>
      </w:rPr>
    </w:lvl>
    <w:lvl w:ilvl="2" w:tplc="88D02856" w:tentative="1">
      <w:start w:val="1"/>
      <w:numFmt w:val="bullet"/>
      <w:lvlText w:val="o"/>
      <w:lvlJc w:val="left"/>
      <w:pPr>
        <w:tabs>
          <w:tab w:val="num" w:pos="2160"/>
        </w:tabs>
        <w:ind w:left="2160" w:hanging="360"/>
      </w:pPr>
      <w:rPr>
        <w:rFonts w:ascii="Courier New" w:hAnsi="Courier New" w:hint="default"/>
      </w:rPr>
    </w:lvl>
    <w:lvl w:ilvl="3" w:tplc="E326B6D6" w:tentative="1">
      <w:start w:val="1"/>
      <w:numFmt w:val="bullet"/>
      <w:lvlText w:val="o"/>
      <w:lvlJc w:val="left"/>
      <w:pPr>
        <w:tabs>
          <w:tab w:val="num" w:pos="2880"/>
        </w:tabs>
        <w:ind w:left="2880" w:hanging="360"/>
      </w:pPr>
      <w:rPr>
        <w:rFonts w:ascii="Courier New" w:hAnsi="Courier New" w:hint="default"/>
      </w:rPr>
    </w:lvl>
    <w:lvl w:ilvl="4" w:tplc="CB949F4A" w:tentative="1">
      <w:start w:val="1"/>
      <w:numFmt w:val="bullet"/>
      <w:lvlText w:val="o"/>
      <w:lvlJc w:val="left"/>
      <w:pPr>
        <w:tabs>
          <w:tab w:val="num" w:pos="3600"/>
        </w:tabs>
        <w:ind w:left="3600" w:hanging="360"/>
      </w:pPr>
      <w:rPr>
        <w:rFonts w:ascii="Courier New" w:hAnsi="Courier New" w:hint="default"/>
      </w:rPr>
    </w:lvl>
    <w:lvl w:ilvl="5" w:tplc="7B9A4EA0" w:tentative="1">
      <w:start w:val="1"/>
      <w:numFmt w:val="bullet"/>
      <w:lvlText w:val="o"/>
      <w:lvlJc w:val="left"/>
      <w:pPr>
        <w:tabs>
          <w:tab w:val="num" w:pos="4320"/>
        </w:tabs>
        <w:ind w:left="4320" w:hanging="360"/>
      </w:pPr>
      <w:rPr>
        <w:rFonts w:ascii="Courier New" w:hAnsi="Courier New" w:hint="default"/>
      </w:rPr>
    </w:lvl>
    <w:lvl w:ilvl="6" w:tplc="A13E6374" w:tentative="1">
      <w:start w:val="1"/>
      <w:numFmt w:val="bullet"/>
      <w:lvlText w:val="o"/>
      <w:lvlJc w:val="left"/>
      <w:pPr>
        <w:tabs>
          <w:tab w:val="num" w:pos="5040"/>
        </w:tabs>
        <w:ind w:left="5040" w:hanging="360"/>
      </w:pPr>
      <w:rPr>
        <w:rFonts w:ascii="Courier New" w:hAnsi="Courier New" w:hint="default"/>
      </w:rPr>
    </w:lvl>
    <w:lvl w:ilvl="7" w:tplc="CEF05DF6" w:tentative="1">
      <w:start w:val="1"/>
      <w:numFmt w:val="bullet"/>
      <w:lvlText w:val="o"/>
      <w:lvlJc w:val="left"/>
      <w:pPr>
        <w:tabs>
          <w:tab w:val="num" w:pos="5760"/>
        </w:tabs>
        <w:ind w:left="5760" w:hanging="360"/>
      </w:pPr>
      <w:rPr>
        <w:rFonts w:ascii="Courier New" w:hAnsi="Courier New" w:hint="default"/>
      </w:rPr>
    </w:lvl>
    <w:lvl w:ilvl="8" w:tplc="3EEA0FFA" w:tentative="1">
      <w:start w:val="1"/>
      <w:numFmt w:val="bullet"/>
      <w:lvlText w:val="o"/>
      <w:lvlJc w:val="left"/>
      <w:pPr>
        <w:tabs>
          <w:tab w:val="num" w:pos="6480"/>
        </w:tabs>
        <w:ind w:left="6480" w:hanging="360"/>
      </w:pPr>
      <w:rPr>
        <w:rFonts w:ascii="Courier New" w:hAnsi="Courier New" w:hint="default"/>
      </w:rPr>
    </w:lvl>
  </w:abstractNum>
  <w:abstractNum w:abstractNumId="6">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A4C89"/>
    <w:multiLevelType w:val="hybridMultilevel"/>
    <w:tmpl w:val="B0DC70AC"/>
    <w:lvl w:ilvl="0" w:tplc="1652BBA0">
      <w:start w:val="1"/>
      <w:numFmt w:val="bullet"/>
      <w:lvlText w:val="o"/>
      <w:lvlJc w:val="left"/>
      <w:pPr>
        <w:tabs>
          <w:tab w:val="num" w:pos="720"/>
        </w:tabs>
        <w:ind w:left="720" w:hanging="360"/>
      </w:pPr>
      <w:rPr>
        <w:rFonts w:ascii="Courier New" w:hAnsi="Courier New" w:hint="default"/>
      </w:rPr>
    </w:lvl>
    <w:lvl w:ilvl="1" w:tplc="9A3C5834">
      <w:start w:val="1"/>
      <w:numFmt w:val="bullet"/>
      <w:lvlText w:val="o"/>
      <w:lvlJc w:val="left"/>
      <w:pPr>
        <w:tabs>
          <w:tab w:val="num" w:pos="1440"/>
        </w:tabs>
        <w:ind w:left="1440" w:hanging="360"/>
      </w:pPr>
      <w:rPr>
        <w:rFonts w:ascii="Courier New" w:hAnsi="Courier New" w:hint="default"/>
      </w:rPr>
    </w:lvl>
    <w:lvl w:ilvl="2" w:tplc="1A5C9BF8" w:tentative="1">
      <w:start w:val="1"/>
      <w:numFmt w:val="bullet"/>
      <w:lvlText w:val="o"/>
      <w:lvlJc w:val="left"/>
      <w:pPr>
        <w:tabs>
          <w:tab w:val="num" w:pos="2160"/>
        </w:tabs>
        <w:ind w:left="2160" w:hanging="360"/>
      </w:pPr>
      <w:rPr>
        <w:rFonts w:ascii="Courier New" w:hAnsi="Courier New" w:hint="default"/>
      </w:rPr>
    </w:lvl>
    <w:lvl w:ilvl="3" w:tplc="1D0CD31E" w:tentative="1">
      <w:start w:val="1"/>
      <w:numFmt w:val="bullet"/>
      <w:lvlText w:val="o"/>
      <w:lvlJc w:val="left"/>
      <w:pPr>
        <w:tabs>
          <w:tab w:val="num" w:pos="2880"/>
        </w:tabs>
        <w:ind w:left="2880" w:hanging="360"/>
      </w:pPr>
      <w:rPr>
        <w:rFonts w:ascii="Courier New" w:hAnsi="Courier New" w:hint="default"/>
      </w:rPr>
    </w:lvl>
    <w:lvl w:ilvl="4" w:tplc="AB124B28" w:tentative="1">
      <w:start w:val="1"/>
      <w:numFmt w:val="bullet"/>
      <w:lvlText w:val="o"/>
      <w:lvlJc w:val="left"/>
      <w:pPr>
        <w:tabs>
          <w:tab w:val="num" w:pos="3600"/>
        </w:tabs>
        <w:ind w:left="3600" w:hanging="360"/>
      </w:pPr>
      <w:rPr>
        <w:rFonts w:ascii="Courier New" w:hAnsi="Courier New" w:hint="default"/>
      </w:rPr>
    </w:lvl>
    <w:lvl w:ilvl="5" w:tplc="8A4CEF9A" w:tentative="1">
      <w:start w:val="1"/>
      <w:numFmt w:val="bullet"/>
      <w:lvlText w:val="o"/>
      <w:lvlJc w:val="left"/>
      <w:pPr>
        <w:tabs>
          <w:tab w:val="num" w:pos="4320"/>
        </w:tabs>
        <w:ind w:left="4320" w:hanging="360"/>
      </w:pPr>
      <w:rPr>
        <w:rFonts w:ascii="Courier New" w:hAnsi="Courier New" w:hint="default"/>
      </w:rPr>
    </w:lvl>
    <w:lvl w:ilvl="6" w:tplc="70224F9C" w:tentative="1">
      <w:start w:val="1"/>
      <w:numFmt w:val="bullet"/>
      <w:lvlText w:val="o"/>
      <w:lvlJc w:val="left"/>
      <w:pPr>
        <w:tabs>
          <w:tab w:val="num" w:pos="5040"/>
        </w:tabs>
        <w:ind w:left="5040" w:hanging="360"/>
      </w:pPr>
      <w:rPr>
        <w:rFonts w:ascii="Courier New" w:hAnsi="Courier New" w:hint="default"/>
      </w:rPr>
    </w:lvl>
    <w:lvl w:ilvl="7" w:tplc="62E2CD8C" w:tentative="1">
      <w:start w:val="1"/>
      <w:numFmt w:val="bullet"/>
      <w:lvlText w:val="o"/>
      <w:lvlJc w:val="left"/>
      <w:pPr>
        <w:tabs>
          <w:tab w:val="num" w:pos="5760"/>
        </w:tabs>
        <w:ind w:left="5760" w:hanging="360"/>
      </w:pPr>
      <w:rPr>
        <w:rFonts w:ascii="Courier New" w:hAnsi="Courier New" w:hint="default"/>
      </w:rPr>
    </w:lvl>
    <w:lvl w:ilvl="8" w:tplc="04C6861C" w:tentative="1">
      <w:start w:val="1"/>
      <w:numFmt w:val="bullet"/>
      <w:lvlText w:val="o"/>
      <w:lvlJc w:val="left"/>
      <w:pPr>
        <w:tabs>
          <w:tab w:val="num" w:pos="6480"/>
        </w:tabs>
        <w:ind w:left="6480" w:hanging="360"/>
      </w:pPr>
      <w:rPr>
        <w:rFonts w:ascii="Courier New" w:hAnsi="Courier New" w:hint="default"/>
      </w:rPr>
    </w:lvl>
  </w:abstractNum>
  <w:abstractNum w:abstractNumId="8">
    <w:nsid w:val="3D3D1067"/>
    <w:multiLevelType w:val="hybridMultilevel"/>
    <w:tmpl w:val="E1CA9F20"/>
    <w:lvl w:ilvl="0" w:tplc="1652BBA0">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1A5C9BF8" w:tentative="1">
      <w:start w:val="1"/>
      <w:numFmt w:val="bullet"/>
      <w:lvlText w:val="o"/>
      <w:lvlJc w:val="left"/>
      <w:pPr>
        <w:tabs>
          <w:tab w:val="num" w:pos="2160"/>
        </w:tabs>
        <w:ind w:left="2160" w:hanging="360"/>
      </w:pPr>
      <w:rPr>
        <w:rFonts w:ascii="Courier New" w:hAnsi="Courier New" w:hint="default"/>
      </w:rPr>
    </w:lvl>
    <w:lvl w:ilvl="3" w:tplc="1D0CD31E" w:tentative="1">
      <w:start w:val="1"/>
      <w:numFmt w:val="bullet"/>
      <w:lvlText w:val="o"/>
      <w:lvlJc w:val="left"/>
      <w:pPr>
        <w:tabs>
          <w:tab w:val="num" w:pos="2880"/>
        </w:tabs>
        <w:ind w:left="2880" w:hanging="360"/>
      </w:pPr>
      <w:rPr>
        <w:rFonts w:ascii="Courier New" w:hAnsi="Courier New" w:hint="default"/>
      </w:rPr>
    </w:lvl>
    <w:lvl w:ilvl="4" w:tplc="AB124B28" w:tentative="1">
      <w:start w:val="1"/>
      <w:numFmt w:val="bullet"/>
      <w:lvlText w:val="o"/>
      <w:lvlJc w:val="left"/>
      <w:pPr>
        <w:tabs>
          <w:tab w:val="num" w:pos="3600"/>
        </w:tabs>
        <w:ind w:left="3600" w:hanging="360"/>
      </w:pPr>
      <w:rPr>
        <w:rFonts w:ascii="Courier New" w:hAnsi="Courier New" w:hint="default"/>
      </w:rPr>
    </w:lvl>
    <w:lvl w:ilvl="5" w:tplc="8A4CEF9A" w:tentative="1">
      <w:start w:val="1"/>
      <w:numFmt w:val="bullet"/>
      <w:lvlText w:val="o"/>
      <w:lvlJc w:val="left"/>
      <w:pPr>
        <w:tabs>
          <w:tab w:val="num" w:pos="4320"/>
        </w:tabs>
        <w:ind w:left="4320" w:hanging="360"/>
      </w:pPr>
      <w:rPr>
        <w:rFonts w:ascii="Courier New" w:hAnsi="Courier New" w:hint="default"/>
      </w:rPr>
    </w:lvl>
    <w:lvl w:ilvl="6" w:tplc="70224F9C" w:tentative="1">
      <w:start w:val="1"/>
      <w:numFmt w:val="bullet"/>
      <w:lvlText w:val="o"/>
      <w:lvlJc w:val="left"/>
      <w:pPr>
        <w:tabs>
          <w:tab w:val="num" w:pos="5040"/>
        </w:tabs>
        <w:ind w:left="5040" w:hanging="360"/>
      </w:pPr>
      <w:rPr>
        <w:rFonts w:ascii="Courier New" w:hAnsi="Courier New" w:hint="default"/>
      </w:rPr>
    </w:lvl>
    <w:lvl w:ilvl="7" w:tplc="62E2CD8C" w:tentative="1">
      <w:start w:val="1"/>
      <w:numFmt w:val="bullet"/>
      <w:lvlText w:val="o"/>
      <w:lvlJc w:val="left"/>
      <w:pPr>
        <w:tabs>
          <w:tab w:val="num" w:pos="5760"/>
        </w:tabs>
        <w:ind w:left="5760" w:hanging="360"/>
      </w:pPr>
      <w:rPr>
        <w:rFonts w:ascii="Courier New" w:hAnsi="Courier New" w:hint="default"/>
      </w:rPr>
    </w:lvl>
    <w:lvl w:ilvl="8" w:tplc="04C6861C" w:tentative="1">
      <w:start w:val="1"/>
      <w:numFmt w:val="bullet"/>
      <w:lvlText w:val="o"/>
      <w:lvlJc w:val="left"/>
      <w:pPr>
        <w:tabs>
          <w:tab w:val="num" w:pos="6480"/>
        </w:tabs>
        <w:ind w:left="6480" w:hanging="360"/>
      </w:pPr>
      <w:rPr>
        <w:rFonts w:ascii="Courier New" w:hAnsi="Courier New" w:hint="default"/>
      </w:rPr>
    </w:lvl>
  </w:abstractNum>
  <w:abstractNum w:abstractNumId="9">
    <w:nsid w:val="44DF6E47"/>
    <w:multiLevelType w:val="hybridMultilevel"/>
    <w:tmpl w:val="F6E8B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E78F5"/>
    <w:multiLevelType w:val="hybridMultilevel"/>
    <w:tmpl w:val="36967D98"/>
    <w:lvl w:ilvl="0" w:tplc="FFFFFFFF">
      <w:start w:val="1"/>
      <w:numFmt w:val="decimal"/>
      <w:pStyle w:val="References"/>
      <w:lvlText w:val="%1."/>
      <w:lvlJc w:val="left"/>
      <w:pPr>
        <w:tabs>
          <w:tab w:val="num" w:pos="720"/>
        </w:tabs>
        <w:ind w:left="717" w:hanging="357"/>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38717A3"/>
    <w:multiLevelType w:val="hybridMultilevel"/>
    <w:tmpl w:val="0B7AAE68"/>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57F767C0"/>
    <w:multiLevelType w:val="hybridMultilevel"/>
    <w:tmpl w:val="D5E2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B3001F"/>
    <w:multiLevelType w:val="hybridMultilevel"/>
    <w:tmpl w:val="994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22220"/>
    <w:multiLevelType w:val="hybridMultilevel"/>
    <w:tmpl w:val="B03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8"/>
  </w:num>
  <w:num w:numId="5">
    <w:abstractNumId w:val="5"/>
  </w:num>
  <w:num w:numId="6">
    <w:abstractNumId w:val="4"/>
  </w:num>
  <w:num w:numId="7">
    <w:abstractNumId w:val="11"/>
  </w:num>
  <w:num w:numId="8">
    <w:abstractNumId w:val="0"/>
  </w:num>
  <w:num w:numId="9">
    <w:abstractNumId w:val="10"/>
  </w:num>
  <w:num w:numId="10">
    <w:abstractNumId w:val="1"/>
  </w:num>
  <w:num w:numId="11">
    <w:abstractNumId w:val="14"/>
  </w:num>
  <w:num w:numId="12">
    <w:abstractNumId w:val="3"/>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007DE3"/>
    <w:rsid w:val="000C52E0"/>
    <w:rsid w:val="000D106E"/>
    <w:rsid w:val="00122EF3"/>
    <w:rsid w:val="00182201"/>
    <w:rsid w:val="001E5BE9"/>
    <w:rsid w:val="00203CFF"/>
    <w:rsid w:val="00212D86"/>
    <w:rsid w:val="002179D0"/>
    <w:rsid w:val="00283272"/>
    <w:rsid w:val="002D5A07"/>
    <w:rsid w:val="002F1D05"/>
    <w:rsid w:val="003074AE"/>
    <w:rsid w:val="00370DF4"/>
    <w:rsid w:val="004549FF"/>
    <w:rsid w:val="00460206"/>
    <w:rsid w:val="0051266D"/>
    <w:rsid w:val="005220E4"/>
    <w:rsid w:val="00584CA0"/>
    <w:rsid w:val="00591C3F"/>
    <w:rsid w:val="005F505F"/>
    <w:rsid w:val="00683C0E"/>
    <w:rsid w:val="006F0682"/>
    <w:rsid w:val="006F276E"/>
    <w:rsid w:val="00705333"/>
    <w:rsid w:val="007246D0"/>
    <w:rsid w:val="007433C4"/>
    <w:rsid w:val="007C4C5D"/>
    <w:rsid w:val="0080654B"/>
    <w:rsid w:val="0085299B"/>
    <w:rsid w:val="00932AB7"/>
    <w:rsid w:val="00A654F2"/>
    <w:rsid w:val="00AF366E"/>
    <w:rsid w:val="00B938F1"/>
    <w:rsid w:val="00BB12C3"/>
    <w:rsid w:val="00BD506E"/>
    <w:rsid w:val="00C07B8B"/>
    <w:rsid w:val="00C47AD8"/>
    <w:rsid w:val="00D079E2"/>
    <w:rsid w:val="00D16CE6"/>
    <w:rsid w:val="00D4001B"/>
    <w:rsid w:val="00D978EC"/>
    <w:rsid w:val="00DC73F9"/>
    <w:rsid w:val="00DE65E0"/>
    <w:rsid w:val="00DF54EE"/>
    <w:rsid w:val="00E37F0D"/>
    <w:rsid w:val="00E6626B"/>
    <w:rsid w:val="00EC2B37"/>
    <w:rsid w:val="00F0170C"/>
    <w:rsid w:val="00F06E70"/>
    <w:rsid w:val="00F20357"/>
    <w:rsid w:val="00F30E67"/>
    <w:rsid w:val="00F569D5"/>
    <w:rsid w:val="00F91232"/>
    <w:rsid w:val="00FA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7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80654B"/>
    <w:rPr>
      <w:color w:val="0000FF"/>
      <w:u w:val="single"/>
    </w:rPr>
  </w:style>
  <w:style w:type="paragraph" w:styleId="ListParagraph">
    <w:name w:val="List Paragraph"/>
    <w:basedOn w:val="Normal"/>
    <w:uiPriority w:val="34"/>
    <w:qFormat/>
    <w:rsid w:val="008065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822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400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6F276E"/>
    <w:rPr>
      <w:rFonts w:asciiTheme="majorHAnsi" w:eastAsiaTheme="majorEastAsia" w:hAnsiTheme="majorHAnsi" w:cstheme="majorBidi"/>
      <w:b/>
      <w:bCs/>
      <w:i/>
      <w:iCs/>
      <w:color w:val="4F81BD" w:themeColor="accent1"/>
    </w:rPr>
  </w:style>
  <w:style w:type="paragraph" w:customStyle="1" w:styleId="References">
    <w:name w:val="References"/>
    <w:basedOn w:val="Normal"/>
    <w:rsid w:val="00BB12C3"/>
    <w:pPr>
      <w:widowControl w:val="0"/>
      <w:numPr>
        <w:numId w:val="9"/>
      </w:numPr>
      <w:spacing w:after="0" w:line="240" w:lineRule="auto"/>
      <w:jc w:val="both"/>
    </w:pPr>
    <w:rPr>
      <w:rFonts w:ascii="Times New Roman" w:eastAsia="MS Mincho" w:hAnsi="Times New Roman" w:cs="Times New Roman"/>
      <w:sz w:val="24"/>
      <w:szCs w:val="20"/>
      <w:lang w:val="en-GB" w:eastAsia="ja-JP"/>
    </w:rPr>
  </w:style>
  <w:style w:type="paragraph" w:customStyle="1" w:styleId="bodytextlevel111">
    <w:name w:val="body text_level_1.1.1"/>
    <w:link w:val="bodytextlevel111Char"/>
    <w:rsid w:val="00B938F1"/>
    <w:pPr>
      <w:spacing w:after="0" w:line="240" w:lineRule="atLeast"/>
      <w:ind w:firstLine="357"/>
      <w:jc w:val="both"/>
    </w:pPr>
    <w:rPr>
      <w:rFonts w:ascii="Times New Roman" w:eastAsia="Times" w:hAnsi="Times New Roman" w:cs="Times New Roman"/>
      <w:sz w:val="24"/>
      <w:szCs w:val="20"/>
    </w:rPr>
  </w:style>
  <w:style w:type="character" w:customStyle="1" w:styleId="bodytextlevel111Char">
    <w:name w:val="body text_level_1.1.1 Char"/>
    <w:basedOn w:val="DefaultParagraphFont"/>
    <w:link w:val="bodytextlevel111"/>
    <w:rsid w:val="00B938F1"/>
    <w:rPr>
      <w:rFonts w:ascii="Times New Roman"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7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80654B"/>
    <w:rPr>
      <w:color w:val="0000FF"/>
      <w:u w:val="single"/>
    </w:rPr>
  </w:style>
  <w:style w:type="paragraph" w:styleId="ListParagraph">
    <w:name w:val="List Paragraph"/>
    <w:basedOn w:val="Normal"/>
    <w:uiPriority w:val="34"/>
    <w:qFormat/>
    <w:rsid w:val="008065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822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400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6F276E"/>
    <w:rPr>
      <w:rFonts w:asciiTheme="majorHAnsi" w:eastAsiaTheme="majorEastAsia" w:hAnsiTheme="majorHAnsi" w:cstheme="majorBidi"/>
      <w:b/>
      <w:bCs/>
      <w:i/>
      <w:iCs/>
      <w:color w:val="4F81BD" w:themeColor="accent1"/>
    </w:rPr>
  </w:style>
  <w:style w:type="paragraph" w:customStyle="1" w:styleId="References">
    <w:name w:val="References"/>
    <w:basedOn w:val="Normal"/>
    <w:rsid w:val="00BB12C3"/>
    <w:pPr>
      <w:widowControl w:val="0"/>
      <w:numPr>
        <w:numId w:val="9"/>
      </w:numPr>
      <w:spacing w:after="0" w:line="240" w:lineRule="auto"/>
      <w:jc w:val="both"/>
    </w:pPr>
    <w:rPr>
      <w:rFonts w:ascii="Times New Roman" w:eastAsia="MS Mincho" w:hAnsi="Times New Roman" w:cs="Times New Roman"/>
      <w:sz w:val="24"/>
      <w:szCs w:val="20"/>
      <w:lang w:val="en-GB" w:eastAsia="ja-JP"/>
    </w:rPr>
  </w:style>
  <w:style w:type="paragraph" w:customStyle="1" w:styleId="bodytextlevel111">
    <w:name w:val="body text_level_1.1.1"/>
    <w:link w:val="bodytextlevel111Char"/>
    <w:rsid w:val="00B938F1"/>
    <w:pPr>
      <w:spacing w:after="0" w:line="240" w:lineRule="atLeast"/>
      <w:ind w:firstLine="357"/>
      <w:jc w:val="both"/>
    </w:pPr>
    <w:rPr>
      <w:rFonts w:ascii="Times New Roman" w:eastAsia="Times" w:hAnsi="Times New Roman" w:cs="Times New Roman"/>
      <w:sz w:val="24"/>
      <w:szCs w:val="20"/>
    </w:rPr>
  </w:style>
  <w:style w:type="character" w:customStyle="1" w:styleId="bodytextlevel111Char">
    <w:name w:val="body text_level_1.1.1 Char"/>
    <w:basedOn w:val="DefaultParagraphFont"/>
    <w:link w:val="bodytextlevel111"/>
    <w:rsid w:val="00B938F1"/>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600077">
      <w:bodyDiv w:val="1"/>
      <w:marLeft w:val="0"/>
      <w:marRight w:val="0"/>
      <w:marTop w:val="0"/>
      <w:marBottom w:val="0"/>
      <w:divBdr>
        <w:top w:val="none" w:sz="0" w:space="0" w:color="auto"/>
        <w:left w:val="none" w:sz="0" w:space="0" w:color="auto"/>
        <w:bottom w:val="none" w:sz="0" w:space="0" w:color="auto"/>
        <w:right w:val="none" w:sz="0" w:space="0" w:color="auto"/>
      </w:divBdr>
      <w:divsChild>
        <w:div w:id="1844514158">
          <w:marLeft w:val="720"/>
          <w:marRight w:val="0"/>
          <w:marTop w:val="115"/>
          <w:marBottom w:val="0"/>
          <w:divBdr>
            <w:top w:val="none" w:sz="0" w:space="0" w:color="auto"/>
            <w:left w:val="none" w:sz="0" w:space="0" w:color="auto"/>
            <w:bottom w:val="none" w:sz="0" w:space="0" w:color="auto"/>
            <w:right w:val="none" w:sz="0" w:space="0" w:color="auto"/>
          </w:divBdr>
        </w:div>
        <w:div w:id="563027118">
          <w:marLeft w:val="720"/>
          <w:marRight w:val="0"/>
          <w:marTop w:val="115"/>
          <w:marBottom w:val="0"/>
          <w:divBdr>
            <w:top w:val="none" w:sz="0" w:space="0" w:color="auto"/>
            <w:left w:val="none" w:sz="0" w:space="0" w:color="auto"/>
            <w:bottom w:val="none" w:sz="0" w:space="0" w:color="auto"/>
            <w:right w:val="none" w:sz="0" w:space="0" w:color="auto"/>
          </w:divBdr>
        </w:div>
        <w:div w:id="421947837">
          <w:marLeft w:val="720"/>
          <w:marRight w:val="0"/>
          <w:marTop w:val="115"/>
          <w:marBottom w:val="0"/>
          <w:divBdr>
            <w:top w:val="none" w:sz="0" w:space="0" w:color="auto"/>
            <w:left w:val="none" w:sz="0" w:space="0" w:color="auto"/>
            <w:bottom w:val="none" w:sz="0" w:space="0" w:color="auto"/>
            <w:right w:val="none" w:sz="0" w:space="0" w:color="auto"/>
          </w:divBdr>
        </w:div>
        <w:div w:id="1049382287">
          <w:marLeft w:val="720"/>
          <w:marRight w:val="0"/>
          <w:marTop w:val="115"/>
          <w:marBottom w:val="0"/>
          <w:divBdr>
            <w:top w:val="none" w:sz="0" w:space="0" w:color="auto"/>
            <w:left w:val="none" w:sz="0" w:space="0" w:color="auto"/>
            <w:bottom w:val="none" w:sz="0" w:space="0" w:color="auto"/>
            <w:right w:val="none" w:sz="0" w:space="0" w:color="auto"/>
          </w:divBdr>
        </w:div>
        <w:div w:id="1973741">
          <w:marLeft w:val="720"/>
          <w:marRight w:val="0"/>
          <w:marTop w:val="115"/>
          <w:marBottom w:val="0"/>
          <w:divBdr>
            <w:top w:val="none" w:sz="0" w:space="0" w:color="auto"/>
            <w:left w:val="none" w:sz="0" w:space="0" w:color="auto"/>
            <w:bottom w:val="none" w:sz="0" w:space="0" w:color="auto"/>
            <w:right w:val="none" w:sz="0" w:space="0" w:color="auto"/>
          </w:divBdr>
        </w:div>
      </w:divsChild>
    </w:div>
    <w:div w:id="910776130">
      <w:bodyDiv w:val="1"/>
      <w:marLeft w:val="0"/>
      <w:marRight w:val="0"/>
      <w:marTop w:val="0"/>
      <w:marBottom w:val="0"/>
      <w:divBdr>
        <w:top w:val="none" w:sz="0" w:space="0" w:color="auto"/>
        <w:left w:val="none" w:sz="0" w:space="0" w:color="auto"/>
        <w:bottom w:val="none" w:sz="0" w:space="0" w:color="auto"/>
        <w:right w:val="none" w:sz="0" w:space="0" w:color="auto"/>
      </w:divBdr>
      <w:divsChild>
        <w:div w:id="711199482">
          <w:marLeft w:val="547"/>
          <w:marRight w:val="0"/>
          <w:marTop w:val="115"/>
          <w:marBottom w:val="0"/>
          <w:divBdr>
            <w:top w:val="none" w:sz="0" w:space="0" w:color="auto"/>
            <w:left w:val="none" w:sz="0" w:space="0" w:color="auto"/>
            <w:bottom w:val="none" w:sz="0" w:space="0" w:color="auto"/>
            <w:right w:val="none" w:sz="0" w:space="0" w:color="auto"/>
          </w:divBdr>
        </w:div>
        <w:div w:id="1530559083">
          <w:marLeft w:val="547"/>
          <w:marRight w:val="0"/>
          <w:marTop w:val="115"/>
          <w:marBottom w:val="0"/>
          <w:divBdr>
            <w:top w:val="none" w:sz="0" w:space="0" w:color="auto"/>
            <w:left w:val="none" w:sz="0" w:space="0" w:color="auto"/>
            <w:bottom w:val="none" w:sz="0" w:space="0" w:color="auto"/>
            <w:right w:val="none" w:sz="0" w:space="0" w:color="auto"/>
          </w:divBdr>
        </w:div>
        <w:div w:id="1652127226">
          <w:marLeft w:val="547"/>
          <w:marRight w:val="0"/>
          <w:marTop w:val="115"/>
          <w:marBottom w:val="0"/>
          <w:divBdr>
            <w:top w:val="none" w:sz="0" w:space="0" w:color="auto"/>
            <w:left w:val="none" w:sz="0" w:space="0" w:color="auto"/>
            <w:bottom w:val="none" w:sz="0" w:space="0" w:color="auto"/>
            <w:right w:val="none" w:sz="0" w:space="0" w:color="auto"/>
          </w:divBdr>
        </w:div>
        <w:div w:id="1234659215">
          <w:marLeft w:val="547"/>
          <w:marRight w:val="0"/>
          <w:marTop w:val="115"/>
          <w:marBottom w:val="0"/>
          <w:divBdr>
            <w:top w:val="none" w:sz="0" w:space="0" w:color="auto"/>
            <w:left w:val="none" w:sz="0" w:space="0" w:color="auto"/>
            <w:bottom w:val="none" w:sz="0" w:space="0" w:color="auto"/>
            <w:right w:val="none" w:sz="0" w:space="0" w:color="auto"/>
          </w:divBdr>
        </w:div>
        <w:div w:id="241067710">
          <w:marLeft w:val="547"/>
          <w:marRight w:val="0"/>
          <w:marTop w:val="115"/>
          <w:marBottom w:val="0"/>
          <w:divBdr>
            <w:top w:val="none" w:sz="0" w:space="0" w:color="auto"/>
            <w:left w:val="none" w:sz="0" w:space="0" w:color="auto"/>
            <w:bottom w:val="none" w:sz="0" w:space="0" w:color="auto"/>
            <w:right w:val="none" w:sz="0" w:space="0" w:color="auto"/>
          </w:divBdr>
        </w:div>
        <w:div w:id="1118528204">
          <w:marLeft w:val="547"/>
          <w:marRight w:val="0"/>
          <w:marTop w:val="115"/>
          <w:marBottom w:val="0"/>
          <w:divBdr>
            <w:top w:val="none" w:sz="0" w:space="0" w:color="auto"/>
            <w:left w:val="none" w:sz="0" w:space="0" w:color="auto"/>
            <w:bottom w:val="none" w:sz="0" w:space="0" w:color="auto"/>
            <w:right w:val="none" w:sz="0" w:space="0" w:color="auto"/>
          </w:divBdr>
        </w:div>
        <w:div w:id="1788965909">
          <w:marLeft w:val="547"/>
          <w:marRight w:val="0"/>
          <w:marTop w:val="115"/>
          <w:marBottom w:val="0"/>
          <w:divBdr>
            <w:top w:val="none" w:sz="0" w:space="0" w:color="auto"/>
            <w:left w:val="none" w:sz="0" w:space="0" w:color="auto"/>
            <w:bottom w:val="none" w:sz="0" w:space="0" w:color="auto"/>
            <w:right w:val="none" w:sz="0" w:space="0" w:color="auto"/>
          </w:divBdr>
        </w:div>
        <w:div w:id="218052853">
          <w:marLeft w:val="547"/>
          <w:marRight w:val="0"/>
          <w:marTop w:val="115"/>
          <w:marBottom w:val="0"/>
          <w:divBdr>
            <w:top w:val="none" w:sz="0" w:space="0" w:color="auto"/>
            <w:left w:val="none" w:sz="0" w:space="0" w:color="auto"/>
            <w:bottom w:val="none" w:sz="0" w:space="0" w:color="auto"/>
            <w:right w:val="none" w:sz="0" w:space="0" w:color="auto"/>
          </w:divBdr>
        </w:div>
      </w:divsChild>
    </w:div>
    <w:div w:id="923419732">
      <w:bodyDiv w:val="1"/>
      <w:marLeft w:val="0"/>
      <w:marRight w:val="0"/>
      <w:marTop w:val="0"/>
      <w:marBottom w:val="0"/>
      <w:divBdr>
        <w:top w:val="none" w:sz="0" w:space="0" w:color="auto"/>
        <w:left w:val="none" w:sz="0" w:space="0" w:color="auto"/>
        <w:bottom w:val="none" w:sz="0" w:space="0" w:color="auto"/>
        <w:right w:val="none" w:sz="0" w:space="0" w:color="auto"/>
      </w:divBdr>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jectx-docdb.fnal.gov/cgi-bin/ShowDocument?docid=776" TargetMode="External"/><Relationship Id="rId5" Type="http://schemas.openxmlformats.org/officeDocument/2006/relationships/settings" Target="settings.xml"/><Relationship Id="rId10" Type="http://schemas.openxmlformats.org/officeDocument/2006/relationships/hyperlink" Target="http://science.energy.gov/~/media/hep/pdf/files/pdfs/p5_report_06022008.pdf" TargetMode="Externa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FA06-05A7-4ABC-89D7-6A02424D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3689</TotalTime>
  <Pages>14</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Steve Holmes</cp:lastModifiedBy>
  <cp:revision>24</cp:revision>
  <cp:lastPrinted>2011-08-14T22:21:00Z</cp:lastPrinted>
  <dcterms:created xsi:type="dcterms:W3CDTF">2011-07-23T11:50:00Z</dcterms:created>
  <dcterms:modified xsi:type="dcterms:W3CDTF">2011-08-15T13:03:00Z</dcterms:modified>
</cp:coreProperties>
</file>