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969" w:rsidRDefault="00D90969">
      <w:pPr>
        <w:jc w:val="left"/>
        <w:rPr>
          <w:rFonts w:ascii="Times New Roman" w:eastAsia="Times New Roman" w:hAnsi="Times New Roman" w:cs="Times New Roman"/>
          <w:b/>
          <w:color w:val="000000" w:themeColor="text1"/>
          <w:sz w:val="28"/>
          <w:szCs w:val="28"/>
        </w:rPr>
      </w:pPr>
    </w:p>
    <w:p w:rsidR="00D90969" w:rsidRDefault="00DE1C40">
      <w:pPr>
        <w:jc w:val="center"/>
        <w:outlineLvl w:val="0"/>
        <w:rPr>
          <w:rFonts w:ascii="Times New Roman" w:eastAsia="SimSu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CEPC </w:t>
      </w:r>
      <w:r>
        <w:rPr>
          <w:rFonts w:ascii="Times New Roman" w:eastAsia="SimSun" w:hAnsi="Times New Roman" w:cs="Times New Roman" w:hint="eastAsia"/>
          <w:b/>
          <w:color w:val="000000" w:themeColor="text1"/>
          <w:sz w:val="28"/>
          <w:szCs w:val="28"/>
        </w:rPr>
        <w:t>-Accelerator Technologies to Snowmass2021 AF7</w:t>
      </w:r>
    </w:p>
    <w:p w:rsidR="00D90969" w:rsidRDefault="00DE1C40">
      <w:pPr>
        <w:jc w:val="center"/>
        <w:outlineLvl w:val="0"/>
        <w:rPr>
          <w:rFonts w:ascii="Times New Roman" w:eastAsia="SimSun" w:hAnsi="Times New Roman" w:cs="Times New Roman"/>
          <w:b/>
          <w:color w:val="000000" w:themeColor="text1"/>
          <w:szCs w:val="21"/>
        </w:rPr>
      </w:pPr>
      <w:r>
        <w:rPr>
          <w:rFonts w:ascii="Times New Roman" w:eastAsia="SimSun" w:hAnsi="Times New Roman" w:cs="Times New Roman" w:hint="eastAsia"/>
          <w:b/>
          <w:color w:val="000000" w:themeColor="text1"/>
          <w:szCs w:val="21"/>
        </w:rPr>
        <w:t>CEPC Accelerator Study Group</w:t>
      </w:r>
    </w:p>
    <w:p w:rsidR="00D90969" w:rsidRDefault="00D90969">
      <w:pPr>
        <w:jc w:val="center"/>
        <w:outlineLvl w:val="0"/>
        <w:rPr>
          <w:rFonts w:ascii="Times New Roman" w:eastAsia="SimSun" w:hAnsi="Times New Roman" w:cs="Times New Roman"/>
          <w:b/>
          <w:color w:val="000000" w:themeColor="text1"/>
          <w:szCs w:val="21"/>
        </w:rPr>
      </w:pPr>
    </w:p>
    <w:p w:rsidR="00D90969" w:rsidRDefault="00DE1C40">
      <w:pPr>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Executive </w:t>
      </w:r>
      <w:r>
        <w:rPr>
          <w:rFonts w:ascii="Times New Roman" w:eastAsia="SimSun" w:hAnsi="Times New Roman" w:cs="Times New Roman"/>
          <w:b/>
          <w:color w:val="000000" w:themeColor="text1"/>
          <w:sz w:val="24"/>
          <w:szCs w:val="24"/>
        </w:rPr>
        <w:t>s</w:t>
      </w:r>
      <w:r>
        <w:rPr>
          <w:rFonts w:ascii="Times New Roman" w:eastAsia="Times New Roman" w:hAnsi="Times New Roman" w:cs="Times New Roman"/>
          <w:b/>
          <w:color w:val="000000" w:themeColor="text1"/>
          <w:sz w:val="24"/>
          <w:szCs w:val="24"/>
        </w:rPr>
        <w:t>ummary</w:t>
      </w:r>
    </w:p>
    <w:p w:rsidR="00D90969" w:rsidRDefault="00DE1C40">
      <w:pPr>
        <w:ind w:firstLine="420"/>
        <w:jc w:val="left"/>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The discovery of the Higgs boson at CERN’s Large Hadron Collider (LHC) in July</w:t>
      </w:r>
    </w:p>
    <w:p w:rsidR="00D90969" w:rsidRDefault="00DE1C40">
      <w:pPr>
        <w:jc w:val="left"/>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 xml:space="preserve">2012 raised new opportunities for a large-scale accelerator. Due to the </w:t>
      </w:r>
      <w:r>
        <w:rPr>
          <w:rFonts w:ascii="Times New Roman" w:eastAsia="Times New Roman" w:hAnsi="Times New Roman" w:cs="Times New Roman"/>
          <w:color w:val="000000" w:themeColor="text1"/>
          <w:szCs w:val="21"/>
        </w:rPr>
        <w:t>low mass of the</w:t>
      </w:r>
    </w:p>
    <w:p w:rsidR="00D90969" w:rsidRDefault="00DE1C40">
      <w:pPr>
        <w:jc w:val="left"/>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Higgs, it is possible to produce it in the relatively clean environment of a circular electron–positron collider with reasonable luminosity, technology, cost and power consumption.</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The Higgs boson is a crucial cornerstone of the </w:t>
      </w:r>
      <w:r>
        <w:rPr>
          <w:rFonts w:ascii="Times New Roman" w:eastAsia="Times New Roman" w:hAnsi="Times New Roman" w:cs="Times New Roman"/>
          <w:color w:val="000000" w:themeColor="text1"/>
          <w:szCs w:val="21"/>
        </w:rPr>
        <w:t>Standard Model (SM). It is at the center</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of some of its biggest mysteries, such as the large hierarchy between the weak scale and</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Planck scale, the nature of the electroweak phase transition, and many other related</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questions. Precise measurements of th</w:t>
      </w:r>
      <w:r>
        <w:rPr>
          <w:rFonts w:ascii="Times New Roman" w:eastAsia="Times New Roman" w:hAnsi="Times New Roman" w:cs="Times New Roman"/>
          <w:color w:val="000000" w:themeColor="text1"/>
          <w:szCs w:val="21"/>
        </w:rPr>
        <w:t>e properties of the Higgs boson serve as excellent</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tests of the underlying fundamental physics principles of the SM, and they are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instrumental in explorations beyond the SM. In September 2012, Chinese scientists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proposed a 240 GeV </w:t>
      </w:r>
      <w:r>
        <w:rPr>
          <w:rFonts w:ascii="Times New Roman" w:eastAsia="Times New Roman" w:hAnsi="Times New Roman" w:cs="Times New Roman"/>
          <w:i/>
          <w:color w:val="000000" w:themeColor="text1"/>
          <w:szCs w:val="21"/>
        </w:rPr>
        <w:t>Circular Electron Positro</w:t>
      </w:r>
      <w:r>
        <w:rPr>
          <w:rFonts w:ascii="Times New Roman" w:eastAsia="Times New Roman" w:hAnsi="Times New Roman" w:cs="Times New Roman"/>
          <w:i/>
          <w:color w:val="000000" w:themeColor="text1"/>
          <w:szCs w:val="21"/>
        </w:rPr>
        <w:t xml:space="preserve">n Collider </w:t>
      </w:r>
      <w:r>
        <w:rPr>
          <w:rFonts w:ascii="Times New Roman" w:eastAsia="Times New Roman" w:hAnsi="Times New Roman" w:cs="Times New Roman"/>
          <w:color w:val="000000" w:themeColor="text1"/>
          <w:szCs w:val="21"/>
        </w:rPr>
        <w:t>(CEPC), serving two large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detectors for Higgs studies. The tunnel for such a machine could also host a </w:t>
      </w:r>
      <w:r>
        <w:rPr>
          <w:rFonts w:ascii="Times New Roman" w:eastAsia="Times New Roman" w:hAnsi="Times New Roman" w:cs="Times New Roman"/>
          <w:i/>
          <w:color w:val="000000" w:themeColor="text1"/>
          <w:szCs w:val="21"/>
        </w:rPr>
        <w:t>Super Proton</w:t>
      </w:r>
      <w:r>
        <w:rPr>
          <w:rFonts w:ascii="Times New Roman" w:eastAsia="SimSun" w:hAnsi="Times New Roman" w:cs="Times New Roman"/>
          <w:i/>
          <w:color w:val="000000" w:themeColor="text1"/>
          <w:szCs w:val="21"/>
        </w:rPr>
        <w:t xml:space="preserve"> </w:t>
      </w:r>
      <w:proofErr w:type="spellStart"/>
      <w:r>
        <w:rPr>
          <w:rFonts w:ascii="Times New Roman" w:eastAsia="Times New Roman" w:hAnsi="Times New Roman" w:cs="Times New Roman"/>
          <w:i/>
          <w:color w:val="000000" w:themeColor="text1"/>
          <w:szCs w:val="21"/>
        </w:rPr>
        <w:t>Proton</w:t>
      </w:r>
      <w:proofErr w:type="spellEnd"/>
      <w:r>
        <w:rPr>
          <w:rFonts w:ascii="Times New Roman" w:eastAsia="Times New Roman" w:hAnsi="Times New Roman" w:cs="Times New Roman"/>
          <w:i/>
          <w:color w:val="000000" w:themeColor="text1"/>
          <w:szCs w:val="21"/>
        </w:rPr>
        <w:t xml:space="preserve"> Collider </w:t>
      </w:r>
      <w:r>
        <w:rPr>
          <w:rFonts w:ascii="Times New Roman" w:eastAsia="Times New Roman" w:hAnsi="Times New Roman" w:cs="Times New Roman"/>
          <w:color w:val="000000" w:themeColor="text1"/>
          <w:szCs w:val="21"/>
        </w:rPr>
        <w:t>(SPPC) to reach energies beyond the LHC.</w:t>
      </w:r>
    </w:p>
    <w:p w:rsidR="00D90969" w:rsidRDefault="00DE1C40">
      <w:pPr>
        <w:jc w:val="left"/>
        <w:rPr>
          <w:rFonts w:ascii="Times New Roman" w:eastAsia="SimSun" w:hAnsi="Times New Roman" w:cs="Times New Roman"/>
          <w:color w:val="000000" w:themeColor="text1"/>
          <w:szCs w:val="21"/>
        </w:rPr>
      </w:pPr>
      <w:r>
        <w:rPr>
          <w:rFonts w:ascii="Times New Roman" w:eastAsia="Times New Roman" w:hAnsi="Times New Roman" w:cs="Times New Roman"/>
          <w:color w:val="000000" w:themeColor="text1"/>
          <w:szCs w:val="21"/>
        </w:rPr>
        <w:t>The CEPC</w:t>
      </w:r>
      <w:r>
        <w:rPr>
          <w:rFonts w:ascii="Times New Roman" w:eastAsia="SimSun" w:hAnsi="Times New Roman" w:cs="Times New Roman" w:hint="eastAsia"/>
          <w:color w:val="000000" w:themeColor="text1"/>
          <w:szCs w:val="21"/>
        </w:rPr>
        <w:t xml:space="preserve"> </w:t>
      </w:r>
      <w:r>
        <w:rPr>
          <w:rFonts w:ascii="Times New Roman" w:eastAsia="Times New Roman" w:hAnsi="Times New Roman" w:cs="Times New Roman"/>
          <w:color w:val="000000" w:themeColor="text1"/>
          <w:szCs w:val="21"/>
        </w:rPr>
        <w:t xml:space="preserve">Preliminary Conceptual Design Report (Pre-CDR, the </w:t>
      </w:r>
      <w:r>
        <w:rPr>
          <w:rFonts w:ascii="Times New Roman" w:eastAsia="Times New Roman" w:hAnsi="Times New Roman" w:cs="Times New Roman"/>
          <w:i/>
          <w:color w:val="000000" w:themeColor="text1"/>
          <w:szCs w:val="21"/>
        </w:rPr>
        <w:t xml:space="preserve">White </w:t>
      </w:r>
      <w:proofErr w:type="gramStart"/>
      <w:r>
        <w:rPr>
          <w:rFonts w:ascii="Times New Roman" w:eastAsia="Times New Roman" w:hAnsi="Times New Roman" w:cs="Times New Roman"/>
          <w:i/>
          <w:color w:val="000000" w:themeColor="text1"/>
          <w:szCs w:val="21"/>
        </w:rPr>
        <w:t>Report</w:t>
      </w:r>
      <w:r>
        <w:rPr>
          <w:rFonts w:ascii="Times New Roman" w:eastAsia="Times New Roman" w:hAnsi="Times New Roman" w:cs="Times New Roman"/>
          <w:color w:val="000000" w:themeColor="text1"/>
          <w:szCs w:val="21"/>
        </w:rPr>
        <w:t>)</w:t>
      </w:r>
      <w:r>
        <w:rPr>
          <w:rFonts w:ascii="Times New Roman" w:eastAsia="SimSun" w:hAnsi="Times New Roman" w:cs="Times New Roman" w:hint="eastAsia"/>
          <w:color w:val="000000" w:themeColor="text1"/>
          <w:szCs w:val="21"/>
        </w:rPr>
        <w:t>[</w:t>
      </w:r>
      <w:proofErr w:type="gramEnd"/>
      <w:r>
        <w:rPr>
          <w:rFonts w:ascii="Times New Roman" w:eastAsia="SimSun" w:hAnsi="Times New Roman" w:cs="Times New Roman" w:hint="eastAsia"/>
          <w:color w:val="000000" w:themeColor="text1"/>
          <w:szCs w:val="21"/>
        </w:rPr>
        <w:t>1]</w:t>
      </w:r>
      <w:r>
        <w:rPr>
          <w:rFonts w:ascii="Times New Roman" w:eastAsia="Times New Roman" w:hAnsi="Times New Roman" w:cs="Times New Roman"/>
          <w:color w:val="000000" w:themeColor="text1"/>
          <w:szCs w:val="21"/>
        </w:rPr>
        <w:t>was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published in March 2015, followed by a Progress Report (the </w:t>
      </w:r>
      <w:r>
        <w:rPr>
          <w:rFonts w:ascii="Times New Roman" w:eastAsia="Times New Roman" w:hAnsi="Times New Roman" w:cs="Times New Roman"/>
          <w:i/>
          <w:color w:val="000000" w:themeColor="text1"/>
          <w:szCs w:val="21"/>
        </w:rPr>
        <w:t>Yellow Report</w:t>
      </w:r>
      <w:r>
        <w:rPr>
          <w:rFonts w:ascii="Times New Roman" w:eastAsia="Times New Roman" w:hAnsi="Times New Roman" w:cs="Times New Roman"/>
          <w:color w:val="000000" w:themeColor="text1"/>
          <w:szCs w:val="21"/>
        </w:rPr>
        <w:t>)</w:t>
      </w:r>
      <w:r>
        <w:rPr>
          <w:rFonts w:ascii="Times New Roman" w:eastAsia="SimSun" w:hAnsi="Times New Roman" w:cs="Times New Roman" w:hint="eastAsia"/>
          <w:color w:val="000000" w:themeColor="text1"/>
          <w:szCs w:val="21"/>
        </w:rPr>
        <w:t>[2]</w:t>
      </w:r>
      <w:r>
        <w:rPr>
          <w:rFonts w:ascii="Times New Roman" w:eastAsia="Times New Roman" w:hAnsi="Times New Roman" w:cs="Times New Roman"/>
          <w:color w:val="000000" w:themeColor="text1"/>
          <w:szCs w:val="21"/>
        </w:rPr>
        <w:t xml:space="preserve"> in April</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2017</w:t>
      </w:r>
      <w:r>
        <w:rPr>
          <w:rFonts w:ascii="Times New Roman" w:eastAsia="SimSun" w:hAnsi="Times New Roman" w:cs="Times New Roman" w:hint="eastAsia"/>
          <w:color w:val="000000" w:themeColor="text1"/>
          <w:szCs w:val="21"/>
        </w:rPr>
        <w:t>, where CEPC accelerator baseline choice was made</w:t>
      </w:r>
      <w:r>
        <w:rPr>
          <w:rFonts w:ascii="Times New Roman" w:eastAsia="Times New Roman" w:hAnsi="Times New Roman" w:cs="Times New Roman"/>
          <w:color w:val="000000" w:themeColor="text1"/>
          <w:szCs w:val="21"/>
        </w:rPr>
        <w:t>. Th</w:t>
      </w:r>
      <w:r>
        <w:rPr>
          <w:rFonts w:ascii="Times New Roman" w:eastAsia="SimSun" w:hAnsi="Times New Roman" w:cs="Times New Roman"/>
          <w:color w:val="000000" w:themeColor="text1"/>
          <w:szCs w:val="21"/>
        </w:rPr>
        <w:t>e</w:t>
      </w:r>
      <w:r>
        <w:rPr>
          <w:rFonts w:ascii="Times New Roman" w:eastAsia="Times New Roman" w:hAnsi="Times New Roman" w:cs="Times New Roman"/>
          <w:color w:val="000000" w:themeColor="text1"/>
          <w:szCs w:val="21"/>
        </w:rPr>
        <w:t xml:space="preserve"> Conceptual Design Report (</w:t>
      </w:r>
      <w:r>
        <w:rPr>
          <w:rFonts w:ascii="Times New Roman" w:eastAsia="SimSun" w:hAnsi="Times New Roman" w:cs="Times New Roman"/>
          <w:color w:val="000000" w:themeColor="text1"/>
          <w:szCs w:val="21"/>
        </w:rPr>
        <w:t xml:space="preserve">CEPC Accelerator </w:t>
      </w:r>
      <w:r>
        <w:rPr>
          <w:rFonts w:ascii="Times New Roman" w:eastAsia="Times New Roman" w:hAnsi="Times New Roman" w:cs="Times New Roman"/>
          <w:color w:val="000000" w:themeColor="text1"/>
          <w:szCs w:val="21"/>
        </w:rPr>
        <w:t xml:space="preserve">CDR, the </w:t>
      </w:r>
      <w:r>
        <w:rPr>
          <w:rFonts w:ascii="Times New Roman" w:eastAsia="Times New Roman" w:hAnsi="Times New Roman" w:cs="Times New Roman"/>
          <w:i/>
          <w:color w:val="000000" w:themeColor="text1"/>
          <w:szCs w:val="21"/>
        </w:rPr>
        <w:t>Blue Report</w:t>
      </w:r>
      <w:r>
        <w:rPr>
          <w:rFonts w:ascii="Times New Roman" w:eastAsia="Times New Roman" w:hAnsi="Times New Roman" w:cs="Times New Roman"/>
          <w:color w:val="000000" w:themeColor="text1"/>
          <w:szCs w:val="21"/>
        </w:rPr>
        <w:t xml:space="preserve">) </w:t>
      </w:r>
      <w:r>
        <w:rPr>
          <w:rFonts w:ascii="Times New Roman" w:eastAsia="SimSun" w:hAnsi="Times New Roman" w:cs="Times New Roman" w:hint="eastAsia"/>
          <w:color w:val="000000" w:themeColor="text1"/>
          <w:szCs w:val="21"/>
        </w:rPr>
        <w:t xml:space="preserve">[3] </w:t>
      </w:r>
      <w:r>
        <w:rPr>
          <w:rFonts w:ascii="Times New Roman" w:eastAsia="SimSun" w:hAnsi="Times New Roman" w:cs="Times New Roman"/>
          <w:color w:val="000000" w:themeColor="text1"/>
          <w:szCs w:val="21"/>
        </w:rPr>
        <w:t>has been</w:t>
      </w:r>
      <w:r>
        <w:rPr>
          <w:rFonts w:ascii="Times New Roman" w:eastAsia="SimSun" w:hAnsi="Times New Roman" w:cs="Times New Roman" w:hint="eastAsia"/>
          <w:color w:val="000000" w:themeColor="text1"/>
          <w:szCs w:val="21"/>
        </w:rPr>
        <w:t xml:space="preserve"> </w:t>
      </w:r>
      <w:proofErr w:type="spellStart"/>
      <w:r>
        <w:rPr>
          <w:rFonts w:ascii="Times New Roman" w:eastAsia="SimSun" w:hAnsi="Times New Roman" w:cs="Times New Roman" w:hint="eastAsia"/>
          <w:color w:val="000000" w:themeColor="text1"/>
          <w:szCs w:val="21"/>
        </w:rPr>
        <w:t>publically</w:t>
      </w:r>
      <w:proofErr w:type="spellEnd"/>
      <w:r>
        <w:rPr>
          <w:rFonts w:ascii="Times New Roman" w:eastAsia="SimSun" w:hAnsi="Times New Roman" w:cs="Times New Roman" w:hint="eastAsia"/>
          <w:color w:val="000000" w:themeColor="text1"/>
          <w:szCs w:val="21"/>
        </w:rPr>
        <w:t xml:space="preserve"> </w:t>
      </w:r>
      <w:proofErr w:type="spellStart"/>
      <w:r>
        <w:rPr>
          <w:rFonts w:ascii="Times New Roman" w:eastAsia="SimSun" w:hAnsi="Times New Roman" w:cs="Times New Roman" w:hint="eastAsia"/>
          <w:color w:val="000000" w:themeColor="text1"/>
          <w:szCs w:val="21"/>
        </w:rPr>
        <w:t>realsed</w:t>
      </w:r>
      <w:proofErr w:type="spellEnd"/>
      <w:r>
        <w:rPr>
          <w:rFonts w:ascii="Times New Roman" w:eastAsia="SimSun" w:hAnsi="Times New Roman" w:cs="Times New Roman"/>
          <w:color w:val="000000" w:themeColor="text1"/>
          <w:szCs w:val="21"/>
        </w:rPr>
        <w:t xml:space="preserve"> in </w:t>
      </w:r>
      <w:r>
        <w:rPr>
          <w:rFonts w:ascii="Times New Roman" w:eastAsia="SimSun" w:hAnsi="Times New Roman" w:cs="Times New Roman" w:hint="eastAsia"/>
          <w:color w:val="000000" w:themeColor="text1"/>
          <w:szCs w:val="21"/>
        </w:rPr>
        <w:t xml:space="preserve">Nov. </w:t>
      </w:r>
      <w:r>
        <w:rPr>
          <w:rFonts w:ascii="Times New Roman" w:eastAsia="SimSun" w:hAnsi="Times New Roman" w:cs="Times New Roman"/>
          <w:color w:val="000000" w:themeColor="text1"/>
          <w:szCs w:val="21"/>
        </w:rPr>
        <w:t>2018</w:t>
      </w:r>
      <w:r>
        <w:rPr>
          <w:rFonts w:ascii="Times New Roman" w:eastAsia="SimSun" w:hAnsi="Times New Roman" w:cs="Times New Roman" w:hint="eastAsia"/>
          <w:color w:val="000000" w:themeColor="text1"/>
          <w:szCs w:val="21"/>
        </w:rPr>
        <w:t xml:space="preserve">, and also submitted to </w:t>
      </w:r>
      <w:r>
        <w:rPr>
          <w:rFonts w:ascii="Times New Roman" w:eastAsia="Microsoft YaHei" w:hAnsi="Times New Roman" w:cs="Times New Roman"/>
          <w:color w:val="000000" w:themeColor="text1"/>
          <w:kern w:val="0"/>
          <w:szCs w:val="21"/>
          <w:lang w:bidi="ar"/>
        </w:rPr>
        <w:t xml:space="preserve">European </w:t>
      </w:r>
      <w:r>
        <w:rPr>
          <w:rFonts w:ascii="Times New Roman" w:eastAsia="Microsoft YaHei" w:hAnsi="Times New Roman" w:cs="Times New Roman" w:hint="eastAsia"/>
          <w:color w:val="000000" w:themeColor="text1"/>
          <w:kern w:val="0"/>
          <w:szCs w:val="21"/>
          <w:lang w:bidi="ar"/>
        </w:rPr>
        <w:t xml:space="preserve">High Energy </w:t>
      </w:r>
      <w:r>
        <w:rPr>
          <w:rFonts w:ascii="Times New Roman" w:eastAsia="Microsoft YaHei" w:hAnsi="Times New Roman" w:cs="Times New Roman"/>
          <w:color w:val="000000" w:themeColor="text1"/>
          <w:kern w:val="0"/>
          <w:szCs w:val="21"/>
          <w:lang w:bidi="ar"/>
        </w:rPr>
        <w:t xml:space="preserve">Strategy in </w:t>
      </w:r>
      <w:proofErr w:type="gramStart"/>
      <w:r>
        <w:rPr>
          <w:rFonts w:ascii="Times New Roman" w:eastAsia="Microsoft YaHei" w:hAnsi="Times New Roman" w:cs="Times New Roman" w:hint="eastAsia"/>
          <w:color w:val="000000" w:themeColor="text1"/>
          <w:kern w:val="0"/>
          <w:szCs w:val="21"/>
          <w:lang w:bidi="ar"/>
        </w:rPr>
        <w:t>May,</w:t>
      </w:r>
      <w:proofErr w:type="gramEnd"/>
      <w:r>
        <w:rPr>
          <w:rFonts w:ascii="Times New Roman" w:eastAsia="Microsoft YaHei" w:hAnsi="Times New Roman" w:cs="Times New Roman" w:hint="eastAsia"/>
          <w:color w:val="000000" w:themeColor="text1"/>
          <w:kern w:val="0"/>
          <w:szCs w:val="21"/>
          <w:lang w:bidi="ar"/>
        </w:rPr>
        <w:t xml:space="preserve"> </w:t>
      </w:r>
      <w:r>
        <w:rPr>
          <w:rFonts w:ascii="Times New Roman" w:eastAsia="Microsoft YaHei" w:hAnsi="Times New Roman" w:cs="Times New Roman"/>
          <w:color w:val="000000" w:themeColor="text1"/>
          <w:kern w:val="0"/>
          <w:szCs w:val="21"/>
          <w:lang w:bidi="ar"/>
        </w:rPr>
        <w:t>2019</w:t>
      </w:r>
      <w:r>
        <w:rPr>
          <w:rFonts w:ascii="Times New Roman" w:eastAsia="Microsoft YaHei" w:hAnsi="Times New Roman" w:cs="Times New Roman" w:hint="eastAsia"/>
          <w:color w:val="000000" w:themeColor="text1"/>
          <w:kern w:val="0"/>
          <w:szCs w:val="21"/>
          <w:lang w:bidi="ar"/>
        </w:rPr>
        <w:t xml:space="preserve"> [4].</w:t>
      </w:r>
    </w:p>
    <w:p w:rsidR="00D90969" w:rsidRDefault="00DE1C40">
      <w:pPr>
        <w:ind w:firstLine="420"/>
        <w:jc w:val="left"/>
        <w:rPr>
          <w:rFonts w:ascii="Times New Roman" w:eastAsia="Times New Roman" w:hAnsi="Times New Roman" w:cs="Times New Roman"/>
          <w:color w:val="000000" w:themeColor="text1"/>
          <w:szCs w:val="21"/>
        </w:rPr>
      </w:pPr>
      <w:r>
        <w:rPr>
          <w:rFonts w:ascii="Times New Roman" w:eastAsia="Times New Roman" w:hAnsi="Times New Roman" w:cs="Times New Roman"/>
          <w:color w:val="000000" w:themeColor="text1"/>
          <w:szCs w:val="21"/>
        </w:rPr>
        <w:t xml:space="preserve">The CEPC is a circular </w:t>
      </w:r>
      <w:proofErr w:type="spellStart"/>
      <w:r>
        <w:rPr>
          <w:rFonts w:ascii="Times New Roman" w:eastAsia="Times New Roman" w:hAnsi="Times New Roman" w:cs="Times New Roman"/>
          <w:i/>
          <w:color w:val="000000" w:themeColor="text1"/>
          <w:szCs w:val="21"/>
        </w:rPr>
        <w:t>e+e</w:t>
      </w:r>
      <w:proofErr w:type="spellEnd"/>
      <w:r>
        <w:rPr>
          <w:rFonts w:ascii="Times New Roman" w:eastAsia="SimSun" w:hAnsi="Times New Roman" w:cs="Times New Roman"/>
          <w:i/>
          <w:color w:val="000000" w:themeColor="text1"/>
          <w:szCs w:val="21"/>
        </w:rPr>
        <w:t xml:space="preserve">- </w:t>
      </w:r>
      <w:r>
        <w:rPr>
          <w:rFonts w:ascii="Times New Roman" w:eastAsia="Times New Roman" w:hAnsi="Times New Roman" w:cs="Times New Roman"/>
          <w:color w:val="000000" w:themeColor="text1"/>
          <w:szCs w:val="21"/>
        </w:rPr>
        <w:t xml:space="preserve">collider located in a 100-km </w:t>
      </w:r>
      <w:r>
        <w:rPr>
          <w:rFonts w:ascii="Times New Roman" w:eastAsia="Times New Roman" w:hAnsi="Times New Roman" w:cs="Times New Roman"/>
          <w:color w:val="000000" w:themeColor="text1"/>
          <w:szCs w:val="21"/>
        </w:rPr>
        <w:t>circumference tunnel beneath</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ground. The accelerator complex consists of a linear accelerator (</w:t>
      </w:r>
      <w:proofErr w:type="spellStart"/>
      <w:r>
        <w:rPr>
          <w:rFonts w:ascii="Times New Roman" w:eastAsia="Times New Roman" w:hAnsi="Times New Roman" w:cs="Times New Roman"/>
          <w:color w:val="000000" w:themeColor="text1"/>
          <w:szCs w:val="21"/>
        </w:rPr>
        <w:t>Linac</w:t>
      </w:r>
      <w:proofErr w:type="spellEnd"/>
      <w:r>
        <w:rPr>
          <w:rFonts w:ascii="Times New Roman" w:eastAsia="Times New Roman" w:hAnsi="Times New Roman" w:cs="Times New Roman"/>
          <w:color w:val="000000" w:themeColor="text1"/>
          <w:szCs w:val="21"/>
        </w:rPr>
        <w:t>), a damping</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ring (DR), the Booster, the Collider and several transfer lines. In the tunnel, space is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reserved for a future </w:t>
      </w:r>
      <w:r>
        <w:rPr>
          <w:rFonts w:ascii="Times New Roman" w:eastAsia="Times New Roman" w:hAnsi="Times New Roman" w:cs="Times New Roman"/>
          <w:i/>
          <w:color w:val="000000" w:themeColor="text1"/>
          <w:szCs w:val="21"/>
        </w:rPr>
        <w:t xml:space="preserve">pp </w:t>
      </w:r>
      <w:r>
        <w:rPr>
          <w:rFonts w:ascii="Times New Roman" w:eastAsia="Times New Roman" w:hAnsi="Times New Roman" w:cs="Times New Roman"/>
          <w:color w:val="000000" w:themeColor="text1"/>
          <w:szCs w:val="21"/>
        </w:rPr>
        <w:t>collider, SPPC.</w:t>
      </w:r>
      <w:r>
        <w:rPr>
          <w:rFonts w:ascii="Times New Roman" w:eastAsia="SimSun" w:hAnsi="Times New Roman" w:cs="Times New Roman"/>
          <w:color w:val="000000" w:themeColor="text1"/>
          <w:szCs w:val="21"/>
        </w:rPr>
        <w:t xml:space="preserve"> </w:t>
      </w:r>
      <w:r>
        <w:rPr>
          <w:rFonts w:ascii="Times New Roman" w:eastAsia="Microsoft YaHei" w:hAnsi="Times New Roman" w:cs="Times New Roman"/>
          <w:color w:val="000000" w:themeColor="text1"/>
          <w:szCs w:val="21"/>
          <w:shd w:val="clear" w:color="auto" w:fill="FFFFFF"/>
        </w:rPr>
        <w:t>The cente</w:t>
      </w:r>
      <w:r>
        <w:rPr>
          <w:rFonts w:ascii="Times New Roman" w:eastAsia="Microsoft YaHei" w:hAnsi="Times New Roman" w:cs="Times New Roman"/>
          <w:color w:val="000000" w:themeColor="text1"/>
          <w:szCs w:val="21"/>
          <w:shd w:val="clear" w:color="auto" w:fill="FFFFFF"/>
        </w:rPr>
        <w:t>r-of-mass energy of the CEPC is set at 240 GeV, and at that collision energy CEPC will serve as a Higgs factory, generating more than one million Higgs particles</w:t>
      </w:r>
      <w:r>
        <w:rPr>
          <w:rFonts w:ascii="Times New Roman" w:eastAsia="Times New Roman" w:hAnsi="Times New Roman" w:cs="Times New Roman"/>
          <w:color w:val="000000" w:themeColor="text1"/>
          <w:szCs w:val="21"/>
        </w:rPr>
        <w:t xml:space="preserve">. </w:t>
      </w:r>
      <w:r>
        <w:rPr>
          <w:rFonts w:ascii="Times New Roman" w:eastAsia="Microsoft YaHei" w:hAnsi="Times New Roman" w:cs="Times New Roman"/>
          <w:color w:val="000000" w:themeColor="text1"/>
          <w:szCs w:val="21"/>
          <w:shd w:val="clear" w:color="auto" w:fill="FFFFFF"/>
        </w:rPr>
        <w:t>The design also allows for operation at 91 GeV as a Z factory and at 160 GeV as a</w:t>
      </w:r>
      <w:r>
        <w:rPr>
          <w:rFonts w:ascii="Times New Roman" w:eastAsia="Microsoft YaHei" w:hAnsi="Times New Roman" w:cs="Times New Roman" w:hint="eastAsia"/>
          <w:color w:val="000000" w:themeColor="text1"/>
          <w:szCs w:val="21"/>
          <w:shd w:val="clear" w:color="auto" w:fill="FFFFFF"/>
        </w:rPr>
        <w:t xml:space="preserve"> </w:t>
      </w:r>
      <w:r>
        <w:rPr>
          <w:rFonts w:ascii="Times New Roman" w:eastAsia="Microsoft YaHei" w:hAnsi="Times New Roman" w:cs="Times New Roman"/>
          <w:color w:val="000000" w:themeColor="text1"/>
          <w:szCs w:val="21"/>
          <w:shd w:val="clear" w:color="auto" w:fill="FFFFFF"/>
        </w:rPr>
        <w:t>W</w:t>
      </w:r>
      <w:r>
        <w:rPr>
          <w:rFonts w:ascii="Times New Roman" w:eastAsia="Microsoft YaHei" w:hAnsi="Times New Roman" w:cs="Times New Roman" w:hint="eastAsia"/>
          <w:color w:val="000000" w:themeColor="text1"/>
          <w:szCs w:val="21"/>
          <w:shd w:val="clear" w:color="auto" w:fill="FFFFFF"/>
        </w:rPr>
        <w:t xml:space="preserve"> </w:t>
      </w:r>
      <w:r>
        <w:rPr>
          <w:rFonts w:ascii="Times New Roman" w:eastAsia="Microsoft YaHei" w:hAnsi="Times New Roman" w:cs="Times New Roman"/>
          <w:color w:val="000000" w:themeColor="text1"/>
          <w:szCs w:val="21"/>
          <w:shd w:val="clear" w:color="auto" w:fill="FFFFFF"/>
        </w:rPr>
        <w:t>factory</w:t>
      </w:r>
      <w:r>
        <w:rPr>
          <w:rFonts w:ascii="Times New Roman" w:eastAsia="Times New Roman" w:hAnsi="Times New Roman" w:cs="Times New Roman"/>
          <w:color w:val="000000" w:themeColor="text1"/>
          <w:szCs w:val="21"/>
        </w:rPr>
        <w:t xml:space="preserve">. </w:t>
      </w:r>
      <w:r>
        <w:rPr>
          <w:rFonts w:ascii="Times New Roman" w:eastAsia="Microsoft YaHei" w:hAnsi="Times New Roman" w:cs="Times New Roman"/>
          <w:color w:val="000000" w:themeColor="text1"/>
          <w:szCs w:val="21"/>
          <w:shd w:val="clear" w:color="auto" w:fill="FFFFFF"/>
        </w:rPr>
        <w:t>The number of Z particles produced will be close to one trillion, and W+W-pairs close to 20 million</w:t>
      </w:r>
      <w:r>
        <w:rPr>
          <w:rFonts w:ascii="Times New Roman" w:eastAsia="Times New Roman" w:hAnsi="Times New Roman" w:cs="Times New Roman"/>
          <w:color w:val="000000" w:themeColor="text1"/>
          <w:szCs w:val="21"/>
        </w:rPr>
        <w:t>.</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heart of the CEPC is a</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double-ring </w:t>
      </w:r>
      <w:r>
        <w:rPr>
          <w:rFonts w:ascii="Times New Roman" w:eastAsia="SimSun" w:hAnsi="Times New Roman" w:cs="Times New Roman" w:hint="eastAsia"/>
          <w:color w:val="000000" w:themeColor="text1"/>
          <w:szCs w:val="21"/>
        </w:rPr>
        <w:t xml:space="preserve">collider (except at SCRF region, where electron and positron use </w:t>
      </w:r>
      <w:r>
        <w:rPr>
          <w:rFonts w:ascii="Times New Roman" w:eastAsia="SimSun" w:hAnsi="Times New Roman" w:cs="Times New Roman"/>
          <w:color w:val="000000" w:themeColor="text1"/>
          <w:szCs w:val="21"/>
        </w:rPr>
        <w:t>common beam pipe)</w:t>
      </w:r>
      <w:r>
        <w:rPr>
          <w:rFonts w:ascii="Times New Roman" w:eastAsia="Times New Roman" w:hAnsi="Times New Roman" w:cs="Times New Roman"/>
          <w:color w:val="000000" w:themeColor="text1"/>
          <w:szCs w:val="21"/>
        </w:rPr>
        <w:t>. Electron and positron beams circulate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in opposite directions in separate beam pipes</w:t>
      </w:r>
      <w:r>
        <w:rPr>
          <w:rFonts w:ascii="Times New Roman" w:eastAsia="SimSun" w:hAnsi="Times New Roman" w:cs="Times New Roman"/>
          <w:color w:val="000000" w:themeColor="text1"/>
          <w:szCs w:val="21"/>
        </w:rPr>
        <w:t xml:space="preserve"> but with the common SCRF system</w:t>
      </w:r>
      <w:r>
        <w:rPr>
          <w:rFonts w:ascii="Times New Roman" w:eastAsia="Times New Roman" w:hAnsi="Times New Roman" w:cs="Times New Roman"/>
          <w:color w:val="000000" w:themeColor="text1"/>
          <w:szCs w:val="21"/>
        </w:rPr>
        <w:t>. They collide at two interaction points (IPs)</w:t>
      </w:r>
      <w:r>
        <w:rPr>
          <w:rFonts w:ascii="Times New Roman" w:eastAsia="SimSun" w:hAnsi="Times New Roman" w:cs="Times New Roman" w:hint="eastAsia"/>
          <w:color w:val="000000" w:themeColor="text1"/>
          <w:szCs w:val="21"/>
        </w:rPr>
        <w:t xml:space="preserve">, </w:t>
      </w:r>
      <w:r>
        <w:rPr>
          <w:rFonts w:ascii="Times New Roman" w:eastAsia="Microsoft YaHei" w:hAnsi="Times New Roman" w:cs="Times New Roman"/>
          <w:color w:val="000000" w:themeColor="text1"/>
          <w:szCs w:val="21"/>
          <w:shd w:val="clear" w:color="auto" w:fill="FFFFFF"/>
        </w:rPr>
        <w:t>where lar</w:t>
      </w:r>
      <w:r>
        <w:rPr>
          <w:rFonts w:ascii="Times New Roman" w:eastAsia="Microsoft YaHei" w:hAnsi="Times New Roman" w:cs="Times New Roman"/>
          <w:color w:val="000000" w:themeColor="text1"/>
          <w:szCs w:val="21"/>
          <w:shd w:val="clear" w:color="auto" w:fill="FFFFFF"/>
        </w:rPr>
        <w:t>ge detectors</w:t>
      </w:r>
      <w:r>
        <w:rPr>
          <w:rFonts w:ascii="Times New Roman" w:eastAsia="Microsoft YaHei" w:hAnsi="Times New Roman" w:cs="Times New Roman" w:hint="eastAsia"/>
          <w:color w:val="000000" w:themeColor="text1"/>
          <w:szCs w:val="21"/>
          <w:shd w:val="clear" w:color="auto" w:fill="FFFFFF"/>
        </w:rPr>
        <w:t xml:space="preserve"> </w:t>
      </w:r>
      <w:r>
        <w:rPr>
          <w:rFonts w:ascii="Times New Roman" w:eastAsia="Microsoft YaHei" w:hAnsi="Times New Roman" w:cs="Times New Roman"/>
          <w:color w:val="000000" w:themeColor="text1"/>
          <w:szCs w:val="21"/>
          <w:shd w:val="clear" w:color="auto" w:fill="FFFFFF"/>
        </w:rPr>
        <w:t>as described in detail in the CDR (Volume II) are located</w:t>
      </w:r>
      <w:r>
        <w:rPr>
          <w:rFonts w:ascii="Times New Roman" w:eastAsia="Times New Roman" w:hAnsi="Times New Roman" w:cs="Times New Roman"/>
          <w:color w:val="000000" w:themeColor="text1"/>
          <w:szCs w:val="21"/>
        </w:rPr>
        <w:t>.</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CEPC Booster is located in the same tunnel above the Collider. It is a synchrotron</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with a 10 GeV injection energy and extraction energy equal to the beam collision energy.</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The </w:t>
      </w:r>
      <w:r>
        <w:rPr>
          <w:rFonts w:ascii="Times New Roman" w:eastAsia="Times New Roman" w:hAnsi="Times New Roman" w:cs="Times New Roman"/>
          <w:color w:val="000000" w:themeColor="text1"/>
          <w:szCs w:val="21"/>
        </w:rPr>
        <w:t>repetition cycle is 10 seconds. Top-up injection will be used to maintain constant</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luminosity.</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The 10 GeV </w:t>
      </w:r>
      <w:proofErr w:type="spellStart"/>
      <w:r>
        <w:rPr>
          <w:rFonts w:ascii="Times New Roman" w:eastAsia="Times New Roman" w:hAnsi="Times New Roman" w:cs="Times New Roman"/>
          <w:color w:val="000000" w:themeColor="text1"/>
          <w:szCs w:val="21"/>
        </w:rPr>
        <w:t>Linac</w:t>
      </w:r>
      <w:proofErr w:type="spellEnd"/>
      <w:r>
        <w:rPr>
          <w:rFonts w:ascii="Times New Roman" w:eastAsia="Times New Roman" w:hAnsi="Times New Roman" w:cs="Times New Roman"/>
          <w:color w:val="000000" w:themeColor="text1"/>
          <w:szCs w:val="21"/>
        </w:rPr>
        <w:t>, injector to the Booster, built at ground level, accelerates both</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electrons and positrons. A 1.1 GeV damping ring reduces the positron </w:t>
      </w:r>
      <w:r>
        <w:rPr>
          <w:rFonts w:ascii="Times New Roman" w:eastAsia="Times New Roman" w:hAnsi="Times New Roman" w:cs="Times New Roman"/>
          <w:color w:val="000000" w:themeColor="text1"/>
          <w:szCs w:val="21"/>
        </w:rPr>
        <w:t>emittance.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Transport lines made of permanent magnets connect the </w:t>
      </w:r>
      <w:proofErr w:type="spellStart"/>
      <w:r>
        <w:rPr>
          <w:rFonts w:ascii="Times New Roman" w:eastAsia="Times New Roman" w:hAnsi="Times New Roman" w:cs="Times New Roman"/>
          <w:color w:val="000000" w:themeColor="text1"/>
          <w:szCs w:val="21"/>
        </w:rPr>
        <w:t>Linac</w:t>
      </w:r>
      <w:proofErr w:type="spellEnd"/>
      <w:r>
        <w:rPr>
          <w:rFonts w:ascii="Times New Roman" w:eastAsia="Times New Roman" w:hAnsi="Times New Roman" w:cs="Times New Roman"/>
          <w:color w:val="000000" w:themeColor="text1"/>
          <w:szCs w:val="21"/>
        </w:rPr>
        <w:t xml:space="preserve"> to the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Booster. The tunnel size is large enough</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to accommodate the future SPPC without removing the CEPC collider ring. This opens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up the exciting possibilities of </w:t>
      </w:r>
      <w:r>
        <w:rPr>
          <w:rFonts w:ascii="Times New Roman" w:eastAsia="Times New Roman" w:hAnsi="Times New Roman" w:cs="Times New Roman"/>
          <w:i/>
          <w:color w:val="000000" w:themeColor="text1"/>
          <w:szCs w:val="21"/>
        </w:rPr>
        <w:t xml:space="preserve">ep </w:t>
      </w:r>
      <w:r>
        <w:rPr>
          <w:rFonts w:ascii="Times New Roman" w:eastAsia="Times New Roman" w:hAnsi="Times New Roman" w:cs="Times New Roman"/>
          <w:color w:val="000000" w:themeColor="text1"/>
          <w:szCs w:val="21"/>
        </w:rPr>
        <w:t xml:space="preserve">and </w:t>
      </w:r>
      <w:r>
        <w:rPr>
          <w:rFonts w:ascii="Times New Roman" w:eastAsia="Times New Roman" w:hAnsi="Times New Roman" w:cs="Times New Roman"/>
          <w:i/>
          <w:color w:val="000000" w:themeColor="text1"/>
          <w:szCs w:val="21"/>
        </w:rPr>
        <w:t>e</w:t>
      </w:r>
      <w:r>
        <w:rPr>
          <w:rFonts w:ascii="Times New Roman" w:eastAsia="Times New Roman" w:hAnsi="Times New Roman" w:cs="Times New Roman"/>
          <w:color w:val="000000" w:themeColor="text1"/>
          <w:szCs w:val="21"/>
        </w:rPr>
        <w:t xml:space="preserve">-ion physics </w:t>
      </w:r>
      <w:r>
        <w:rPr>
          <w:rFonts w:ascii="Times New Roman" w:eastAsia="Times New Roman" w:hAnsi="Times New Roman" w:cs="Times New Roman"/>
          <w:color w:val="000000" w:themeColor="text1"/>
          <w:szCs w:val="21"/>
        </w:rPr>
        <w:t xml:space="preserve">in addition to </w:t>
      </w:r>
      <w:proofErr w:type="spellStart"/>
      <w:r>
        <w:rPr>
          <w:rFonts w:ascii="Times New Roman" w:eastAsia="Times New Roman" w:hAnsi="Times New Roman" w:cs="Times New Roman"/>
          <w:i/>
          <w:color w:val="000000" w:themeColor="text1"/>
          <w:szCs w:val="21"/>
        </w:rPr>
        <w:t>ee</w:t>
      </w:r>
      <w:proofErr w:type="spellEnd"/>
      <w:r>
        <w:rPr>
          <w:rFonts w:ascii="Times New Roman" w:eastAsia="Times New Roman" w:hAnsi="Times New Roman" w:cs="Times New Roman"/>
          <w:i/>
          <w:color w:val="000000" w:themeColor="text1"/>
          <w:szCs w:val="21"/>
        </w:rPr>
        <w:t xml:space="preserve"> </w:t>
      </w:r>
      <w:r>
        <w:rPr>
          <w:rFonts w:ascii="Times New Roman" w:eastAsia="Times New Roman" w:hAnsi="Times New Roman" w:cs="Times New Roman"/>
          <w:color w:val="000000" w:themeColor="text1"/>
          <w:szCs w:val="21"/>
        </w:rPr>
        <w:t>physics (CEPC) and</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i/>
          <w:color w:val="000000" w:themeColor="text1"/>
          <w:szCs w:val="21"/>
        </w:rPr>
        <w:t xml:space="preserve">pp </w:t>
      </w:r>
      <w:r>
        <w:rPr>
          <w:rFonts w:ascii="Times New Roman" w:eastAsia="Times New Roman" w:hAnsi="Times New Roman" w:cs="Times New Roman"/>
          <w:color w:val="000000" w:themeColor="text1"/>
          <w:szCs w:val="21"/>
        </w:rPr>
        <w:t>and ion-ion physics (SPPC).</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In addition to particle physics, the Collider can operate simultaneously as a powerful</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synchrotron radiation (SR) light source. It will extend the </w:t>
      </w:r>
      <w:r>
        <w:rPr>
          <w:rFonts w:ascii="Times New Roman" w:eastAsia="Times New Roman" w:hAnsi="Times New Roman" w:cs="Times New Roman"/>
          <w:color w:val="000000" w:themeColor="text1"/>
          <w:szCs w:val="21"/>
        </w:rPr>
        <w:lastRenderedPageBreak/>
        <w:t>usable SR spectrum into an</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unprecedented </w:t>
      </w:r>
      <w:r>
        <w:rPr>
          <w:rFonts w:ascii="Times New Roman" w:eastAsia="Times New Roman" w:hAnsi="Times New Roman" w:cs="Times New Roman"/>
          <w:color w:val="000000" w:themeColor="text1"/>
          <w:szCs w:val="21"/>
        </w:rPr>
        <w:t>energy and brightness range. Two gamma-ray beamlines are included in</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design.</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circulating CEPC beams radiate large amount of SR power, 30 MW per beam.</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Reducing power consumption is an important criterion in the design. By using</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superconducting radio</w:t>
      </w:r>
      <w:r>
        <w:rPr>
          <w:rFonts w:ascii="Times New Roman" w:eastAsia="SimSun" w:hAnsi="Times New Roman" w:cs="Times New Roman" w:hint="eastAsia"/>
          <w:color w:val="000000" w:themeColor="text1"/>
          <w:szCs w:val="21"/>
        </w:rPr>
        <w:t xml:space="preserve"> </w:t>
      </w:r>
      <w:r>
        <w:rPr>
          <w:rFonts w:ascii="Times New Roman" w:eastAsia="Times New Roman" w:hAnsi="Times New Roman" w:cs="Times New Roman"/>
          <w:color w:val="000000" w:themeColor="text1"/>
          <w:szCs w:val="21"/>
        </w:rPr>
        <w:t>frequency (</w:t>
      </w:r>
      <w:r>
        <w:rPr>
          <w:rFonts w:ascii="Times New Roman" w:eastAsia="SimSun" w:hAnsi="Times New Roman" w:cs="Times New Roman"/>
          <w:color w:val="000000" w:themeColor="text1"/>
          <w:szCs w:val="21"/>
        </w:rPr>
        <w:t>SC</w:t>
      </w:r>
      <w:r>
        <w:rPr>
          <w:rFonts w:ascii="Times New Roman" w:eastAsia="Times New Roman" w:hAnsi="Times New Roman" w:cs="Times New Roman"/>
          <w:color w:val="000000" w:themeColor="text1"/>
          <w:szCs w:val="21"/>
        </w:rPr>
        <w:t>RF) cavities, high efficiency klystrons, 2-in-1 magnets,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combined function magnets, large coil cross-section in the quadrupoles, the total facility power consumption is kept below 300 MW.</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The power conversion efficiency from the grid to </w:t>
      </w:r>
      <w:r>
        <w:rPr>
          <w:rFonts w:ascii="Times New Roman" w:eastAsia="Times New Roman" w:hAnsi="Times New Roman" w:cs="Times New Roman"/>
          <w:color w:val="000000" w:themeColor="text1"/>
          <w:szCs w:val="21"/>
        </w:rPr>
        <w:t>the beam will be more than 20%, higher</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than other accelerator facilities.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Prior to the construction will be a five-year R&amp;D period (2018-2022). During this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period, prototypes of key technical components will be </w:t>
      </w:r>
      <w:proofErr w:type="gramStart"/>
      <w:r>
        <w:rPr>
          <w:rFonts w:ascii="Times New Roman" w:eastAsia="Times New Roman" w:hAnsi="Times New Roman" w:cs="Times New Roman"/>
          <w:color w:val="000000" w:themeColor="text1"/>
          <w:szCs w:val="21"/>
        </w:rPr>
        <w:t>built</w:t>
      </w:r>
      <w:proofErr w:type="gramEnd"/>
      <w:r>
        <w:rPr>
          <w:rFonts w:ascii="Times New Roman" w:eastAsia="Times New Roman" w:hAnsi="Times New Roman" w:cs="Times New Roman"/>
          <w:color w:val="000000" w:themeColor="text1"/>
          <w:szCs w:val="21"/>
        </w:rPr>
        <w:t xml:space="preserve"> and infrastructure established</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for indu</w:t>
      </w:r>
      <w:r>
        <w:rPr>
          <w:rFonts w:ascii="Times New Roman" w:eastAsia="Times New Roman" w:hAnsi="Times New Roman" w:cs="Times New Roman"/>
          <w:color w:val="000000" w:themeColor="text1"/>
          <w:szCs w:val="21"/>
        </w:rPr>
        <w:t>strialization for manufacturing the large number of required components.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There are numerous considerations in choosing the site. At this moment six sites have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been considered and they all satisfy the technical requirements.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A detailed cost estimate based o</w:t>
      </w:r>
      <w:r>
        <w:rPr>
          <w:rFonts w:ascii="Times New Roman" w:eastAsia="Times New Roman" w:hAnsi="Times New Roman" w:cs="Times New Roman"/>
          <w:color w:val="000000" w:themeColor="text1"/>
          <w:szCs w:val="21"/>
        </w:rPr>
        <w:t>n a Work Breakdown Structure (WBS) has been</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carried out.</w:t>
      </w:r>
      <w:r>
        <w:rPr>
          <w:rFonts w:ascii="Times New Roman" w:eastAsia="SimSun" w:hAnsi="Times New Roman" w:cs="Times New Roman"/>
          <w:color w:val="000000" w:themeColor="text1"/>
          <w:szCs w:val="21"/>
        </w:rPr>
        <w:t xml:space="preserve"> CEPC </w:t>
      </w:r>
      <w:r>
        <w:rPr>
          <w:rFonts w:ascii="Times New Roman" w:eastAsia="Times New Roman" w:hAnsi="Times New Roman" w:cs="Times New Roman"/>
          <w:color w:val="000000" w:themeColor="text1"/>
          <w:szCs w:val="21"/>
        </w:rPr>
        <w:t>Construction is expected to start in 2022 and be completed in 2030. After</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commissioning, a tentative operation plan will be running 7 years for Higgs physics,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followed by 2 years for operation i</w:t>
      </w:r>
      <w:r>
        <w:rPr>
          <w:rFonts w:ascii="Times New Roman" w:eastAsia="Times New Roman" w:hAnsi="Times New Roman" w:cs="Times New Roman"/>
          <w:color w:val="000000" w:themeColor="text1"/>
          <w:szCs w:val="21"/>
        </w:rPr>
        <w:t>n Z mode and 1 year for operation in W mode. The</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large number of particles produced makes the CEPC a powerful instrument not only for</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precision measurements on these important particles, but also in the search for new</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physics.</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The CEPC is an important part</w:t>
      </w:r>
      <w:r>
        <w:rPr>
          <w:rFonts w:ascii="Times New Roman" w:eastAsia="Times New Roman" w:hAnsi="Times New Roman" w:cs="Times New Roman"/>
          <w:color w:val="000000" w:themeColor="text1"/>
          <w:szCs w:val="21"/>
        </w:rPr>
        <w:t xml:space="preserve"> of the world plan for high-energy physics research. It</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will support a comprehensive research program by scientists from throughout the world.</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Physicists from many countries will work together to explore the science and technology</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frontier, and to </w:t>
      </w:r>
      <w:r>
        <w:rPr>
          <w:rFonts w:ascii="Times New Roman" w:eastAsia="Times New Roman" w:hAnsi="Times New Roman" w:cs="Times New Roman"/>
          <w:color w:val="000000" w:themeColor="text1"/>
          <w:szCs w:val="21"/>
        </w:rPr>
        <w:t>bring a new level of our understanding of the fundamental nature of matter,</w:t>
      </w:r>
      <w:r>
        <w:rPr>
          <w:rFonts w:ascii="Times New Roman" w:eastAsia="SimSun" w:hAnsi="Times New Roman" w:cs="Times New Roman"/>
          <w:color w:val="000000" w:themeColor="text1"/>
          <w:szCs w:val="21"/>
        </w:rPr>
        <w:t xml:space="preserve"> </w:t>
      </w:r>
      <w:r>
        <w:rPr>
          <w:rFonts w:ascii="Times New Roman" w:eastAsia="Times New Roman" w:hAnsi="Times New Roman" w:cs="Times New Roman"/>
          <w:color w:val="000000" w:themeColor="text1"/>
          <w:szCs w:val="21"/>
        </w:rPr>
        <w:t xml:space="preserve">energy and </w:t>
      </w:r>
      <w:r>
        <w:rPr>
          <w:rFonts w:ascii="Times New Roman" w:eastAsia="SimSun" w:hAnsi="Times New Roman" w:cs="Times New Roman" w:hint="eastAsia"/>
          <w:color w:val="000000" w:themeColor="text1"/>
          <w:szCs w:val="21"/>
        </w:rPr>
        <w:t>the U</w:t>
      </w:r>
      <w:r>
        <w:rPr>
          <w:rFonts w:ascii="Times New Roman" w:eastAsia="Times New Roman" w:hAnsi="Times New Roman" w:cs="Times New Roman"/>
          <w:color w:val="000000" w:themeColor="text1"/>
          <w:szCs w:val="21"/>
        </w:rPr>
        <w:t>niverse.</w:t>
      </w:r>
    </w:p>
    <w:p w:rsidR="00D90969" w:rsidRDefault="00D90969">
      <w:pPr>
        <w:rPr>
          <w:rFonts w:ascii="Times New Roman" w:eastAsia="Times New Roman" w:hAnsi="Times New Roman" w:cs="Times New Roman"/>
          <w:color w:val="000000" w:themeColor="text1"/>
          <w:sz w:val="24"/>
          <w:szCs w:val="24"/>
        </w:rPr>
      </w:pPr>
    </w:p>
    <w:p w:rsidR="00D90969" w:rsidRDefault="00DE1C4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Parameters</w:t>
      </w:r>
      <w:r>
        <w:rPr>
          <w:rFonts w:ascii="Times New Roman" w:hAnsi="Times New Roman" w:cs="Times New Roman"/>
          <w:b/>
          <w:color w:val="000000" w:themeColor="text1"/>
          <w:sz w:val="24"/>
          <w:szCs w:val="24"/>
        </w:rPr>
        <w:t xml:space="preserve"> and the optimization design</w:t>
      </w:r>
    </w:p>
    <w:p w:rsidR="00D90969" w:rsidRDefault="00DE1C40">
      <w:pPr>
        <w:ind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According to the CEPC physics goals at the Higgs and Z-pole energies, the CEPC should provide </w:t>
      </w:r>
      <w:proofErr w:type="spellStart"/>
      <w:r>
        <w:rPr>
          <w:rFonts w:ascii="Times New Roman" w:hAnsi="Times New Roman" w:cs="Times New Roman"/>
          <w:color w:val="000000" w:themeColor="text1"/>
          <w:szCs w:val="21"/>
        </w:rPr>
        <w:t>e+e</w:t>
      </w:r>
      <w:proofErr w:type="spellEnd"/>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collisions at the center-of-mass energy of 240 GeV and deliver a peak luminosity of 2</w:t>
      </w:r>
      <w:r>
        <w:rPr>
          <w:rFonts w:ascii="Times New Roman" w:hAnsi="Times New Roman" w:cs="Times New Roman"/>
          <w:color w:val="000000" w:themeColor="text1"/>
          <w:szCs w:val="21"/>
        </w:rPr>
        <w:sym w:font="Symbol" w:char="F0B4"/>
      </w:r>
      <w:r>
        <w:rPr>
          <w:rFonts w:ascii="Times New Roman" w:hAnsi="Times New Roman" w:cs="Times New Roman"/>
          <w:color w:val="000000" w:themeColor="text1"/>
          <w:szCs w:val="21"/>
        </w:rPr>
        <w:t>10</w:t>
      </w:r>
      <w:r>
        <w:rPr>
          <w:rFonts w:ascii="Times New Roman" w:hAnsi="Times New Roman" w:cs="Times New Roman"/>
          <w:color w:val="000000" w:themeColor="text1"/>
          <w:szCs w:val="21"/>
          <w:vertAlign w:val="superscript"/>
        </w:rPr>
        <w:t>34</w:t>
      </w:r>
      <w:r>
        <w:rPr>
          <w:rFonts w:ascii="Times New Roman" w:hAnsi="Times New Roman" w:cs="Times New Roman"/>
          <w:color w:val="000000" w:themeColor="text1"/>
          <w:szCs w:val="21"/>
        </w:rPr>
        <w:t xml:space="preserve"> cm</w:t>
      </w:r>
      <w:r>
        <w:rPr>
          <w:rFonts w:ascii="Times New Roman" w:hAnsi="Times New Roman" w:cs="Times New Roman"/>
          <w:color w:val="000000" w:themeColor="text1"/>
          <w:szCs w:val="21"/>
          <w:vertAlign w:val="superscript"/>
        </w:rPr>
        <w:t>-2</w:t>
      </w:r>
      <w:r>
        <w:rPr>
          <w:rFonts w:ascii="Times New Roman" w:hAnsi="Times New Roman" w:cs="Times New Roman"/>
          <w:color w:val="000000" w:themeColor="text1"/>
          <w:szCs w:val="21"/>
        </w:rPr>
        <w:t>s</w:t>
      </w:r>
      <w:r>
        <w:rPr>
          <w:rFonts w:ascii="Times New Roman" w:hAnsi="Times New Roman" w:cs="Times New Roman"/>
          <w:color w:val="000000" w:themeColor="text1"/>
          <w:szCs w:val="21"/>
          <w:vertAlign w:val="superscript"/>
        </w:rPr>
        <w:t>-1</w:t>
      </w:r>
      <w:r>
        <w:rPr>
          <w:rFonts w:ascii="Times New Roman" w:hAnsi="Times New Roman" w:cs="Times New Roman"/>
          <w:color w:val="000000" w:themeColor="text1"/>
          <w:szCs w:val="21"/>
        </w:rPr>
        <w:t xml:space="preserve"> at each interaction point. The CEPC has two IPs for </w:t>
      </w:r>
      <w:proofErr w:type="spellStart"/>
      <w:r>
        <w:rPr>
          <w:rFonts w:ascii="Times New Roman" w:hAnsi="Times New Roman" w:cs="Times New Roman"/>
          <w:color w:val="000000" w:themeColor="text1"/>
          <w:szCs w:val="21"/>
        </w:rPr>
        <w:t>e+e</w:t>
      </w:r>
      <w:proofErr w:type="spellEnd"/>
      <w:r>
        <w:rPr>
          <w:rFonts w:ascii="Times New Roman" w:hAnsi="Times New Roman" w:cs="Times New Roman"/>
          <w:color w:val="000000" w:themeColor="text1"/>
          <w:szCs w:val="21"/>
        </w:rPr>
        <w:t>- collisions. At the Z-pole the luminosity is required to be larger than 1</w:t>
      </w:r>
      <w:r>
        <w:rPr>
          <w:rFonts w:ascii="Times New Roman" w:hAnsi="Times New Roman" w:cs="Times New Roman"/>
          <w:color w:val="000000" w:themeColor="text1"/>
          <w:szCs w:val="21"/>
        </w:rPr>
        <w:sym w:font="Symbol" w:char="F0B4"/>
      </w:r>
      <w:r>
        <w:rPr>
          <w:rFonts w:ascii="Times New Roman" w:hAnsi="Times New Roman" w:cs="Times New Roman"/>
          <w:color w:val="000000" w:themeColor="text1"/>
          <w:szCs w:val="21"/>
        </w:rPr>
        <w:t>10</w:t>
      </w:r>
      <w:r>
        <w:rPr>
          <w:rFonts w:ascii="Times New Roman" w:hAnsi="Times New Roman" w:cs="Times New Roman"/>
          <w:color w:val="000000" w:themeColor="text1"/>
          <w:szCs w:val="21"/>
          <w:vertAlign w:val="superscript"/>
        </w:rPr>
        <w:t>34</w:t>
      </w:r>
      <w:r>
        <w:rPr>
          <w:rFonts w:ascii="Times New Roman" w:hAnsi="Times New Roman" w:cs="Times New Roman"/>
          <w:color w:val="000000" w:themeColor="text1"/>
          <w:szCs w:val="21"/>
        </w:rPr>
        <w:t xml:space="preserve"> cm</w:t>
      </w:r>
      <w:r>
        <w:rPr>
          <w:rFonts w:ascii="Times New Roman" w:hAnsi="Times New Roman" w:cs="Times New Roman"/>
          <w:color w:val="000000" w:themeColor="text1"/>
          <w:szCs w:val="21"/>
          <w:vertAlign w:val="superscript"/>
        </w:rPr>
        <w:t>-2</w:t>
      </w:r>
      <w:r>
        <w:rPr>
          <w:rFonts w:ascii="Times New Roman" w:hAnsi="Times New Roman" w:cs="Times New Roman"/>
          <w:color w:val="000000" w:themeColor="text1"/>
          <w:szCs w:val="21"/>
        </w:rPr>
        <w:t>s</w:t>
      </w:r>
      <w:r>
        <w:rPr>
          <w:rFonts w:ascii="Times New Roman" w:hAnsi="Times New Roman" w:cs="Times New Roman"/>
          <w:color w:val="000000" w:themeColor="text1"/>
          <w:szCs w:val="21"/>
          <w:vertAlign w:val="superscript"/>
        </w:rPr>
        <w:t>-1</w:t>
      </w:r>
      <w:r>
        <w:rPr>
          <w:rFonts w:ascii="Times New Roman" w:hAnsi="Times New Roman" w:cs="Times New Roman"/>
          <w:color w:val="000000" w:themeColor="text1"/>
          <w:szCs w:val="21"/>
        </w:rPr>
        <w:t xml:space="preserve"> per IP. Its circumference is around 100 km in accordance with the </w:t>
      </w:r>
      <w:proofErr w:type="spellStart"/>
      <w:r>
        <w:rPr>
          <w:rFonts w:ascii="Times New Roman" w:hAnsi="Times New Roman" w:cs="Times New Roman"/>
          <w:color w:val="000000" w:themeColor="text1"/>
          <w:szCs w:val="21"/>
        </w:rPr>
        <w:t>SppC</w:t>
      </w:r>
      <w:proofErr w:type="spellEnd"/>
      <w:r>
        <w:rPr>
          <w:rFonts w:ascii="Times New Roman" w:hAnsi="Times New Roman" w:cs="Times New Roman"/>
          <w:color w:val="000000" w:themeColor="text1"/>
          <w:szCs w:val="21"/>
        </w:rPr>
        <w:t>, which is designed to provide proton-prot</w:t>
      </w:r>
      <w:r>
        <w:rPr>
          <w:rFonts w:ascii="Times New Roman" w:hAnsi="Times New Roman" w:cs="Times New Roman"/>
          <w:color w:val="000000" w:themeColor="text1"/>
          <w:szCs w:val="21"/>
        </w:rPr>
        <w:t xml:space="preserve">on collisions at 100 </w:t>
      </w:r>
      <w:proofErr w:type="spellStart"/>
      <w:r>
        <w:rPr>
          <w:rFonts w:ascii="Times New Roman" w:hAnsi="Times New Roman" w:cs="Times New Roman"/>
          <w:color w:val="000000" w:themeColor="text1"/>
          <w:szCs w:val="21"/>
        </w:rPr>
        <w:t>TeV</w:t>
      </w:r>
      <w:proofErr w:type="spellEnd"/>
      <w:r>
        <w:rPr>
          <w:rFonts w:ascii="Times New Roman" w:hAnsi="Times New Roman" w:cs="Times New Roman"/>
          <w:color w:val="000000" w:themeColor="text1"/>
          <w:szCs w:val="21"/>
        </w:rPr>
        <w:t xml:space="preserve"> center-of-mass energy using 16 Tesla superconducting dipole magnets.</w:t>
      </w:r>
    </w:p>
    <w:p w:rsidR="00D90969" w:rsidRDefault="00DE1C40">
      <w:pPr>
        <w:ind w:firstLineChars="100" w:firstLine="21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The CEPC baseline design is a 100 km </w:t>
      </w:r>
      <w:r>
        <w:rPr>
          <w:rFonts w:ascii="Times New Roman" w:hAnsi="Times New Roman" w:cs="Times New Roman"/>
          <w:color w:val="000000" w:themeColor="text1"/>
          <w:szCs w:val="21"/>
        </w:rPr>
        <w:t xml:space="preserve">fully partial </w:t>
      </w:r>
      <w:r>
        <w:rPr>
          <w:rFonts w:ascii="Times New Roman" w:hAnsi="Times New Roman" w:cs="Times New Roman"/>
          <w:color w:val="000000" w:themeColor="text1"/>
          <w:szCs w:val="21"/>
        </w:rPr>
        <w:t>double ring scheme based on crab waist collision and 30 MW radiation power per beam at Higgs energy, with the s</w:t>
      </w:r>
      <w:r>
        <w:rPr>
          <w:rFonts w:ascii="Times New Roman" w:hAnsi="Times New Roman" w:cs="Times New Roman"/>
          <w:color w:val="000000" w:themeColor="text1"/>
          <w:szCs w:val="21"/>
        </w:rPr>
        <w:t>hared RF system for both electron and positron beams. As an alternative option, Advanced Partial Double Ring (APDR) has been also studied systematically with the aim of comparing the luminosity potentials and saving cost.</w:t>
      </w:r>
    </w:p>
    <w:p w:rsidR="00D90969" w:rsidRDefault="00DE1C40">
      <w:pPr>
        <w:ind w:firstLineChars="100" w:firstLine="210"/>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 xml:space="preserve">The luminosities for Higgs and W operation are mainly limited by the SR power (30 MW). The luminosity at Higgs is </w:t>
      </w:r>
      <w:r>
        <w:rPr>
          <w:rFonts w:ascii="Times New Roman" w:hAnsi="Times New Roman" w:cs="Times New Roman"/>
          <w:iCs/>
          <w:color w:val="000000" w:themeColor="text1"/>
          <w:szCs w:val="21"/>
          <w:lang w:val="en-GB"/>
        </w:rPr>
        <w:t xml:space="preserve">3 </w:t>
      </w:r>
      <w:r>
        <w:rPr>
          <w:rFonts w:ascii="Times New Roman" w:hAnsi="Times New Roman" w:cs="Times New Roman"/>
          <w:iCs/>
          <w:color w:val="000000" w:themeColor="text1"/>
          <w:szCs w:val="21"/>
          <w:lang w:val="en-GB"/>
        </w:rPr>
        <w:sym w:font="Symbol" w:char="F0B4"/>
      </w:r>
      <w:r>
        <w:rPr>
          <w:rFonts w:ascii="Times New Roman" w:hAnsi="Times New Roman" w:cs="Times New Roman"/>
          <w:iCs/>
          <w:color w:val="000000" w:themeColor="text1"/>
          <w:szCs w:val="21"/>
          <w:lang w:val="en-GB"/>
        </w:rPr>
        <w:t xml:space="preserve"> 10</w:t>
      </w:r>
      <w:r>
        <w:rPr>
          <w:rFonts w:ascii="Times New Roman" w:hAnsi="Times New Roman" w:cs="Times New Roman"/>
          <w:iCs/>
          <w:color w:val="000000" w:themeColor="text1"/>
          <w:szCs w:val="21"/>
          <w:vertAlign w:val="superscript"/>
          <w:lang w:val="en-GB"/>
        </w:rPr>
        <w:t>34</w:t>
      </w:r>
      <w:r>
        <w:rPr>
          <w:rFonts w:ascii="Times New Roman" w:hAnsi="Times New Roman" w:cs="Times New Roman"/>
          <w:iCs/>
          <w:color w:val="000000" w:themeColor="text1"/>
          <w:szCs w:val="21"/>
          <w:lang w:val="en-GB"/>
        </w:rPr>
        <w:t xml:space="preserve"> cm</w:t>
      </w:r>
      <w:r>
        <w:rPr>
          <w:rFonts w:ascii="Times New Roman" w:hAnsi="Times New Roman" w:cs="Times New Roman"/>
          <w:iCs/>
          <w:color w:val="000000" w:themeColor="text1"/>
          <w:szCs w:val="21"/>
          <w:vertAlign w:val="superscript"/>
          <w:lang w:val="en-GB"/>
        </w:rPr>
        <w:t>-2</w:t>
      </w:r>
      <w:r>
        <w:rPr>
          <w:rFonts w:ascii="Times New Roman" w:hAnsi="Times New Roman" w:cs="Times New Roman"/>
          <w:iCs/>
          <w:color w:val="000000" w:themeColor="text1"/>
          <w:szCs w:val="21"/>
          <w:lang w:val="en-GB"/>
        </w:rPr>
        <w:t>s</w:t>
      </w:r>
      <w:r>
        <w:rPr>
          <w:rFonts w:ascii="Times New Roman" w:hAnsi="Times New Roman" w:cs="Times New Roman"/>
          <w:iCs/>
          <w:color w:val="000000" w:themeColor="text1"/>
          <w:szCs w:val="21"/>
          <w:vertAlign w:val="superscript"/>
          <w:lang w:val="en-GB"/>
        </w:rPr>
        <w:t>-1</w:t>
      </w:r>
      <w:r>
        <w:rPr>
          <w:rFonts w:ascii="Times New Roman" w:hAnsi="Times New Roman" w:cs="Times New Roman"/>
          <w:iCs/>
          <w:color w:val="000000" w:themeColor="text1"/>
          <w:szCs w:val="21"/>
          <w:lang w:val="en-GB"/>
        </w:rPr>
        <w:t xml:space="preserve"> with 242 bunches; the luminosity at the W is 1 </w:t>
      </w:r>
      <w:r>
        <w:rPr>
          <w:rFonts w:ascii="Times New Roman" w:hAnsi="Times New Roman" w:cs="Times New Roman"/>
          <w:iCs/>
          <w:color w:val="000000" w:themeColor="text1"/>
          <w:szCs w:val="21"/>
          <w:lang w:val="en-GB"/>
        </w:rPr>
        <w:sym w:font="Symbol" w:char="F0B4"/>
      </w:r>
      <w:r>
        <w:rPr>
          <w:rFonts w:ascii="Times New Roman" w:hAnsi="Times New Roman" w:cs="Times New Roman"/>
          <w:iCs/>
          <w:color w:val="000000" w:themeColor="text1"/>
          <w:szCs w:val="21"/>
          <w:lang w:val="en-GB"/>
        </w:rPr>
        <w:t xml:space="preserve"> 10</w:t>
      </w:r>
      <w:r>
        <w:rPr>
          <w:rFonts w:ascii="Times New Roman" w:hAnsi="Times New Roman" w:cs="Times New Roman"/>
          <w:iCs/>
          <w:color w:val="000000" w:themeColor="text1"/>
          <w:szCs w:val="21"/>
          <w:vertAlign w:val="superscript"/>
          <w:lang w:val="en-GB"/>
        </w:rPr>
        <w:t>35</w:t>
      </w:r>
      <w:r>
        <w:rPr>
          <w:rFonts w:ascii="Times New Roman" w:hAnsi="Times New Roman" w:cs="Times New Roman"/>
          <w:iCs/>
          <w:color w:val="000000" w:themeColor="text1"/>
          <w:szCs w:val="21"/>
          <w:lang w:val="en-GB"/>
        </w:rPr>
        <w:t xml:space="preserve"> cm</w:t>
      </w:r>
      <w:r>
        <w:rPr>
          <w:rFonts w:ascii="Times New Roman" w:hAnsi="Times New Roman" w:cs="Times New Roman"/>
          <w:iCs/>
          <w:color w:val="000000" w:themeColor="text1"/>
          <w:szCs w:val="21"/>
          <w:vertAlign w:val="superscript"/>
          <w:lang w:val="en-GB"/>
        </w:rPr>
        <w:t>-2</w:t>
      </w:r>
      <w:r>
        <w:rPr>
          <w:rFonts w:ascii="Times New Roman" w:hAnsi="Times New Roman" w:cs="Times New Roman"/>
          <w:iCs/>
          <w:color w:val="000000" w:themeColor="text1"/>
          <w:szCs w:val="21"/>
          <w:lang w:val="en-GB"/>
        </w:rPr>
        <w:t>s</w:t>
      </w:r>
      <w:r>
        <w:rPr>
          <w:rFonts w:ascii="Times New Roman" w:hAnsi="Times New Roman" w:cs="Times New Roman"/>
          <w:iCs/>
          <w:color w:val="000000" w:themeColor="text1"/>
          <w:szCs w:val="21"/>
          <w:vertAlign w:val="superscript"/>
          <w:lang w:val="en-GB"/>
        </w:rPr>
        <w:t>-1</w:t>
      </w:r>
      <w:r>
        <w:rPr>
          <w:rFonts w:ascii="Times New Roman" w:hAnsi="Times New Roman" w:cs="Times New Roman"/>
          <w:iCs/>
          <w:color w:val="000000" w:themeColor="text1"/>
          <w:szCs w:val="21"/>
          <w:lang w:val="en-GB"/>
        </w:rPr>
        <w:t xml:space="preserve"> with 1524 bunches. At the Z pole, the luminosity for 3T detector solenoid is 1.7 </w:t>
      </w:r>
      <w:r>
        <w:rPr>
          <w:rFonts w:ascii="Times New Roman" w:hAnsi="Times New Roman" w:cs="Times New Roman"/>
          <w:iCs/>
          <w:color w:val="000000" w:themeColor="text1"/>
          <w:szCs w:val="21"/>
          <w:lang w:val="en-GB"/>
        </w:rPr>
        <w:sym w:font="Symbol" w:char="F0B4"/>
      </w:r>
      <w:r>
        <w:rPr>
          <w:rFonts w:ascii="Times New Roman" w:hAnsi="Times New Roman" w:cs="Times New Roman"/>
          <w:iCs/>
          <w:color w:val="000000" w:themeColor="text1"/>
          <w:szCs w:val="21"/>
          <w:lang w:val="en-GB"/>
        </w:rPr>
        <w:t xml:space="preserve"> 10</w:t>
      </w:r>
      <w:r>
        <w:rPr>
          <w:rFonts w:ascii="Times New Roman" w:hAnsi="Times New Roman" w:cs="Times New Roman"/>
          <w:iCs/>
          <w:color w:val="000000" w:themeColor="text1"/>
          <w:szCs w:val="21"/>
          <w:vertAlign w:val="superscript"/>
          <w:lang w:val="en-GB"/>
        </w:rPr>
        <w:t>35</w:t>
      </w:r>
      <w:r>
        <w:rPr>
          <w:rFonts w:ascii="Times New Roman" w:hAnsi="Times New Roman" w:cs="Times New Roman"/>
          <w:iCs/>
          <w:color w:val="000000" w:themeColor="text1"/>
          <w:szCs w:val="21"/>
          <w:lang w:val="en-GB"/>
        </w:rPr>
        <w:t xml:space="preserve"> cm</w:t>
      </w:r>
      <w:r>
        <w:rPr>
          <w:rFonts w:ascii="Times New Roman" w:hAnsi="Times New Roman" w:cs="Times New Roman"/>
          <w:iCs/>
          <w:color w:val="000000" w:themeColor="text1"/>
          <w:szCs w:val="21"/>
          <w:vertAlign w:val="superscript"/>
          <w:lang w:val="en-GB"/>
        </w:rPr>
        <w:t>-2</w:t>
      </w:r>
      <w:r>
        <w:rPr>
          <w:rFonts w:ascii="Times New Roman" w:hAnsi="Times New Roman" w:cs="Times New Roman"/>
          <w:iCs/>
          <w:color w:val="000000" w:themeColor="text1"/>
          <w:szCs w:val="21"/>
          <w:lang w:val="en-GB"/>
        </w:rPr>
        <w:t>s</w:t>
      </w:r>
      <w:r>
        <w:rPr>
          <w:rFonts w:ascii="Times New Roman" w:hAnsi="Times New Roman" w:cs="Times New Roman"/>
          <w:iCs/>
          <w:color w:val="000000" w:themeColor="text1"/>
          <w:szCs w:val="21"/>
          <w:vertAlign w:val="superscript"/>
          <w:lang w:val="en-GB"/>
        </w:rPr>
        <w:t>-1</w:t>
      </w:r>
      <w:r>
        <w:rPr>
          <w:rFonts w:ascii="Times New Roman" w:hAnsi="Times New Roman" w:cs="Times New Roman"/>
          <w:iCs/>
          <w:color w:val="000000" w:themeColor="text1"/>
          <w:szCs w:val="21"/>
          <w:lang w:val="en-GB"/>
        </w:rPr>
        <w:t xml:space="preserve"> and is 3.2 </w:t>
      </w:r>
      <w:r>
        <w:rPr>
          <w:rFonts w:ascii="Times New Roman" w:hAnsi="Times New Roman" w:cs="Times New Roman"/>
          <w:iCs/>
          <w:color w:val="000000" w:themeColor="text1"/>
          <w:szCs w:val="21"/>
          <w:lang w:val="en-GB"/>
        </w:rPr>
        <w:sym w:font="Symbol" w:char="F0B4"/>
      </w:r>
      <w:r>
        <w:rPr>
          <w:rFonts w:ascii="Times New Roman" w:hAnsi="Times New Roman" w:cs="Times New Roman"/>
          <w:iCs/>
          <w:color w:val="000000" w:themeColor="text1"/>
          <w:szCs w:val="21"/>
          <w:lang w:val="en-GB"/>
        </w:rPr>
        <w:t xml:space="preserve"> 10</w:t>
      </w:r>
      <w:r>
        <w:rPr>
          <w:rFonts w:ascii="Times New Roman" w:hAnsi="Times New Roman" w:cs="Times New Roman"/>
          <w:iCs/>
          <w:color w:val="000000" w:themeColor="text1"/>
          <w:szCs w:val="21"/>
          <w:vertAlign w:val="superscript"/>
          <w:lang w:val="en-GB"/>
        </w:rPr>
        <w:t>35</w:t>
      </w:r>
      <w:r>
        <w:rPr>
          <w:rFonts w:ascii="Times New Roman" w:hAnsi="Times New Roman" w:cs="Times New Roman"/>
          <w:iCs/>
          <w:color w:val="000000" w:themeColor="text1"/>
          <w:szCs w:val="21"/>
          <w:lang w:val="en-GB"/>
        </w:rPr>
        <w:t xml:space="preserve"> cm</w:t>
      </w:r>
      <w:r>
        <w:rPr>
          <w:rFonts w:ascii="Times New Roman" w:hAnsi="Times New Roman" w:cs="Times New Roman"/>
          <w:iCs/>
          <w:color w:val="000000" w:themeColor="text1"/>
          <w:szCs w:val="21"/>
          <w:vertAlign w:val="superscript"/>
          <w:lang w:val="en-GB"/>
        </w:rPr>
        <w:t>-2</w:t>
      </w:r>
      <w:r>
        <w:rPr>
          <w:rFonts w:ascii="Times New Roman" w:hAnsi="Times New Roman" w:cs="Times New Roman"/>
          <w:iCs/>
          <w:color w:val="000000" w:themeColor="text1"/>
          <w:szCs w:val="21"/>
          <w:lang w:val="en-GB"/>
        </w:rPr>
        <w:t>s</w:t>
      </w:r>
      <w:r>
        <w:rPr>
          <w:rFonts w:ascii="Times New Roman" w:hAnsi="Times New Roman" w:cs="Times New Roman"/>
          <w:iCs/>
          <w:color w:val="000000" w:themeColor="text1"/>
          <w:szCs w:val="21"/>
          <w:vertAlign w:val="superscript"/>
          <w:lang w:val="en-GB"/>
        </w:rPr>
        <w:t>-1</w:t>
      </w:r>
      <w:r>
        <w:rPr>
          <w:rFonts w:ascii="Times New Roman" w:hAnsi="Times New Roman" w:cs="Times New Roman"/>
          <w:iCs/>
          <w:color w:val="000000" w:themeColor="text1"/>
          <w:szCs w:val="21"/>
          <w:lang w:val="en-GB"/>
        </w:rPr>
        <w:t xml:space="preserve"> for 2T detector solenoid, both with 12,000 bunches. The limit of bunch number comes from the electron cloud instability of the positr</w:t>
      </w:r>
      <w:r>
        <w:rPr>
          <w:rFonts w:ascii="Times New Roman" w:hAnsi="Times New Roman" w:cs="Times New Roman"/>
          <w:iCs/>
          <w:color w:val="000000" w:themeColor="text1"/>
          <w:szCs w:val="21"/>
          <w:lang w:val="en-GB"/>
        </w:rPr>
        <w:t>on beam. The minimum bunch separation for Z due to electron cloud effect is 25 ns and a 10% beam gap is left for cleaning. There is still some space for parameter optimization at z pole to get even higher luminosity.</w:t>
      </w:r>
      <w:r>
        <w:rPr>
          <w:rFonts w:ascii="Times New Roman" w:hAnsi="Times New Roman" w:cs="Times New Roman"/>
          <w:iCs/>
          <w:color w:val="000000" w:themeColor="text1"/>
          <w:szCs w:val="21"/>
        </w:rPr>
        <w:t xml:space="preserve"> </w:t>
      </w:r>
      <w:r>
        <w:rPr>
          <w:rFonts w:ascii="Times New Roman" w:hAnsi="Times New Roman" w:cs="Times New Roman"/>
          <w:color w:val="000000" w:themeColor="text1"/>
          <w:szCs w:val="21"/>
          <w:lang w:val="en-GB"/>
        </w:rPr>
        <w:t xml:space="preserve">Beam-beam interaction </w:t>
      </w:r>
      <w:r>
        <w:rPr>
          <w:rFonts w:ascii="Times New Roman" w:hAnsi="Times New Roman" w:cs="Times New Roman"/>
          <w:color w:val="000000" w:themeColor="text1"/>
          <w:szCs w:val="21"/>
        </w:rPr>
        <w:t xml:space="preserve">in </w:t>
      </w:r>
      <w:r>
        <w:rPr>
          <w:rFonts w:ascii="Times New Roman" w:hAnsi="Times New Roman" w:cs="Times New Roman"/>
          <w:color w:val="000000" w:themeColor="text1"/>
          <w:szCs w:val="21"/>
          <w:lang w:val="en-GB"/>
        </w:rPr>
        <w:t xml:space="preserve">is one of </w:t>
      </w:r>
      <w:r>
        <w:rPr>
          <w:rFonts w:ascii="Times New Roman" w:hAnsi="Times New Roman" w:cs="Times New Roman"/>
          <w:color w:val="000000" w:themeColor="text1"/>
          <w:szCs w:val="21"/>
          <w:lang w:val="en-GB"/>
        </w:rPr>
        <w:t>the most important limitation</w:t>
      </w:r>
      <w:r>
        <w:rPr>
          <w:rFonts w:ascii="Times New Roman" w:hAnsi="Times New Roman" w:cs="Times New Roman"/>
          <w:color w:val="000000" w:themeColor="text1"/>
          <w:szCs w:val="21"/>
        </w:rPr>
        <w:t>s</w:t>
      </w:r>
      <w:r>
        <w:rPr>
          <w:rFonts w:ascii="Times New Roman" w:hAnsi="Times New Roman" w:cs="Times New Roman"/>
          <w:color w:val="000000" w:themeColor="text1"/>
          <w:szCs w:val="21"/>
          <w:lang w:val="en-GB"/>
        </w:rPr>
        <w:t xml:space="preserve"> to </w:t>
      </w:r>
      <w:r>
        <w:rPr>
          <w:rFonts w:ascii="Times New Roman" w:hAnsi="Times New Roman" w:cs="Times New Roman"/>
          <w:color w:val="000000" w:themeColor="text1"/>
          <w:szCs w:val="21"/>
        </w:rPr>
        <w:t>the</w:t>
      </w:r>
      <w:r>
        <w:rPr>
          <w:rFonts w:ascii="Times New Roman" w:hAnsi="Times New Roman" w:cs="Times New Roman"/>
          <w:color w:val="000000" w:themeColor="text1"/>
          <w:szCs w:val="21"/>
          <w:lang w:val="en-GB"/>
        </w:rPr>
        <w:t xml:space="preserve"> </w:t>
      </w:r>
      <w:r>
        <w:rPr>
          <w:rFonts w:ascii="Times New Roman" w:hAnsi="Times New Roman" w:cs="Times New Roman"/>
          <w:color w:val="000000" w:themeColor="text1"/>
          <w:szCs w:val="21"/>
        </w:rPr>
        <w:t xml:space="preserve">CEPC </w:t>
      </w:r>
      <w:r>
        <w:rPr>
          <w:rFonts w:ascii="Times New Roman" w:hAnsi="Times New Roman" w:cs="Times New Roman"/>
          <w:color w:val="000000" w:themeColor="text1"/>
          <w:szCs w:val="21"/>
          <w:lang w:val="en-GB"/>
        </w:rPr>
        <w:t>performance</w:t>
      </w:r>
      <w:r>
        <w:rPr>
          <w:rFonts w:ascii="Times New Roman" w:hAnsi="Times New Roman" w:cs="Times New Roman"/>
          <w:color w:val="000000" w:themeColor="text1"/>
          <w:szCs w:val="21"/>
        </w:rPr>
        <w:t xml:space="preserve">, which </w:t>
      </w:r>
      <w:r>
        <w:rPr>
          <w:rFonts w:ascii="Times New Roman" w:hAnsi="Times New Roman" w:cs="Times New Roman"/>
          <w:color w:val="000000" w:themeColor="text1"/>
          <w:szCs w:val="21"/>
          <w:lang w:val="en-GB"/>
        </w:rPr>
        <w:t xml:space="preserve">is calculated </w:t>
      </w:r>
      <w:r>
        <w:rPr>
          <w:rFonts w:ascii="Times New Roman" w:hAnsi="Times New Roman" w:cs="Times New Roman"/>
          <w:color w:val="000000" w:themeColor="text1"/>
          <w:szCs w:val="21"/>
        </w:rPr>
        <w:t xml:space="preserve">both </w:t>
      </w:r>
      <w:r>
        <w:rPr>
          <w:rFonts w:ascii="Times New Roman" w:hAnsi="Times New Roman" w:cs="Times New Roman"/>
          <w:color w:val="000000" w:themeColor="text1"/>
          <w:szCs w:val="21"/>
          <w:lang w:val="en-GB"/>
        </w:rPr>
        <w:t>by</w:t>
      </w:r>
      <w:r>
        <w:rPr>
          <w:rFonts w:ascii="Times New Roman" w:hAnsi="Times New Roman" w:cs="Times New Roman"/>
          <w:color w:val="000000" w:themeColor="text1"/>
          <w:szCs w:val="21"/>
        </w:rPr>
        <w:t xml:space="preserve"> analytical method and </w:t>
      </w:r>
      <w:r>
        <w:rPr>
          <w:rFonts w:ascii="Times New Roman" w:hAnsi="Times New Roman" w:cs="Times New Roman"/>
          <w:color w:val="000000" w:themeColor="text1"/>
          <w:szCs w:val="21"/>
          <w:lang w:val="en-GB"/>
        </w:rPr>
        <w:t>computer simulations</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lang w:val="en-GB"/>
        </w:rPr>
        <w:t xml:space="preserve">to </w:t>
      </w:r>
      <w:r>
        <w:rPr>
          <w:rFonts w:ascii="Times New Roman" w:hAnsi="Times New Roman" w:cs="Times New Roman"/>
          <w:color w:val="000000" w:themeColor="text1"/>
          <w:szCs w:val="21"/>
        </w:rPr>
        <w:t xml:space="preserve">make optimized parameter design and </w:t>
      </w:r>
      <w:r>
        <w:rPr>
          <w:rFonts w:ascii="Times New Roman" w:hAnsi="Times New Roman" w:cs="Times New Roman"/>
          <w:color w:val="000000" w:themeColor="text1"/>
          <w:szCs w:val="21"/>
          <w:lang w:val="en-GB"/>
        </w:rPr>
        <w:t>choose optimum operating conditions.</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lang w:val="en-GB"/>
        </w:rPr>
        <w:t xml:space="preserve">The crab-waist scheme </w:t>
      </w:r>
      <w:r>
        <w:rPr>
          <w:rFonts w:ascii="Times New Roman" w:hAnsi="Times New Roman" w:cs="Times New Roman"/>
          <w:color w:val="000000" w:themeColor="text1"/>
          <w:szCs w:val="21"/>
          <w:lang w:val="en-GB"/>
        </w:rPr>
        <w:lastRenderedPageBreak/>
        <w:t>increases the luminosity by sup</w:t>
      </w:r>
      <w:r>
        <w:rPr>
          <w:rFonts w:ascii="Times New Roman" w:hAnsi="Times New Roman" w:cs="Times New Roman"/>
          <w:color w:val="000000" w:themeColor="text1"/>
          <w:szCs w:val="21"/>
          <w:lang w:val="en-GB"/>
        </w:rPr>
        <w:t xml:space="preserve">pressing vertical blow up, which is a must to reach high luminosity. </w:t>
      </w:r>
      <w:proofErr w:type="spellStart"/>
      <w:r>
        <w:rPr>
          <w:rFonts w:ascii="Times New Roman" w:hAnsi="Times New Roman" w:cs="Times New Roman"/>
          <w:color w:val="000000" w:themeColor="text1"/>
          <w:szCs w:val="21"/>
          <w:lang w:val="en-GB"/>
        </w:rPr>
        <w:t>Beamstrahlung</w:t>
      </w:r>
      <w:proofErr w:type="spellEnd"/>
      <w:r>
        <w:rPr>
          <w:rFonts w:ascii="Times New Roman" w:hAnsi="Times New Roman" w:cs="Times New Roman"/>
          <w:color w:val="000000" w:themeColor="text1"/>
          <w:szCs w:val="21"/>
          <w:lang w:val="en-GB"/>
        </w:rPr>
        <w:t xml:space="preserve"> is synchrotron radiation excited by the beam-beam force, which is a new phenomenon in a storage </w:t>
      </w:r>
      <w:proofErr w:type="gramStart"/>
      <w:r>
        <w:rPr>
          <w:rFonts w:ascii="Times New Roman" w:hAnsi="Times New Roman" w:cs="Times New Roman"/>
          <w:color w:val="000000" w:themeColor="text1"/>
          <w:szCs w:val="21"/>
          <w:lang w:val="en-GB"/>
        </w:rPr>
        <w:t>ring based</w:t>
      </w:r>
      <w:proofErr w:type="gramEnd"/>
      <w:r>
        <w:rPr>
          <w:rFonts w:ascii="Times New Roman" w:hAnsi="Times New Roman" w:cs="Times New Roman"/>
          <w:color w:val="000000" w:themeColor="text1"/>
          <w:szCs w:val="21"/>
          <w:lang w:val="en-GB"/>
        </w:rPr>
        <w:t xml:space="preserve"> collider.</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lang w:val="en-GB"/>
        </w:rPr>
        <w:t>It will increase the energy spread, lengthen the bunch a</w:t>
      </w:r>
      <w:r>
        <w:rPr>
          <w:rFonts w:ascii="Times New Roman" w:hAnsi="Times New Roman" w:cs="Times New Roman"/>
          <w:color w:val="000000" w:themeColor="text1"/>
          <w:szCs w:val="21"/>
          <w:lang w:val="en-GB"/>
        </w:rPr>
        <w:t xml:space="preserve">nd may reduce the beam lifetime due to the long tail of the photon spectrum. The beam-beam limit at the W/Z is mainly determined by the coherent x-z instability instead of the </w:t>
      </w:r>
      <w:proofErr w:type="spellStart"/>
      <w:r>
        <w:rPr>
          <w:rFonts w:ascii="Times New Roman" w:hAnsi="Times New Roman" w:cs="Times New Roman"/>
          <w:color w:val="000000" w:themeColor="text1"/>
          <w:szCs w:val="21"/>
          <w:lang w:val="en-GB"/>
        </w:rPr>
        <w:t>beamstrahlung</w:t>
      </w:r>
      <w:proofErr w:type="spellEnd"/>
      <w:r>
        <w:rPr>
          <w:rFonts w:ascii="Times New Roman" w:hAnsi="Times New Roman" w:cs="Times New Roman"/>
          <w:color w:val="000000" w:themeColor="text1"/>
          <w:szCs w:val="21"/>
          <w:lang w:val="en-GB"/>
        </w:rPr>
        <w:t xml:space="preserve"> lifetime as in the Higgs mode. Longer bunch length will help to su</w:t>
      </w:r>
      <w:r>
        <w:rPr>
          <w:rFonts w:ascii="Times New Roman" w:hAnsi="Times New Roman" w:cs="Times New Roman"/>
          <w:color w:val="000000" w:themeColor="text1"/>
          <w:szCs w:val="21"/>
          <w:lang w:val="en-GB"/>
        </w:rPr>
        <w:t>ppress the coherent instability.</w:t>
      </w:r>
    </w:p>
    <w:p w:rsidR="00D90969" w:rsidRDefault="00DE1C40">
      <w:pPr>
        <w:ind w:firstLineChars="100" w:firstLine="210"/>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The CEPC CDR design</w:t>
      </w:r>
      <w:r>
        <w:rPr>
          <w:rFonts w:ascii="Times New Roman" w:hAnsi="Times New Roman" w:cs="Times New Roman"/>
          <w:color w:val="000000" w:themeColor="text1"/>
          <w:szCs w:val="21"/>
        </w:rPr>
        <w:t xml:space="preserve"> goals</w:t>
      </w:r>
      <w:r>
        <w:rPr>
          <w:rFonts w:ascii="Times New Roman" w:hAnsi="Times New Roman" w:cs="Times New Roman"/>
          <w:color w:val="000000" w:themeColor="text1"/>
          <w:szCs w:val="21"/>
          <w:lang w:val="en-GB"/>
        </w:rPr>
        <w:t xml:space="preserve"> ha</w:t>
      </w:r>
      <w:proofErr w:type="spellStart"/>
      <w:r>
        <w:rPr>
          <w:rFonts w:ascii="Times New Roman" w:hAnsi="Times New Roman" w:cs="Times New Roman"/>
          <w:color w:val="000000" w:themeColor="text1"/>
          <w:szCs w:val="21"/>
        </w:rPr>
        <w:t>ve</w:t>
      </w:r>
      <w:proofErr w:type="spellEnd"/>
      <w:r>
        <w:rPr>
          <w:rFonts w:ascii="Times New Roman" w:hAnsi="Times New Roman" w:cs="Times New Roman"/>
          <w:color w:val="000000" w:themeColor="text1"/>
          <w:szCs w:val="21"/>
          <w:lang w:val="en-GB"/>
        </w:rPr>
        <w:t xml:space="preserve"> been evaluated and checked from the point view of beam-beam interaction, which is feasible and achievable.</w:t>
      </w:r>
    </w:p>
    <w:p w:rsidR="00D90969" w:rsidRDefault="00D90969">
      <w:pPr>
        <w:rPr>
          <w:rFonts w:ascii="Times New Roman" w:hAnsi="Times New Roman" w:cs="Times New Roman"/>
          <w:b/>
          <w:color w:val="000000" w:themeColor="text1"/>
          <w:szCs w:val="21"/>
        </w:rPr>
      </w:pPr>
    </w:p>
    <w:p w:rsidR="00D90969" w:rsidRDefault="00D90969">
      <w:pPr>
        <w:ind w:firstLineChars="100" w:firstLine="240"/>
        <w:rPr>
          <w:rFonts w:ascii="Times New Roman" w:hAnsi="Times New Roman" w:cs="Times New Roman"/>
          <w:color w:val="000000" w:themeColor="text1"/>
          <w:sz w:val="24"/>
          <w:szCs w:val="24"/>
        </w:rPr>
      </w:pPr>
    </w:p>
    <w:p w:rsidR="00D90969" w:rsidRDefault="00DE1C40">
      <w:pPr>
        <w:widowControl/>
        <w:rPr>
          <w:rFonts w:ascii="Times New Roman" w:eastAsia="Microsoft YaHei" w:hAnsi="Times New Roman" w:cs="Times New Roman"/>
          <w:color w:val="000000" w:themeColor="text1"/>
          <w:kern w:val="0"/>
          <w:szCs w:val="21"/>
        </w:rPr>
      </w:pPr>
      <w:r>
        <w:rPr>
          <w:rFonts w:ascii="Times New Roman" w:eastAsia="Microsoft YaHei" w:hAnsi="Times New Roman" w:cs="Times New Roman"/>
          <w:b/>
          <w:bCs/>
          <w:color w:val="000000" w:themeColor="text1"/>
          <w:kern w:val="0"/>
          <w:sz w:val="24"/>
          <w:szCs w:val="24"/>
        </w:rPr>
        <w:t>CEPC SCRF technologies</w:t>
      </w:r>
    </w:p>
    <w:p w:rsidR="00D90969" w:rsidRDefault="00DE1C40">
      <w:pPr>
        <w:widowControl/>
        <w:ind w:firstLine="315"/>
        <w:rPr>
          <w:rFonts w:ascii="Times New Roman" w:eastAsia="Microsoft YaHei" w:hAnsi="Times New Roman" w:cs="Times New Roman"/>
          <w:color w:val="000000" w:themeColor="text1"/>
          <w:kern w:val="0"/>
          <w:szCs w:val="21"/>
        </w:rPr>
      </w:pPr>
      <w:r>
        <w:rPr>
          <w:rFonts w:ascii="Times New Roman" w:eastAsia="Microsoft YaHei" w:hAnsi="Times New Roman" w:cs="Times New Roman"/>
          <w:color w:val="000000" w:themeColor="text1"/>
          <w:kern w:val="0"/>
          <w:szCs w:val="21"/>
        </w:rPr>
        <w:t>CEPC CDR will use a 650 MHz RF system with 240 2-cell superconducting cavities for the Collider and a 1.3 GHz RF system wit</w:t>
      </w:r>
      <w:r>
        <w:rPr>
          <w:rFonts w:ascii="Times New Roman" w:eastAsia="Microsoft YaHei" w:hAnsi="Times New Roman" w:cs="Times New Roman"/>
          <w:color w:val="000000" w:themeColor="text1"/>
          <w:kern w:val="0"/>
          <w:szCs w:val="21"/>
        </w:rPr>
        <w:t xml:space="preserve">h 96 9-cell superconducting cavities for the Booster. The Collider is a partial double-ring with common cavities for electron and positron beams in Higgs operation mode and a full double ring with separate cavities for electron and positron beams in W and </w:t>
      </w:r>
      <w:r>
        <w:rPr>
          <w:rFonts w:ascii="Times New Roman" w:eastAsia="Microsoft YaHei" w:hAnsi="Times New Roman" w:cs="Times New Roman"/>
          <w:color w:val="000000" w:themeColor="text1"/>
          <w:kern w:val="0"/>
          <w:szCs w:val="21"/>
        </w:rPr>
        <w:t>Z operation modes. Full installation of the same types of cavities and cryomodules for Higgs, W, and Z-pole modes without changing any hardware is the baseline configuration. The Collider SCRF system is optimized for the Higgs mode of 30 MW SR power per be</w:t>
      </w:r>
      <w:r>
        <w:rPr>
          <w:rFonts w:ascii="Times New Roman" w:eastAsia="Microsoft YaHei" w:hAnsi="Times New Roman" w:cs="Times New Roman"/>
          <w:color w:val="000000" w:themeColor="text1"/>
          <w:kern w:val="0"/>
          <w:szCs w:val="21"/>
        </w:rPr>
        <w:t xml:space="preserve">am, with enough tunnel space and operating margin to allow higher RF voltage and/or SR power (50 MW SR power per beam) by adding cavities. Each Collider cavity has two detachable coaxial HOM couplers mounted on the cavity beam pipe with HOM power handling </w:t>
      </w:r>
      <w:r>
        <w:rPr>
          <w:rFonts w:ascii="Times New Roman" w:eastAsia="Microsoft YaHei" w:hAnsi="Times New Roman" w:cs="Times New Roman"/>
          <w:color w:val="000000" w:themeColor="text1"/>
          <w:kern w:val="0"/>
          <w:szCs w:val="21"/>
        </w:rPr>
        <w:t>capacity of 1 kW. Each 11 m-long cryomodule consists of six cavities. Each cryomodule has two beamline HOM absorbers at room temperature outside the vacuum vessel with HOM power handling capacity of 5 kW each.</w:t>
      </w:r>
    </w:p>
    <w:p w:rsidR="00D90969" w:rsidRDefault="00DE1C40">
      <w:pPr>
        <w:widowControl/>
        <w:ind w:firstLine="315"/>
        <w:rPr>
          <w:rFonts w:ascii="Times New Roman" w:eastAsia="Microsoft YaHei" w:hAnsi="Times New Roman" w:cs="Times New Roman"/>
          <w:color w:val="000000" w:themeColor="text1"/>
          <w:kern w:val="0"/>
          <w:szCs w:val="21"/>
        </w:rPr>
      </w:pPr>
      <w:r>
        <w:rPr>
          <w:rFonts w:ascii="Times New Roman" w:eastAsia="Microsoft YaHei" w:hAnsi="Times New Roman" w:cs="Times New Roman"/>
          <w:color w:val="000000" w:themeColor="text1"/>
          <w:kern w:val="0"/>
          <w:szCs w:val="21"/>
        </w:rPr>
        <w:t xml:space="preserve">HOM power limit per cavity and the </w:t>
      </w:r>
      <w:r>
        <w:rPr>
          <w:rFonts w:ascii="Times New Roman" w:eastAsia="Microsoft YaHei" w:hAnsi="Times New Roman" w:cs="Times New Roman"/>
          <w:color w:val="000000" w:themeColor="text1"/>
          <w:kern w:val="0"/>
          <w:szCs w:val="21"/>
        </w:rPr>
        <w:t>fast-growing longitudinal coupled-bunch instabilities (CBI) driven by both the fundamental and higher order modes impedance of the RF cavities determine to a large extent the highest beam current and luminosity obtainable in the Z mode. Transient beam load</w:t>
      </w:r>
      <w:r>
        <w:rPr>
          <w:rFonts w:ascii="Times New Roman" w:eastAsia="Microsoft YaHei" w:hAnsi="Times New Roman" w:cs="Times New Roman"/>
          <w:color w:val="000000" w:themeColor="text1"/>
          <w:kern w:val="0"/>
          <w:szCs w:val="21"/>
        </w:rPr>
        <w:t>ing is also a concern. For a higher luminosity Z upgrade, because of the high HOM power and the need to have the smallest number of cavities, KEKB / BEPCII type single cavity cryomodules with very high input coupler power will be needed.</w:t>
      </w:r>
    </w:p>
    <w:p w:rsidR="00D90969" w:rsidRDefault="00DE1C40">
      <w:pPr>
        <w:widowControl/>
        <w:ind w:firstLine="315"/>
        <w:rPr>
          <w:rFonts w:ascii="Times New Roman" w:eastAsia="Microsoft YaHei" w:hAnsi="Times New Roman" w:cs="Times New Roman"/>
          <w:color w:val="000000" w:themeColor="text1"/>
          <w:kern w:val="0"/>
          <w:szCs w:val="21"/>
        </w:rPr>
      </w:pPr>
      <w:r>
        <w:rPr>
          <w:rFonts w:ascii="Times New Roman" w:eastAsia="Microsoft YaHei" w:hAnsi="Times New Roman" w:cs="Times New Roman"/>
          <w:color w:val="000000" w:themeColor="text1"/>
          <w:kern w:val="0"/>
          <w:szCs w:val="21"/>
        </w:rPr>
        <w:t>The CEPC SCRF tech</w:t>
      </w:r>
      <w:r>
        <w:rPr>
          <w:rFonts w:ascii="Times New Roman" w:eastAsia="Microsoft YaHei" w:hAnsi="Times New Roman" w:cs="Times New Roman"/>
          <w:color w:val="000000" w:themeColor="text1"/>
          <w:kern w:val="0"/>
          <w:szCs w:val="21"/>
        </w:rPr>
        <w:t xml:space="preserve">nical challenges that require R&amp;D </w:t>
      </w:r>
      <w:proofErr w:type="gramStart"/>
      <w:r>
        <w:rPr>
          <w:rFonts w:ascii="Times New Roman" w:eastAsia="Microsoft YaHei" w:hAnsi="Times New Roman" w:cs="Times New Roman"/>
          <w:color w:val="000000" w:themeColor="text1"/>
          <w:kern w:val="0"/>
          <w:szCs w:val="21"/>
        </w:rPr>
        <w:t>include:</w:t>
      </w:r>
      <w:proofErr w:type="gramEnd"/>
      <w:r>
        <w:rPr>
          <w:rFonts w:ascii="Times New Roman" w:eastAsia="Microsoft YaHei" w:hAnsi="Times New Roman" w:cs="Times New Roman"/>
          <w:color w:val="000000" w:themeColor="text1"/>
          <w:kern w:val="0"/>
          <w:szCs w:val="21"/>
        </w:rPr>
        <w:t xml:space="preserve"> achieving the cavity gradient and high quality factor in the real cryomodule environment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&gt; 4×10</w:t>
      </w:r>
      <w:r>
        <w:rPr>
          <w:rFonts w:ascii="Times New Roman" w:eastAsia="Microsoft YaHei" w:hAnsi="Times New Roman" w:cs="Times New Roman"/>
          <w:color w:val="000000" w:themeColor="text1"/>
          <w:kern w:val="0"/>
          <w:szCs w:val="21"/>
          <w:vertAlign w:val="superscript"/>
        </w:rPr>
        <w:t>10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at 22 MV/m for the vertical acceptance test with nitrogen-doping or other high Q technology, and normal operati</w:t>
      </w:r>
      <w:r>
        <w:rPr>
          <w:rFonts w:ascii="Times New Roman" w:eastAsia="Microsoft YaHei" w:hAnsi="Times New Roman" w:cs="Times New Roman"/>
          <w:color w:val="000000" w:themeColor="text1"/>
          <w:kern w:val="0"/>
          <w:szCs w:val="21"/>
        </w:rPr>
        <w:t>on gradient below 20 MV/m with the lower limit of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of 1.5×10</w:t>
      </w:r>
      <w:r>
        <w:rPr>
          <w:rFonts w:ascii="Times New Roman" w:eastAsia="Microsoft YaHei" w:hAnsi="Times New Roman" w:cs="Times New Roman"/>
          <w:color w:val="000000" w:themeColor="text1"/>
          <w:kern w:val="0"/>
          <w:szCs w:val="21"/>
          <w:vertAlign w:val="superscript"/>
        </w:rPr>
        <w:t>10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for long term operation. In fact, the vertical test s</w:t>
      </w:r>
      <w:r>
        <w:rPr>
          <w:rFonts w:ascii="Times New Roman" w:eastAsia="Microsoft YaHei" w:hAnsi="Times New Roman" w:cs="Times New Roman"/>
          <w:color w:val="000000" w:themeColor="text1"/>
          <w:kern w:val="0"/>
          <w:szCs w:val="21"/>
        </w:rPr>
        <w:t>pecification has been reached in June 2020 with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 6×10</w:t>
      </w:r>
      <w:r>
        <w:rPr>
          <w:rFonts w:ascii="Times New Roman" w:eastAsia="Microsoft YaHei" w:hAnsi="Times New Roman" w:cs="Times New Roman"/>
          <w:color w:val="000000" w:themeColor="text1"/>
          <w:kern w:val="0"/>
          <w:szCs w:val="21"/>
          <w:vertAlign w:val="superscript"/>
        </w:rPr>
        <w:t>10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at 22 MV/m by BCP and nitrogen infusion on a 650 MHz 2-cell cavity</w:t>
      </w:r>
      <w:r>
        <w:rPr>
          <w:rFonts w:ascii="Times New Roman" w:eastAsia="Microsoft YaHei" w:hAnsi="Times New Roman" w:cs="Times New Roman" w:hint="eastAsia"/>
          <w:color w:val="000000" w:themeColor="text1"/>
          <w:kern w:val="0"/>
          <w:szCs w:val="21"/>
        </w:rPr>
        <w:t>.</w:t>
      </w:r>
      <w:r w:rsidR="000B55AF">
        <w:rPr>
          <w:rFonts w:ascii="Times New Roman" w:eastAsia="Microsoft YaHei" w:hAnsi="Times New Roman" w:cs="Times New Roman"/>
          <w:color w:val="000000" w:themeColor="text1"/>
          <w:kern w:val="0"/>
          <w:szCs w:val="21"/>
        </w:rPr>
        <w:t xml:space="preserve"> </w:t>
      </w:r>
      <w:r>
        <w:rPr>
          <w:rFonts w:ascii="Times New Roman" w:eastAsia="Microsoft YaHei" w:hAnsi="Times New Roman" w:cs="Times New Roman"/>
          <w:color w:val="000000" w:themeColor="text1"/>
          <w:kern w:val="0"/>
          <w:szCs w:val="21"/>
        </w:rPr>
        <w:t>Magnetic field shielding and active cancellation of cavities with large bore radius and cryomodule in the north-south direction are critical to achieve high Q in the tunnel.), robust and variable high power (&gt; 300 kW CW) input couplers that are design comp</w:t>
      </w:r>
      <w:r>
        <w:rPr>
          <w:rFonts w:ascii="Times New Roman" w:eastAsia="Microsoft YaHei" w:hAnsi="Times New Roman" w:cs="Times New Roman"/>
          <w:color w:val="000000" w:themeColor="text1"/>
          <w:kern w:val="0"/>
          <w:szCs w:val="21"/>
        </w:rPr>
        <w:t>atible with cavity clean assembly and low heat load, efficient and economical damping of the HOM power with minimum dynamic cryogenic heat load, and fast RF ramp and control of the Booster.</w:t>
      </w:r>
    </w:p>
    <w:p w:rsidR="00D90969" w:rsidRDefault="00DE1C40">
      <w:pPr>
        <w:widowControl/>
        <w:ind w:firstLine="315"/>
        <w:rPr>
          <w:rFonts w:ascii="Times New Roman" w:eastAsia="Microsoft YaHei" w:hAnsi="Times New Roman" w:cs="Times New Roman"/>
          <w:color w:val="000000" w:themeColor="text1"/>
          <w:kern w:val="0"/>
          <w:szCs w:val="21"/>
        </w:rPr>
      </w:pPr>
      <w:r>
        <w:rPr>
          <w:rFonts w:ascii="Times New Roman" w:eastAsia="Microsoft YaHei" w:hAnsi="Times New Roman" w:cs="Times New Roman"/>
          <w:color w:val="000000" w:themeColor="text1"/>
          <w:kern w:val="0"/>
          <w:szCs w:val="21"/>
        </w:rPr>
        <w:t>During the CEPC Technical Design Report (TDR) phase, to increase t</w:t>
      </w:r>
      <w:r>
        <w:rPr>
          <w:rFonts w:ascii="Times New Roman" w:eastAsia="Microsoft YaHei" w:hAnsi="Times New Roman" w:cs="Times New Roman"/>
          <w:color w:val="000000" w:themeColor="text1"/>
          <w:kern w:val="0"/>
          <w:szCs w:val="21"/>
        </w:rPr>
        <w:t>he Z-pole luminosity, a common 650 MHz single cell cavity design has been proposed with operation requirement of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 3×10</w:t>
      </w:r>
      <w:r>
        <w:rPr>
          <w:rFonts w:ascii="Times New Roman" w:eastAsia="Microsoft YaHei" w:hAnsi="Times New Roman" w:cs="Times New Roman"/>
          <w:color w:val="000000" w:themeColor="text1"/>
          <w:kern w:val="0"/>
          <w:szCs w:val="21"/>
          <w:vertAlign w:val="superscript"/>
        </w:rPr>
        <w:t>10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 xml:space="preserve">at 40 MV/m for Higgs mode. The HOM power per cavity will be 2~3 kW at </w:t>
      </w:r>
      <w:r>
        <w:rPr>
          <w:rFonts w:ascii="Times New Roman" w:eastAsia="Microsoft YaHei" w:hAnsi="Times New Roman" w:cs="Times New Roman"/>
          <w:color w:val="000000" w:themeColor="text1"/>
          <w:kern w:val="0"/>
          <w:szCs w:val="21"/>
        </w:rPr>
        <w:lastRenderedPageBreak/>
        <w:t>Z-pole mode with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 3×10</w:t>
      </w:r>
      <w:r>
        <w:rPr>
          <w:rFonts w:ascii="Times New Roman" w:eastAsia="Microsoft YaHei" w:hAnsi="Times New Roman" w:cs="Times New Roman"/>
          <w:color w:val="000000" w:themeColor="text1"/>
          <w:kern w:val="0"/>
          <w:szCs w:val="21"/>
          <w:vertAlign w:val="superscript"/>
        </w:rPr>
        <w:t>10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 xml:space="preserve">at 3.6 MV/m. R&amp;D has been </w:t>
      </w:r>
      <w:r>
        <w:rPr>
          <w:rFonts w:ascii="Times New Roman" w:eastAsia="Microsoft YaHei" w:hAnsi="Times New Roman" w:cs="Times New Roman"/>
          <w:color w:val="000000" w:themeColor="text1"/>
          <w:kern w:val="0"/>
          <w:szCs w:val="21"/>
        </w:rPr>
        <w:t>carried out by using large grain Nb material.</w:t>
      </w:r>
    </w:p>
    <w:p w:rsidR="00D90969" w:rsidRDefault="00DE1C40">
      <w:pPr>
        <w:widowControl/>
        <w:ind w:firstLine="315"/>
        <w:rPr>
          <w:rFonts w:ascii="Times New Roman" w:hAnsi="Times New Roman" w:cs="Times New Roman"/>
          <w:color w:val="000000" w:themeColor="text1"/>
        </w:rPr>
      </w:pPr>
      <w:r>
        <w:rPr>
          <w:rFonts w:ascii="Times New Roman" w:eastAsia="Microsoft YaHei" w:hAnsi="Times New Roman" w:cs="Times New Roman"/>
          <w:color w:val="000000" w:themeColor="text1"/>
          <w:kern w:val="0"/>
          <w:szCs w:val="21"/>
        </w:rPr>
        <w:t>As for SC cavity fabrication and surface treatment technologies, important progresses have been made in 2019</w:t>
      </w:r>
      <w:r>
        <w:rPr>
          <w:rFonts w:ascii="Times New Roman" w:eastAsia="Microsoft YaHei" w:hAnsi="Times New Roman" w:cs="Times New Roman" w:hint="eastAsia"/>
          <w:color w:val="000000" w:themeColor="text1"/>
          <w:kern w:val="0"/>
          <w:szCs w:val="21"/>
        </w:rPr>
        <w:t>-</w:t>
      </w:r>
      <w:r>
        <w:rPr>
          <w:rFonts w:ascii="Times New Roman" w:eastAsia="Microsoft YaHei" w:hAnsi="Times New Roman" w:cs="Times New Roman"/>
          <w:color w:val="000000" w:themeColor="text1"/>
          <w:kern w:val="0"/>
          <w:szCs w:val="21"/>
        </w:rPr>
        <w:t xml:space="preserve">2020: average accelerating gradient of more than ten EP-treated single-cell 1.3 GHz fine grain </w:t>
      </w:r>
      <w:r>
        <w:rPr>
          <w:rFonts w:ascii="Times New Roman" w:eastAsia="Microsoft YaHei" w:hAnsi="Times New Roman" w:cs="Times New Roman"/>
          <w:color w:val="000000" w:themeColor="text1"/>
          <w:kern w:val="0"/>
          <w:szCs w:val="21"/>
        </w:rPr>
        <w:t>cavities</w:t>
      </w:r>
      <w:r>
        <w:rPr>
          <w:rFonts w:ascii="Times New Roman" w:eastAsia="Microsoft YaHei" w:hAnsi="Times New Roman" w:cs="Times New Roman"/>
          <w:color w:val="000000" w:themeColor="text1"/>
          <w:kern w:val="0"/>
          <w:szCs w:val="21"/>
        </w:rPr>
        <w:t xml:space="preserve"> reached 42 MV/m, with maximum gradient of 46 MV/m and average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above 1.5×10</w:t>
      </w:r>
      <w:r>
        <w:rPr>
          <w:rFonts w:ascii="Times New Roman" w:eastAsia="Microsoft YaHei" w:hAnsi="Times New Roman" w:cs="Times New Roman"/>
          <w:color w:val="000000" w:themeColor="text1"/>
          <w:kern w:val="0"/>
          <w:szCs w:val="21"/>
          <w:vertAlign w:val="superscript"/>
        </w:rPr>
        <w:t>10</w:t>
      </w:r>
      <w:r>
        <w:rPr>
          <w:rFonts w:ascii="Times New Roman" w:eastAsia="Microsoft YaHei" w:hAnsi="Times New Roman" w:cs="Times New Roman"/>
          <w:color w:val="000000" w:themeColor="text1"/>
          <w:kern w:val="0"/>
          <w:szCs w:val="21"/>
        </w:rPr>
        <w:t xml:space="preserve"> at 30 MV/m.</w:t>
      </w:r>
      <w:r>
        <w:rPr>
          <w:rFonts w:ascii="Times New Roman" w:eastAsia="Microsoft YaHei" w:hAnsi="Times New Roman" w:cs="Times New Roman" w:hint="eastAsia"/>
          <w:color w:val="000000" w:themeColor="text1"/>
          <w:kern w:val="0"/>
          <w:szCs w:val="21"/>
        </w:rPr>
        <w:t xml:space="preserve"> </w:t>
      </w:r>
      <w:r>
        <w:rPr>
          <w:rFonts w:ascii="Times New Roman" w:eastAsia="Microsoft YaHei" w:hAnsi="Times New Roman" w:cs="Times New Roman"/>
          <w:color w:val="000000" w:themeColor="text1"/>
          <w:kern w:val="0"/>
          <w:szCs w:val="21"/>
        </w:rPr>
        <w:t xml:space="preserve">In parallel with design and key R&amp;D, extensive development of SCRF personnel, infrastructure and industrialization is essential for the </w:t>
      </w:r>
      <w:r>
        <w:rPr>
          <w:rFonts w:ascii="Times New Roman" w:eastAsia="Microsoft YaHei" w:hAnsi="Times New Roman" w:cs="Times New Roman"/>
          <w:color w:val="000000" w:themeColor="text1"/>
          <w:kern w:val="0"/>
          <w:szCs w:val="21"/>
        </w:rPr>
        <w:t xml:space="preserve">successful realization of CEPC. This will have synergy with ongoing SCRF-based accelerator projects in China, such as SHINE (Shanghai </w:t>
      </w:r>
      <w:proofErr w:type="spellStart"/>
      <w:r>
        <w:rPr>
          <w:rFonts w:ascii="Times New Roman" w:eastAsia="Microsoft YaHei" w:hAnsi="Times New Roman" w:cs="Times New Roman"/>
          <w:color w:val="000000" w:themeColor="text1"/>
          <w:kern w:val="0"/>
          <w:szCs w:val="21"/>
        </w:rPr>
        <w:t>HIgh</w:t>
      </w:r>
      <w:proofErr w:type="spellEnd"/>
      <w:r>
        <w:rPr>
          <w:rFonts w:ascii="Times New Roman" w:eastAsia="Microsoft YaHei" w:hAnsi="Times New Roman" w:cs="Times New Roman"/>
          <w:color w:val="000000" w:themeColor="text1"/>
          <w:kern w:val="0"/>
          <w:szCs w:val="21"/>
        </w:rPr>
        <w:t xml:space="preserve"> repetition rate XFEL </w:t>
      </w:r>
      <w:proofErr w:type="spellStart"/>
      <w:r>
        <w:rPr>
          <w:rFonts w:ascii="Times New Roman" w:eastAsia="Microsoft YaHei" w:hAnsi="Times New Roman" w:cs="Times New Roman"/>
          <w:color w:val="000000" w:themeColor="text1"/>
          <w:kern w:val="0"/>
          <w:szCs w:val="21"/>
        </w:rPr>
        <w:t>aNd</w:t>
      </w:r>
      <w:proofErr w:type="spellEnd"/>
      <w:r>
        <w:rPr>
          <w:rFonts w:ascii="Times New Roman" w:eastAsia="Microsoft YaHei" w:hAnsi="Times New Roman" w:cs="Times New Roman"/>
          <w:color w:val="000000" w:themeColor="text1"/>
          <w:kern w:val="0"/>
          <w:szCs w:val="21"/>
        </w:rPr>
        <w:t xml:space="preserve"> Extreme light facility) in Shanghai (600 1.3 GHz 9-cell cavities of operational Q</w:t>
      </w:r>
      <w:r>
        <w:rPr>
          <w:rFonts w:ascii="Times New Roman" w:eastAsia="Microsoft YaHei" w:hAnsi="Times New Roman" w:cs="Times New Roman"/>
          <w:color w:val="000000" w:themeColor="text1"/>
          <w:kern w:val="0"/>
          <w:szCs w:val="21"/>
          <w:vertAlign w:val="sub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 2.7×10</w:t>
      </w:r>
      <w:r>
        <w:rPr>
          <w:rFonts w:ascii="Times New Roman" w:eastAsia="Microsoft YaHei" w:hAnsi="Times New Roman" w:cs="Times New Roman"/>
          <w:color w:val="000000" w:themeColor="text1"/>
          <w:kern w:val="0"/>
          <w:szCs w:val="21"/>
          <w:vertAlign w:val="superscript"/>
        </w:rPr>
        <w:t>1</w:t>
      </w:r>
      <w:r>
        <w:rPr>
          <w:rFonts w:ascii="Times New Roman" w:eastAsia="Microsoft YaHei" w:hAnsi="Times New Roman" w:cs="Times New Roman"/>
          <w:color w:val="000000" w:themeColor="text1"/>
          <w:kern w:val="0"/>
          <w:szCs w:val="21"/>
          <w:vertAlign w:val="superscript"/>
        </w:rPr>
        <w:t>0</w:t>
      </w:r>
      <w:r>
        <w:rPr>
          <w:rFonts w:ascii="Times New Roman" w:eastAsia="Microsoft YaHei" w:hAnsi="Times New Roman" w:cs="Times New Roman" w:hint="eastAsia"/>
          <w:color w:val="000000" w:themeColor="text1"/>
          <w:kern w:val="0"/>
          <w:szCs w:val="21"/>
        </w:rPr>
        <w:t> </w:t>
      </w:r>
      <w:r>
        <w:rPr>
          <w:rFonts w:ascii="Times New Roman" w:eastAsia="Microsoft YaHei" w:hAnsi="Times New Roman" w:cs="Times New Roman"/>
          <w:color w:val="000000" w:themeColor="text1"/>
          <w:kern w:val="0"/>
          <w:szCs w:val="21"/>
        </w:rPr>
        <w:t>at 16 MV/m) and ADANES (Accelerator Driven Advanced Nuclear Energy System) in Huizhou, etc.</w:t>
      </w:r>
      <w:r>
        <w:rPr>
          <w:rFonts w:ascii="Times New Roman" w:hAnsi="Times New Roman" w:cs="Times New Roman"/>
          <w:color w:val="000000" w:themeColor="text1"/>
        </w:rPr>
        <w:t xml:space="preserve"> </w:t>
      </w:r>
      <w:r>
        <w:rPr>
          <w:rFonts w:ascii="Times New Roman" w:eastAsia="Microsoft YaHei" w:hAnsi="Times New Roman" w:cs="Times New Roman"/>
          <w:color w:val="000000" w:themeColor="text1"/>
          <w:kern w:val="0"/>
          <w:szCs w:val="21"/>
        </w:rPr>
        <w:t xml:space="preserve">A large SRF infrastructure facility (PAPS-RF) is being built at the </w:t>
      </w:r>
      <w:proofErr w:type="spellStart"/>
      <w:r>
        <w:rPr>
          <w:rFonts w:ascii="Times New Roman" w:eastAsia="Microsoft YaHei" w:hAnsi="Times New Roman" w:cs="Times New Roman"/>
          <w:color w:val="000000" w:themeColor="text1"/>
          <w:kern w:val="0"/>
          <w:szCs w:val="21"/>
        </w:rPr>
        <w:t>Huairou</w:t>
      </w:r>
      <w:proofErr w:type="spellEnd"/>
      <w:r>
        <w:rPr>
          <w:rFonts w:ascii="Times New Roman" w:eastAsia="Microsoft YaHei" w:hAnsi="Times New Roman" w:cs="Times New Roman"/>
          <w:color w:val="000000" w:themeColor="text1"/>
          <w:kern w:val="0"/>
          <w:szCs w:val="21"/>
        </w:rPr>
        <w:t xml:space="preserve"> Science City near Beijing for the mass production (assembly and testing) of the </w:t>
      </w:r>
      <w:r>
        <w:rPr>
          <w:rFonts w:ascii="Times New Roman" w:eastAsia="Microsoft YaHei" w:hAnsi="Times New Roman" w:cs="Times New Roman"/>
          <w:color w:val="000000" w:themeColor="text1"/>
          <w:kern w:val="0"/>
          <w:szCs w:val="21"/>
        </w:rPr>
        <w:t>cavities and cryomodules as well as frontier R&amp;D.</w:t>
      </w:r>
    </w:p>
    <w:p w:rsidR="00D90969" w:rsidRDefault="00D90969">
      <w:pPr>
        <w:ind w:firstLineChars="150" w:firstLine="315"/>
        <w:rPr>
          <w:rFonts w:ascii="Times New Roman" w:eastAsia="SimSun" w:hAnsi="Times New Roman" w:cs="Times New Roman"/>
          <w:color w:val="000000" w:themeColor="text1"/>
          <w:szCs w:val="21"/>
        </w:rPr>
      </w:pPr>
    </w:p>
    <w:p w:rsidR="00D90969" w:rsidRDefault="00DE1C40">
      <w:pPr>
        <w:widowControl/>
        <w:shd w:val="clear" w:color="auto" w:fill="FFFFFF"/>
        <w:spacing w:line="315" w:lineRule="atLeast"/>
        <w:rPr>
          <w:rFonts w:ascii="Microsoft YaHei" w:eastAsia="Microsoft YaHei" w:hAnsi="Microsoft YaHei" w:cs="Microsoft YaHei"/>
          <w:color w:val="000000" w:themeColor="text1"/>
          <w:szCs w:val="21"/>
        </w:rPr>
      </w:pPr>
      <w:r>
        <w:rPr>
          <w:rFonts w:ascii="Times New Roman" w:eastAsia="Microsoft YaHei" w:hAnsi="Times New Roman" w:cs="Times New Roman"/>
          <w:b/>
          <w:color w:val="000000" w:themeColor="text1"/>
          <w:kern w:val="0"/>
          <w:sz w:val="24"/>
          <w:szCs w:val="24"/>
          <w:shd w:val="clear" w:color="auto" w:fill="FFFFFF"/>
          <w:lang w:bidi="ar"/>
        </w:rPr>
        <w:t>CEPC 650MHz high efficiency klystron (RF source)</w:t>
      </w:r>
    </w:p>
    <w:p w:rsidR="00D90969" w:rsidRDefault="00DE1C40">
      <w:pPr>
        <w:widowControl/>
        <w:shd w:val="clear" w:color="auto" w:fill="FFFFFF"/>
        <w:spacing w:line="315" w:lineRule="atLeast"/>
        <w:ind w:firstLine="420"/>
        <w:rPr>
          <w:rFonts w:ascii="Microsoft YaHei" w:eastAsia="Microsoft YaHei" w:hAnsi="Microsoft YaHei" w:cs="Microsoft YaHei"/>
          <w:color w:val="000000" w:themeColor="text1"/>
          <w:szCs w:val="21"/>
        </w:rPr>
      </w:pPr>
      <w:r>
        <w:rPr>
          <w:rFonts w:ascii="Times New Roman" w:eastAsia="Microsoft YaHei" w:hAnsi="Times New Roman" w:cs="Times New Roman"/>
          <w:color w:val="000000" w:themeColor="text1"/>
          <w:kern w:val="0"/>
          <w:szCs w:val="21"/>
          <w:shd w:val="clear" w:color="auto" w:fill="FFFFFF"/>
          <w:lang w:bidi="ar"/>
        </w:rPr>
        <w:t>The CEPC two beam synchrotron radiation power is more than 60 MW, it needs high efficie</w:t>
      </w:r>
      <w:r>
        <w:rPr>
          <w:rFonts w:ascii="Times New Roman" w:eastAsia="Microsoft YaHei" w:hAnsi="Times New Roman" w:cs="Times New Roman"/>
          <w:color w:val="000000" w:themeColor="text1"/>
          <w:kern w:val="0"/>
          <w:szCs w:val="21"/>
          <w:shd w:val="clear" w:color="auto" w:fill="FFFFFF"/>
          <w:lang w:bidi="ar"/>
        </w:rPr>
        <w:t>ncy RF source to minimize CEPC AC power consumption. Considering the klystron operation lifetime and power redundancy, a single 650MHz 800 kW klystron amplifier will drive two of the collider ring SC cavities through a magic tee and two rated circulators a</w:t>
      </w:r>
      <w:r>
        <w:rPr>
          <w:rFonts w:ascii="Times New Roman" w:eastAsia="Microsoft YaHei" w:hAnsi="Times New Roman" w:cs="Times New Roman"/>
          <w:color w:val="000000" w:themeColor="text1"/>
          <w:kern w:val="0"/>
          <w:szCs w:val="21"/>
          <w:shd w:val="clear" w:color="auto" w:fill="FFFFFF"/>
          <w:lang w:bidi="ar"/>
        </w:rPr>
        <w:t xml:space="preserve">nd loads. The CEPC high efficiency 650MHz klystron design goals are to set the efficiency to be above 80% and successful industrialization. On March 10, a first single beam 650MHz 800kW klystron has been successfully tested with efficiency of 62% compared </w:t>
      </w:r>
      <w:r>
        <w:rPr>
          <w:rFonts w:ascii="Times New Roman" w:eastAsia="Microsoft YaHei" w:hAnsi="Times New Roman" w:cs="Times New Roman"/>
          <w:color w:val="000000" w:themeColor="text1"/>
          <w:kern w:val="0"/>
          <w:szCs w:val="21"/>
          <w:shd w:val="clear" w:color="auto" w:fill="FFFFFF"/>
          <w:lang w:bidi="ar"/>
        </w:rPr>
        <w:t>with 65% of designed valued. </w:t>
      </w:r>
      <w:r>
        <w:rPr>
          <w:rFonts w:ascii="Times New Roman" w:eastAsia="Microsoft YaHei" w:hAnsi="Times New Roman" w:cs="Times New Roman"/>
          <w:color w:val="000000" w:themeColor="text1"/>
          <w:kern w:val="0"/>
          <w:szCs w:val="21"/>
          <w:lang w:bidi="ar"/>
        </w:rPr>
        <w:t xml:space="preserve">A high </w:t>
      </w:r>
      <w:proofErr w:type="spellStart"/>
      <w:r>
        <w:rPr>
          <w:rFonts w:ascii="Times New Roman" w:eastAsia="Microsoft YaHei" w:hAnsi="Times New Roman" w:cs="Times New Roman"/>
          <w:color w:val="000000" w:themeColor="text1"/>
          <w:kern w:val="0"/>
          <w:szCs w:val="21"/>
          <w:lang w:bidi="ar"/>
        </w:rPr>
        <w:t>efficency</w:t>
      </w:r>
      <w:proofErr w:type="spellEnd"/>
      <w:r>
        <w:rPr>
          <w:rFonts w:ascii="Times New Roman" w:eastAsia="Microsoft YaHei" w:hAnsi="Times New Roman" w:cs="Times New Roman"/>
          <w:color w:val="000000" w:themeColor="text1"/>
          <w:kern w:val="0"/>
          <w:szCs w:val="21"/>
          <w:lang w:bidi="ar"/>
        </w:rPr>
        <w:t xml:space="preserve"> 650MHz 800kW klystron has been designed with the 3D simulation designed efficiency of 81%. A prototype will be launched into fabrication at t</w:t>
      </w:r>
      <w:r>
        <w:rPr>
          <w:rFonts w:ascii="Times New Roman" w:eastAsia="Microsoft YaHei" w:hAnsi="Times New Roman" w:cs="Times New Roman"/>
          <w:color w:val="000000" w:themeColor="text1"/>
          <w:kern w:val="0"/>
          <w:szCs w:val="21"/>
          <w:lang w:bidi="ar"/>
        </w:rPr>
        <w:t>he end of 2020.</w:t>
      </w:r>
    </w:p>
    <w:p w:rsidR="00D90969" w:rsidRDefault="00D90969">
      <w:pPr>
        <w:rPr>
          <w:rFonts w:ascii="Times New Roman" w:hAnsi="Times New Roman" w:cs="Times New Roman"/>
          <w:color w:val="000000" w:themeColor="text1"/>
          <w:szCs w:val="21"/>
        </w:rPr>
      </w:pPr>
    </w:p>
    <w:p w:rsidR="00D90969" w:rsidRDefault="00DE1C40">
      <w:pPr>
        <w:widowControl/>
        <w:shd w:val="clear" w:color="auto" w:fill="FFFFFF"/>
        <w:rPr>
          <w:rFonts w:ascii="Times New Roman" w:eastAsia="SimSun" w:hAnsi="Times New Roman" w:cs="Times New Roman"/>
          <w:color w:val="000000" w:themeColor="text1"/>
          <w:sz w:val="24"/>
          <w:szCs w:val="24"/>
        </w:rPr>
      </w:pPr>
      <w:r>
        <w:rPr>
          <w:rFonts w:ascii="Times New Roman" w:eastAsia="SimSun" w:hAnsi="Times New Roman" w:cs="Times New Roman"/>
          <w:b/>
          <w:color w:val="000000" w:themeColor="text1"/>
          <w:kern w:val="0"/>
          <w:sz w:val="24"/>
          <w:szCs w:val="24"/>
          <w:shd w:val="clear" w:color="auto" w:fill="FFFFFF"/>
          <w:lang w:bidi="ar"/>
        </w:rPr>
        <w:t xml:space="preserve">CEPC </w:t>
      </w:r>
      <w:proofErr w:type="spellStart"/>
      <w:r>
        <w:rPr>
          <w:rFonts w:ascii="Times New Roman" w:eastAsia="SimSun" w:hAnsi="Times New Roman" w:cs="Times New Roman"/>
          <w:b/>
          <w:color w:val="000000" w:themeColor="text1"/>
          <w:kern w:val="0"/>
          <w:sz w:val="24"/>
          <w:szCs w:val="24"/>
          <w:shd w:val="clear" w:color="auto" w:fill="FFFFFF"/>
          <w:lang w:bidi="ar"/>
        </w:rPr>
        <w:t>linac</w:t>
      </w:r>
      <w:proofErr w:type="spellEnd"/>
      <w:r>
        <w:rPr>
          <w:rFonts w:ascii="Times New Roman" w:eastAsia="SimSun" w:hAnsi="Times New Roman" w:cs="Times New Roman"/>
          <w:b/>
          <w:color w:val="000000" w:themeColor="text1"/>
          <w:kern w:val="0"/>
          <w:sz w:val="24"/>
          <w:szCs w:val="24"/>
          <w:shd w:val="clear" w:color="auto" w:fill="FFFFFF"/>
          <w:lang w:bidi="ar"/>
        </w:rPr>
        <w:t xml:space="preserve"> injector (source)</w:t>
      </w:r>
    </w:p>
    <w:p w:rsidR="00D90969" w:rsidRDefault="00DE1C40">
      <w:pPr>
        <w:pStyle w:val="NormalWeb"/>
        <w:widowControl/>
        <w:shd w:val="clear" w:color="auto" w:fill="FFFFFF"/>
        <w:spacing w:beforeAutospacing="1" w:afterAutospacing="1"/>
        <w:rPr>
          <w:rFonts w:ascii="Microsoft YaHei" w:eastAsia="Microsoft YaHei" w:hAnsi="Microsoft YaHei" w:cs="Microsoft YaHei"/>
          <w:color w:val="000000" w:themeColor="text1"/>
          <w:sz w:val="21"/>
          <w:szCs w:val="21"/>
        </w:rPr>
      </w:pPr>
      <w:r>
        <w:rPr>
          <w:rFonts w:ascii="Times New Roman" w:eastAsia="Microsoft YaHei" w:hAnsi="Times New Roman" w:cs="Times New Roman"/>
          <w:color w:val="000000" w:themeColor="text1"/>
          <w:sz w:val="21"/>
          <w:szCs w:val="21"/>
          <w:shd w:val="clear" w:color="auto" w:fill="FFFFFF"/>
        </w:rPr>
        <w:t xml:space="preserve">The CEPC </w:t>
      </w:r>
      <w:proofErr w:type="spellStart"/>
      <w:r>
        <w:rPr>
          <w:rFonts w:ascii="Times New Roman" w:eastAsia="Microsoft YaHei" w:hAnsi="Times New Roman" w:cs="Times New Roman"/>
          <w:color w:val="000000" w:themeColor="text1"/>
          <w:sz w:val="21"/>
          <w:szCs w:val="21"/>
          <w:shd w:val="clear" w:color="auto" w:fill="FFFFFF"/>
        </w:rPr>
        <w:t>linac</w:t>
      </w:r>
      <w:proofErr w:type="spellEnd"/>
      <w:r>
        <w:rPr>
          <w:rFonts w:ascii="Times New Roman" w:eastAsia="Microsoft YaHei" w:hAnsi="Times New Roman" w:cs="Times New Roman"/>
          <w:color w:val="000000" w:themeColor="text1"/>
          <w:sz w:val="21"/>
          <w:szCs w:val="21"/>
          <w:shd w:val="clear" w:color="auto" w:fill="FFFFFF"/>
        </w:rPr>
        <w:t xml:space="preserve"> injector to booster is a normal conducting S-band </w:t>
      </w:r>
      <w:proofErr w:type="spellStart"/>
      <w:r>
        <w:rPr>
          <w:rFonts w:ascii="Times New Roman" w:eastAsia="Microsoft YaHei" w:hAnsi="Times New Roman" w:cs="Times New Roman"/>
          <w:color w:val="000000" w:themeColor="text1"/>
          <w:sz w:val="21"/>
          <w:szCs w:val="21"/>
          <w:shd w:val="clear" w:color="auto" w:fill="FFFFFF"/>
        </w:rPr>
        <w:t>linac</w:t>
      </w:r>
      <w:proofErr w:type="spellEnd"/>
      <w:r>
        <w:rPr>
          <w:rFonts w:ascii="Times New Roman" w:eastAsia="Microsoft YaHei" w:hAnsi="Times New Roman" w:cs="Times New Roman"/>
          <w:color w:val="000000" w:themeColor="text1"/>
          <w:sz w:val="21"/>
          <w:szCs w:val="21"/>
          <w:shd w:val="clear" w:color="auto" w:fill="FFFFFF"/>
        </w:rPr>
        <w:t xml:space="preserve"> with frequency 2860 MHz providing electron and positron beams at an energy of up to 10 GeV at a repetition rate of 100 Hz. One-bunch-per-pulse is </w:t>
      </w:r>
      <w:proofErr w:type="gramStart"/>
      <w:r>
        <w:rPr>
          <w:rFonts w:ascii="Times New Roman" w:eastAsia="Microsoft YaHei" w:hAnsi="Times New Roman" w:cs="Times New Roman"/>
          <w:color w:val="000000" w:themeColor="text1"/>
          <w:sz w:val="21"/>
          <w:szCs w:val="21"/>
          <w:shd w:val="clear" w:color="auto" w:fill="FFFFFF"/>
        </w:rPr>
        <w:t>adopted</w:t>
      </w:r>
      <w:proofErr w:type="gramEnd"/>
      <w:r>
        <w:rPr>
          <w:rFonts w:ascii="Times New Roman" w:eastAsia="Microsoft YaHei" w:hAnsi="Times New Roman" w:cs="Times New Roman"/>
          <w:color w:val="000000" w:themeColor="text1"/>
          <w:sz w:val="21"/>
          <w:szCs w:val="21"/>
          <w:shd w:val="clear" w:color="auto" w:fill="FFFFFF"/>
        </w:rPr>
        <w:t xml:space="preserve"> and bunch charge should be larger than 1.5nC.</w:t>
      </w:r>
    </w:p>
    <w:p w:rsidR="00D90969" w:rsidRDefault="00DE1C40">
      <w:pPr>
        <w:widowControl/>
        <w:shd w:val="clear" w:color="auto" w:fill="FFFFFF"/>
        <w:ind w:firstLine="360"/>
        <w:rPr>
          <w:rFonts w:ascii="SimSun" w:eastAsia="SimSun" w:hAnsi="SimSun" w:cs="SimSun"/>
          <w:color w:val="000000" w:themeColor="text1"/>
          <w:sz w:val="24"/>
          <w:szCs w:val="24"/>
        </w:rPr>
      </w:pPr>
      <w:r>
        <w:rPr>
          <w:rFonts w:ascii="Times New Roman" w:eastAsia="SimSun" w:hAnsi="Times New Roman" w:cs="Times New Roman"/>
          <w:color w:val="000000" w:themeColor="text1"/>
          <w:kern w:val="0"/>
          <w:szCs w:val="21"/>
          <w:shd w:val="clear" w:color="auto" w:fill="FFFFFF"/>
          <w:lang w:bidi="ar"/>
        </w:rPr>
        <w:t xml:space="preserve">In the design of CEPC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the reliability and a</w:t>
      </w:r>
      <w:r>
        <w:rPr>
          <w:rFonts w:ascii="Times New Roman" w:eastAsia="SimSun" w:hAnsi="Times New Roman" w:cs="Times New Roman"/>
          <w:color w:val="000000" w:themeColor="text1"/>
          <w:kern w:val="0"/>
          <w:szCs w:val="21"/>
          <w:shd w:val="clear" w:color="auto" w:fill="FFFFFF"/>
          <w:lang w:bidi="ar"/>
        </w:rPr>
        <w:t xml:space="preserve">vailability of the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xml:space="preserve"> injector was emphasized because it is one of the indispensable facilities. The S-band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xml:space="preserve"> has a robust design based on well proven technologies, and a 15% overhead of accelerating structure and klystron is foreseen to provide mar</w:t>
      </w:r>
      <w:r>
        <w:rPr>
          <w:rFonts w:ascii="Times New Roman" w:eastAsia="SimSun" w:hAnsi="Times New Roman" w:cs="Times New Roman"/>
          <w:color w:val="000000" w:themeColor="text1"/>
          <w:kern w:val="0"/>
          <w:szCs w:val="21"/>
          <w:shd w:val="clear" w:color="auto" w:fill="FFFFFF"/>
          <w:lang w:bidi="ar"/>
        </w:rPr>
        <w:t xml:space="preserve">gins. The linear type layout of CEPC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xml:space="preserve"> is adopted and one electron transport line at an energy of 4 GeV is designed to bypass the positron source and part accelerating section. All the lattice design and multi-particle simulations are conducted and the</w:t>
      </w:r>
      <w:r>
        <w:rPr>
          <w:rFonts w:ascii="Times New Roman" w:eastAsia="SimSun" w:hAnsi="Times New Roman" w:cs="Times New Roman"/>
          <w:color w:val="000000" w:themeColor="text1"/>
          <w:kern w:val="0"/>
          <w:szCs w:val="21"/>
          <w:shd w:val="clear" w:color="auto" w:fill="FFFFFF"/>
          <w:lang w:bidi="ar"/>
        </w:rPr>
        <w:t xml:space="preserve">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xml:space="preserve"> can meet all the requirements with errors.</w:t>
      </w:r>
    </w:p>
    <w:p w:rsidR="00D90969" w:rsidRDefault="00DE1C40">
      <w:pPr>
        <w:widowControl/>
        <w:shd w:val="clear" w:color="auto" w:fill="FFFFFF"/>
        <w:ind w:firstLine="360"/>
        <w:rPr>
          <w:rFonts w:ascii="SimSun" w:eastAsia="SimSun" w:hAnsi="SimSun" w:cs="SimSun"/>
          <w:color w:val="000000" w:themeColor="text1"/>
          <w:sz w:val="24"/>
          <w:szCs w:val="24"/>
        </w:rPr>
      </w:pPr>
      <w:r>
        <w:rPr>
          <w:rFonts w:ascii="Times New Roman" w:eastAsia="SimSun" w:hAnsi="Times New Roman" w:cs="Times New Roman"/>
          <w:color w:val="000000" w:themeColor="text1"/>
          <w:kern w:val="0"/>
          <w:szCs w:val="21"/>
          <w:shd w:val="clear" w:color="auto" w:fill="FFFFFF"/>
          <w:lang w:bidi="ar"/>
        </w:rPr>
        <w:t xml:space="preserve">A thermionic gun is adopted and can provide 11 </w:t>
      </w:r>
      <w:proofErr w:type="spellStart"/>
      <w:r>
        <w:rPr>
          <w:rFonts w:ascii="Times New Roman" w:eastAsia="SimSun" w:hAnsi="Times New Roman" w:cs="Times New Roman"/>
          <w:color w:val="000000" w:themeColor="text1"/>
          <w:kern w:val="0"/>
          <w:szCs w:val="21"/>
          <w:shd w:val="clear" w:color="auto" w:fill="FFFFFF"/>
          <w:lang w:bidi="ar"/>
        </w:rPr>
        <w:t>nC</w:t>
      </w:r>
      <w:proofErr w:type="spellEnd"/>
      <w:r>
        <w:rPr>
          <w:rFonts w:ascii="Times New Roman" w:eastAsia="SimSun" w:hAnsi="Times New Roman" w:cs="Times New Roman"/>
          <w:color w:val="000000" w:themeColor="text1"/>
          <w:kern w:val="0"/>
          <w:szCs w:val="21"/>
          <w:shd w:val="clear" w:color="auto" w:fill="FFFFFF"/>
          <w:lang w:bidi="ar"/>
        </w:rPr>
        <w:t xml:space="preserve"> electron beam for positron production. To keep the potential to meet higher requirement</w:t>
      </w:r>
      <w:r>
        <w:rPr>
          <w:rFonts w:ascii="Times New Roman" w:eastAsia="SimSun" w:hAnsi="Times New Roman" w:cs="Times New Roman"/>
          <w:color w:val="000000" w:themeColor="text1"/>
          <w:kern w:val="0"/>
          <w:szCs w:val="21"/>
          <w:shd w:val="clear" w:color="auto" w:fill="FFFFFF"/>
          <w:lang w:bidi="ar"/>
        </w:rPr>
        <w:t xml:space="preserve">s and possibility of updates in the future, the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xml:space="preserve"> can provide bunch charge larger than 3 </w:t>
      </w:r>
      <w:proofErr w:type="spellStart"/>
      <w:r>
        <w:rPr>
          <w:rFonts w:ascii="Times New Roman" w:eastAsia="SimSun" w:hAnsi="Times New Roman" w:cs="Times New Roman"/>
          <w:color w:val="000000" w:themeColor="text1"/>
          <w:kern w:val="0"/>
          <w:szCs w:val="21"/>
          <w:shd w:val="clear" w:color="auto" w:fill="FFFFFF"/>
          <w:lang w:bidi="ar"/>
        </w:rPr>
        <w:t>nC</w:t>
      </w:r>
      <w:proofErr w:type="spellEnd"/>
      <w:r>
        <w:rPr>
          <w:rFonts w:ascii="Times New Roman" w:eastAsia="SimSun" w:hAnsi="Times New Roman" w:cs="Times New Roman"/>
          <w:color w:val="000000" w:themeColor="text1"/>
          <w:kern w:val="0"/>
          <w:szCs w:val="21"/>
          <w:shd w:val="clear" w:color="auto" w:fill="FFFFFF"/>
          <w:lang w:bidi="ar"/>
        </w:rPr>
        <w:t xml:space="preserve"> electron beam and positron beam. The positron source is a conventional design with a tungsten target of 15 mm in length and adiabatic matching device of 6 T in </w:t>
      </w:r>
      <w:r>
        <w:rPr>
          <w:rFonts w:ascii="Times New Roman" w:eastAsia="SimSun" w:hAnsi="Times New Roman" w:cs="Times New Roman"/>
          <w:color w:val="000000" w:themeColor="text1"/>
          <w:kern w:val="0"/>
          <w:szCs w:val="21"/>
          <w:shd w:val="clear" w:color="auto" w:fill="FFFFFF"/>
          <w:lang w:bidi="ar"/>
        </w:rPr>
        <w:t>peak magnetic field. The energy of electron beam for positron production is 4 GeV and rms beam size is 0.5 mm.</w:t>
      </w:r>
    </w:p>
    <w:p w:rsidR="00D90969" w:rsidRDefault="00DE1C40">
      <w:pPr>
        <w:widowControl/>
        <w:shd w:val="clear" w:color="auto" w:fill="FFFFFF"/>
        <w:ind w:firstLine="360"/>
        <w:rPr>
          <w:rFonts w:ascii="Times New Roman" w:hAnsi="Times New Roman" w:cs="Times New Roman"/>
          <w:color w:val="000000" w:themeColor="text1"/>
          <w:kern w:val="16"/>
          <w:szCs w:val="21"/>
        </w:rPr>
      </w:pPr>
      <w:r>
        <w:rPr>
          <w:rFonts w:ascii="Times New Roman" w:eastAsia="SimSun" w:hAnsi="Times New Roman" w:cs="Times New Roman"/>
          <w:color w:val="000000" w:themeColor="text1"/>
          <w:kern w:val="0"/>
          <w:szCs w:val="21"/>
          <w:shd w:val="clear" w:color="auto" w:fill="FFFFFF"/>
          <w:lang w:bidi="ar"/>
        </w:rPr>
        <w:lastRenderedPageBreak/>
        <w:t>A 1.1 GeV damping ring with 75.4 m circumference is adopted to reduce the tr</w:t>
      </w:r>
      <w:r>
        <w:rPr>
          <w:rFonts w:ascii="Times New Roman" w:eastAsia="SimSun" w:hAnsi="Times New Roman" w:cs="Times New Roman"/>
          <w:color w:val="000000" w:themeColor="text1"/>
          <w:kern w:val="0"/>
          <w:szCs w:val="21"/>
          <w:shd w:val="clear" w:color="auto" w:fill="FFFFFF"/>
          <w:lang w:bidi="ar"/>
        </w:rPr>
        <w:t xml:space="preserve">ansverse emittance of positron beam to suitably small value. An energy spread compressor system before damping ring and a bunch length compressor system after damping ring have been designed in the transport lines between the </w:t>
      </w:r>
      <w:proofErr w:type="spellStart"/>
      <w:r>
        <w:rPr>
          <w:rFonts w:ascii="Times New Roman" w:eastAsia="SimSun" w:hAnsi="Times New Roman" w:cs="Times New Roman"/>
          <w:color w:val="000000" w:themeColor="text1"/>
          <w:kern w:val="0"/>
          <w:szCs w:val="21"/>
          <w:shd w:val="clear" w:color="auto" w:fill="FFFFFF"/>
          <w:lang w:bidi="ar"/>
        </w:rPr>
        <w:t>Linac</w:t>
      </w:r>
      <w:proofErr w:type="spellEnd"/>
      <w:r>
        <w:rPr>
          <w:rFonts w:ascii="Times New Roman" w:eastAsia="SimSun" w:hAnsi="Times New Roman" w:cs="Times New Roman"/>
          <w:color w:val="000000" w:themeColor="text1"/>
          <w:kern w:val="0"/>
          <w:szCs w:val="21"/>
          <w:shd w:val="clear" w:color="auto" w:fill="FFFFFF"/>
          <w:lang w:bidi="ar"/>
        </w:rPr>
        <w:t xml:space="preserve"> and the damping ring. Bo</w:t>
      </w:r>
      <w:r>
        <w:rPr>
          <w:rFonts w:ascii="Times New Roman" w:eastAsia="SimSun" w:hAnsi="Times New Roman" w:cs="Times New Roman"/>
          <w:color w:val="000000" w:themeColor="text1"/>
          <w:kern w:val="0"/>
          <w:szCs w:val="21"/>
          <w:shd w:val="clear" w:color="auto" w:fill="FFFFFF"/>
          <w:lang w:bidi="ar"/>
        </w:rPr>
        <w:t>th parameters and lattices for damping ring and transport lines have designed, which can meet the requirements.</w:t>
      </w:r>
    </w:p>
    <w:p w:rsidR="00D90969" w:rsidRDefault="00DE1C40">
      <w:pPr>
        <w:jc w:val="left"/>
        <w:rPr>
          <w:rFonts w:ascii="Times New Roman" w:eastAsia="SimSun" w:hAnsi="Times New Roman" w:cs="Times New Roman"/>
          <w:color w:val="000000" w:themeColor="text1"/>
          <w:szCs w:val="21"/>
          <w:shd w:val="clear" w:color="auto" w:fill="FFFFFF"/>
        </w:rPr>
      </w:pPr>
      <w:r>
        <w:rPr>
          <w:rFonts w:ascii="Microsoft YaHei" w:eastAsia="Microsoft YaHei" w:hAnsi="Microsoft YaHei" w:cs="Microsoft YaHei"/>
          <w:color w:val="000000" w:themeColor="text1"/>
          <w:szCs w:val="21"/>
          <w:shd w:val="clear" w:color="auto" w:fill="FFFFFF"/>
        </w:rPr>
        <w:t>  </w:t>
      </w:r>
      <w:r>
        <w:rPr>
          <w:rFonts w:ascii="Microsoft YaHei" w:eastAsia="Microsoft YaHei" w:hAnsi="Microsoft YaHei" w:cs="Microsoft YaHei" w:hint="eastAsia"/>
          <w:color w:val="000000" w:themeColor="text1"/>
          <w:szCs w:val="21"/>
          <w:shd w:val="clear" w:color="auto" w:fill="FFFFFF"/>
        </w:rPr>
        <w:t> </w:t>
      </w:r>
      <w:r>
        <w:rPr>
          <w:rFonts w:ascii="Microsoft YaHei" w:eastAsia="Microsoft YaHei" w:hAnsi="Microsoft YaHei" w:cs="Microsoft YaHei" w:hint="eastAsia"/>
          <w:color w:val="000000" w:themeColor="text1"/>
          <w:szCs w:val="21"/>
          <w:shd w:val="clear" w:color="auto" w:fill="FFFFFF"/>
        </w:rPr>
        <w:tab/>
      </w:r>
      <w:r>
        <w:rPr>
          <w:rFonts w:ascii="Times New Roman" w:eastAsia="SimSun" w:hAnsi="Times New Roman" w:cs="Times New Roman"/>
          <w:color w:val="000000" w:themeColor="text1"/>
          <w:szCs w:val="21"/>
          <w:shd w:val="clear" w:color="auto" w:fill="FFFFFF"/>
        </w:rPr>
        <w:t xml:space="preserve">To </w:t>
      </w:r>
      <w:r>
        <w:rPr>
          <w:rFonts w:ascii="Times New Roman" w:eastAsia="SimSun" w:hAnsi="Times New Roman" w:cs="Times New Roman"/>
          <w:color w:val="000000" w:themeColor="text1"/>
          <w:szCs w:val="21"/>
          <w:shd w:val="clear" w:color="auto" w:fill="FFFFFF"/>
        </w:rPr>
        <w:t>increase CEPC booster injection energy from 10GeV to </w:t>
      </w:r>
      <w:r>
        <w:rPr>
          <w:rStyle w:val="Strong"/>
          <w:rFonts w:ascii="Times New Roman" w:eastAsia="SimSun" w:hAnsi="Times New Roman" w:cs="Times New Roman"/>
          <w:b w:val="0"/>
          <w:color w:val="000000" w:themeColor="text1"/>
          <w:szCs w:val="21"/>
          <w:shd w:val="clear" w:color="auto" w:fill="FFFFFF"/>
        </w:rPr>
        <w:t>45.5</w:t>
      </w:r>
      <w:r>
        <w:rPr>
          <w:rFonts w:ascii="Times New Roman" w:eastAsia="SimSun" w:hAnsi="Times New Roman" w:cs="Times New Roman"/>
          <w:color w:val="000000" w:themeColor="text1"/>
          <w:szCs w:val="21"/>
          <w:shd w:val="clear" w:color="auto" w:fill="FFFFFF"/>
        </w:rPr>
        <w:t xml:space="preserve">GeV with the aim of increasing the </w:t>
      </w:r>
      <w:proofErr w:type="spellStart"/>
      <w:r>
        <w:rPr>
          <w:rFonts w:ascii="Times New Roman" w:eastAsia="SimSun" w:hAnsi="Times New Roman" w:cs="Times New Roman"/>
          <w:color w:val="000000" w:themeColor="text1"/>
          <w:szCs w:val="21"/>
          <w:shd w:val="clear" w:color="auto" w:fill="FFFFFF"/>
        </w:rPr>
        <w:t>the</w:t>
      </w:r>
      <w:proofErr w:type="spellEnd"/>
      <w:r>
        <w:rPr>
          <w:rFonts w:ascii="Times New Roman" w:eastAsia="SimSun" w:hAnsi="Times New Roman" w:cs="Times New Roman"/>
          <w:color w:val="000000" w:themeColor="text1"/>
          <w:szCs w:val="21"/>
          <w:shd w:val="clear" w:color="auto" w:fill="FFFFFF"/>
        </w:rPr>
        <w:t xml:space="preserve"> starting dipole field from 28Gauss to 126Gauss, a plasma injector backup scheme has been proposed, which boosts the CEPC S-band </w:t>
      </w:r>
      <w:proofErr w:type="spellStart"/>
      <w:r>
        <w:rPr>
          <w:rFonts w:ascii="Times New Roman" w:eastAsia="SimSun" w:hAnsi="Times New Roman" w:cs="Times New Roman"/>
          <w:color w:val="000000" w:themeColor="text1"/>
          <w:szCs w:val="21"/>
          <w:shd w:val="clear" w:color="auto" w:fill="FFFFFF"/>
        </w:rPr>
        <w:t>linac</w:t>
      </w:r>
      <w:proofErr w:type="spellEnd"/>
      <w:r>
        <w:rPr>
          <w:rFonts w:ascii="Times New Roman" w:eastAsia="SimSun" w:hAnsi="Times New Roman" w:cs="Times New Roman"/>
          <w:color w:val="000000" w:themeColor="text1"/>
          <w:szCs w:val="21"/>
          <w:shd w:val="clear" w:color="auto" w:fill="FFFFFF"/>
        </w:rPr>
        <w:t xml:space="preserve"> electron and positron ener</w:t>
      </w:r>
      <w:r>
        <w:rPr>
          <w:rFonts w:ascii="Times New Roman" w:eastAsia="SimSun" w:hAnsi="Times New Roman" w:cs="Times New Roman"/>
          <w:color w:val="000000" w:themeColor="text1"/>
          <w:szCs w:val="21"/>
          <w:shd w:val="clear" w:color="auto" w:fill="FFFFFF"/>
        </w:rPr>
        <w:t>gy </w:t>
      </w:r>
      <w:r>
        <w:rPr>
          <w:rStyle w:val="Strong"/>
          <w:rFonts w:ascii="Times New Roman" w:eastAsia="SimSun" w:hAnsi="Times New Roman" w:cs="Times New Roman"/>
          <w:b w:val="0"/>
          <w:color w:val="000000" w:themeColor="text1"/>
          <w:szCs w:val="21"/>
          <w:shd w:val="clear" w:color="auto" w:fill="FFFFFF"/>
        </w:rPr>
        <w:t>from</w:t>
      </w:r>
      <w:r>
        <w:rPr>
          <w:rFonts w:ascii="Times New Roman" w:eastAsia="SimSun" w:hAnsi="Times New Roman" w:cs="Times New Roman"/>
          <w:color w:val="000000" w:themeColor="text1"/>
          <w:szCs w:val="21"/>
          <w:shd w:val="clear" w:color="auto" w:fill="FFFFFF"/>
        </w:rPr>
        <w:t> 10GeV to </w:t>
      </w:r>
      <w:r>
        <w:rPr>
          <w:rStyle w:val="Strong"/>
          <w:rFonts w:ascii="Times New Roman" w:eastAsia="SimSun" w:hAnsi="Times New Roman" w:cs="Times New Roman"/>
          <w:b w:val="0"/>
          <w:color w:val="000000" w:themeColor="text1"/>
          <w:szCs w:val="21"/>
          <w:shd w:val="clear" w:color="auto" w:fill="FFFFFF"/>
        </w:rPr>
        <w:t>45.</w:t>
      </w:r>
      <w:r>
        <w:rPr>
          <w:rFonts w:ascii="Times New Roman" w:eastAsia="SimSun" w:hAnsi="Times New Roman" w:cs="Times New Roman"/>
          <w:color w:val="000000" w:themeColor="text1"/>
          <w:szCs w:val="21"/>
          <w:shd w:val="clear" w:color="auto" w:fill="FFFFFF"/>
        </w:rPr>
        <w:t xml:space="preserve">5GeV. Low </w:t>
      </w:r>
      <w:proofErr w:type="spellStart"/>
      <w:r>
        <w:rPr>
          <w:rFonts w:ascii="Times New Roman" w:eastAsia="SimSun" w:hAnsi="Times New Roman" w:cs="Times New Roman"/>
          <w:color w:val="000000" w:themeColor="text1"/>
          <w:szCs w:val="21"/>
          <w:shd w:val="clear" w:color="auto" w:fill="FFFFFF"/>
        </w:rPr>
        <w:t>emmittance</w:t>
      </w:r>
      <w:proofErr w:type="spellEnd"/>
      <w:r>
        <w:rPr>
          <w:rFonts w:ascii="Times New Roman" w:eastAsia="SimSun" w:hAnsi="Times New Roman" w:cs="Times New Roman"/>
          <w:color w:val="000000" w:themeColor="text1"/>
          <w:szCs w:val="21"/>
          <w:shd w:val="clear" w:color="auto" w:fill="FFFFFF"/>
        </w:rPr>
        <w:t xml:space="preserve"> and large charge </w:t>
      </w:r>
      <w:proofErr w:type="gramStart"/>
      <w:r>
        <w:rPr>
          <w:rFonts w:ascii="Times New Roman" w:eastAsia="SimSun" w:hAnsi="Times New Roman" w:cs="Times New Roman"/>
          <w:color w:val="000000" w:themeColor="text1"/>
          <w:szCs w:val="21"/>
          <w:shd w:val="clear" w:color="auto" w:fill="FFFFFF"/>
        </w:rPr>
        <w:t>rf  guns</w:t>
      </w:r>
      <w:proofErr w:type="gramEnd"/>
      <w:r>
        <w:rPr>
          <w:rFonts w:ascii="Times New Roman" w:eastAsia="SimSun" w:hAnsi="Times New Roman" w:cs="Times New Roman"/>
          <w:color w:val="000000" w:themeColor="text1"/>
          <w:szCs w:val="21"/>
          <w:shd w:val="clear" w:color="auto" w:fill="FFFFFF"/>
        </w:rPr>
        <w:t xml:space="preserve"> are needed together with a </w:t>
      </w:r>
      <w:r>
        <w:rPr>
          <w:rStyle w:val="Strong"/>
          <w:rFonts w:ascii="Times New Roman" w:eastAsia="SimSun" w:hAnsi="Times New Roman" w:cs="Times New Roman"/>
          <w:b w:val="0"/>
          <w:color w:val="000000" w:themeColor="text1"/>
          <w:szCs w:val="21"/>
          <w:shd w:val="clear" w:color="auto" w:fill="FFFFFF"/>
        </w:rPr>
        <w:t>400MeV</w:t>
      </w:r>
      <w:r>
        <w:rPr>
          <w:rFonts w:ascii="Times New Roman" w:eastAsia="SimSun" w:hAnsi="Times New Roman" w:cs="Times New Roman"/>
          <w:color w:val="000000" w:themeColor="text1"/>
          <w:szCs w:val="21"/>
          <w:shd w:val="clear" w:color="auto" w:fill="FFFFFF"/>
        </w:rPr>
        <w:t> damping ring. Simulation results shows that the plasma injector could satisfy the injection requirement from booster. Experimental demonstration of electro</w:t>
      </w:r>
      <w:r>
        <w:rPr>
          <w:rFonts w:ascii="Times New Roman" w:eastAsia="SimSun" w:hAnsi="Times New Roman" w:cs="Times New Roman"/>
          <w:color w:val="000000" w:themeColor="text1"/>
          <w:szCs w:val="21"/>
          <w:shd w:val="clear" w:color="auto" w:fill="FFFFFF"/>
        </w:rPr>
        <w:t xml:space="preserve">n acceleration by plasma will be conducted on Shanghai Soft-XFEL </w:t>
      </w:r>
      <w:proofErr w:type="spellStart"/>
      <w:r>
        <w:rPr>
          <w:rFonts w:ascii="Times New Roman" w:eastAsia="SimSun" w:hAnsi="Times New Roman" w:cs="Times New Roman"/>
          <w:color w:val="000000" w:themeColor="text1"/>
          <w:szCs w:val="21"/>
          <w:shd w:val="clear" w:color="auto" w:fill="FFFFFF"/>
        </w:rPr>
        <w:t>linac</w:t>
      </w:r>
      <w:proofErr w:type="spellEnd"/>
      <w:r>
        <w:rPr>
          <w:rFonts w:ascii="Times New Roman" w:eastAsia="SimSun" w:hAnsi="Times New Roman" w:cs="Times New Roman"/>
          <w:color w:val="000000" w:themeColor="text1"/>
          <w:szCs w:val="21"/>
          <w:shd w:val="clear" w:color="auto" w:fill="FFFFFF"/>
        </w:rPr>
        <w:t xml:space="preserve"> platform, and experiments will start in the fall of 2020. As for positron acceleration verification, SLAC </w:t>
      </w:r>
      <w:r>
        <w:rPr>
          <w:rStyle w:val="Strong"/>
          <w:rFonts w:ascii="Times New Roman" w:eastAsia="SimSun" w:hAnsi="Times New Roman" w:cs="Times New Roman"/>
          <w:b w:val="0"/>
          <w:color w:val="000000" w:themeColor="text1"/>
          <w:szCs w:val="21"/>
          <w:shd w:val="clear" w:color="auto" w:fill="FFFFFF"/>
        </w:rPr>
        <w:t>FACET-II</w:t>
      </w:r>
      <w:r>
        <w:rPr>
          <w:rFonts w:ascii="Times New Roman" w:eastAsia="SimSun" w:hAnsi="Times New Roman" w:cs="Times New Roman"/>
          <w:color w:val="000000" w:themeColor="text1"/>
          <w:szCs w:val="21"/>
          <w:shd w:val="clear" w:color="auto" w:fill="FFFFFF"/>
        </w:rPr>
        <w:t> is appropriate platform. The CEPC booster injection requirement from t</w:t>
      </w:r>
      <w:r>
        <w:rPr>
          <w:rFonts w:ascii="Times New Roman" w:eastAsia="SimSun" w:hAnsi="Times New Roman" w:cs="Times New Roman"/>
          <w:color w:val="000000" w:themeColor="text1"/>
          <w:szCs w:val="21"/>
          <w:shd w:val="clear" w:color="auto" w:fill="FFFFFF"/>
        </w:rPr>
        <w:t xml:space="preserve">he plasma injector are as follows: energy 45.5GeV, bunch charge 1nC, bunch length &lt;10ps, bunch energy spread 0.2%, normalized emittance &lt;3000μm ·rad, and bunch </w:t>
      </w:r>
      <w:proofErr w:type="spellStart"/>
      <w:r>
        <w:rPr>
          <w:rFonts w:ascii="Times New Roman" w:eastAsia="SimSun" w:hAnsi="Times New Roman" w:cs="Times New Roman"/>
          <w:color w:val="000000" w:themeColor="text1"/>
          <w:szCs w:val="21"/>
          <w:shd w:val="clear" w:color="auto" w:fill="FFFFFF"/>
        </w:rPr>
        <w:t>transever</w:t>
      </w:r>
      <w:proofErr w:type="spellEnd"/>
      <w:r>
        <w:rPr>
          <w:rFonts w:ascii="Times New Roman" w:eastAsia="SimSun" w:hAnsi="Times New Roman" w:cs="Times New Roman"/>
          <w:color w:val="000000" w:themeColor="text1"/>
          <w:szCs w:val="21"/>
          <w:shd w:val="clear" w:color="auto" w:fill="FFFFFF"/>
        </w:rPr>
        <w:t xml:space="preserve"> size &lt;2000 </w:t>
      </w:r>
      <w:proofErr w:type="spellStart"/>
      <w:r>
        <w:rPr>
          <w:rFonts w:ascii="Times New Roman" w:eastAsia="SimSun" w:hAnsi="Times New Roman" w:cs="Times New Roman"/>
          <w:color w:val="000000" w:themeColor="text1"/>
          <w:szCs w:val="21"/>
          <w:shd w:val="clear" w:color="auto" w:fill="FFFFFF"/>
        </w:rPr>
        <w:t>μm</w:t>
      </w:r>
      <w:proofErr w:type="spellEnd"/>
      <w:r>
        <w:rPr>
          <w:rFonts w:ascii="Times New Roman" w:eastAsia="SimSun" w:hAnsi="Times New Roman" w:cs="Times New Roman"/>
          <w:color w:val="000000" w:themeColor="text1"/>
          <w:szCs w:val="21"/>
          <w:shd w:val="clear" w:color="auto" w:fill="FFFFFF"/>
        </w:rPr>
        <w:t>. </w:t>
      </w:r>
      <w:r>
        <w:rPr>
          <w:rStyle w:val="Strong"/>
          <w:rFonts w:ascii="Times New Roman" w:eastAsia="SimSun" w:hAnsi="Times New Roman" w:cs="Times New Roman"/>
          <w:b w:val="0"/>
          <w:color w:val="000000" w:themeColor="text1"/>
          <w:szCs w:val="21"/>
          <w:shd w:val="clear" w:color="auto" w:fill="FFFFFF"/>
        </w:rPr>
        <w:t>CEPC plasma injector is based on</w:t>
      </w:r>
      <w:r>
        <w:rPr>
          <w:rFonts w:ascii="Times New Roman" w:eastAsia="SimSun" w:hAnsi="Times New Roman" w:cs="Times New Roman"/>
          <w:color w:val="000000" w:themeColor="text1"/>
          <w:szCs w:val="21"/>
          <w:shd w:val="clear" w:color="auto" w:fill="FFFFFF"/>
        </w:rPr>
        <w:t> advanced accelerator science and techn</w:t>
      </w:r>
      <w:r>
        <w:rPr>
          <w:rFonts w:ascii="Times New Roman" w:eastAsia="SimSun" w:hAnsi="Times New Roman" w:cs="Times New Roman"/>
          <w:color w:val="000000" w:themeColor="text1"/>
          <w:szCs w:val="21"/>
          <w:shd w:val="clear" w:color="auto" w:fill="FFFFFF"/>
        </w:rPr>
        <w:t>ology, which need wide and close international collaboration.</w:t>
      </w:r>
    </w:p>
    <w:p w:rsidR="00D90969" w:rsidRDefault="00D90969">
      <w:pPr>
        <w:jc w:val="left"/>
        <w:rPr>
          <w:rFonts w:ascii="Times New Roman" w:eastAsia="SimSun" w:hAnsi="Times New Roman" w:cs="Times New Roman"/>
          <w:color w:val="000000" w:themeColor="text1"/>
          <w:szCs w:val="21"/>
          <w:shd w:val="clear" w:color="auto" w:fill="FFFFFF"/>
        </w:rPr>
      </w:pPr>
    </w:p>
    <w:p w:rsidR="00D90969" w:rsidRDefault="00DE1C40">
      <w:pPr>
        <w:jc w:val="left"/>
        <w:rPr>
          <w:rFonts w:ascii="Times New Roman" w:hAnsi="Times New Roman" w:cs="Times New Roman"/>
          <w:color w:val="000000" w:themeColor="text1"/>
          <w:sz w:val="24"/>
          <w:szCs w:val="24"/>
        </w:rPr>
      </w:pPr>
      <w:r>
        <w:rPr>
          <w:rFonts w:ascii="Times New Roman" w:hAnsi="Times New Roman" w:cs="Times New Roman" w:hint="eastAsia"/>
          <w:b/>
          <w:bCs/>
          <w:color w:val="000000" w:themeColor="text1"/>
          <w:sz w:val="24"/>
          <w:szCs w:val="24"/>
        </w:rPr>
        <w:t>CEPC cost</w:t>
      </w:r>
    </w:p>
    <w:p w:rsidR="00D90969" w:rsidRDefault="00DE1C40">
      <w:pPr>
        <w:ind w:firstLine="420"/>
        <w:jc w:val="left"/>
        <w:rPr>
          <w:rFonts w:ascii="Times New Roman" w:eastAsia="SimSun" w:hAnsi="Times New Roman" w:cs="Times New Roman"/>
          <w:color w:val="000000" w:themeColor="text1"/>
          <w:szCs w:val="21"/>
        </w:rPr>
      </w:pPr>
      <w:r>
        <w:rPr>
          <w:rFonts w:ascii="Times New Roman" w:eastAsia="SimSun" w:hAnsi="Times New Roman" w:cs="Times New Roman" w:hint="eastAsia"/>
          <w:color w:val="000000" w:themeColor="text1"/>
          <w:szCs w:val="21"/>
        </w:rPr>
        <w:t xml:space="preserve">The CEPC CDR cost of 5 Billion US dollars contains mainly three parts, civil engineering, accelerator with two detectors. As cost repartition (without detectors, for </w:t>
      </w:r>
      <w:r>
        <w:rPr>
          <w:rFonts w:ascii="Times New Roman" w:eastAsia="SimSun" w:hAnsi="Times New Roman" w:cs="Times New Roman" w:hint="eastAsia"/>
          <w:color w:val="000000" w:themeColor="text1"/>
          <w:szCs w:val="21"/>
        </w:rPr>
        <w:t xml:space="preserve">example), civil engineering 40%; collider magnets 12%; booster magnets 6%, vacuum system 9%; RF power system 6%; SRF system 4%; mechanical system 5%; instrumentation 4%; cryogenic system 4%; </w:t>
      </w:r>
      <w:proofErr w:type="spellStart"/>
      <w:r>
        <w:rPr>
          <w:rFonts w:ascii="Times New Roman" w:eastAsia="SimSun" w:hAnsi="Times New Roman" w:cs="Times New Roman" w:hint="eastAsia"/>
          <w:color w:val="000000" w:themeColor="text1"/>
          <w:szCs w:val="21"/>
        </w:rPr>
        <w:t>linac</w:t>
      </w:r>
      <w:proofErr w:type="spellEnd"/>
      <w:r>
        <w:rPr>
          <w:rFonts w:ascii="Times New Roman" w:eastAsia="SimSun" w:hAnsi="Times New Roman" w:cs="Times New Roman" w:hint="eastAsia"/>
          <w:color w:val="000000" w:themeColor="text1"/>
          <w:szCs w:val="21"/>
        </w:rPr>
        <w:t xml:space="preserve"> injector 2.5%; and others.</w:t>
      </w:r>
    </w:p>
    <w:p w:rsidR="00D90969" w:rsidRDefault="00D90969">
      <w:pPr>
        <w:ind w:firstLine="420"/>
        <w:jc w:val="left"/>
        <w:rPr>
          <w:rFonts w:ascii="Times New Roman" w:hAnsi="Times New Roman" w:cs="Times New Roman"/>
          <w:szCs w:val="21"/>
        </w:rPr>
      </w:pPr>
    </w:p>
    <w:p w:rsidR="00D90969" w:rsidRDefault="00D90969">
      <w:pPr>
        <w:widowControl/>
        <w:shd w:val="clear" w:color="auto" w:fill="FFFFFF"/>
        <w:jc w:val="left"/>
        <w:rPr>
          <w:rFonts w:ascii="Times New Roman" w:eastAsia="SimSun" w:hAnsi="Times New Roman" w:cs="Times New Roman"/>
          <w:color w:val="1F497D"/>
          <w:kern w:val="0"/>
          <w:szCs w:val="21"/>
          <w:shd w:val="clear" w:color="auto" w:fill="FFFFFF"/>
          <w:lang w:bidi="ar"/>
        </w:rPr>
      </w:pPr>
    </w:p>
    <w:p w:rsidR="00D90969" w:rsidRDefault="00DE1C40">
      <w:pPr>
        <w:rPr>
          <w:rFonts w:ascii="Times New Roman" w:hAnsi="Times New Roman" w:cs="Times New Roman"/>
          <w:b/>
          <w:szCs w:val="21"/>
        </w:rPr>
      </w:pPr>
      <w:r>
        <w:rPr>
          <w:rFonts w:ascii="Times New Roman" w:hAnsi="Times New Roman" w:cs="Times New Roman"/>
          <w:b/>
          <w:szCs w:val="21"/>
        </w:rPr>
        <w:t>References:</w:t>
      </w:r>
    </w:p>
    <w:p w:rsidR="00D90969" w:rsidRDefault="00DE1C40">
      <w:pPr>
        <w:pStyle w:val="References"/>
        <w:numPr>
          <w:ilvl w:val="0"/>
          <w:numId w:val="2"/>
        </w:numPr>
        <w:rPr>
          <w:rFonts w:ascii="Times New Roman" w:hAnsi="Times New Roman" w:cs="Times New Roman"/>
          <w:szCs w:val="21"/>
        </w:rPr>
      </w:pPr>
      <w:r>
        <w:rPr>
          <w:rFonts w:ascii="Times New Roman" w:hAnsi="Times New Roman" w:cs="Times New Roman"/>
          <w:szCs w:val="21"/>
        </w:rPr>
        <w:t>CEPC-</w:t>
      </w:r>
      <w:proofErr w:type="spellStart"/>
      <w:r>
        <w:rPr>
          <w:rFonts w:ascii="Times New Roman" w:hAnsi="Times New Roman" w:cs="Times New Roman"/>
          <w:szCs w:val="21"/>
        </w:rPr>
        <w:t>SppC</w:t>
      </w:r>
      <w:proofErr w:type="spellEnd"/>
      <w:r>
        <w:rPr>
          <w:rFonts w:ascii="Times New Roman" w:hAnsi="Times New Roman" w:cs="Times New Roman"/>
          <w:szCs w:val="21"/>
        </w:rPr>
        <w:t xml:space="preserve"> Pre-CDR, </w:t>
      </w:r>
      <w:hyperlink r:id="rId7" w:history="1">
        <w:r>
          <w:rPr>
            <w:rStyle w:val="Hyperlink"/>
            <w:rFonts w:ascii="Times New Roman" w:hAnsi="Times New Roman" w:cs="Times New Roman"/>
            <w:szCs w:val="21"/>
          </w:rPr>
          <w:t>http://cepc.ihep.ac.cn/preCDR/volume.html</w:t>
        </w:r>
      </w:hyperlink>
      <w:r>
        <w:rPr>
          <w:rFonts w:ascii="Times New Roman" w:hAnsi="Times New Roman" w:cs="Times New Roman"/>
          <w:szCs w:val="21"/>
        </w:rPr>
        <w:t>, 2015.</w:t>
      </w:r>
    </w:p>
    <w:p w:rsidR="00D90969" w:rsidRDefault="00DE1C40">
      <w:pPr>
        <w:pStyle w:val="References"/>
        <w:numPr>
          <w:ilvl w:val="0"/>
          <w:numId w:val="2"/>
        </w:numPr>
        <w:rPr>
          <w:rFonts w:ascii="Times New Roman" w:hAnsi="Times New Roman" w:cs="Times New Roman"/>
          <w:szCs w:val="21"/>
        </w:rPr>
      </w:pPr>
      <w:r>
        <w:rPr>
          <w:rFonts w:ascii="Times New Roman" w:hAnsi="Times New Roman" w:cs="Times New Roman"/>
          <w:szCs w:val="21"/>
        </w:rPr>
        <w:t>CEPC-</w:t>
      </w:r>
      <w:proofErr w:type="spellStart"/>
      <w:r>
        <w:rPr>
          <w:rFonts w:ascii="Times New Roman" w:hAnsi="Times New Roman" w:cs="Times New Roman"/>
          <w:szCs w:val="21"/>
        </w:rPr>
        <w:t>SppC</w:t>
      </w:r>
      <w:proofErr w:type="spellEnd"/>
      <w:r>
        <w:rPr>
          <w:rFonts w:ascii="Times New Roman" w:hAnsi="Times New Roman" w:cs="Times New Roman"/>
          <w:szCs w:val="21"/>
        </w:rPr>
        <w:t xml:space="preserve"> Progress Report, </w:t>
      </w:r>
      <w:hyperlink r:id="rId8" w:history="1">
        <w:r>
          <w:rPr>
            <w:rStyle w:val="Hyperlink"/>
            <w:rFonts w:ascii="Times New Roman" w:hAnsi="Times New Roman" w:cs="Times New Roman"/>
            <w:szCs w:val="21"/>
          </w:rPr>
          <w:t>http://cepc.ihep.ac.cn/Progress%20Report.pdf</w:t>
        </w:r>
      </w:hyperlink>
      <w:r>
        <w:rPr>
          <w:rFonts w:ascii="Times New Roman" w:hAnsi="Times New Roman" w:cs="Times New Roman"/>
          <w:szCs w:val="21"/>
        </w:rPr>
        <w:t>, 2017.</w:t>
      </w:r>
    </w:p>
    <w:p w:rsidR="00D90969" w:rsidRDefault="00DE1C40">
      <w:pPr>
        <w:pStyle w:val="References"/>
        <w:numPr>
          <w:ilvl w:val="0"/>
          <w:numId w:val="2"/>
        </w:numPr>
        <w:rPr>
          <w:rFonts w:ascii="Times New Roman" w:hAnsi="Times New Roman" w:cs="Times New Roman"/>
          <w:szCs w:val="21"/>
        </w:rPr>
      </w:pPr>
      <w:r>
        <w:rPr>
          <w:rFonts w:ascii="Times New Roman" w:hAnsi="Times New Roman" w:cs="Times New Roman"/>
          <w:szCs w:val="21"/>
          <w:lang w:eastAsia="zh-TW"/>
        </w:rPr>
        <w:t>The CEPC Conceptual Design Report, Vol I: Accelerator</w:t>
      </w:r>
      <w:r>
        <w:rPr>
          <w:rFonts w:ascii="Times New Roman" w:hAnsi="Times New Roman" w:cs="Times New Roman"/>
          <w:szCs w:val="21"/>
        </w:rPr>
        <w:t xml:space="preserve">, </w:t>
      </w:r>
      <w:proofErr w:type="spellStart"/>
      <w:r>
        <w:rPr>
          <w:rFonts w:ascii="Times New Roman" w:eastAsia="SimSun" w:hAnsi="Times New Roman" w:cs="Times New Roman"/>
          <w:szCs w:val="21"/>
        </w:rPr>
        <w:t>arXiv</w:t>
      </w:r>
      <w:proofErr w:type="spellEnd"/>
      <w:r>
        <w:rPr>
          <w:rFonts w:ascii="Times New Roman" w:eastAsia="SimSun" w:hAnsi="Times New Roman" w:cs="Times New Roman"/>
          <w:szCs w:val="21"/>
        </w:rPr>
        <w:t xml:space="preserve">: 1809.00285, </w:t>
      </w:r>
      <w:hyperlink r:id="rId9" w:history="1">
        <w:r>
          <w:rPr>
            <w:rStyle w:val="Hyperlink"/>
            <w:rFonts w:ascii="Times New Roman" w:eastAsia="SimSun" w:hAnsi="Times New Roman" w:cs="Times New Roman"/>
            <w:szCs w:val="21"/>
          </w:rPr>
          <w:t>http://cepc.ihep.ac.cn/CDR_v6_201808.pdf</w:t>
        </w:r>
      </w:hyperlink>
      <w:r>
        <w:rPr>
          <w:rFonts w:ascii="Times New Roman" w:eastAsia="SimSun" w:hAnsi="Times New Roman" w:cs="Times New Roman"/>
          <w:szCs w:val="21"/>
        </w:rPr>
        <w:t>, 2018.</w:t>
      </w:r>
    </w:p>
    <w:p w:rsidR="00D90969" w:rsidRDefault="00DE1C40">
      <w:pPr>
        <w:pStyle w:val="References"/>
        <w:numPr>
          <w:ilvl w:val="0"/>
          <w:numId w:val="2"/>
        </w:numPr>
        <w:rPr>
          <w:rFonts w:ascii="Times New Roman" w:hAnsi="Times New Roman" w:cs="Times New Roman"/>
          <w:szCs w:val="21"/>
        </w:rPr>
      </w:pPr>
      <w:r>
        <w:rPr>
          <w:rFonts w:ascii="Times New Roman" w:eastAsia="Microsoft YaHei" w:hAnsi="Times New Roman" w:cs="Times New Roman"/>
          <w:color w:val="000000" w:themeColor="text1"/>
          <w:kern w:val="0"/>
          <w:szCs w:val="21"/>
          <w:lang w:bidi="ar"/>
        </w:rPr>
        <w:t>CEPC Accelerator</w:t>
      </w:r>
      <w:r>
        <w:rPr>
          <w:rFonts w:ascii="Times New Roman" w:eastAsia="Microsoft YaHei" w:hAnsi="Times New Roman" w:cs="Times New Roman" w:hint="eastAsia"/>
          <w:color w:val="000000" w:themeColor="text1"/>
          <w:kern w:val="0"/>
          <w:szCs w:val="21"/>
          <w:lang w:bidi="ar"/>
        </w:rPr>
        <w:t xml:space="preserve"> </w:t>
      </w:r>
      <w:r>
        <w:rPr>
          <w:rFonts w:ascii="Times New Roman" w:eastAsia="Microsoft YaHei" w:hAnsi="Times New Roman" w:cs="Times New Roman"/>
          <w:color w:val="000000" w:themeColor="text1"/>
          <w:kern w:val="0"/>
          <w:szCs w:val="21"/>
          <w:lang w:bidi="ar"/>
        </w:rPr>
        <w:t xml:space="preserve">submitted to European Strategy in 2019: </w:t>
      </w:r>
      <w:proofErr w:type="spellStart"/>
      <w:r>
        <w:rPr>
          <w:rFonts w:ascii="Times New Roman" w:eastAsia="Microsoft YaHei" w:hAnsi="Times New Roman" w:cs="Times New Roman"/>
          <w:color w:val="000000" w:themeColor="text1"/>
          <w:kern w:val="0"/>
          <w:szCs w:val="21"/>
          <w:lang w:bidi="ar"/>
        </w:rPr>
        <w:t>ArXiv</w:t>
      </w:r>
      <w:proofErr w:type="spellEnd"/>
      <w:r>
        <w:rPr>
          <w:rFonts w:ascii="Times New Roman" w:eastAsia="Microsoft YaHei" w:hAnsi="Times New Roman" w:cs="Times New Roman"/>
          <w:color w:val="000000" w:themeColor="text1"/>
          <w:kern w:val="0"/>
          <w:szCs w:val="21"/>
          <w:lang w:bidi="ar"/>
        </w:rPr>
        <w:t>: 1901.03169</w:t>
      </w:r>
      <w:r>
        <w:rPr>
          <w:rFonts w:ascii="Times New Roman" w:eastAsia="Microsoft YaHei" w:hAnsi="Times New Roman" w:cs="Times New Roman" w:hint="eastAsia"/>
          <w:color w:val="000000" w:themeColor="text1"/>
          <w:kern w:val="0"/>
          <w:szCs w:val="21"/>
          <w:lang w:bidi="ar"/>
        </w:rPr>
        <w:t>.</w:t>
      </w:r>
    </w:p>
    <w:p w:rsidR="00D90969" w:rsidRDefault="00D90969">
      <w:pPr>
        <w:pStyle w:val="References"/>
        <w:rPr>
          <w:rFonts w:ascii="Times New Roman" w:eastAsia="SimSun" w:hAnsi="Times New Roman" w:cs="Times New Roman"/>
          <w:sz w:val="24"/>
          <w:szCs w:val="24"/>
        </w:rPr>
      </w:pPr>
    </w:p>
    <w:p w:rsidR="00D90969" w:rsidRDefault="00D90969">
      <w:pPr>
        <w:rPr>
          <w:rFonts w:ascii="Times New Roman" w:hAnsi="Times New Roman" w:cs="Times New Roman"/>
          <w:b/>
          <w:sz w:val="24"/>
          <w:szCs w:val="24"/>
        </w:rPr>
      </w:pPr>
    </w:p>
    <w:p w:rsidR="00D90969" w:rsidRDefault="00D90969">
      <w:pPr>
        <w:rPr>
          <w:rFonts w:ascii="Times New Roman" w:hAnsi="Times New Roman" w:cs="Times New Roman"/>
          <w:b/>
          <w:sz w:val="24"/>
          <w:szCs w:val="24"/>
        </w:rPr>
      </w:pPr>
    </w:p>
    <w:p w:rsidR="00D90969" w:rsidRDefault="00D90969">
      <w:pPr>
        <w:rPr>
          <w:rFonts w:ascii="Times New Roman" w:hAnsi="Times New Roman" w:cs="Times New Roman"/>
          <w:b/>
          <w:szCs w:val="21"/>
        </w:rPr>
      </w:pPr>
    </w:p>
    <w:p w:rsidR="00D90969" w:rsidRDefault="00D90969">
      <w:pPr>
        <w:pStyle w:val="References"/>
        <w:rPr>
          <w:rFonts w:ascii="Times New Roman" w:eastAsia="SimSun" w:hAnsi="Times New Roman" w:cs="Times New Roman"/>
          <w:szCs w:val="21"/>
        </w:rPr>
      </w:pPr>
    </w:p>
    <w:p w:rsidR="00D90969" w:rsidRDefault="00D90969"/>
    <w:p w:rsidR="00D90969" w:rsidRDefault="00D90969">
      <w:pPr>
        <w:pStyle w:val="References"/>
        <w:rPr>
          <w:rFonts w:ascii="Times New Roman" w:eastAsia="SimSun" w:hAnsi="Times New Roman" w:cs="Times New Roman"/>
          <w:szCs w:val="21"/>
        </w:rPr>
      </w:pPr>
    </w:p>
    <w:sectPr w:rsidR="00D90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26D478"/>
    <w:multiLevelType w:val="singleLevel"/>
    <w:tmpl w:val="B226D478"/>
    <w:lvl w:ilvl="0">
      <w:start w:val="1"/>
      <w:numFmt w:val="decimal"/>
      <w:lvlText w:val="[%1]"/>
      <w:lvlJc w:val="left"/>
      <w:pPr>
        <w:tabs>
          <w:tab w:val="left" w:pos="312"/>
        </w:tabs>
      </w:pPr>
    </w:lvl>
  </w:abstractNum>
  <w:abstractNum w:abstractNumId="1" w15:restartNumberingAfterBreak="0">
    <w:nsid w:val="65F70698"/>
    <w:multiLevelType w:val="multilevel"/>
    <w:tmpl w:val="65F70698"/>
    <w:lvl w:ilvl="0">
      <w:start w:val="1"/>
      <w:numFmt w:val="decimal"/>
      <w:pStyle w:val="Heading1"/>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ascii="Times New Roman" w:hAnsi="Times New Roman"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1.%2.%3.%4"/>
      <w:lvlJc w:val="left"/>
      <w:pPr>
        <w:tabs>
          <w:tab w:val="left" w:pos="1701"/>
        </w:tabs>
        <w:ind w:left="1701" w:hanging="98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lvlText w:val="%1.%2.%3.%4.%5"/>
      <w:lvlJc w:val="left"/>
      <w:pPr>
        <w:tabs>
          <w:tab w:val="left" w:pos="2160"/>
        </w:tabs>
        <w:ind w:left="1701" w:hanging="981"/>
      </w:pPr>
      <w:rPr>
        <w:rFonts w:ascii="Times New Roman" w:hAnsi="Times New Roman"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509C9"/>
    <w:rsid w:val="00060C92"/>
    <w:rsid w:val="00066F61"/>
    <w:rsid w:val="00080B65"/>
    <w:rsid w:val="00083D07"/>
    <w:rsid w:val="0009373C"/>
    <w:rsid w:val="000A6C75"/>
    <w:rsid w:val="000A7C1D"/>
    <w:rsid w:val="000B55AF"/>
    <w:rsid w:val="000B5B03"/>
    <w:rsid w:val="000C00B6"/>
    <w:rsid w:val="000F465E"/>
    <w:rsid w:val="000F72CD"/>
    <w:rsid w:val="0010088E"/>
    <w:rsid w:val="00112281"/>
    <w:rsid w:val="00141312"/>
    <w:rsid w:val="0015216C"/>
    <w:rsid w:val="00164E86"/>
    <w:rsid w:val="00170DF3"/>
    <w:rsid w:val="00172A27"/>
    <w:rsid w:val="00173EE2"/>
    <w:rsid w:val="00187E70"/>
    <w:rsid w:val="00191BCC"/>
    <w:rsid w:val="00194991"/>
    <w:rsid w:val="001A6F34"/>
    <w:rsid w:val="001C1A9E"/>
    <w:rsid w:val="0022199C"/>
    <w:rsid w:val="00237DE6"/>
    <w:rsid w:val="0027703D"/>
    <w:rsid w:val="00281A91"/>
    <w:rsid w:val="002B6E69"/>
    <w:rsid w:val="002B7C3F"/>
    <w:rsid w:val="00324DA1"/>
    <w:rsid w:val="0032711C"/>
    <w:rsid w:val="00332751"/>
    <w:rsid w:val="00350D6F"/>
    <w:rsid w:val="00357913"/>
    <w:rsid w:val="00365C5F"/>
    <w:rsid w:val="00371F9F"/>
    <w:rsid w:val="00380B16"/>
    <w:rsid w:val="003D0D52"/>
    <w:rsid w:val="003E0CA2"/>
    <w:rsid w:val="003E4F9D"/>
    <w:rsid w:val="00443654"/>
    <w:rsid w:val="004552C1"/>
    <w:rsid w:val="0046102D"/>
    <w:rsid w:val="00461966"/>
    <w:rsid w:val="00463116"/>
    <w:rsid w:val="00481786"/>
    <w:rsid w:val="00491AD9"/>
    <w:rsid w:val="00494EDA"/>
    <w:rsid w:val="004A3C04"/>
    <w:rsid w:val="004C52CA"/>
    <w:rsid w:val="004D7A23"/>
    <w:rsid w:val="004F2BD2"/>
    <w:rsid w:val="004F6A45"/>
    <w:rsid w:val="00506D32"/>
    <w:rsid w:val="00523D51"/>
    <w:rsid w:val="00526894"/>
    <w:rsid w:val="00537EF3"/>
    <w:rsid w:val="005500E4"/>
    <w:rsid w:val="00550D4B"/>
    <w:rsid w:val="00563B89"/>
    <w:rsid w:val="00574179"/>
    <w:rsid w:val="00580B00"/>
    <w:rsid w:val="00584613"/>
    <w:rsid w:val="005C35DC"/>
    <w:rsid w:val="005C60AB"/>
    <w:rsid w:val="005D37B8"/>
    <w:rsid w:val="005F58BF"/>
    <w:rsid w:val="005F5BFE"/>
    <w:rsid w:val="00603248"/>
    <w:rsid w:val="0061796E"/>
    <w:rsid w:val="0063001F"/>
    <w:rsid w:val="00637414"/>
    <w:rsid w:val="006742D3"/>
    <w:rsid w:val="0067626A"/>
    <w:rsid w:val="006A5425"/>
    <w:rsid w:val="006C1AB0"/>
    <w:rsid w:val="006D723D"/>
    <w:rsid w:val="0072496F"/>
    <w:rsid w:val="007505A2"/>
    <w:rsid w:val="007545ED"/>
    <w:rsid w:val="00763B44"/>
    <w:rsid w:val="00763DCB"/>
    <w:rsid w:val="00780E71"/>
    <w:rsid w:val="0078627F"/>
    <w:rsid w:val="007C4232"/>
    <w:rsid w:val="007D598C"/>
    <w:rsid w:val="007D7919"/>
    <w:rsid w:val="007E7D3E"/>
    <w:rsid w:val="0081754B"/>
    <w:rsid w:val="00817C43"/>
    <w:rsid w:val="00825554"/>
    <w:rsid w:val="008363F9"/>
    <w:rsid w:val="00841430"/>
    <w:rsid w:val="00857328"/>
    <w:rsid w:val="00897B35"/>
    <w:rsid w:val="008A6D08"/>
    <w:rsid w:val="008C097D"/>
    <w:rsid w:val="008C40DE"/>
    <w:rsid w:val="008F0426"/>
    <w:rsid w:val="009030A8"/>
    <w:rsid w:val="0090719C"/>
    <w:rsid w:val="00961379"/>
    <w:rsid w:val="009850B6"/>
    <w:rsid w:val="0098717F"/>
    <w:rsid w:val="00995B8A"/>
    <w:rsid w:val="009A57F9"/>
    <w:rsid w:val="009A6871"/>
    <w:rsid w:val="009D6CE9"/>
    <w:rsid w:val="009F18AF"/>
    <w:rsid w:val="00A2729B"/>
    <w:rsid w:val="00A3011B"/>
    <w:rsid w:val="00A313A0"/>
    <w:rsid w:val="00A333E2"/>
    <w:rsid w:val="00A50E92"/>
    <w:rsid w:val="00A51D6C"/>
    <w:rsid w:val="00A758D9"/>
    <w:rsid w:val="00A8332B"/>
    <w:rsid w:val="00AC6F31"/>
    <w:rsid w:val="00AD2BE9"/>
    <w:rsid w:val="00B002A5"/>
    <w:rsid w:val="00B04089"/>
    <w:rsid w:val="00B240A6"/>
    <w:rsid w:val="00B32B8D"/>
    <w:rsid w:val="00B566F6"/>
    <w:rsid w:val="00B87BB3"/>
    <w:rsid w:val="00BB68FB"/>
    <w:rsid w:val="00BC546E"/>
    <w:rsid w:val="00BD1BCC"/>
    <w:rsid w:val="00BE18A2"/>
    <w:rsid w:val="00BF62A1"/>
    <w:rsid w:val="00BF6E77"/>
    <w:rsid w:val="00C26239"/>
    <w:rsid w:val="00C3529C"/>
    <w:rsid w:val="00C376D5"/>
    <w:rsid w:val="00C7424A"/>
    <w:rsid w:val="00CA5000"/>
    <w:rsid w:val="00CD24DC"/>
    <w:rsid w:val="00D0147A"/>
    <w:rsid w:val="00D20F59"/>
    <w:rsid w:val="00D5418D"/>
    <w:rsid w:val="00D5649B"/>
    <w:rsid w:val="00D67016"/>
    <w:rsid w:val="00D73FAC"/>
    <w:rsid w:val="00D90969"/>
    <w:rsid w:val="00D960C5"/>
    <w:rsid w:val="00DE1C40"/>
    <w:rsid w:val="00E0344D"/>
    <w:rsid w:val="00E10985"/>
    <w:rsid w:val="00E32A22"/>
    <w:rsid w:val="00E3449E"/>
    <w:rsid w:val="00E423A3"/>
    <w:rsid w:val="00E541E7"/>
    <w:rsid w:val="00E62425"/>
    <w:rsid w:val="00EB6076"/>
    <w:rsid w:val="00EE19CC"/>
    <w:rsid w:val="00EE2AB6"/>
    <w:rsid w:val="00EE415A"/>
    <w:rsid w:val="00EE6770"/>
    <w:rsid w:val="00EF77DE"/>
    <w:rsid w:val="00F05629"/>
    <w:rsid w:val="00F12CE5"/>
    <w:rsid w:val="00F252C2"/>
    <w:rsid w:val="00F33460"/>
    <w:rsid w:val="00F67025"/>
    <w:rsid w:val="00F92F40"/>
    <w:rsid w:val="00FA77FB"/>
    <w:rsid w:val="00FC0E32"/>
    <w:rsid w:val="00FC1E6F"/>
    <w:rsid w:val="00FD26E2"/>
    <w:rsid w:val="00FE135F"/>
    <w:rsid w:val="01E41863"/>
    <w:rsid w:val="02265D5D"/>
    <w:rsid w:val="02D56281"/>
    <w:rsid w:val="0332037A"/>
    <w:rsid w:val="034A346A"/>
    <w:rsid w:val="037D1C52"/>
    <w:rsid w:val="03B74DF8"/>
    <w:rsid w:val="0517107E"/>
    <w:rsid w:val="07811BF3"/>
    <w:rsid w:val="07B17CE2"/>
    <w:rsid w:val="08377004"/>
    <w:rsid w:val="092B3D61"/>
    <w:rsid w:val="09A94561"/>
    <w:rsid w:val="09F95700"/>
    <w:rsid w:val="0A3265A9"/>
    <w:rsid w:val="0C48686B"/>
    <w:rsid w:val="0C54686D"/>
    <w:rsid w:val="0D950902"/>
    <w:rsid w:val="0DA22AB3"/>
    <w:rsid w:val="0E5E1BD7"/>
    <w:rsid w:val="0ECC1376"/>
    <w:rsid w:val="114C7CFB"/>
    <w:rsid w:val="123360D0"/>
    <w:rsid w:val="139A37D6"/>
    <w:rsid w:val="13EE50BF"/>
    <w:rsid w:val="1489581E"/>
    <w:rsid w:val="16966322"/>
    <w:rsid w:val="16992C73"/>
    <w:rsid w:val="16C21E87"/>
    <w:rsid w:val="1715439D"/>
    <w:rsid w:val="1B3668A1"/>
    <w:rsid w:val="1B3F797F"/>
    <w:rsid w:val="1CDC7BFC"/>
    <w:rsid w:val="1E270D8C"/>
    <w:rsid w:val="1F0A5D98"/>
    <w:rsid w:val="20EB065B"/>
    <w:rsid w:val="21000F90"/>
    <w:rsid w:val="226536DC"/>
    <w:rsid w:val="226C75CB"/>
    <w:rsid w:val="22755325"/>
    <w:rsid w:val="242B2870"/>
    <w:rsid w:val="246958FD"/>
    <w:rsid w:val="2486699E"/>
    <w:rsid w:val="256F4D0C"/>
    <w:rsid w:val="279F5664"/>
    <w:rsid w:val="28592A09"/>
    <w:rsid w:val="28F25FD7"/>
    <w:rsid w:val="295829D4"/>
    <w:rsid w:val="29630D67"/>
    <w:rsid w:val="29B27E77"/>
    <w:rsid w:val="2B420D17"/>
    <w:rsid w:val="2C2A1295"/>
    <w:rsid w:val="2F9209AE"/>
    <w:rsid w:val="303D15C1"/>
    <w:rsid w:val="3100135F"/>
    <w:rsid w:val="339969C7"/>
    <w:rsid w:val="33B84ADE"/>
    <w:rsid w:val="353E0797"/>
    <w:rsid w:val="357D7B45"/>
    <w:rsid w:val="35D8767E"/>
    <w:rsid w:val="36C373A0"/>
    <w:rsid w:val="376E61F2"/>
    <w:rsid w:val="38D02180"/>
    <w:rsid w:val="38EA332B"/>
    <w:rsid w:val="39642D43"/>
    <w:rsid w:val="3D01135E"/>
    <w:rsid w:val="3DD96812"/>
    <w:rsid w:val="3F34052C"/>
    <w:rsid w:val="417122E3"/>
    <w:rsid w:val="432066C6"/>
    <w:rsid w:val="43AB0B6E"/>
    <w:rsid w:val="464C5A42"/>
    <w:rsid w:val="46711B33"/>
    <w:rsid w:val="4692286A"/>
    <w:rsid w:val="471300F5"/>
    <w:rsid w:val="480E33CE"/>
    <w:rsid w:val="48805036"/>
    <w:rsid w:val="48B63AD6"/>
    <w:rsid w:val="4C2F661F"/>
    <w:rsid w:val="4D9F4C6A"/>
    <w:rsid w:val="4E443119"/>
    <w:rsid w:val="4EE074E6"/>
    <w:rsid w:val="51AA0D2D"/>
    <w:rsid w:val="51F67694"/>
    <w:rsid w:val="52D87EEE"/>
    <w:rsid w:val="534A3FB4"/>
    <w:rsid w:val="549E3726"/>
    <w:rsid w:val="55151B54"/>
    <w:rsid w:val="574E264F"/>
    <w:rsid w:val="5769361F"/>
    <w:rsid w:val="580A4167"/>
    <w:rsid w:val="595874E6"/>
    <w:rsid w:val="5A446E87"/>
    <w:rsid w:val="5B9E11C0"/>
    <w:rsid w:val="5E1C248B"/>
    <w:rsid w:val="5EE12285"/>
    <w:rsid w:val="63A90234"/>
    <w:rsid w:val="650B70DF"/>
    <w:rsid w:val="65910CFE"/>
    <w:rsid w:val="66CE2458"/>
    <w:rsid w:val="6794457D"/>
    <w:rsid w:val="6C446BF4"/>
    <w:rsid w:val="6FC93588"/>
    <w:rsid w:val="7002419A"/>
    <w:rsid w:val="726405F6"/>
    <w:rsid w:val="73E544DD"/>
    <w:rsid w:val="749849A1"/>
    <w:rsid w:val="74C418F8"/>
    <w:rsid w:val="752E401E"/>
    <w:rsid w:val="7589748C"/>
    <w:rsid w:val="76326EE4"/>
    <w:rsid w:val="7C1E0E61"/>
    <w:rsid w:val="7CC04429"/>
    <w:rsid w:val="7DAB703F"/>
    <w:rsid w:val="7F116791"/>
    <w:rsid w:val="7F147FFF"/>
    <w:rsid w:val="7FAC7671"/>
    <w:rsid w:val="7FAD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DD4411"/>
  <w15:docId w15:val="{606DA816-CDE3-C24A-92A9-BE049B5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zh-CN"/>
    </w:rPr>
  </w:style>
  <w:style w:type="paragraph" w:styleId="Heading1">
    <w:name w:val="heading 1"/>
    <w:basedOn w:val="Normal"/>
    <w:next w:val="Normal"/>
    <w:qFormat/>
    <w:pPr>
      <w:keepNext/>
      <w:numPr>
        <w:numId w:val="1"/>
      </w:numPr>
      <w:spacing w:before="720" w:after="360"/>
      <w:outlineLvl w:val="0"/>
    </w:pPr>
    <w:rPr>
      <w:b/>
      <w:sz w:val="32"/>
    </w:rPr>
  </w:style>
  <w:style w:type="paragraph" w:styleId="Heading3">
    <w:name w:val="heading 3"/>
    <w:basedOn w:val="Normal"/>
    <w:next w:val="Normal"/>
    <w:qFormat/>
    <w:pPr>
      <w:keepNext/>
      <w:numPr>
        <w:ilvl w:val="2"/>
        <w:numId w:val="1"/>
      </w:numPr>
      <w:spacing w:before="320"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uiPriority w:val="99"/>
    <w:qFormat/>
    <w:pPr>
      <w:ind w:firstLine="187"/>
      <w:jc w:val="both"/>
    </w:pPr>
    <w:rPr>
      <w:rFonts w:ascii="Times New Roman" w:eastAsia="Times New Roman" w:hAnsi="Times New Roman" w:cs="Times New Roman"/>
      <w:lang w:val="en-GB"/>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Pr>
      <w:sz w:val="24"/>
    </w:rPr>
  </w:style>
  <w:style w:type="character" w:styleId="Strong">
    <w:name w:val="Strong"/>
    <w:basedOn w:val="DefaultParagraphFont"/>
    <w:uiPriority w:val="22"/>
    <w:qFormat/>
    <w:rPr>
      <w:b/>
    </w:rPr>
  </w:style>
  <w:style w:type="character" w:styleId="Hyperlink">
    <w:name w:val="Hyperlink"/>
    <w:basedOn w:val="DefaultParagraphFont"/>
    <w:uiPriority w:val="99"/>
    <w:semiHidden/>
    <w:unhideWhenUsed/>
    <w:qFormat/>
    <w:rPr>
      <w:color w:val="0000FF"/>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word">
    <w:name w:val="word"/>
    <w:qFormat/>
  </w:style>
  <w:style w:type="paragraph" w:customStyle="1" w:styleId="NormalePOS">
    <w:name w:val="Normale POS"/>
    <w:basedOn w:val="Normal"/>
    <w:qFormat/>
    <w:pPr>
      <w:widowControl/>
      <w:suppressAutoHyphens/>
      <w:autoSpaceDN w:val="0"/>
      <w:ind w:firstLine="360"/>
      <w:textAlignment w:val="baseline"/>
    </w:pPr>
    <w:rPr>
      <w:rFonts w:ascii="Times New Roman" w:hAnsi="Times New Roman" w:cs="Times New Roman"/>
      <w:kern w:val="3"/>
      <w:sz w:val="24"/>
      <w:szCs w:val="24"/>
      <w:lang w:val="it-IT" w:eastAsia="it-IT"/>
    </w:rPr>
  </w:style>
  <w:style w:type="paragraph" w:styleId="ListParagraph">
    <w:name w:val="List Paragraph"/>
    <w:basedOn w:val="Normal"/>
    <w:uiPriority w:val="99"/>
    <w:qFormat/>
    <w:pPr>
      <w:ind w:left="720"/>
      <w:contextualSpacing/>
    </w:pPr>
  </w:style>
  <w:style w:type="paragraph" w:customStyle="1" w:styleId="Tablecaptions">
    <w:name w:val="Table captions"/>
    <w:basedOn w:val="Normal"/>
    <w:qFormat/>
    <w:pPr>
      <w:spacing w:before="240" w:after="120"/>
      <w:jc w:val="center"/>
    </w:pPr>
    <w:rPr>
      <w:sz w:val="22"/>
    </w:rPr>
  </w:style>
  <w:style w:type="paragraph" w:customStyle="1" w:styleId="Figurecaption">
    <w:name w:val="Figure caption"/>
    <w:basedOn w:val="Normal"/>
    <w:qFormat/>
    <w:pPr>
      <w:keepNext/>
      <w:spacing w:before="120" w:after="240"/>
      <w:jc w:val="center"/>
    </w:pPr>
    <w:rPr>
      <w:sz w:val="22"/>
    </w:rPr>
  </w:style>
  <w:style w:type="paragraph" w:customStyle="1" w:styleId="References">
    <w:name w:val="Reference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epc.ihep.ac.cn/Progress%20Report.pdf" TargetMode="External"/><Relationship Id="rId3" Type="http://schemas.openxmlformats.org/officeDocument/2006/relationships/numbering" Target="numbering.xml"/><Relationship Id="rId7" Type="http://schemas.openxmlformats.org/officeDocument/2006/relationships/hyperlink" Target="http://cepc.ihep.ac.cn/preCDR/volum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epc.ihep.ac.cn/CDR_v6_20180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9A7555-7C35-48C5-A83D-6CD8E4A5AF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ihep</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Sergey Belomestnykh</cp:lastModifiedBy>
  <cp:revision>148</cp:revision>
  <cp:lastPrinted>2018-12-16T23:41:00Z</cp:lastPrinted>
  <dcterms:created xsi:type="dcterms:W3CDTF">2018-08-17T08:39:00Z</dcterms:created>
  <dcterms:modified xsi:type="dcterms:W3CDTF">2020-12-13T22:19:00Z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