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665" w:rsidRDefault="00362752" w:rsidP="00165665">
      <w:pPr>
        <w:pStyle w:val="berschrift1"/>
      </w:pPr>
      <w:r>
        <w:t>Straight Line Reference System – Status Report on Poisson System Calibration</w:t>
      </w:r>
    </w:p>
    <w:p w:rsidR="00165665" w:rsidRPr="009B15A2" w:rsidRDefault="00362752" w:rsidP="00165665">
      <w:pPr>
        <w:pStyle w:val="AuthorList"/>
        <w:rPr>
          <w:kern w:val="16"/>
          <w:lang w:val="fr-FR"/>
        </w:rPr>
        <w:sectPr w:rsidR="00165665" w:rsidRPr="009B15A2" w:rsidSect="007F325F">
          <w:footnotePr>
            <w:pos w:val="beneathText"/>
            <w:numFmt w:val="chicago"/>
          </w:footnotePr>
          <w:endnotePr>
            <w:numFmt w:val="decimal"/>
          </w:endnotePr>
          <w:type w:val="continuous"/>
          <w:pgSz w:w="11909" w:h="16834" w:code="9"/>
          <w:pgMar w:top="2102" w:right="1138" w:bottom="1080" w:left="1138" w:header="1080" w:footer="1080" w:gutter="0"/>
          <w:cols w:space="720"/>
          <w:titlePg/>
          <w:docGrid w:linePitch="360"/>
        </w:sectPr>
      </w:pPr>
      <w:r>
        <w:rPr>
          <w:kern w:val="16"/>
          <w:lang w:val="fr-FR"/>
        </w:rPr>
        <w:t>C. Schwalm, DESY</w:t>
      </w:r>
      <w:r w:rsidR="00165665" w:rsidRPr="009B15A2">
        <w:rPr>
          <w:kern w:val="16"/>
          <w:lang w:val="fr-FR"/>
        </w:rPr>
        <w:t xml:space="preserve">, </w:t>
      </w:r>
      <w:r w:rsidR="007B54DE" w:rsidRPr="007B54DE">
        <w:rPr>
          <w:kern w:val="16"/>
        </w:rPr>
        <w:t>Hamburg</w:t>
      </w:r>
      <w:r w:rsidR="00165665" w:rsidRPr="009B15A2">
        <w:rPr>
          <w:kern w:val="16"/>
          <w:lang w:val="fr-FR"/>
        </w:rPr>
        <w:t xml:space="preserve">, </w:t>
      </w:r>
      <w:r>
        <w:rPr>
          <w:lang w:val="fr-FR"/>
        </w:rPr>
        <w:t>Germany</w:t>
      </w:r>
    </w:p>
    <w:p w:rsidR="00165665" w:rsidRDefault="00165665" w:rsidP="00165665">
      <w:pPr>
        <w:pStyle w:val="AbstractTitle"/>
        <w:rPr>
          <w:kern w:val="16"/>
        </w:rPr>
      </w:pPr>
      <w:r>
        <w:rPr>
          <w:kern w:val="16"/>
        </w:rPr>
        <w:lastRenderedPageBreak/>
        <w:t>Abstract</w:t>
      </w:r>
    </w:p>
    <w:p w:rsidR="00165665" w:rsidRDefault="00891AB1" w:rsidP="00891AB1">
      <w:pPr>
        <w:pStyle w:val="Textkrper-Zeileneinzug"/>
        <w:rPr>
          <w:kern w:val="16"/>
        </w:rPr>
      </w:pPr>
      <w:r w:rsidRPr="00891AB1">
        <w:rPr>
          <w:kern w:val="16"/>
        </w:rPr>
        <w:t>For the Alignment of the European XFEL, a Straight Line Reference System will be used for minimizing refraction effects that affect the geodetic reference network. In recent years, a SLRS has been developed at DESY that is based on Poisson Alignment principles. A prototype has been built, and first tests have been performed. However, a decisive factor for system performance</w:t>
      </w:r>
      <w:r>
        <w:rPr>
          <w:kern w:val="16"/>
        </w:rPr>
        <w:t xml:space="preserve"> is a good system calibration. </w:t>
      </w:r>
      <w:r w:rsidRPr="00891AB1">
        <w:rPr>
          <w:kern w:val="16"/>
        </w:rPr>
        <w:t xml:space="preserve">Several calibration methods, setups and algorithms have been developed and tested. The </w:t>
      </w:r>
      <w:r>
        <w:rPr>
          <w:kern w:val="16"/>
        </w:rPr>
        <w:t>paper</w:t>
      </w:r>
      <w:r w:rsidRPr="00891AB1">
        <w:rPr>
          <w:kern w:val="16"/>
        </w:rPr>
        <w:t xml:space="preserve"> will outline our calibration efforts that are mainly based on a combination of Laser Tracker measurement, Photogrammetry and manual processing. The calibration process is explained step-by-step and first results are presented and interpreted.</w:t>
      </w:r>
    </w:p>
    <w:p w:rsidR="00165665" w:rsidRDefault="00891AB1" w:rsidP="00165665">
      <w:pPr>
        <w:pStyle w:val="berschrift2"/>
        <w:spacing w:before="180"/>
      </w:pPr>
      <w:r>
        <w:t>Introduction</w:t>
      </w:r>
    </w:p>
    <w:p w:rsidR="00EE7985" w:rsidRDefault="00891AB1" w:rsidP="00E7488B">
      <w:pPr>
        <w:pStyle w:val="Textkrper-Zeileneinzug"/>
        <w:rPr>
          <w:kern w:val="16"/>
        </w:rPr>
      </w:pPr>
      <w:r>
        <w:rPr>
          <w:kern w:val="16"/>
        </w:rPr>
        <w:t>The</w:t>
      </w:r>
      <w:r w:rsidR="007B54DE">
        <w:rPr>
          <w:kern w:val="16"/>
        </w:rPr>
        <w:t xml:space="preserve"> European XFEL, a facility with a total length of 3.4km, reaching from the DESY site in Hamburg</w:t>
      </w:r>
      <w:r w:rsidR="00EE7985">
        <w:rPr>
          <w:kern w:val="16"/>
        </w:rPr>
        <w:t xml:space="preserve"> </w:t>
      </w:r>
      <w:r w:rsidR="007B54DE">
        <w:rPr>
          <w:kern w:val="16"/>
        </w:rPr>
        <w:t xml:space="preserve">to the neighbour town of </w:t>
      </w:r>
      <w:proofErr w:type="spellStart"/>
      <w:r w:rsidR="007B54DE">
        <w:rPr>
          <w:kern w:val="16"/>
        </w:rPr>
        <w:t>Schenefeld</w:t>
      </w:r>
      <w:proofErr w:type="spellEnd"/>
      <w:r w:rsidR="007B54DE">
        <w:rPr>
          <w:kern w:val="16"/>
        </w:rPr>
        <w:t>, is currently under construction. The construction of the tunnels has been completed in 2012, commissioning is planned for the end of 2015</w:t>
      </w:r>
      <w:r w:rsidR="00AB0459">
        <w:rPr>
          <w:kern w:val="16"/>
        </w:rPr>
        <w:t xml:space="preserve"> and</w:t>
      </w:r>
      <w:r w:rsidR="007B54DE">
        <w:rPr>
          <w:kern w:val="16"/>
        </w:rPr>
        <w:t xml:space="preserve"> research operation on the first </w:t>
      </w:r>
      <w:proofErr w:type="spellStart"/>
      <w:r w:rsidR="007B54DE">
        <w:rPr>
          <w:kern w:val="16"/>
        </w:rPr>
        <w:t>beamline</w:t>
      </w:r>
      <w:proofErr w:type="spellEnd"/>
      <w:r w:rsidR="007B54DE">
        <w:rPr>
          <w:kern w:val="16"/>
        </w:rPr>
        <w:t xml:space="preserve"> </w:t>
      </w:r>
      <w:r w:rsidR="00EE7985">
        <w:rPr>
          <w:kern w:val="16"/>
        </w:rPr>
        <w:t xml:space="preserve">will start in 2016. </w:t>
      </w:r>
    </w:p>
    <w:p w:rsidR="00EE7985" w:rsidRDefault="00EE7985" w:rsidP="00165665">
      <w:pPr>
        <w:pStyle w:val="Textkrper-Zeileneinzug"/>
        <w:rPr>
          <w:kern w:val="16"/>
        </w:rPr>
      </w:pPr>
      <w:r>
        <w:rPr>
          <w:kern w:val="16"/>
        </w:rPr>
        <w:t>The Alignment of stretched struct</w:t>
      </w:r>
      <w:r w:rsidR="0038401C">
        <w:rPr>
          <w:kern w:val="16"/>
        </w:rPr>
        <w:t>ures like the European XFEL places</w:t>
      </w:r>
      <w:r>
        <w:rPr>
          <w:kern w:val="16"/>
        </w:rPr>
        <w:t xml:space="preserve"> high requirements on the survey methods, procedures and instrumentation. Especially optical refraction effects are considered to play a decisive role </w:t>
      </w:r>
      <w:r w:rsidR="00045096">
        <w:rPr>
          <w:kern w:val="16"/>
        </w:rPr>
        <w:t xml:space="preserve">in survey error budget and accuracy. </w:t>
      </w:r>
      <w:r w:rsidR="00E7488B">
        <w:rPr>
          <w:kern w:val="16"/>
        </w:rPr>
        <w:t xml:space="preserve">Unlike in circular structures, where the geodetic network can be closed to get a rough impression of the refraction errors that have cumulated, the refraction errors in stretched geodetic networks are not predictable and not detectable. Therefore, Straight Line Reference Systems are utilized to correct stretched geodetic reference networks for refraction effects. </w:t>
      </w:r>
    </w:p>
    <w:p w:rsidR="00E7488B" w:rsidRDefault="00E7488B" w:rsidP="00165665">
      <w:pPr>
        <w:pStyle w:val="Textkrper-Zeileneinzug"/>
        <w:rPr>
          <w:kern w:val="16"/>
        </w:rPr>
      </w:pPr>
      <w:r>
        <w:rPr>
          <w:kern w:val="16"/>
        </w:rPr>
        <w:t xml:space="preserve">In the European XFEL three SLRS will be used to fulfil the accuracy requirements for the Photon </w:t>
      </w:r>
      <w:proofErr w:type="spellStart"/>
      <w:r>
        <w:rPr>
          <w:kern w:val="16"/>
        </w:rPr>
        <w:t>beamlines</w:t>
      </w:r>
      <w:proofErr w:type="spellEnd"/>
      <w:r>
        <w:rPr>
          <w:kern w:val="16"/>
        </w:rPr>
        <w:t xml:space="preserve"> of 1</w:t>
      </w:r>
      <w:r w:rsidR="0038401C">
        <w:rPr>
          <w:kern w:val="16"/>
        </w:rPr>
        <w:t xml:space="preserve"> </w:t>
      </w:r>
      <w:r w:rsidR="00F80CD9">
        <w:rPr>
          <w:kern w:val="16"/>
        </w:rPr>
        <w:t>–</w:t>
      </w:r>
      <w:r w:rsidR="0038401C">
        <w:rPr>
          <w:kern w:val="16"/>
        </w:rPr>
        <w:t xml:space="preserve"> </w:t>
      </w:r>
      <w:r>
        <w:rPr>
          <w:kern w:val="16"/>
        </w:rPr>
        <w:t>2</w:t>
      </w:r>
      <w:r w:rsidR="00F80CD9">
        <w:rPr>
          <w:kern w:val="16"/>
        </w:rPr>
        <w:t xml:space="preserve"> </w:t>
      </w:r>
      <w:r>
        <w:rPr>
          <w:kern w:val="16"/>
        </w:rPr>
        <w:t>mm on a distance of 550</w:t>
      </w:r>
      <w:r w:rsidR="0038401C">
        <w:rPr>
          <w:kern w:val="16"/>
        </w:rPr>
        <w:t xml:space="preserve"> </w:t>
      </w:r>
      <w:r>
        <w:rPr>
          <w:kern w:val="16"/>
        </w:rPr>
        <w:t xml:space="preserve">m. </w:t>
      </w:r>
      <w:r w:rsidR="00CB0909">
        <w:rPr>
          <w:kern w:val="16"/>
        </w:rPr>
        <w:t xml:space="preserve">The total length of </w:t>
      </w:r>
      <w:r w:rsidR="008719F0">
        <w:rPr>
          <w:kern w:val="16"/>
        </w:rPr>
        <w:t xml:space="preserve">the SLR systems </w:t>
      </w:r>
      <w:r w:rsidR="006C1100">
        <w:rPr>
          <w:kern w:val="16"/>
        </w:rPr>
        <w:t xml:space="preserve">will </w:t>
      </w:r>
      <w:r w:rsidR="008719F0">
        <w:rPr>
          <w:kern w:val="16"/>
        </w:rPr>
        <w:t>range from 450 to 550</w:t>
      </w:r>
      <w:r w:rsidR="0038401C">
        <w:rPr>
          <w:kern w:val="16"/>
        </w:rPr>
        <w:t xml:space="preserve"> </w:t>
      </w:r>
      <w:r w:rsidR="008719F0">
        <w:rPr>
          <w:kern w:val="16"/>
        </w:rPr>
        <w:t>m</w:t>
      </w:r>
      <w:r w:rsidR="006C1100">
        <w:rPr>
          <w:kern w:val="16"/>
        </w:rPr>
        <w:t>. Each system</w:t>
      </w:r>
      <w:r w:rsidR="008719F0">
        <w:rPr>
          <w:kern w:val="16"/>
        </w:rPr>
        <w:t xml:space="preserve"> </w:t>
      </w:r>
      <w:r w:rsidR="006C1100">
        <w:rPr>
          <w:kern w:val="16"/>
        </w:rPr>
        <w:t>starts</w:t>
      </w:r>
      <w:r w:rsidR="008719F0">
        <w:rPr>
          <w:kern w:val="16"/>
        </w:rPr>
        <w:t xml:space="preserve"> at the first </w:t>
      </w:r>
      <w:proofErr w:type="spellStart"/>
      <w:r w:rsidR="008719F0">
        <w:rPr>
          <w:kern w:val="16"/>
        </w:rPr>
        <w:t>Undulator</w:t>
      </w:r>
      <w:proofErr w:type="spellEnd"/>
      <w:r w:rsidR="008719F0">
        <w:rPr>
          <w:kern w:val="16"/>
        </w:rPr>
        <w:t xml:space="preserve"> module </w:t>
      </w:r>
      <w:r w:rsidR="006C1100">
        <w:rPr>
          <w:kern w:val="16"/>
        </w:rPr>
        <w:t>and ends</w:t>
      </w:r>
      <w:r w:rsidR="008719F0">
        <w:rPr>
          <w:kern w:val="16"/>
        </w:rPr>
        <w:t xml:space="preserve"> at</w:t>
      </w:r>
      <w:r w:rsidR="00CB0909">
        <w:rPr>
          <w:kern w:val="16"/>
        </w:rPr>
        <w:t xml:space="preserve"> </w:t>
      </w:r>
      <w:r w:rsidR="008719F0">
        <w:rPr>
          <w:kern w:val="16"/>
        </w:rPr>
        <w:t xml:space="preserve">the </w:t>
      </w:r>
      <w:proofErr w:type="spellStart"/>
      <w:r w:rsidR="008719F0">
        <w:rPr>
          <w:kern w:val="16"/>
        </w:rPr>
        <w:t>Bremsstrahlungscollimator</w:t>
      </w:r>
      <w:proofErr w:type="spellEnd"/>
      <w:r w:rsidR="008719F0">
        <w:rPr>
          <w:kern w:val="16"/>
        </w:rPr>
        <w:t xml:space="preserve">. </w:t>
      </w:r>
    </w:p>
    <w:p w:rsidR="004D107F" w:rsidRPr="004D107F" w:rsidRDefault="006C1100" w:rsidP="004D107F">
      <w:pPr>
        <w:pStyle w:val="berschrift2"/>
        <w:spacing w:before="180"/>
      </w:pPr>
      <w:r>
        <w:t>Poisson Alignment</w:t>
      </w:r>
    </w:p>
    <w:p w:rsidR="004D107F" w:rsidRPr="004D107F" w:rsidRDefault="004D107F" w:rsidP="00E17265">
      <w:pPr>
        <w:pStyle w:val="berschrift3"/>
      </w:pPr>
      <w:r w:rsidRPr="004D107F">
        <w:t>Poisson Principle</w:t>
      </w:r>
    </w:p>
    <w:p w:rsidR="00165665" w:rsidRDefault="006C1100" w:rsidP="00165665">
      <w:pPr>
        <w:pStyle w:val="Textkrper-Zeileneinzug"/>
        <w:rPr>
          <w:kern w:val="16"/>
        </w:rPr>
      </w:pPr>
      <w:r>
        <w:rPr>
          <w:kern w:val="16"/>
        </w:rPr>
        <w:t xml:space="preserve">The basic principle of Poisson Alignment has been presented by </w:t>
      </w:r>
      <w:r w:rsidR="003F1D70">
        <w:rPr>
          <w:kern w:val="16"/>
        </w:rPr>
        <w:t xml:space="preserve">Lee Griffith at the first IWAA workshop in 1989 [1]. </w:t>
      </w:r>
      <w:r w:rsidR="00FF3904">
        <w:rPr>
          <w:kern w:val="16"/>
        </w:rPr>
        <w:t>Central element is a wide diameter laser beam, in which spherical targets are inserted. Two rigidly mounted spheres act as reference spheres and define the Straight Line</w:t>
      </w:r>
      <w:r w:rsidR="00374100">
        <w:rPr>
          <w:kern w:val="16"/>
        </w:rPr>
        <w:t xml:space="preserve"> in space</w:t>
      </w:r>
      <w:r w:rsidR="00FF3904">
        <w:rPr>
          <w:kern w:val="16"/>
        </w:rPr>
        <w:t xml:space="preserve">. </w:t>
      </w:r>
      <w:r w:rsidR="00374100">
        <w:rPr>
          <w:kern w:val="16"/>
        </w:rPr>
        <w:t xml:space="preserve">Additional spheres represent </w:t>
      </w:r>
      <w:r w:rsidR="00374100">
        <w:rPr>
          <w:kern w:val="16"/>
        </w:rPr>
        <w:lastRenderedPageBreak/>
        <w:t xml:space="preserve">monitored points that are measured in relation to the reference line. Figure 1 depicts the Poisson principle. </w:t>
      </w:r>
    </w:p>
    <w:p w:rsidR="00374100" w:rsidRDefault="00374100" w:rsidP="00165665">
      <w:pPr>
        <w:pStyle w:val="Textkrper-Zeileneinzug"/>
        <w:rPr>
          <w:kern w:val="16"/>
        </w:rPr>
      </w:pPr>
    </w:p>
    <w:p w:rsidR="00374100" w:rsidRDefault="00374100" w:rsidP="00374100">
      <w:pPr>
        <w:pStyle w:val="Textkrper-Zeileneinzug"/>
        <w:ind w:firstLine="0"/>
        <w:rPr>
          <w:kern w:val="16"/>
        </w:rPr>
      </w:pPr>
      <w:r>
        <w:rPr>
          <w:noProof/>
          <w:kern w:val="16"/>
          <w:lang w:val="de-DE" w:eastAsia="de-DE"/>
        </w:rPr>
        <w:drawing>
          <wp:inline distT="0" distB="0" distL="0" distR="0" wp14:anchorId="7D811E65">
            <wp:extent cx="2970000" cy="1260000"/>
            <wp:effectExtent l="0" t="0" r="190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0000" cy="1260000"/>
                    </a:xfrm>
                    <a:prstGeom prst="rect">
                      <a:avLst/>
                    </a:prstGeom>
                    <a:noFill/>
                  </pic:spPr>
                </pic:pic>
              </a:graphicData>
            </a:graphic>
          </wp:inline>
        </w:drawing>
      </w:r>
    </w:p>
    <w:p w:rsidR="00374100" w:rsidRDefault="005F305D" w:rsidP="003A6FE5">
      <w:pPr>
        <w:pStyle w:val="Textkrper-Zeileneinzug"/>
        <w:ind w:firstLine="0"/>
        <w:jc w:val="center"/>
        <w:rPr>
          <w:kern w:val="16"/>
        </w:rPr>
      </w:pPr>
      <w:r>
        <w:rPr>
          <w:kern w:val="16"/>
        </w:rPr>
        <w:t>Figure 1: Poisson Principle [1]</w:t>
      </w:r>
    </w:p>
    <w:p w:rsidR="005F305D" w:rsidRDefault="005F305D" w:rsidP="00165665">
      <w:pPr>
        <w:pStyle w:val="Textkrper-Zeileneinzug"/>
        <w:rPr>
          <w:kern w:val="16"/>
        </w:rPr>
      </w:pPr>
    </w:p>
    <w:p w:rsidR="00374100" w:rsidRDefault="00374100" w:rsidP="00165665">
      <w:pPr>
        <w:pStyle w:val="Textkrper-Zeileneinzug"/>
        <w:rPr>
          <w:kern w:val="16"/>
        </w:rPr>
      </w:pPr>
      <w:r>
        <w:rPr>
          <w:kern w:val="16"/>
        </w:rPr>
        <w:t xml:space="preserve">Each spherical target creates a characteristic interference pattern on a detector array at the end of the measurement track, with a bright spot </w:t>
      </w:r>
      <w:r w:rsidR="001B26A4">
        <w:rPr>
          <w:kern w:val="16"/>
        </w:rPr>
        <w:t>in its centre:</w:t>
      </w:r>
      <w:r>
        <w:rPr>
          <w:kern w:val="16"/>
        </w:rPr>
        <w:t xml:space="preserve"> Poisson’s Spot. </w:t>
      </w:r>
      <w:r w:rsidR="001B26A4">
        <w:rPr>
          <w:kern w:val="16"/>
        </w:rPr>
        <w:t xml:space="preserve">Using cross-correlation techniques and artificially created patterns, which </w:t>
      </w:r>
      <w:r w:rsidR="0038401C">
        <w:rPr>
          <w:kern w:val="16"/>
        </w:rPr>
        <w:t>reproduce</w:t>
      </w:r>
      <w:r w:rsidR="001B26A4">
        <w:rPr>
          <w:kern w:val="16"/>
        </w:rPr>
        <w:t xml:space="preserve"> the central part of the interference pattern exactly, the spherical targets are measured and alignment information is derived. To improve the correlation result, a </w:t>
      </w:r>
      <w:proofErr w:type="spellStart"/>
      <w:r w:rsidR="001B26A4">
        <w:rPr>
          <w:kern w:val="16"/>
        </w:rPr>
        <w:t>paraboloid</w:t>
      </w:r>
      <w:proofErr w:type="spellEnd"/>
      <w:r w:rsidR="001B26A4">
        <w:rPr>
          <w:kern w:val="16"/>
        </w:rPr>
        <w:t xml:space="preserve"> is fit on the correlation maximum in order to achieve a </w:t>
      </w:r>
      <w:proofErr w:type="spellStart"/>
      <w:r w:rsidR="001B26A4">
        <w:rPr>
          <w:kern w:val="16"/>
        </w:rPr>
        <w:t>subpixel</w:t>
      </w:r>
      <w:proofErr w:type="spellEnd"/>
      <w:r w:rsidR="001B26A4">
        <w:rPr>
          <w:kern w:val="16"/>
        </w:rPr>
        <w:t xml:space="preserve"> solution. </w:t>
      </w:r>
    </w:p>
    <w:p w:rsidR="004D107F" w:rsidRPr="004D107F" w:rsidRDefault="00486340" w:rsidP="00E17265">
      <w:pPr>
        <w:pStyle w:val="berschrift3"/>
      </w:pPr>
      <w:r>
        <w:t>SLRS Prototype</w:t>
      </w:r>
    </w:p>
    <w:p w:rsidR="00486340" w:rsidRDefault="00486340" w:rsidP="00486340">
      <w:pPr>
        <w:pStyle w:val="Textkrper-Zeileneinzug"/>
        <w:rPr>
          <w:kern w:val="16"/>
        </w:rPr>
      </w:pPr>
      <w:r>
        <w:rPr>
          <w:kern w:val="16"/>
        </w:rPr>
        <w:t>During recent years, several prototypes ha</w:t>
      </w:r>
      <w:r w:rsidR="002067F3">
        <w:rPr>
          <w:kern w:val="16"/>
        </w:rPr>
        <w:t>ve</w:t>
      </w:r>
      <w:r>
        <w:rPr>
          <w:kern w:val="16"/>
        </w:rPr>
        <w:t xml:space="preserve"> been developed </w:t>
      </w:r>
      <w:r w:rsidR="002067F3">
        <w:rPr>
          <w:kern w:val="16"/>
        </w:rPr>
        <w:t>to verify the Poisson principle</w:t>
      </w:r>
      <w:r>
        <w:rPr>
          <w:kern w:val="16"/>
        </w:rPr>
        <w:t>, to test algorithms and system components and to evaluate system feasibility. The latest prototype</w:t>
      </w:r>
      <w:r w:rsidR="00A10EE3">
        <w:rPr>
          <w:kern w:val="16"/>
        </w:rPr>
        <w:t>, completed in 2010,</w:t>
      </w:r>
      <w:r>
        <w:rPr>
          <w:kern w:val="16"/>
        </w:rPr>
        <w:t xml:space="preserve"> has a total length of 48 m. The diameter of the vacuum chamber is 160 mm, which allows beam diameters up to 150 mm. In four measurement places targets can be introduced and tests / experiments performed.</w:t>
      </w:r>
    </w:p>
    <w:p w:rsidR="00486340" w:rsidRDefault="00486340" w:rsidP="00486340">
      <w:pPr>
        <w:pStyle w:val="Textkrper-Zeileneinzug"/>
        <w:rPr>
          <w:kern w:val="16"/>
        </w:rPr>
      </w:pPr>
    </w:p>
    <w:p w:rsidR="00486340" w:rsidRDefault="00486340" w:rsidP="00486340">
      <w:pPr>
        <w:pStyle w:val="Textkrper-Zeileneinzug"/>
        <w:ind w:firstLine="0"/>
        <w:rPr>
          <w:kern w:val="16"/>
        </w:rPr>
      </w:pPr>
      <w:r>
        <w:rPr>
          <w:noProof/>
          <w:kern w:val="16"/>
          <w:lang w:val="de-DE" w:eastAsia="de-DE"/>
        </w:rPr>
        <w:drawing>
          <wp:inline distT="0" distB="0" distL="0" distR="0" wp14:anchorId="43E8813D">
            <wp:extent cx="2970000" cy="1371600"/>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0000" cy="1371600"/>
                    </a:xfrm>
                    <a:prstGeom prst="rect">
                      <a:avLst/>
                    </a:prstGeom>
                    <a:noFill/>
                  </pic:spPr>
                </pic:pic>
              </a:graphicData>
            </a:graphic>
          </wp:inline>
        </w:drawing>
      </w:r>
    </w:p>
    <w:p w:rsidR="003A6FE5" w:rsidRDefault="003A6FE5" w:rsidP="003A6FE5">
      <w:pPr>
        <w:pStyle w:val="Textkrper-Zeileneinzug"/>
        <w:ind w:firstLine="0"/>
        <w:jc w:val="center"/>
        <w:rPr>
          <w:kern w:val="16"/>
        </w:rPr>
      </w:pPr>
      <w:r>
        <w:rPr>
          <w:kern w:val="16"/>
        </w:rPr>
        <w:t>Figure 2: SLRS Prototype</w:t>
      </w:r>
    </w:p>
    <w:p w:rsidR="00486340" w:rsidRDefault="00486340" w:rsidP="00486340">
      <w:pPr>
        <w:pStyle w:val="Textkrper-Zeileneinzug"/>
        <w:rPr>
          <w:kern w:val="16"/>
        </w:rPr>
      </w:pPr>
    </w:p>
    <w:p w:rsidR="004D107F" w:rsidRDefault="002067F3" w:rsidP="00165665">
      <w:pPr>
        <w:pStyle w:val="Textkrper-Zeileneinzug"/>
        <w:rPr>
          <w:kern w:val="16"/>
          <w:sz w:val="22"/>
        </w:rPr>
      </w:pPr>
      <w:r>
        <w:rPr>
          <w:kern w:val="16"/>
        </w:rPr>
        <w:t xml:space="preserve">A </w:t>
      </w:r>
      <w:r w:rsidR="004D107F">
        <w:rPr>
          <w:kern w:val="16"/>
        </w:rPr>
        <w:t xml:space="preserve">blue 405nm Diode Laser is utilized </w:t>
      </w:r>
      <w:r>
        <w:rPr>
          <w:kern w:val="16"/>
        </w:rPr>
        <w:t xml:space="preserve">as light source </w:t>
      </w:r>
      <w:r w:rsidR="004D107F">
        <w:rPr>
          <w:kern w:val="16"/>
        </w:rPr>
        <w:t xml:space="preserve">which is fed into </w:t>
      </w:r>
      <w:r w:rsidR="0038401C">
        <w:rPr>
          <w:kern w:val="16"/>
        </w:rPr>
        <w:t>the</w:t>
      </w:r>
      <w:r w:rsidR="004D107F">
        <w:rPr>
          <w:kern w:val="16"/>
        </w:rPr>
        <w:t xml:space="preserve"> vacuum chamber using an </w:t>
      </w:r>
      <w:r w:rsidR="00A10EE3">
        <w:rPr>
          <w:kern w:val="16"/>
        </w:rPr>
        <w:t>o</w:t>
      </w:r>
      <w:r w:rsidR="004D107F">
        <w:rPr>
          <w:kern w:val="16"/>
        </w:rPr>
        <w:t xml:space="preserve">ptical </w:t>
      </w:r>
      <w:r w:rsidR="00A10EE3">
        <w:rPr>
          <w:kern w:val="16"/>
        </w:rPr>
        <w:t>f</w:t>
      </w:r>
      <w:r w:rsidR="004D107F">
        <w:rPr>
          <w:kern w:val="16"/>
        </w:rPr>
        <w:t xml:space="preserve">ibre. The fibre emits a spherical wave which is collimated to parallel light by an achromatic lens. At the end of the measurement track the laser beam is focused </w:t>
      </w:r>
      <w:r w:rsidR="004D107F">
        <w:rPr>
          <w:kern w:val="16"/>
        </w:rPr>
        <w:lastRenderedPageBreak/>
        <w:t>on a ½” CCD camera (1</w:t>
      </w:r>
      <w:r w:rsidR="0038401C">
        <w:rPr>
          <w:kern w:val="16"/>
        </w:rPr>
        <w:t>,</w:t>
      </w:r>
      <w:r w:rsidR="004D107F">
        <w:rPr>
          <w:kern w:val="16"/>
        </w:rPr>
        <w:t>600 x 1</w:t>
      </w:r>
      <w:r w:rsidR="0038401C">
        <w:rPr>
          <w:kern w:val="16"/>
        </w:rPr>
        <w:t>,</w:t>
      </w:r>
      <w:r w:rsidR="004D107F">
        <w:rPr>
          <w:kern w:val="16"/>
        </w:rPr>
        <w:t>200 pixels</w:t>
      </w:r>
      <w:r w:rsidR="004D107F">
        <w:rPr>
          <w:kern w:val="16"/>
          <w:sz w:val="22"/>
        </w:rPr>
        <w:t xml:space="preserve">) by two plan-convex lenses (figure </w:t>
      </w:r>
      <w:r w:rsidR="00486340">
        <w:rPr>
          <w:kern w:val="16"/>
          <w:sz w:val="22"/>
        </w:rPr>
        <w:t>3</w:t>
      </w:r>
      <w:r w:rsidR="004D107F">
        <w:rPr>
          <w:kern w:val="16"/>
          <w:sz w:val="22"/>
        </w:rPr>
        <w:t>).</w:t>
      </w:r>
    </w:p>
    <w:p w:rsidR="004D107F" w:rsidRPr="004D107F" w:rsidRDefault="004D107F" w:rsidP="00165665">
      <w:pPr>
        <w:pStyle w:val="Textkrper-Zeileneinzug"/>
        <w:rPr>
          <w:kern w:val="16"/>
        </w:rPr>
      </w:pPr>
    </w:p>
    <w:p w:rsidR="004D107F" w:rsidRDefault="004D107F" w:rsidP="004D107F">
      <w:pPr>
        <w:pStyle w:val="Textkrper-Zeileneinzug"/>
        <w:ind w:firstLine="0"/>
        <w:rPr>
          <w:kern w:val="16"/>
          <w:sz w:val="22"/>
        </w:rPr>
      </w:pPr>
      <w:r>
        <w:rPr>
          <w:noProof/>
          <w:kern w:val="16"/>
          <w:sz w:val="22"/>
          <w:lang w:val="de-DE" w:eastAsia="de-DE"/>
        </w:rPr>
        <w:drawing>
          <wp:inline distT="0" distB="0" distL="0" distR="0" wp14:anchorId="191A24BE">
            <wp:extent cx="2970000" cy="781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0000" cy="781200"/>
                    </a:xfrm>
                    <a:prstGeom prst="rect">
                      <a:avLst/>
                    </a:prstGeom>
                    <a:noFill/>
                  </pic:spPr>
                </pic:pic>
              </a:graphicData>
            </a:graphic>
          </wp:inline>
        </w:drawing>
      </w:r>
    </w:p>
    <w:p w:rsidR="003A6FE5" w:rsidRPr="004D107F" w:rsidRDefault="003A6FE5" w:rsidP="003A6FE5">
      <w:pPr>
        <w:pStyle w:val="Textkrper-Zeileneinzug"/>
        <w:ind w:firstLine="0"/>
        <w:jc w:val="center"/>
        <w:rPr>
          <w:kern w:val="16"/>
        </w:rPr>
      </w:pPr>
      <w:r w:rsidRPr="004D107F">
        <w:rPr>
          <w:kern w:val="16"/>
        </w:rPr>
        <w:t xml:space="preserve">Figure </w:t>
      </w:r>
      <w:r>
        <w:rPr>
          <w:kern w:val="16"/>
        </w:rPr>
        <w:t>3</w:t>
      </w:r>
      <w:r w:rsidRPr="004D107F">
        <w:rPr>
          <w:kern w:val="16"/>
        </w:rPr>
        <w:t>: Optics Setup</w:t>
      </w:r>
    </w:p>
    <w:p w:rsidR="004D107F" w:rsidRPr="004D107F" w:rsidRDefault="004D107F" w:rsidP="00165665">
      <w:pPr>
        <w:pStyle w:val="Textkrper-Zeileneinzug"/>
        <w:rPr>
          <w:kern w:val="16"/>
        </w:rPr>
      </w:pPr>
    </w:p>
    <w:p w:rsidR="004D107F" w:rsidRDefault="00A10EE3" w:rsidP="00165665">
      <w:pPr>
        <w:pStyle w:val="Textkrper-Zeileneinzug"/>
        <w:rPr>
          <w:kern w:val="16"/>
        </w:rPr>
      </w:pPr>
      <w:r>
        <w:rPr>
          <w:kern w:val="16"/>
        </w:rPr>
        <w:t>First test results on the prototype are presented in [2].</w:t>
      </w:r>
    </w:p>
    <w:p w:rsidR="00486340" w:rsidRPr="00E36C6D" w:rsidRDefault="00E36C6D" w:rsidP="00E17265">
      <w:pPr>
        <w:pStyle w:val="berschrift3"/>
      </w:pPr>
      <w:r w:rsidRPr="00E36C6D">
        <w:t>System Integration</w:t>
      </w:r>
    </w:p>
    <w:p w:rsidR="00E36C6D" w:rsidRDefault="00E36C6D" w:rsidP="00165665">
      <w:pPr>
        <w:pStyle w:val="Textkrper-Zeileneinzug"/>
        <w:rPr>
          <w:kern w:val="16"/>
        </w:rPr>
      </w:pPr>
      <w:r>
        <w:rPr>
          <w:kern w:val="16"/>
        </w:rPr>
        <w:t>Unlike as shown in Figure 1, where the SLRS spheres are directly connected to accelerator components, in this approach the SLRS will be used indirectly, providing</w:t>
      </w:r>
      <w:r w:rsidR="00D737F9">
        <w:rPr>
          <w:kern w:val="16"/>
        </w:rPr>
        <w:t xml:space="preserve"> correction parameters that are applied on the geodetic reference network</w:t>
      </w:r>
      <w:r w:rsidR="00660A59">
        <w:rPr>
          <w:kern w:val="16"/>
        </w:rPr>
        <w:t xml:space="preserve"> (Figure 4)</w:t>
      </w:r>
      <w:r w:rsidR="00D737F9">
        <w:rPr>
          <w:kern w:val="16"/>
        </w:rPr>
        <w:t xml:space="preserve">. To do so, a connection between the reference network and the SLRS is necessary. When all SLRS points are determined in </w:t>
      </w:r>
      <w:proofErr w:type="gramStart"/>
      <w:r w:rsidR="00D737F9">
        <w:rPr>
          <w:kern w:val="16"/>
        </w:rPr>
        <w:t>both systems</w:t>
      </w:r>
      <w:proofErr w:type="gramEnd"/>
      <w:r w:rsidR="00D737F9">
        <w:rPr>
          <w:kern w:val="16"/>
        </w:rPr>
        <w:t xml:space="preserve"> (tunnel network and SLRS), the reference line and the alignment information for each measured point can be computed in both systems independently. Comparing the alignment information as derived from both systems, </w:t>
      </w:r>
      <w:r w:rsidR="00660A59">
        <w:rPr>
          <w:kern w:val="16"/>
        </w:rPr>
        <w:t xml:space="preserve">gives correction parameters for the geodetic network (in a refraction-free network the differences should tend to be zero). </w:t>
      </w:r>
    </w:p>
    <w:p w:rsidR="00660A59" w:rsidRDefault="00660A59" w:rsidP="00165665">
      <w:pPr>
        <w:pStyle w:val="Textkrper-Zeileneinzug"/>
        <w:rPr>
          <w:kern w:val="16"/>
        </w:rPr>
      </w:pPr>
    </w:p>
    <w:p w:rsidR="00660A59" w:rsidRDefault="00660A59" w:rsidP="00660A59">
      <w:pPr>
        <w:pStyle w:val="Textkrper-Zeileneinzug"/>
        <w:ind w:firstLine="0"/>
        <w:rPr>
          <w:kern w:val="16"/>
        </w:rPr>
      </w:pPr>
      <w:r>
        <w:rPr>
          <w:noProof/>
          <w:kern w:val="16"/>
          <w:lang w:val="de-DE" w:eastAsia="de-DE"/>
        </w:rPr>
        <w:drawing>
          <wp:inline distT="0" distB="0" distL="0" distR="0" wp14:anchorId="30659985">
            <wp:extent cx="2970000" cy="716400"/>
            <wp:effectExtent l="0" t="0" r="1905"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0000" cy="716400"/>
                    </a:xfrm>
                    <a:prstGeom prst="rect">
                      <a:avLst/>
                    </a:prstGeom>
                    <a:noFill/>
                  </pic:spPr>
                </pic:pic>
              </a:graphicData>
            </a:graphic>
          </wp:inline>
        </w:drawing>
      </w:r>
    </w:p>
    <w:p w:rsidR="003A6FE5" w:rsidRDefault="003A6FE5" w:rsidP="003A6FE5">
      <w:pPr>
        <w:pStyle w:val="Textkrper-Zeileneinzug"/>
        <w:ind w:firstLine="0"/>
        <w:jc w:val="center"/>
        <w:rPr>
          <w:kern w:val="16"/>
        </w:rPr>
      </w:pPr>
      <w:r>
        <w:rPr>
          <w:kern w:val="16"/>
        </w:rPr>
        <w:t>Figure 4: System Integration</w:t>
      </w:r>
    </w:p>
    <w:p w:rsidR="00E36C6D" w:rsidRDefault="00E36C6D" w:rsidP="00165665">
      <w:pPr>
        <w:pStyle w:val="Textkrper-Zeileneinzug"/>
        <w:rPr>
          <w:kern w:val="16"/>
        </w:rPr>
      </w:pPr>
    </w:p>
    <w:p w:rsidR="00E55A7A" w:rsidRDefault="00E55A7A" w:rsidP="00165665">
      <w:pPr>
        <w:pStyle w:val="Textkrper-Zeileneinzug"/>
        <w:rPr>
          <w:kern w:val="16"/>
        </w:rPr>
      </w:pPr>
      <w:r>
        <w:rPr>
          <w:kern w:val="16"/>
        </w:rPr>
        <w:t xml:space="preserve">For the connection of both systems, calibrated transfer pieces are utilized. These are vacuum flanges that are fitted with CCR </w:t>
      </w:r>
      <w:proofErr w:type="spellStart"/>
      <w:r>
        <w:rPr>
          <w:kern w:val="16"/>
        </w:rPr>
        <w:t>fiducials</w:t>
      </w:r>
      <w:proofErr w:type="spellEnd"/>
      <w:r>
        <w:rPr>
          <w:kern w:val="16"/>
        </w:rPr>
        <w:t xml:space="preserve"> on the atmosphere side and with the SLRS target sphere on the vacuum side (figure 5). By measuring the CCR </w:t>
      </w:r>
      <w:proofErr w:type="spellStart"/>
      <w:r>
        <w:rPr>
          <w:kern w:val="16"/>
        </w:rPr>
        <w:t>fiducials</w:t>
      </w:r>
      <w:proofErr w:type="spellEnd"/>
      <w:r>
        <w:rPr>
          <w:kern w:val="16"/>
        </w:rPr>
        <w:t>, the SLRS sphere centre coordinates can be computed in the tunnel reference network system.</w:t>
      </w:r>
    </w:p>
    <w:p w:rsidR="00E55A7A" w:rsidRDefault="00E55A7A" w:rsidP="00165665">
      <w:pPr>
        <w:pStyle w:val="Textkrper-Zeileneinzug"/>
        <w:rPr>
          <w:kern w:val="16"/>
        </w:rPr>
      </w:pPr>
    </w:p>
    <w:p w:rsidR="00E55A7A" w:rsidRDefault="00E55A7A" w:rsidP="00E55A7A">
      <w:pPr>
        <w:pStyle w:val="Textkrper-Zeileneinzug"/>
        <w:ind w:firstLine="0"/>
        <w:jc w:val="center"/>
        <w:rPr>
          <w:kern w:val="16"/>
        </w:rPr>
      </w:pPr>
      <w:r>
        <w:rPr>
          <w:noProof/>
          <w:kern w:val="16"/>
          <w:lang w:val="de-DE" w:eastAsia="de-DE"/>
        </w:rPr>
        <w:drawing>
          <wp:inline distT="0" distB="0" distL="0" distR="0" wp14:anchorId="5BB1107F">
            <wp:extent cx="2757054" cy="1781224"/>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830" cy="1784955"/>
                    </a:xfrm>
                    <a:prstGeom prst="rect">
                      <a:avLst/>
                    </a:prstGeom>
                    <a:noFill/>
                  </pic:spPr>
                </pic:pic>
              </a:graphicData>
            </a:graphic>
          </wp:inline>
        </w:drawing>
      </w:r>
    </w:p>
    <w:p w:rsidR="003A6FE5" w:rsidRDefault="003A6FE5" w:rsidP="003A6FE5">
      <w:pPr>
        <w:pStyle w:val="Textkrper-Zeileneinzug"/>
        <w:jc w:val="center"/>
        <w:rPr>
          <w:kern w:val="16"/>
        </w:rPr>
      </w:pPr>
      <w:r>
        <w:rPr>
          <w:kern w:val="16"/>
        </w:rPr>
        <w:t>Figure 5: Transfer piece</w:t>
      </w:r>
    </w:p>
    <w:p w:rsidR="00E55A7A" w:rsidRDefault="00E55A7A" w:rsidP="00165665">
      <w:pPr>
        <w:pStyle w:val="Textkrper-Zeileneinzug"/>
        <w:rPr>
          <w:kern w:val="16"/>
        </w:rPr>
      </w:pPr>
    </w:p>
    <w:p w:rsidR="00E17265" w:rsidRDefault="00E17265" w:rsidP="00E17265">
      <w:pPr>
        <w:pStyle w:val="berschrift2"/>
      </w:pPr>
      <w:r>
        <w:lastRenderedPageBreak/>
        <w:t>System Calibration</w:t>
      </w:r>
    </w:p>
    <w:p w:rsidR="00E17265" w:rsidRDefault="00E17265" w:rsidP="00E17265">
      <w:pPr>
        <w:pStyle w:val="Textkrper-Zeileneinzug"/>
      </w:pPr>
      <w:r>
        <w:t xml:space="preserve">The main objective of the system calibration is to </w:t>
      </w:r>
      <w:r w:rsidR="00120D10">
        <w:t>determine</w:t>
      </w:r>
      <w:r>
        <w:t xml:space="preserve"> the transformation parameters that are needed to transform alignment information from the SLRS into the tunnel network system. </w:t>
      </w:r>
      <w:r w:rsidR="00120D10">
        <w:t xml:space="preserve">For that purpose, two different transformation models have been selected for further testing. Closely linked to the calibration of the system, </w:t>
      </w:r>
      <w:proofErr w:type="gramStart"/>
      <w:r w:rsidR="00120D10">
        <w:t>a system</w:t>
      </w:r>
      <w:proofErr w:type="gramEnd"/>
      <w:r w:rsidR="00120D10">
        <w:t xml:space="preserve"> verification has to be conducted, in order to verify the calibration model and the measurement principles. </w:t>
      </w:r>
    </w:p>
    <w:p w:rsidR="00120D10" w:rsidRPr="00E17265" w:rsidRDefault="00120D10" w:rsidP="00E17265">
      <w:pPr>
        <w:pStyle w:val="Textkrper-Zeileneinzug"/>
      </w:pPr>
      <w:r>
        <w:t xml:space="preserve">Ideally, a different, well-tested </w:t>
      </w:r>
      <w:r w:rsidR="00814D21">
        <w:t>a</w:t>
      </w:r>
      <w:r>
        <w:t xml:space="preserve">lignment system (e.g. WPS / HLS) is used as reference for the system verification. However, </w:t>
      </w:r>
      <w:r w:rsidR="00814D21">
        <w:t xml:space="preserve">since suchlike systems are currently not available in the short term, for the first system verification a good laser tracker network (the 50 m </w:t>
      </w:r>
      <w:r w:rsidR="0038401C">
        <w:t xml:space="preserve">prototype </w:t>
      </w:r>
      <w:r w:rsidR="00814D21">
        <w:t xml:space="preserve">tunnel network) is used which is assumed to be refraction-free. </w:t>
      </w:r>
      <w:r w:rsidR="00BB6F7A">
        <w:t xml:space="preserve">The tunnel network is </w:t>
      </w:r>
      <w:r w:rsidR="00903104">
        <w:t xml:space="preserve">in a good approximation </w:t>
      </w:r>
      <w:r w:rsidR="00BB6F7A">
        <w:t xml:space="preserve">aligned with the SLRS </w:t>
      </w:r>
      <w:r w:rsidR="00903104">
        <w:t>laser beam axis. The 1</w:t>
      </w:r>
      <w:r w:rsidR="00903104" w:rsidRPr="00903104">
        <w:rPr>
          <w:vertAlign w:val="superscript"/>
        </w:rPr>
        <w:t>st</w:t>
      </w:r>
      <w:r w:rsidR="00903104">
        <w:t xml:space="preserve"> axis is aligned with the SLRS </w:t>
      </w:r>
      <w:proofErr w:type="gramStart"/>
      <w:r w:rsidR="00903104">
        <w:t>tube,</w:t>
      </w:r>
      <w:proofErr w:type="gramEnd"/>
      <w:r w:rsidR="00903104">
        <w:t xml:space="preserve"> the 2</w:t>
      </w:r>
      <w:r w:rsidR="00903104" w:rsidRPr="00903104">
        <w:rPr>
          <w:vertAlign w:val="superscript"/>
        </w:rPr>
        <w:t>nd</w:t>
      </w:r>
      <w:r w:rsidR="00903104">
        <w:t xml:space="preserve"> axis lies in the horizontal plane. </w:t>
      </w:r>
    </w:p>
    <w:p w:rsidR="00165665" w:rsidRDefault="00E17265" w:rsidP="00165665">
      <w:pPr>
        <w:pStyle w:val="berschrift3"/>
        <w:rPr>
          <w:kern w:val="16"/>
        </w:rPr>
      </w:pPr>
      <w:r>
        <w:rPr>
          <w:kern w:val="16"/>
        </w:rPr>
        <w:t xml:space="preserve">Calibration in </w:t>
      </w:r>
      <w:r w:rsidR="00CD55B6">
        <w:rPr>
          <w:kern w:val="16"/>
        </w:rPr>
        <w:t>T</w:t>
      </w:r>
      <w:r>
        <w:rPr>
          <w:kern w:val="16"/>
        </w:rPr>
        <w:t>heory</w:t>
      </w:r>
    </w:p>
    <w:p w:rsidR="00814D21" w:rsidRDefault="00814D21" w:rsidP="00165665">
      <w:pPr>
        <w:pStyle w:val="Textkrper-Zeileneinzug"/>
        <w:rPr>
          <w:kern w:val="16"/>
        </w:rPr>
      </w:pPr>
      <w:r>
        <w:rPr>
          <w:kern w:val="16"/>
        </w:rPr>
        <w:t xml:space="preserve">Figure 6 shows the actual alignment information as </w:t>
      </w:r>
      <w:r w:rsidR="00BB6F7A">
        <w:rPr>
          <w:kern w:val="16"/>
        </w:rPr>
        <w:t xml:space="preserve">raw </w:t>
      </w:r>
      <w:r>
        <w:rPr>
          <w:kern w:val="16"/>
        </w:rPr>
        <w:t xml:space="preserve">system output. Based on the reference line (R1-R2), coordinate offsets are computed for the measured points </w:t>
      </w:r>
      <w:r w:rsidR="00F80CD9">
        <w:rPr>
          <w:kern w:val="16"/>
        </w:rPr>
        <w:t>(Z1, Z</w:t>
      </w:r>
      <w:r w:rsidR="0038401C">
        <w:rPr>
          <w:kern w:val="16"/>
        </w:rPr>
        <w:t xml:space="preserve">2) </w:t>
      </w:r>
      <w:r>
        <w:rPr>
          <w:kern w:val="16"/>
        </w:rPr>
        <w:t>in the image coordinate system.</w:t>
      </w:r>
    </w:p>
    <w:p w:rsidR="00814D21" w:rsidRDefault="00814D21" w:rsidP="00165665">
      <w:pPr>
        <w:pStyle w:val="Textkrper-Zeileneinzug"/>
        <w:rPr>
          <w:kern w:val="16"/>
        </w:rPr>
      </w:pPr>
    </w:p>
    <w:p w:rsidR="00814D21" w:rsidRDefault="00814D21" w:rsidP="00814D21">
      <w:pPr>
        <w:pStyle w:val="Textkrper-Zeileneinzug"/>
        <w:ind w:firstLine="0"/>
        <w:jc w:val="center"/>
        <w:rPr>
          <w:kern w:val="16"/>
        </w:rPr>
      </w:pPr>
      <w:r>
        <w:rPr>
          <w:noProof/>
          <w:kern w:val="16"/>
          <w:lang w:val="de-DE" w:eastAsia="de-DE"/>
        </w:rPr>
        <w:drawing>
          <wp:inline distT="0" distB="0" distL="0" distR="0" wp14:anchorId="62C8A8BD">
            <wp:extent cx="2970000" cy="2206800"/>
            <wp:effectExtent l="0" t="0" r="1905"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0000" cy="2206800"/>
                    </a:xfrm>
                    <a:prstGeom prst="rect">
                      <a:avLst/>
                    </a:prstGeom>
                    <a:noFill/>
                  </pic:spPr>
                </pic:pic>
              </a:graphicData>
            </a:graphic>
          </wp:inline>
        </w:drawing>
      </w:r>
    </w:p>
    <w:p w:rsidR="003A6FE5" w:rsidRDefault="003A6FE5" w:rsidP="003A6FE5">
      <w:pPr>
        <w:pStyle w:val="Textkrper-Zeileneinzug"/>
        <w:ind w:firstLine="0"/>
        <w:jc w:val="center"/>
        <w:rPr>
          <w:kern w:val="16"/>
        </w:rPr>
      </w:pPr>
      <w:r>
        <w:rPr>
          <w:kern w:val="16"/>
        </w:rPr>
        <w:t>Figure 6: Alignment raw data</w:t>
      </w:r>
    </w:p>
    <w:p w:rsidR="00814D21" w:rsidRDefault="00814D21" w:rsidP="00165665">
      <w:pPr>
        <w:pStyle w:val="Textkrper-Zeileneinzug"/>
        <w:rPr>
          <w:kern w:val="16"/>
        </w:rPr>
      </w:pPr>
    </w:p>
    <w:p w:rsidR="009D21FB" w:rsidRDefault="00BB6F7A" w:rsidP="009D21FB">
      <w:pPr>
        <w:pStyle w:val="Textkrper-Zeileneinzug"/>
        <w:rPr>
          <w:kern w:val="16"/>
        </w:rPr>
      </w:pPr>
      <w:r>
        <w:rPr>
          <w:kern w:val="16"/>
        </w:rPr>
        <w:t>For the transformation of the SLRS data into the tunnel network</w:t>
      </w:r>
      <w:r w:rsidR="00903104">
        <w:rPr>
          <w:kern w:val="16"/>
        </w:rPr>
        <w:t xml:space="preserve"> as described above, </w:t>
      </w:r>
      <w:r w:rsidR="0038237F">
        <w:rPr>
          <w:kern w:val="16"/>
        </w:rPr>
        <w:t xml:space="preserve">a simple 5 parameter model and an extended 12 parameter model, that takes optical distortion into account, have been chosen and tested. </w:t>
      </w:r>
    </w:p>
    <w:p w:rsidR="009D21FB" w:rsidRDefault="009D21FB" w:rsidP="009D21FB">
      <w:pPr>
        <w:pStyle w:val="Textkrper-Zeileneinzug"/>
        <w:rPr>
          <w:kern w:val="16"/>
        </w:rPr>
      </w:pPr>
    </w:p>
    <w:p w:rsidR="00036B4A" w:rsidRPr="009D21FB" w:rsidRDefault="00036B4A" w:rsidP="009D21FB">
      <w:pPr>
        <w:pStyle w:val="Textkrper-Zeileneinzug"/>
        <w:rPr>
          <w:kern w:val="16"/>
        </w:rPr>
      </w:pPr>
      <w:r w:rsidRPr="009D21FB">
        <w:rPr>
          <w:b/>
          <w:kern w:val="16"/>
        </w:rPr>
        <w:t xml:space="preserve">The </w:t>
      </w:r>
      <w:r w:rsidR="003B48BC">
        <w:rPr>
          <w:b/>
          <w:kern w:val="16"/>
        </w:rPr>
        <w:t>S</w:t>
      </w:r>
      <w:r w:rsidRPr="009D21FB">
        <w:rPr>
          <w:b/>
          <w:kern w:val="16"/>
        </w:rPr>
        <w:t xml:space="preserve">imple </w:t>
      </w:r>
      <w:r w:rsidR="003B48BC">
        <w:rPr>
          <w:b/>
          <w:kern w:val="16"/>
        </w:rPr>
        <w:t>M</w:t>
      </w:r>
      <w:r w:rsidRPr="009D21FB">
        <w:rPr>
          <w:b/>
          <w:kern w:val="16"/>
        </w:rPr>
        <w:t>odel</w:t>
      </w:r>
      <w:r w:rsidR="009D21FB">
        <w:rPr>
          <w:b/>
          <w:kern w:val="16"/>
        </w:rPr>
        <w:t xml:space="preserve"> </w:t>
      </w:r>
      <w:r>
        <w:rPr>
          <w:kern w:val="16"/>
        </w:rPr>
        <w:t>uses 5 parameters to connect the SLRS information with the tunnel network:</w:t>
      </w:r>
    </w:p>
    <w:p w:rsidR="00036B4A" w:rsidRPr="00A83053" w:rsidRDefault="00036B4A" w:rsidP="003B3A7B">
      <w:pPr>
        <w:pStyle w:val="Textkrper-Zeileneinzug"/>
        <w:numPr>
          <w:ilvl w:val="0"/>
          <w:numId w:val="15"/>
        </w:numPr>
        <w:ind w:left="426" w:hanging="426"/>
        <w:rPr>
          <w:kern w:val="16"/>
        </w:rPr>
      </w:pPr>
      <w:r>
        <w:rPr>
          <w:kern w:val="16"/>
        </w:rPr>
        <w:t xml:space="preserve">1 rotation angle </w:t>
      </w:r>
      <w:r w:rsidRPr="00036B4A">
        <w:rPr>
          <w:rFonts w:ascii="Symbol" w:hAnsi="Symbol"/>
          <w:i/>
          <w:kern w:val="16"/>
        </w:rPr>
        <w:t></w:t>
      </w:r>
    </w:p>
    <w:p w:rsidR="00036B4A" w:rsidRPr="00E56880" w:rsidRDefault="00036B4A" w:rsidP="003B3A7B">
      <w:pPr>
        <w:pStyle w:val="Textkrper-Zeileneinzug"/>
        <w:numPr>
          <w:ilvl w:val="0"/>
          <w:numId w:val="15"/>
        </w:numPr>
        <w:ind w:left="426" w:hanging="426"/>
        <w:rPr>
          <w:rFonts w:cs="Times"/>
          <w:kern w:val="16"/>
        </w:rPr>
      </w:pPr>
      <w:r>
        <w:rPr>
          <w:kern w:val="16"/>
        </w:rPr>
        <w:t xml:space="preserve">2 scale factors </w:t>
      </w:r>
      <w:proofErr w:type="spellStart"/>
      <w:r w:rsidRPr="00036B4A">
        <w:rPr>
          <w:i/>
          <w:kern w:val="16"/>
        </w:rPr>
        <w:t>s</w:t>
      </w:r>
      <w:r w:rsidRPr="00036B4A">
        <w:rPr>
          <w:i/>
          <w:kern w:val="16"/>
          <w:vertAlign w:val="subscript"/>
        </w:rPr>
        <w:t>x</w:t>
      </w:r>
      <w:proofErr w:type="spellEnd"/>
      <w:r w:rsidRPr="00036B4A">
        <w:rPr>
          <w:i/>
          <w:kern w:val="16"/>
        </w:rPr>
        <w:t xml:space="preserve">, </w:t>
      </w:r>
      <w:proofErr w:type="spellStart"/>
      <w:r w:rsidRPr="00036B4A">
        <w:rPr>
          <w:i/>
          <w:kern w:val="16"/>
        </w:rPr>
        <w:t>s</w:t>
      </w:r>
      <w:r w:rsidRPr="00036B4A">
        <w:rPr>
          <w:i/>
          <w:kern w:val="16"/>
          <w:vertAlign w:val="subscript"/>
        </w:rPr>
        <w:t>y</w:t>
      </w:r>
      <w:proofErr w:type="spellEnd"/>
    </w:p>
    <w:p w:rsidR="00036B4A" w:rsidRPr="003B3A7B" w:rsidRDefault="00F80CD9" w:rsidP="00F80CD9">
      <w:pPr>
        <w:pStyle w:val="Textkrper-Zeileneinzug"/>
        <w:numPr>
          <w:ilvl w:val="0"/>
          <w:numId w:val="15"/>
        </w:numPr>
        <w:ind w:left="426" w:hanging="426"/>
        <w:jc w:val="left"/>
        <w:rPr>
          <w:rFonts w:cs="Times"/>
          <w:kern w:val="16"/>
        </w:rPr>
      </w:pPr>
      <w:r>
        <w:rPr>
          <w:kern w:val="16"/>
        </w:rPr>
        <w:t xml:space="preserve">2 </w:t>
      </w:r>
      <w:r w:rsidR="00036B4A">
        <w:rPr>
          <w:kern w:val="16"/>
        </w:rPr>
        <w:t xml:space="preserve">translations </w:t>
      </w:r>
      <w:proofErr w:type="spellStart"/>
      <w:r w:rsidR="00036B4A" w:rsidRPr="00036B4A">
        <w:rPr>
          <w:i/>
          <w:kern w:val="16"/>
        </w:rPr>
        <w:t>t</w:t>
      </w:r>
      <w:r w:rsidR="00036B4A" w:rsidRPr="00036B4A">
        <w:rPr>
          <w:i/>
          <w:kern w:val="16"/>
          <w:vertAlign w:val="subscript"/>
        </w:rPr>
        <w:t>x</w:t>
      </w:r>
      <w:proofErr w:type="spellEnd"/>
      <w:r w:rsidR="00036B4A" w:rsidRPr="00036B4A">
        <w:rPr>
          <w:i/>
          <w:kern w:val="16"/>
        </w:rPr>
        <w:t xml:space="preserve">, </w:t>
      </w:r>
      <w:proofErr w:type="spellStart"/>
      <w:r w:rsidR="00036B4A" w:rsidRPr="00036B4A">
        <w:rPr>
          <w:i/>
          <w:kern w:val="16"/>
        </w:rPr>
        <w:t>t</w:t>
      </w:r>
      <w:r w:rsidR="00036B4A" w:rsidRPr="00036B4A">
        <w:rPr>
          <w:i/>
          <w:kern w:val="16"/>
          <w:vertAlign w:val="subscript"/>
        </w:rPr>
        <w:t>y</w:t>
      </w:r>
      <w:proofErr w:type="spellEnd"/>
      <w:r w:rsidR="00036B4A">
        <w:rPr>
          <w:kern w:val="16"/>
        </w:rPr>
        <w:t xml:space="preserve"> (not needed for further processing)</w:t>
      </w:r>
    </w:p>
    <w:p w:rsidR="003B3A7B" w:rsidRDefault="003B3A7B" w:rsidP="003B3A7B">
      <w:pPr>
        <w:pStyle w:val="Textkrper-Zeileneinzug"/>
        <w:rPr>
          <w:kern w:val="16"/>
        </w:rPr>
      </w:pPr>
    </w:p>
    <w:p w:rsidR="003B3A7B" w:rsidRPr="002067F3" w:rsidRDefault="00B01869" w:rsidP="003B3A7B">
      <w:pPr>
        <w:pStyle w:val="Textkrper-Zeileneinzug"/>
        <w:rPr>
          <w:kern w:val="16"/>
        </w:rPr>
      </w:pPr>
      <m:oMathPara>
        <m:oMath>
          <m:d>
            <m:dPr>
              <m:ctrlPr>
                <w:rPr>
                  <w:rFonts w:ascii="Cambria Math" w:hAnsi="Cambria Math"/>
                  <w:i/>
                  <w:kern w:val="16"/>
                </w:rPr>
              </m:ctrlPr>
            </m:dPr>
            <m:e>
              <m:m>
                <m:mPr>
                  <m:mcs>
                    <m:mc>
                      <m:mcPr>
                        <m:count m:val="1"/>
                        <m:mcJc m:val="center"/>
                      </m:mcPr>
                    </m:mc>
                  </m:mcs>
                  <m:ctrlPr>
                    <w:rPr>
                      <w:rFonts w:ascii="Cambria Math" w:hAnsi="Cambria Math"/>
                      <w:i/>
                      <w:kern w:val="16"/>
                    </w:rPr>
                  </m:ctrlPr>
                </m:mPr>
                <m:mr>
                  <m:e>
                    <m:sSup>
                      <m:sSupPr>
                        <m:ctrlPr>
                          <w:rPr>
                            <w:rFonts w:ascii="Cambria Math" w:hAnsi="Cambria Math"/>
                            <w:i/>
                            <w:kern w:val="16"/>
                          </w:rPr>
                        </m:ctrlPr>
                      </m:sSupPr>
                      <m:e>
                        <m:r>
                          <w:rPr>
                            <w:rFonts w:ascii="Cambria Math" w:hAnsi="Cambria Math"/>
                            <w:kern w:val="16"/>
                          </w:rPr>
                          <m:t>x</m:t>
                        </m:r>
                      </m:e>
                      <m:sup>
                        <m:r>
                          <w:rPr>
                            <w:rFonts w:ascii="Cambria Math" w:hAnsi="Cambria Math"/>
                            <w:kern w:val="16"/>
                          </w:rPr>
                          <m:t>'</m:t>
                        </m:r>
                      </m:sup>
                    </m:sSup>
                  </m:e>
                </m:mr>
                <m:mr>
                  <m:e>
                    <m:sSup>
                      <m:sSupPr>
                        <m:ctrlPr>
                          <w:rPr>
                            <w:rFonts w:ascii="Cambria Math" w:hAnsi="Cambria Math"/>
                            <w:i/>
                            <w:kern w:val="16"/>
                          </w:rPr>
                        </m:ctrlPr>
                      </m:sSupPr>
                      <m:e>
                        <m:r>
                          <w:rPr>
                            <w:rFonts w:ascii="Cambria Math" w:hAnsi="Cambria Math"/>
                            <w:kern w:val="16"/>
                          </w:rPr>
                          <m:t>y</m:t>
                        </m:r>
                      </m:e>
                      <m:sup>
                        <m:r>
                          <w:rPr>
                            <w:rFonts w:ascii="Cambria Math" w:hAnsi="Cambria Math"/>
                            <w:kern w:val="16"/>
                          </w:rPr>
                          <m:t>'</m:t>
                        </m:r>
                      </m:sup>
                    </m:sSup>
                  </m:e>
                </m:mr>
              </m:m>
            </m:e>
          </m:d>
          <m:r>
            <w:rPr>
              <w:rFonts w:ascii="Cambria Math" w:hAnsi="Cambria Math"/>
              <w:kern w:val="16"/>
            </w:rPr>
            <m:t>=</m:t>
          </m:r>
          <m:d>
            <m:dPr>
              <m:ctrlPr>
                <w:rPr>
                  <w:rFonts w:ascii="Cambria Math" w:hAnsi="Cambria Math"/>
                  <w:i/>
                  <w:kern w:val="16"/>
                </w:rPr>
              </m:ctrlPr>
            </m:dPr>
            <m:e>
              <m:m>
                <m:mPr>
                  <m:mcs>
                    <m:mc>
                      <m:mcPr>
                        <m:count m:val="2"/>
                        <m:mcJc m:val="center"/>
                      </m:mcPr>
                    </m:mc>
                  </m:mcs>
                  <m:ctrlPr>
                    <w:rPr>
                      <w:rFonts w:ascii="Cambria Math" w:hAnsi="Cambria Math"/>
                      <w:i/>
                      <w:kern w:val="16"/>
                    </w:rPr>
                  </m:ctrlPr>
                </m:mPr>
                <m:mr>
                  <m:e>
                    <m:r>
                      <w:rPr>
                        <w:rFonts w:ascii="Cambria Math" w:hAnsi="Cambria Math"/>
                        <w:kern w:val="16"/>
                      </w:rPr>
                      <m:t>cosα</m:t>
                    </m:r>
                  </m:e>
                  <m:e>
                    <m:r>
                      <w:rPr>
                        <w:rFonts w:ascii="Cambria Math" w:hAnsi="Cambria Math"/>
                        <w:kern w:val="16"/>
                      </w:rPr>
                      <m:t>-sinα</m:t>
                    </m:r>
                  </m:e>
                </m:mr>
                <m:mr>
                  <m:e>
                    <m:r>
                      <w:rPr>
                        <w:rFonts w:ascii="Cambria Math" w:hAnsi="Cambria Math"/>
                        <w:kern w:val="16"/>
                      </w:rPr>
                      <m:t>sinα</m:t>
                    </m:r>
                  </m:e>
                  <m:e>
                    <m:r>
                      <w:rPr>
                        <w:rFonts w:ascii="Cambria Math" w:hAnsi="Cambria Math"/>
                        <w:kern w:val="16"/>
                      </w:rPr>
                      <m:t>cos</m:t>
                    </m:r>
                    <m:r>
                      <w:rPr>
                        <w:rFonts w:ascii="Cambria Math" w:hAnsi="Cambria Math"/>
                        <w:kern w:val="16"/>
                      </w:rPr>
                      <m:t>α</m:t>
                    </m:r>
                  </m:e>
                </m:mr>
              </m:m>
            </m:e>
          </m:d>
          <m:r>
            <w:rPr>
              <w:rFonts w:ascii="Cambria Math" w:hAnsi="Cambria Math"/>
              <w:kern w:val="16"/>
            </w:rPr>
            <m:t>*</m:t>
          </m:r>
          <m:d>
            <m:dPr>
              <m:ctrlPr>
                <w:rPr>
                  <w:rFonts w:ascii="Cambria Math" w:hAnsi="Cambria Math"/>
                  <w:i/>
                  <w:kern w:val="16"/>
                </w:rPr>
              </m:ctrlPr>
            </m:dPr>
            <m:e>
              <m:m>
                <m:mPr>
                  <m:mcs>
                    <m:mc>
                      <m:mcPr>
                        <m:count m:val="2"/>
                        <m:mcJc m:val="center"/>
                      </m:mcPr>
                    </m:mc>
                  </m:mcs>
                  <m:ctrlPr>
                    <w:rPr>
                      <w:rFonts w:ascii="Cambria Math" w:hAnsi="Cambria Math"/>
                      <w:i/>
                      <w:kern w:val="16"/>
                    </w:rPr>
                  </m:ctrlPr>
                </m:mPr>
                <m:mr>
                  <m:e>
                    <m:sSub>
                      <m:sSubPr>
                        <m:ctrlPr>
                          <w:rPr>
                            <w:rFonts w:ascii="Cambria Math" w:hAnsi="Cambria Math"/>
                            <w:i/>
                            <w:kern w:val="16"/>
                          </w:rPr>
                        </m:ctrlPr>
                      </m:sSubPr>
                      <m:e>
                        <m:r>
                          <w:rPr>
                            <w:rFonts w:ascii="Cambria Math" w:hAnsi="Cambria Math"/>
                            <w:kern w:val="16"/>
                          </w:rPr>
                          <m:t>s</m:t>
                        </m:r>
                      </m:e>
                      <m:sub>
                        <m:r>
                          <w:rPr>
                            <w:rFonts w:ascii="Cambria Math" w:hAnsi="Cambria Math"/>
                            <w:kern w:val="16"/>
                          </w:rPr>
                          <m:t>x</m:t>
                        </m:r>
                      </m:sub>
                    </m:sSub>
                  </m:e>
                  <m:e>
                    <m:r>
                      <w:rPr>
                        <w:rFonts w:ascii="Cambria Math" w:hAnsi="Cambria Math"/>
                        <w:kern w:val="16"/>
                      </w:rPr>
                      <m:t>0</m:t>
                    </m:r>
                  </m:e>
                </m:mr>
                <m:mr>
                  <m:e>
                    <m:r>
                      <w:rPr>
                        <w:rFonts w:ascii="Cambria Math" w:hAnsi="Cambria Math"/>
                        <w:kern w:val="16"/>
                      </w:rPr>
                      <m:t>0</m:t>
                    </m:r>
                  </m:e>
                  <m:e>
                    <m:sSub>
                      <m:sSubPr>
                        <m:ctrlPr>
                          <w:rPr>
                            <w:rFonts w:ascii="Cambria Math" w:hAnsi="Cambria Math"/>
                            <w:i/>
                            <w:kern w:val="16"/>
                          </w:rPr>
                        </m:ctrlPr>
                      </m:sSubPr>
                      <m:e>
                        <m:r>
                          <w:rPr>
                            <w:rFonts w:ascii="Cambria Math" w:hAnsi="Cambria Math"/>
                            <w:kern w:val="16"/>
                          </w:rPr>
                          <m:t>s</m:t>
                        </m:r>
                      </m:e>
                      <m:sub>
                        <m:r>
                          <w:rPr>
                            <w:rFonts w:ascii="Cambria Math" w:hAnsi="Cambria Math"/>
                            <w:kern w:val="16"/>
                          </w:rPr>
                          <m:t>y</m:t>
                        </m:r>
                      </m:sub>
                    </m:sSub>
                  </m:e>
                </m:mr>
              </m:m>
            </m:e>
          </m:d>
          <m:r>
            <w:rPr>
              <w:rFonts w:ascii="Cambria Math" w:hAnsi="Cambria Math"/>
              <w:kern w:val="16"/>
            </w:rPr>
            <m:t>*</m:t>
          </m:r>
          <m:d>
            <m:dPr>
              <m:ctrlPr>
                <w:rPr>
                  <w:rFonts w:ascii="Cambria Math" w:hAnsi="Cambria Math"/>
                  <w:i/>
                  <w:kern w:val="16"/>
                </w:rPr>
              </m:ctrlPr>
            </m:dPr>
            <m:e>
              <m:m>
                <m:mPr>
                  <m:mcs>
                    <m:mc>
                      <m:mcPr>
                        <m:count m:val="1"/>
                        <m:mcJc m:val="center"/>
                      </m:mcPr>
                    </m:mc>
                  </m:mcs>
                  <m:ctrlPr>
                    <w:rPr>
                      <w:rFonts w:ascii="Cambria Math" w:hAnsi="Cambria Math"/>
                      <w:i/>
                      <w:kern w:val="16"/>
                    </w:rPr>
                  </m:ctrlPr>
                </m:mPr>
                <m:mr>
                  <m:e>
                    <m:r>
                      <w:rPr>
                        <w:rFonts w:ascii="Cambria Math" w:hAnsi="Cambria Math"/>
                        <w:kern w:val="16"/>
                      </w:rPr>
                      <m:t>x</m:t>
                    </m:r>
                  </m:e>
                </m:mr>
                <m:mr>
                  <m:e>
                    <m:r>
                      <w:rPr>
                        <w:rFonts w:ascii="Cambria Math" w:hAnsi="Cambria Math"/>
                        <w:kern w:val="16"/>
                      </w:rPr>
                      <m:t>y</m:t>
                    </m:r>
                  </m:e>
                </m:mr>
              </m:m>
            </m:e>
          </m:d>
          <m:r>
            <w:rPr>
              <w:rFonts w:ascii="Cambria Math" w:hAnsi="Cambria Math"/>
              <w:kern w:val="16"/>
            </w:rPr>
            <m:t>-</m:t>
          </m:r>
          <m:d>
            <m:dPr>
              <m:ctrlPr>
                <w:rPr>
                  <w:rFonts w:ascii="Cambria Math" w:hAnsi="Cambria Math"/>
                  <w:i/>
                  <w:kern w:val="16"/>
                </w:rPr>
              </m:ctrlPr>
            </m:dPr>
            <m:e>
              <m:m>
                <m:mPr>
                  <m:mcs>
                    <m:mc>
                      <m:mcPr>
                        <m:count m:val="1"/>
                        <m:mcJc m:val="center"/>
                      </m:mcPr>
                    </m:mc>
                  </m:mcs>
                  <m:ctrlPr>
                    <w:rPr>
                      <w:rFonts w:ascii="Cambria Math" w:hAnsi="Cambria Math"/>
                      <w:i/>
                      <w:kern w:val="16"/>
                    </w:rPr>
                  </m:ctrlPr>
                </m:mPr>
                <m:mr>
                  <m:e>
                    <m:sSub>
                      <m:sSubPr>
                        <m:ctrlPr>
                          <w:rPr>
                            <w:rFonts w:ascii="Cambria Math" w:hAnsi="Cambria Math"/>
                            <w:i/>
                            <w:kern w:val="16"/>
                          </w:rPr>
                        </m:ctrlPr>
                      </m:sSubPr>
                      <m:e>
                        <m:r>
                          <w:rPr>
                            <w:rFonts w:ascii="Cambria Math" w:hAnsi="Cambria Math"/>
                            <w:kern w:val="16"/>
                          </w:rPr>
                          <m:t>t</m:t>
                        </m:r>
                      </m:e>
                      <m:sub>
                        <m:r>
                          <w:rPr>
                            <w:rFonts w:ascii="Cambria Math" w:hAnsi="Cambria Math"/>
                            <w:kern w:val="16"/>
                          </w:rPr>
                          <m:t>x</m:t>
                        </m:r>
                      </m:sub>
                    </m:sSub>
                  </m:e>
                </m:mr>
                <m:mr>
                  <m:e>
                    <m:sSub>
                      <m:sSubPr>
                        <m:ctrlPr>
                          <w:rPr>
                            <w:rFonts w:ascii="Cambria Math" w:hAnsi="Cambria Math"/>
                            <w:i/>
                            <w:kern w:val="16"/>
                          </w:rPr>
                        </m:ctrlPr>
                      </m:sSubPr>
                      <m:e>
                        <m:r>
                          <w:rPr>
                            <w:rFonts w:ascii="Cambria Math" w:hAnsi="Cambria Math"/>
                            <w:kern w:val="16"/>
                          </w:rPr>
                          <m:t>t</m:t>
                        </m:r>
                      </m:e>
                      <m:sub>
                        <m:r>
                          <w:rPr>
                            <w:rFonts w:ascii="Cambria Math" w:hAnsi="Cambria Math"/>
                            <w:kern w:val="16"/>
                          </w:rPr>
                          <m:t>y</m:t>
                        </m:r>
                      </m:sub>
                    </m:sSub>
                  </m:e>
                </m:mr>
              </m:m>
            </m:e>
          </m:d>
        </m:oMath>
      </m:oMathPara>
    </w:p>
    <w:p w:rsidR="002067F3" w:rsidRPr="003B3A7B" w:rsidRDefault="002067F3" w:rsidP="003B3A7B">
      <w:pPr>
        <w:pStyle w:val="Textkrper-Zeileneinzug"/>
        <w:rPr>
          <w:kern w:val="16"/>
        </w:rPr>
      </w:pPr>
    </w:p>
    <w:p w:rsidR="009D21FB" w:rsidRDefault="003B3A7B" w:rsidP="009D21FB">
      <w:pPr>
        <w:pStyle w:val="Textkrper-Zeileneinzug"/>
        <w:rPr>
          <w:kern w:val="16"/>
        </w:rPr>
      </w:pPr>
      <w:r>
        <w:rPr>
          <w:kern w:val="16"/>
        </w:rPr>
        <w:lastRenderedPageBreak/>
        <w:t xml:space="preserve">Lens characteristics and lens misalignment that result in optical distortions are not accounted for in the simple model. </w:t>
      </w:r>
      <w:r w:rsidR="00687A19">
        <w:rPr>
          <w:kern w:val="16"/>
        </w:rPr>
        <w:t>Since these distortions</w:t>
      </w:r>
      <w:r w:rsidR="009A10D9">
        <w:rPr>
          <w:kern w:val="16"/>
        </w:rPr>
        <w:t xml:space="preserve"> </w:t>
      </w:r>
      <w:r w:rsidR="00687A19">
        <w:rPr>
          <w:kern w:val="16"/>
        </w:rPr>
        <w:t xml:space="preserve">grow with the distance from the respective lens to the detector, they are getting increasingly important when considering system lengths of up to 550 m. </w:t>
      </w:r>
    </w:p>
    <w:p w:rsidR="009D21FB" w:rsidRDefault="009D21FB" w:rsidP="009D21FB">
      <w:pPr>
        <w:pStyle w:val="Textkrper-Zeileneinzug"/>
        <w:rPr>
          <w:kern w:val="16"/>
        </w:rPr>
      </w:pPr>
    </w:p>
    <w:p w:rsidR="00687A19" w:rsidRPr="009D21FB" w:rsidRDefault="00687A19" w:rsidP="009D21FB">
      <w:pPr>
        <w:pStyle w:val="Textkrper-Zeileneinzug"/>
        <w:rPr>
          <w:kern w:val="16"/>
        </w:rPr>
      </w:pPr>
      <w:r w:rsidRPr="009D21FB">
        <w:rPr>
          <w:b/>
          <w:kern w:val="16"/>
        </w:rPr>
        <w:t xml:space="preserve">The </w:t>
      </w:r>
      <w:r w:rsidR="003B48BC">
        <w:rPr>
          <w:b/>
          <w:kern w:val="16"/>
        </w:rPr>
        <w:t>E</w:t>
      </w:r>
      <w:r w:rsidRPr="009D21FB">
        <w:rPr>
          <w:b/>
          <w:kern w:val="16"/>
        </w:rPr>
        <w:t xml:space="preserve">xtended </w:t>
      </w:r>
      <w:r w:rsidR="003B48BC">
        <w:rPr>
          <w:b/>
          <w:kern w:val="16"/>
        </w:rPr>
        <w:t>M</w:t>
      </w:r>
      <w:r w:rsidRPr="009D21FB">
        <w:rPr>
          <w:b/>
          <w:kern w:val="16"/>
        </w:rPr>
        <w:t>odel</w:t>
      </w:r>
      <w:r w:rsidR="009D21FB">
        <w:rPr>
          <w:b/>
          <w:kern w:val="16"/>
        </w:rPr>
        <w:t xml:space="preserve"> </w:t>
      </w:r>
      <w:r>
        <w:rPr>
          <w:kern w:val="16"/>
        </w:rPr>
        <w:t>uses Brown’s distortion model [3] to eliminate distortion effects. 7 additional parameters are introduced:</w:t>
      </w:r>
    </w:p>
    <w:p w:rsidR="00687A19" w:rsidRPr="00A83053" w:rsidRDefault="00687A19" w:rsidP="00687A19">
      <w:pPr>
        <w:pStyle w:val="Textkrper-Zeileneinzug"/>
        <w:numPr>
          <w:ilvl w:val="0"/>
          <w:numId w:val="15"/>
        </w:numPr>
        <w:ind w:left="426" w:hanging="426"/>
        <w:rPr>
          <w:kern w:val="16"/>
        </w:rPr>
      </w:pPr>
      <w:r>
        <w:rPr>
          <w:kern w:val="16"/>
        </w:rPr>
        <w:t>3 parameters for radial distortion</w:t>
      </w:r>
      <w:r w:rsidR="00BB092F">
        <w:rPr>
          <w:kern w:val="16"/>
        </w:rPr>
        <w:t xml:space="preserve"> </w:t>
      </w:r>
      <w:r w:rsidR="00BB092F" w:rsidRPr="00BB092F">
        <w:rPr>
          <w:i/>
          <w:kern w:val="16"/>
        </w:rPr>
        <w:t>k</w:t>
      </w:r>
      <w:r w:rsidR="00BB092F" w:rsidRPr="00BB092F">
        <w:rPr>
          <w:i/>
          <w:kern w:val="16"/>
          <w:vertAlign w:val="subscript"/>
        </w:rPr>
        <w:t>1</w:t>
      </w:r>
      <w:r w:rsidR="00BB092F" w:rsidRPr="00BB092F">
        <w:rPr>
          <w:i/>
          <w:kern w:val="16"/>
        </w:rPr>
        <w:t>, k</w:t>
      </w:r>
      <w:r w:rsidR="00BB092F" w:rsidRPr="00BB092F">
        <w:rPr>
          <w:i/>
          <w:kern w:val="16"/>
          <w:vertAlign w:val="subscript"/>
        </w:rPr>
        <w:t>2</w:t>
      </w:r>
      <w:r w:rsidR="00BB092F" w:rsidRPr="00BB092F">
        <w:rPr>
          <w:i/>
          <w:kern w:val="16"/>
        </w:rPr>
        <w:t>, k</w:t>
      </w:r>
      <w:r w:rsidR="00BB092F" w:rsidRPr="00BB092F">
        <w:rPr>
          <w:i/>
          <w:kern w:val="16"/>
          <w:vertAlign w:val="subscript"/>
        </w:rPr>
        <w:t>3</w:t>
      </w:r>
    </w:p>
    <w:p w:rsidR="00687A19" w:rsidRPr="00E56880" w:rsidRDefault="00687A19" w:rsidP="00687A19">
      <w:pPr>
        <w:pStyle w:val="Textkrper-Zeileneinzug"/>
        <w:numPr>
          <w:ilvl w:val="0"/>
          <w:numId w:val="15"/>
        </w:numPr>
        <w:ind w:left="426" w:hanging="426"/>
        <w:rPr>
          <w:rFonts w:cs="Times"/>
          <w:kern w:val="16"/>
        </w:rPr>
      </w:pPr>
      <w:r>
        <w:rPr>
          <w:kern w:val="16"/>
        </w:rPr>
        <w:t>2 parameters for tangential distortion</w:t>
      </w:r>
      <w:r w:rsidR="00BB092F">
        <w:rPr>
          <w:kern w:val="16"/>
        </w:rPr>
        <w:t xml:space="preserve"> </w:t>
      </w:r>
      <w:r w:rsidR="00BB092F" w:rsidRPr="00BB092F">
        <w:rPr>
          <w:i/>
          <w:kern w:val="16"/>
        </w:rPr>
        <w:t>p</w:t>
      </w:r>
      <w:r w:rsidR="00BB092F" w:rsidRPr="00BB092F">
        <w:rPr>
          <w:i/>
          <w:kern w:val="16"/>
          <w:vertAlign w:val="subscript"/>
        </w:rPr>
        <w:t>1</w:t>
      </w:r>
      <w:r w:rsidR="00BB092F" w:rsidRPr="00BB092F">
        <w:rPr>
          <w:i/>
          <w:kern w:val="16"/>
        </w:rPr>
        <w:t>, p</w:t>
      </w:r>
      <w:r w:rsidR="00BB092F" w:rsidRPr="00BB092F">
        <w:rPr>
          <w:i/>
          <w:kern w:val="16"/>
          <w:vertAlign w:val="subscript"/>
        </w:rPr>
        <w:t>2</w:t>
      </w:r>
    </w:p>
    <w:p w:rsidR="00687A19" w:rsidRPr="003B3A7B" w:rsidRDefault="00687A19" w:rsidP="00687A19">
      <w:pPr>
        <w:pStyle w:val="Textkrper-Zeileneinzug"/>
        <w:numPr>
          <w:ilvl w:val="0"/>
          <w:numId w:val="15"/>
        </w:numPr>
        <w:ind w:left="426" w:hanging="426"/>
        <w:rPr>
          <w:rFonts w:cs="Times"/>
          <w:kern w:val="16"/>
        </w:rPr>
      </w:pPr>
      <w:r>
        <w:rPr>
          <w:kern w:val="16"/>
        </w:rPr>
        <w:t>2 parameters for the distortion centre</w:t>
      </w:r>
      <w:r w:rsidR="00BB092F">
        <w:rPr>
          <w:kern w:val="16"/>
        </w:rPr>
        <w:t xml:space="preserve"> </w:t>
      </w:r>
      <w:proofErr w:type="spellStart"/>
      <w:r w:rsidR="00BB092F" w:rsidRPr="00BB092F">
        <w:rPr>
          <w:i/>
          <w:kern w:val="16"/>
        </w:rPr>
        <w:t>x</w:t>
      </w:r>
      <w:r w:rsidR="00BB092F" w:rsidRPr="00BB092F">
        <w:rPr>
          <w:i/>
          <w:kern w:val="16"/>
          <w:vertAlign w:val="subscript"/>
        </w:rPr>
        <w:t>M</w:t>
      </w:r>
      <w:proofErr w:type="spellEnd"/>
      <w:r w:rsidR="00BB092F" w:rsidRPr="00BB092F">
        <w:rPr>
          <w:i/>
          <w:kern w:val="16"/>
        </w:rPr>
        <w:t xml:space="preserve">, </w:t>
      </w:r>
      <w:proofErr w:type="spellStart"/>
      <w:r w:rsidR="00BB092F" w:rsidRPr="00BB092F">
        <w:rPr>
          <w:i/>
          <w:kern w:val="16"/>
        </w:rPr>
        <w:t>y</w:t>
      </w:r>
      <w:r w:rsidR="00BB092F" w:rsidRPr="00BB092F">
        <w:rPr>
          <w:i/>
          <w:kern w:val="16"/>
          <w:vertAlign w:val="subscript"/>
        </w:rPr>
        <w:t>M</w:t>
      </w:r>
      <w:proofErr w:type="spellEnd"/>
    </w:p>
    <w:p w:rsidR="00687A19" w:rsidRDefault="00687A19" w:rsidP="003B3A7B">
      <w:pPr>
        <w:pStyle w:val="Textkrper-Zeileneinzug"/>
        <w:rPr>
          <w:kern w:val="16"/>
        </w:rPr>
      </w:pPr>
    </w:p>
    <w:p w:rsidR="003B3A7B" w:rsidRPr="00BB092F" w:rsidRDefault="00B01869" w:rsidP="003B3A7B">
      <w:pPr>
        <w:pStyle w:val="Textkrper-Zeileneinzug"/>
        <w:rPr>
          <w:rFonts w:cs="Times"/>
          <w:kern w:val="16"/>
        </w:rPr>
      </w:pPr>
      <m:oMathPara>
        <m:oMath>
          <m:sSup>
            <m:sSupPr>
              <m:ctrlPr>
                <w:rPr>
                  <w:rFonts w:ascii="Cambria Math" w:hAnsi="Cambria Math" w:cs="Times"/>
                  <w:i/>
                  <w:kern w:val="16"/>
                </w:rPr>
              </m:ctrlPr>
            </m:sSupPr>
            <m:e>
              <m:r>
                <w:rPr>
                  <w:rFonts w:ascii="Cambria Math" w:hAnsi="Cambria Math" w:cs="Times"/>
                  <w:kern w:val="16"/>
                </w:rPr>
                <m:t>x</m:t>
              </m:r>
            </m:e>
            <m:sup>
              <m:r>
                <w:rPr>
                  <w:rFonts w:ascii="Cambria Math" w:hAnsi="Cambria Math" w:cs="Times"/>
                  <w:kern w:val="16"/>
                </w:rPr>
                <m:t>*</m:t>
              </m:r>
            </m:sup>
          </m:sSup>
          <m:r>
            <w:rPr>
              <w:rFonts w:ascii="Cambria Math" w:hAnsi="Cambria Math" w:cs="Times"/>
              <w:kern w:val="16"/>
            </w:rPr>
            <m:t>=x+(x-</m:t>
          </m:r>
          <m:sSub>
            <m:sSubPr>
              <m:ctrlPr>
                <w:rPr>
                  <w:rFonts w:ascii="Cambria Math" w:hAnsi="Cambria Math" w:cs="Times"/>
                  <w:i/>
                  <w:kern w:val="16"/>
                </w:rPr>
              </m:ctrlPr>
            </m:sSubPr>
            <m:e>
              <m:r>
                <w:rPr>
                  <w:rFonts w:ascii="Cambria Math" w:hAnsi="Cambria Math" w:cs="Times"/>
                  <w:kern w:val="16"/>
                </w:rPr>
                <m:t>x</m:t>
              </m:r>
            </m:e>
            <m:sub>
              <m:r>
                <w:rPr>
                  <w:rFonts w:ascii="Cambria Math" w:hAnsi="Cambria Math" w:cs="Times"/>
                  <w:kern w:val="16"/>
                </w:rPr>
                <m:t>M</m:t>
              </m:r>
            </m:sub>
          </m:sSub>
          <m:r>
            <w:rPr>
              <w:rFonts w:ascii="Cambria Math" w:hAnsi="Cambria Math" w:cs="Times"/>
              <w:kern w:val="16"/>
            </w:rPr>
            <m:t>)</m:t>
          </m:r>
          <m:d>
            <m:dPr>
              <m:ctrlPr>
                <w:rPr>
                  <w:rFonts w:ascii="Cambria Math" w:hAnsi="Cambria Math" w:cs="Times"/>
                  <w:i/>
                  <w:kern w:val="16"/>
                </w:rPr>
              </m:ctrlPr>
            </m:dPr>
            <m:e>
              <m:sSub>
                <m:sSubPr>
                  <m:ctrlPr>
                    <w:rPr>
                      <w:rFonts w:ascii="Cambria Math" w:hAnsi="Cambria Math" w:cs="Times"/>
                      <w:i/>
                      <w:kern w:val="16"/>
                    </w:rPr>
                  </m:ctrlPr>
                </m:sSubPr>
                <m:e>
                  <m:r>
                    <w:rPr>
                      <w:rFonts w:ascii="Cambria Math" w:hAnsi="Cambria Math" w:cs="Times"/>
                      <w:kern w:val="16"/>
                    </w:rPr>
                    <m:t>k</m:t>
                  </m:r>
                </m:e>
                <m:sub>
                  <m:r>
                    <w:rPr>
                      <w:rFonts w:ascii="Cambria Math" w:hAnsi="Cambria Math" w:cs="Times"/>
                      <w:kern w:val="16"/>
                    </w:rPr>
                    <m:t>1</m:t>
                  </m:r>
                </m:sub>
              </m:sSub>
              <m:sSup>
                <m:sSupPr>
                  <m:ctrlPr>
                    <w:rPr>
                      <w:rFonts w:ascii="Cambria Math" w:hAnsi="Cambria Math" w:cs="Times"/>
                      <w:i/>
                      <w:kern w:val="16"/>
                    </w:rPr>
                  </m:ctrlPr>
                </m:sSupPr>
                <m:e>
                  <m:r>
                    <w:rPr>
                      <w:rFonts w:ascii="Cambria Math" w:hAnsi="Cambria Math" w:cs="Times"/>
                      <w:kern w:val="16"/>
                    </w:rPr>
                    <m:t>r</m:t>
                  </m:r>
                </m:e>
                <m:sup>
                  <m:r>
                    <w:rPr>
                      <w:rFonts w:ascii="Cambria Math" w:hAnsi="Cambria Math" w:cs="Times"/>
                      <w:kern w:val="16"/>
                    </w:rPr>
                    <m:t>2</m:t>
                  </m:r>
                </m:sup>
              </m:sSup>
              <m:r>
                <w:rPr>
                  <w:rFonts w:ascii="Cambria Math" w:hAnsi="Cambria Math" w:cs="Times"/>
                  <w:kern w:val="16"/>
                </w:rPr>
                <m:t>+</m:t>
              </m:r>
              <m:sSub>
                <m:sSubPr>
                  <m:ctrlPr>
                    <w:rPr>
                      <w:rFonts w:ascii="Cambria Math" w:hAnsi="Cambria Math" w:cs="Times"/>
                      <w:i/>
                      <w:kern w:val="16"/>
                    </w:rPr>
                  </m:ctrlPr>
                </m:sSubPr>
                <m:e>
                  <m:r>
                    <w:rPr>
                      <w:rFonts w:ascii="Cambria Math" w:hAnsi="Cambria Math" w:cs="Times"/>
                      <w:kern w:val="16"/>
                    </w:rPr>
                    <m:t>k</m:t>
                  </m:r>
                </m:e>
                <m:sub>
                  <m:r>
                    <w:rPr>
                      <w:rFonts w:ascii="Cambria Math" w:hAnsi="Cambria Math" w:cs="Times"/>
                      <w:kern w:val="16"/>
                    </w:rPr>
                    <m:t>2</m:t>
                  </m:r>
                </m:sub>
              </m:sSub>
              <m:sSup>
                <m:sSupPr>
                  <m:ctrlPr>
                    <w:rPr>
                      <w:rFonts w:ascii="Cambria Math" w:hAnsi="Cambria Math" w:cs="Times"/>
                      <w:i/>
                      <w:kern w:val="16"/>
                    </w:rPr>
                  </m:ctrlPr>
                </m:sSupPr>
                <m:e>
                  <m:r>
                    <w:rPr>
                      <w:rFonts w:ascii="Cambria Math" w:hAnsi="Cambria Math" w:cs="Times"/>
                      <w:kern w:val="16"/>
                    </w:rPr>
                    <m:t>r</m:t>
                  </m:r>
                </m:e>
                <m:sup>
                  <m:r>
                    <w:rPr>
                      <w:rFonts w:ascii="Cambria Math" w:hAnsi="Cambria Math" w:cs="Times"/>
                      <w:kern w:val="16"/>
                    </w:rPr>
                    <m:t>4</m:t>
                  </m:r>
                </m:sup>
              </m:sSup>
              <m:r>
                <w:rPr>
                  <w:rFonts w:ascii="Cambria Math" w:hAnsi="Cambria Math" w:cs="Times"/>
                  <w:kern w:val="16"/>
                </w:rPr>
                <m:t>+</m:t>
              </m:r>
              <m:sSub>
                <m:sSubPr>
                  <m:ctrlPr>
                    <w:rPr>
                      <w:rFonts w:ascii="Cambria Math" w:hAnsi="Cambria Math" w:cs="Times"/>
                      <w:i/>
                      <w:kern w:val="16"/>
                    </w:rPr>
                  </m:ctrlPr>
                </m:sSubPr>
                <m:e>
                  <m:r>
                    <w:rPr>
                      <w:rFonts w:ascii="Cambria Math" w:hAnsi="Cambria Math" w:cs="Times"/>
                      <w:kern w:val="16"/>
                    </w:rPr>
                    <m:t>k</m:t>
                  </m:r>
                </m:e>
                <m:sub>
                  <m:r>
                    <w:rPr>
                      <w:rFonts w:ascii="Cambria Math" w:hAnsi="Cambria Math" w:cs="Times"/>
                      <w:kern w:val="16"/>
                    </w:rPr>
                    <m:t>3</m:t>
                  </m:r>
                </m:sub>
              </m:sSub>
              <m:sSup>
                <m:sSupPr>
                  <m:ctrlPr>
                    <w:rPr>
                      <w:rFonts w:ascii="Cambria Math" w:hAnsi="Cambria Math" w:cs="Times"/>
                      <w:i/>
                      <w:kern w:val="16"/>
                    </w:rPr>
                  </m:ctrlPr>
                </m:sSupPr>
                <m:e>
                  <m:r>
                    <w:rPr>
                      <w:rFonts w:ascii="Cambria Math" w:hAnsi="Cambria Math" w:cs="Times"/>
                      <w:kern w:val="16"/>
                    </w:rPr>
                    <m:t>r</m:t>
                  </m:r>
                </m:e>
                <m:sup>
                  <m:r>
                    <w:rPr>
                      <w:rFonts w:ascii="Cambria Math" w:hAnsi="Cambria Math" w:cs="Times"/>
                      <w:kern w:val="16"/>
                    </w:rPr>
                    <m:t>6</m:t>
                  </m:r>
                </m:sup>
              </m:sSup>
            </m:e>
          </m:d>
          <m:r>
            <w:rPr>
              <w:rFonts w:ascii="Cambria Math" w:hAnsi="Cambria Math" w:cs="Times"/>
              <w:kern w:val="16"/>
            </w:rPr>
            <m:t>+</m:t>
          </m:r>
          <m:sSub>
            <m:sSubPr>
              <m:ctrlPr>
                <w:rPr>
                  <w:rFonts w:ascii="Cambria Math" w:hAnsi="Cambria Math" w:cs="Times"/>
                  <w:i/>
                  <w:kern w:val="16"/>
                </w:rPr>
              </m:ctrlPr>
            </m:sSubPr>
            <m:e>
              <m:r>
                <w:rPr>
                  <w:rFonts w:ascii="Cambria Math" w:hAnsi="Cambria Math" w:cs="Times"/>
                  <w:kern w:val="16"/>
                </w:rPr>
                <m:t>p</m:t>
              </m:r>
            </m:e>
            <m:sub>
              <m:r>
                <w:rPr>
                  <w:rFonts w:ascii="Cambria Math" w:hAnsi="Cambria Math" w:cs="Times"/>
                  <w:kern w:val="16"/>
                </w:rPr>
                <m:t>1</m:t>
              </m:r>
            </m:sub>
          </m:sSub>
          <m:d>
            <m:dPr>
              <m:ctrlPr>
                <w:rPr>
                  <w:rFonts w:ascii="Cambria Math" w:hAnsi="Cambria Math" w:cs="Times"/>
                  <w:i/>
                  <w:kern w:val="16"/>
                </w:rPr>
              </m:ctrlPr>
            </m:dPr>
            <m:e>
              <m:sSup>
                <m:sSupPr>
                  <m:ctrlPr>
                    <w:rPr>
                      <w:rFonts w:ascii="Cambria Math" w:hAnsi="Cambria Math" w:cs="Times"/>
                      <w:i/>
                      <w:kern w:val="16"/>
                    </w:rPr>
                  </m:ctrlPr>
                </m:sSupPr>
                <m:e>
                  <m:r>
                    <w:rPr>
                      <w:rFonts w:ascii="Cambria Math" w:hAnsi="Cambria Math" w:cs="Times"/>
                      <w:kern w:val="16"/>
                    </w:rPr>
                    <m:t>r</m:t>
                  </m:r>
                </m:e>
                <m:sup>
                  <m:r>
                    <w:rPr>
                      <w:rFonts w:ascii="Cambria Math" w:hAnsi="Cambria Math" w:cs="Times"/>
                      <w:kern w:val="16"/>
                    </w:rPr>
                    <m:t>2</m:t>
                  </m:r>
                </m:sup>
              </m:sSup>
              <m:r>
                <w:rPr>
                  <w:rFonts w:ascii="Cambria Math" w:hAnsi="Cambria Math" w:cs="Times"/>
                  <w:kern w:val="16"/>
                </w:rPr>
                <m:t>+2</m:t>
              </m:r>
              <m:sSup>
                <m:sSupPr>
                  <m:ctrlPr>
                    <w:rPr>
                      <w:rFonts w:ascii="Cambria Math" w:hAnsi="Cambria Math" w:cs="Times"/>
                      <w:i/>
                      <w:kern w:val="16"/>
                    </w:rPr>
                  </m:ctrlPr>
                </m:sSupPr>
                <m:e>
                  <m:r>
                    <w:rPr>
                      <w:rFonts w:ascii="Cambria Math" w:hAnsi="Cambria Math" w:cs="Times"/>
                      <w:kern w:val="16"/>
                    </w:rPr>
                    <m:t>x</m:t>
                  </m:r>
                </m:e>
                <m:sup>
                  <m:r>
                    <w:rPr>
                      <w:rFonts w:ascii="Cambria Math" w:hAnsi="Cambria Math" w:cs="Times"/>
                      <w:kern w:val="16"/>
                    </w:rPr>
                    <m:t>2</m:t>
                  </m:r>
                </m:sup>
              </m:sSup>
            </m:e>
          </m:d>
          <m:r>
            <w:rPr>
              <w:rFonts w:ascii="Cambria Math" w:hAnsi="Cambria Math" w:cs="Times"/>
              <w:kern w:val="16"/>
            </w:rPr>
            <m:t>+2</m:t>
          </m:r>
          <m:sSub>
            <m:sSubPr>
              <m:ctrlPr>
                <w:rPr>
                  <w:rFonts w:ascii="Cambria Math" w:hAnsi="Cambria Math" w:cs="Times"/>
                  <w:i/>
                  <w:kern w:val="16"/>
                </w:rPr>
              </m:ctrlPr>
            </m:sSubPr>
            <m:e>
              <m:r>
                <w:rPr>
                  <w:rFonts w:ascii="Cambria Math" w:hAnsi="Cambria Math" w:cs="Times"/>
                  <w:kern w:val="16"/>
                </w:rPr>
                <m:t>p</m:t>
              </m:r>
            </m:e>
            <m:sub>
              <m:r>
                <w:rPr>
                  <w:rFonts w:ascii="Cambria Math" w:hAnsi="Cambria Math" w:cs="Times"/>
                  <w:kern w:val="16"/>
                </w:rPr>
                <m:t>2</m:t>
              </m:r>
            </m:sub>
          </m:sSub>
          <m:r>
            <w:rPr>
              <w:rFonts w:ascii="Cambria Math" w:hAnsi="Cambria Math" w:cs="Times"/>
              <w:kern w:val="16"/>
            </w:rPr>
            <m:t>xy</m:t>
          </m:r>
        </m:oMath>
      </m:oMathPara>
    </w:p>
    <w:p w:rsidR="00BB092F" w:rsidRPr="00E56880" w:rsidRDefault="00BB092F" w:rsidP="003B3A7B">
      <w:pPr>
        <w:pStyle w:val="Textkrper-Zeileneinzug"/>
        <w:rPr>
          <w:rFonts w:cs="Times"/>
          <w:kern w:val="16"/>
        </w:rPr>
      </w:pPr>
    </w:p>
    <w:p w:rsidR="0038237F" w:rsidRPr="00BB092F" w:rsidRDefault="00B01869" w:rsidP="00BB092F">
      <w:pPr>
        <w:pStyle w:val="Textkrper-Zeileneinzug"/>
        <w:rPr>
          <w:kern w:val="16"/>
        </w:rPr>
      </w:pPr>
      <m:oMathPara>
        <m:oMath>
          <m:sSup>
            <m:sSupPr>
              <m:ctrlPr>
                <w:rPr>
                  <w:rFonts w:ascii="Cambria Math" w:hAnsi="Cambria Math" w:cs="Times"/>
                  <w:i/>
                  <w:kern w:val="16"/>
                </w:rPr>
              </m:ctrlPr>
            </m:sSupPr>
            <m:e>
              <m:r>
                <w:rPr>
                  <w:rFonts w:ascii="Cambria Math" w:hAnsi="Cambria Math" w:cs="Times"/>
                  <w:kern w:val="16"/>
                </w:rPr>
                <m:t>y</m:t>
              </m:r>
            </m:e>
            <m:sup>
              <m:r>
                <w:rPr>
                  <w:rFonts w:ascii="Cambria Math" w:hAnsi="Cambria Math" w:cs="Times"/>
                  <w:kern w:val="16"/>
                </w:rPr>
                <m:t>*</m:t>
              </m:r>
            </m:sup>
          </m:sSup>
          <m:r>
            <w:rPr>
              <w:rFonts w:ascii="Cambria Math" w:hAnsi="Cambria Math" w:cs="Times"/>
              <w:kern w:val="16"/>
            </w:rPr>
            <m:t>=y+(y-</m:t>
          </m:r>
          <m:sSub>
            <m:sSubPr>
              <m:ctrlPr>
                <w:rPr>
                  <w:rFonts w:ascii="Cambria Math" w:hAnsi="Cambria Math" w:cs="Times"/>
                  <w:i/>
                  <w:kern w:val="16"/>
                </w:rPr>
              </m:ctrlPr>
            </m:sSubPr>
            <m:e>
              <m:r>
                <w:rPr>
                  <w:rFonts w:ascii="Cambria Math" w:hAnsi="Cambria Math" w:cs="Times"/>
                  <w:kern w:val="16"/>
                </w:rPr>
                <m:t>y</m:t>
              </m:r>
            </m:e>
            <m:sub>
              <m:r>
                <w:rPr>
                  <w:rFonts w:ascii="Cambria Math" w:hAnsi="Cambria Math" w:cs="Times"/>
                  <w:kern w:val="16"/>
                </w:rPr>
                <m:t>M</m:t>
              </m:r>
            </m:sub>
          </m:sSub>
          <m:r>
            <w:rPr>
              <w:rFonts w:ascii="Cambria Math" w:hAnsi="Cambria Math" w:cs="Times"/>
              <w:kern w:val="16"/>
            </w:rPr>
            <m:t>)</m:t>
          </m:r>
          <m:d>
            <m:dPr>
              <m:ctrlPr>
                <w:rPr>
                  <w:rFonts w:ascii="Cambria Math" w:hAnsi="Cambria Math" w:cs="Times"/>
                  <w:i/>
                  <w:kern w:val="16"/>
                </w:rPr>
              </m:ctrlPr>
            </m:dPr>
            <m:e>
              <m:sSub>
                <m:sSubPr>
                  <m:ctrlPr>
                    <w:rPr>
                      <w:rFonts w:ascii="Cambria Math" w:hAnsi="Cambria Math" w:cs="Times"/>
                      <w:i/>
                      <w:kern w:val="16"/>
                    </w:rPr>
                  </m:ctrlPr>
                </m:sSubPr>
                <m:e>
                  <m:r>
                    <w:rPr>
                      <w:rFonts w:ascii="Cambria Math" w:hAnsi="Cambria Math" w:cs="Times"/>
                      <w:kern w:val="16"/>
                    </w:rPr>
                    <m:t>k</m:t>
                  </m:r>
                </m:e>
                <m:sub>
                  <m:r>
                    <w:rPr>
                      <w:rFonts w:ascii="Cambria Math" w:hAnsi="Cambria Math" w:cs="Times"/>
                      <w:kern w:val="16"/>
                    </w:rPr>
                    <m:t>1</m:t>
                  </m:r>
                </m:sub>
              </m:sSub>
              <m:sSup>
                <m:sSupPr>
                  <m:ctrlPr>
                    <w:rPr>
                      <w:rFonts w:ascii="Cambria Math" w:hAnsi="Cambria Math" w:cs="Times"/>
                      <w:i/>
                      <w:kern w:val="16"/>
                    </w:rPr>
                  </m:ctrlPr>
                </m:sSupPr>
                <m:e>
                  <m:r>
                    <w:rPr>
                      <w:rFonts w:ascii="Cambria Math" w:hAnsi="Cambria Math" w:cs="Times"/>
                      <w:kern w:val="16"/>
                    </w:rPr>
                    <m:t>r</m:t>
                  </m:r>
                </m:e>
                <m:sup>
                  <m:r>
                    <w:rPr>
                      <w:rFonts w:ascii="Cambria Math" w:hAnsi="Cambria Math" w:cs="Times"/>
                      <w:kern w:val="16"/>
                    </w:rPr>
                    <m:t>2</m:t>
                  </m:r>
                </m:sup>
              </m:sSup>
              <m:r>
                <w:rPr>
                  <w:rFonts w:ascii="Cambria Math" w:hAnsi="Cambria Math" w:cs="Times"/>
                  <w:kern w:val="16"/>
                </w:rPr>
                <m:t>+</m:t>
              </m:r>
              <m:sSub>
                <m:sSubPr>
                  <m:ctrlPr>
                    <w:rPr>
                      <w:rFonts w:ascii="Cambria Math" w:hAnsi="Cambria Math" w:cs="Times"/>
                      <w:i/>
                      <w:kern w:val="16"/>
                    </w:rPr>
                  </m:ctrlPr>
                </m:sSubPr>
                <m:e>
                  <m:r>
                    <w:rPr>
                      <w:rFonts w:ascii="Cambria Math" w:hAnsi="Cambria Math" w:cs="Times"/>
                      <w:kern w:val="16"/>
                    </w:rPr>
                    <m:t>k</m:t>
                  </m:r>
                </m:e>
                <m:sub>
                  <m:r>
                    <w:rPr>
                      <w:rFonts w:ascii="Cambria Math" w:hAnsi="Cambria Math" w:cs="Times"/>
                      <w:kern w:val="16"/>
                    </w:rPr>
                    <m:t>2</m:t>
                  </m:r>
                </m:sub>
              </m:sSub>
              <m:sSup>
                <m:sSupPr>
                  <m:ctrlPr>
                    <w:rPr>
                      <w:rFonts w:ascii="Cambria Math" w:hAnsi="Cambria Math" w:cs="Times"/>
                      <w:i/>
                      <w:kern w:val="16"/>
                    </w:rPr>
                  </m:ctrlPr>
                </m:sSupPr>
                <m:e>
                  <m:r>
                    <w:rPr>
                      <w:rFonts w:ascii="Cambria Math" w:hAnsi="Cambria Math" w:cs="Times"/>
                      <w:kern w:val="16"/>
                    </w:rPr>
                    <m:t>r</m:t>
                  </m:r>
                </m:e>
                <m:sup>
                  <m:r>
                    <w:rPr>
                      <w:rFonts w:ascii="Cambria Math" w:hAnsi="Cambria Math" w:cs="Times"/>
                      <w:kern w:val="16"/>
                    </w:rPr>
                    <m:t>4</m:t>
                  </m:r>
                </m:sup>
              </m:sSup>
              <m:r>
                <w:rPr>
                  <w:rFonts w:ascii="Cambria Math" w:hAnsi="Cambria Math" w:cs="Times"/>
                  <w:kern w:val="16"/>
                </w:rPr>
                <m:t>+</m:t>
              </m:r>
              <m:sSub>
                <m:sSubPr>
                  <m:ctrlPr>
                    <w:rPr>
                      <w:rFonts w:ascii="Cambria Math" w:hAnsi="Cambria Math" w:cs="Times"/>
                      <w:i/>
                      <w:kern w:val="16"/>
                    </w:rPr>
                  </m:ctrlPr>
                </m:sSubPr>
                <m:e>
                  <m:r>
                    <w:rPr>
                      <w:rFonts w:ascii="Cambria Math" w:hAnsi="Cambria Math" w:cs="Times"/>
                      <w:kern w:val="16"/>
                    </w:rPr>
                    <m:t>k</m:t>
                  </m:r>
                </m:e>
                <m:sub>
                  <m:r>
                    <w:rPr>
                      <w:rFonts w:ascii="Cambria Math" w:hAnsi="Cambria Math" w:cs="Times"/>
                      <w:kern w:val="16"/>
                    </w:rPr>
                    <m:t>3</m:t>
                  </m:r>
                </m:sub>
              </m:sSub>
              <m:sSup>
                <m:sSupPr>
                  <m:ctrlPr>
                    <w:rPr>
                      <w:rFonts w:ascii="Cambria Math" w:hAnsi="Cambria Math" w:cs="Times"/>
                      <w:i/>
                      <w:kern w:val="16"/>
                    </w:rPr>
                  </m:ctrlPr>
                </m:sSupPr>
                <m:e>
                  <m:r>
                    <w:rPr>
                      <w:rFonts w:ascii="Cambria Math" w:hAnsi="Cambria Math" w:cs="Times"/>
                      <w:kern w:val="16"/>
                    </w:rPr>
                    <m:t>r</m:t>
                  </m:r>
                </m:e>
                <m:sup>
                  <m:r>
                    <w:rPr>
                      <w:rFonts w:ascii="Cambria Math" w:hAnsi="Cambria Math" w:cs="Times"/>
                      <w:kern w:val="16"/>
                    </w:rPr>
                    <m:t>6</m:t>
                  </m:r>
                </m:sup>
              </m:sSup>
            </m:e>
          </m:d>
          <m:r>
            <w:rPr>
              <w:rFonts w:ascii="Cambria Math" w:hAnsi="Cambria Math" w:cs="Times"/>
              <w:kern w:val="16"/>
            </w:rPr>
            <m:t>+</m:t>
          </m:r>
          <m:sSub>
            <m:sSubPr>
              <m:ctrlPr>
                <w:rPr>
                  <w:rFonts w:ascii="Cambria Math" w:hAnsi="Cambria Math" w:cs="Times"/>
                  <w:i/>
                  <w:kern w:val="16"/>
                </w:rPr>
              </m:ctrlPr>
            </m:sSubPr>
            <m:e>
              <m:r>
                <w:rPr>
                  <w:rFonts w:ascii="Cambria Math" w:hAnsi="Cambria Math" w:cs="Times"/>
                  <w:kern w:val="16"/>
                </w:rPr>
                <m:t>p</m:t>
              </m:r>
            </m:e>
            <m:sub>
              <m:r>
                <w:rPr>
                  <w:rFonts w:ascii="Cambria Math" w:hAnsi="Cambria Math" w:cs="Times"/>
                  <w:kern w:val="16"/>
                </w:rPr>
                <m:t>2</m:t>
              </m:r>
            </m:sub>
          </m:sSub>
          <m:d>
            <m:dPr>
              <m:ctrlPr>
                <w:rPr>
                  <w:rFonts w:ascii="Cambria Math" w:hAnsi="Cambria Math" w:cs="Times"/>
                  <w:i/>
                  <w:kern w:val="16"/>
                </w:rPr>
              </m:ctrlPr>
            </m:dPr>
            <m:e>
              <m:sSup>
                <m:sSupPr>
                  <m:ctrlPr>
                    <w:rPr>
                      <w:rFonts w:ascii="Cambria Math" w:hAnsi="Cambria Math" w:cs="Times"/>
                      <w:i/>
                      <w:kern w:val="16"/>
                    </w:rPr>
                  </m:ctrlPr>
                </m:sSupPr>
                <m:e>
                  <m:r>
                    <w:rPr>
                      <w:rFonts w:ascii="Cambria Math" w:hAnsi="Cambria Math" w:cs="Times"/>
                      <w:kern w:val="16"/>
                    </w:rPr>
                    <m:t>r</m:t>
                  </m:r>
                </m:e>
                <m:sup>
                  <m:r>
                    <w:rPr>
                      <w:rFonts w:ascii="Cambria Math" w:hAnsi="Cambria Math" w:cs="Times"/>
                      <w:kern w:val="16"/>
                    </w:rPr>
                    <m:t>2</m:t>
                  </m:r>
                </m:sup>
              </m:sSup>
              <m:r>
                <w:rPr>
                  <w:rFonts w:ascii="Cambria Math" w:hAnsi="Cambria Math" w:cs="Times"/>
                  <w:kern w:val="16"/>
                </w:rPr>
                <m:t>+2</m:t>
              </m:r>
              <m:sSup>
                <m:sSupPr>
                  <m:ctrlPr>
                    <w:rPr>
                      <w:rFonts w:ascii="Cambria Math" w:hAnsi="Cambria Math" w:cs="Times"/>
                      <w:i/>
                      <w:kern w:val="16"/>
                    </w:rPr>
                  </m:ctrlPr>
                </m:sSupPr>
                <m:e>
                  <m:r>
                    <w:rPr>
                      <w:rFonts w:ascii="Cambria Math" w:hAnsi="Cambria Math" w:cs="Times"/>
                      <w:kern w:val="16"/>
                    </w:rPr>
                    <m:t>y</m:t>
                  </m:r>
                </m:e>
                <m:sup>
                  <m:r>
                    <w:rPr>
                      <w:rFonts w:ascii="Cambria Math" w:hAnsi="Cambria Math" w:cs="Times"/>
                      <w:kern w:val="16"/>
                    </w:rPr>
                    <m:t>2</m:t>
                  </m:r>
                </m:sup>
              </m:sSup>
            </m:e>
          </m:d>
          <m:r>
            <w:rPr>
              <w:rFonts w:ascii="Cambria Math" w:hAnsi="Cambria Math" w:cs="Times"/>
              <w:kern w:val="16"/>
            </w:rPr>
            <m:t>+2</m:t>
          </m:r>
          <m:sSub>
            <m:sSubPr>
              <m:ctrlPr>
                <w:rPr>
                  <w:rFonts w:ascii="Cambria Math" w:hAnsi="Cambria Math" w:cs="Times"/>
                  <w:i/>
                  <w:kern w:val="16"/>
                </w:rPr>
              </m:ctrlPr>
            </m:sSubPr>
            <m:e>
              <m:r>
                <w:rPr>
                  <w:rFonts w:ascii="Cambria Math" w:hAnsi="Cambria Math" w:cs="Times"/>
                  <w:kern w:val="16"/>
                </w:rPr>
                <m:t>p</m:t>
              </m:r>
            </m:e>
            <m:sub>
              <m:r>
                <w:rPr>
                  <w:rFonts w:ascii="Cambria Math" w:hAnsi="Cambria Math" w:cs="Times"/>
                  <w:kern w:val="16"/>
                </w:rPr>
                <m:t>1</m:t>
              </m:r>
            </m:sub>
          </m:sSub>
          <m:r>
            <w:rPr>
              <w:rFonts w:ascii="Cambria Math" w:hAnsi="Cambria Math" w:cs="Times"/>
              <w:kern w:val="16"/>
            </w:rPr>
            <m:t>xy</m:t>
          </m:r>
        </m:oMath>
      </m:oMathPara>
    </w:p>
    <w:p w:rsidR="00BB092F" w:rsidRDefault="00BB092F" w:rsidP="00BB092F">
      <w:pPr>
        <w:pStyle w:val="Textkrper-Zeileneinzug"/>
        <w:rPr>
          <w:kern w:val="16"/>
        </w:rPr>
      </w:pPr>
    </w:p>
    <w:p w:rsidR="00BB092F" w:rsidRDefault="00BB092F" w:rsidP="00BB092F">
      <w:pPr>
        <w:pStyle w:val="Textkrper-Zeileneinzug"/>
        <w:rPr>
          <w:kern w:val="16"/>
        </w:rPr>
      </w:pPr>
      <m:oMathPara>
        <m:oMath>
          <m:r>
            <w:rPr>
              <w:rFonts w:ascii="Cambria Math" w:hAnsi="Cambria Math"/>
              <w:kern w:val="16"/>
            </w:rPr>
            <m:t>r=</m:t>
          </m:r>
          <m:rad>
            <m:radPr>
              <m:degHide m:val="1"/>
              <m:ctrlPr>
                <w:rPr>
                  <w:rFonts w:ascii="Cambria Math" w:hAnsi="Cambria Math"/>
                  <w:i/>
                  <w:kern w:val="16"/>
                </w:rPr>
              </m:ctrlPr>
            </m:radPr>
            <m:deg/>
            <m:e>
              <m:sSup>
                <m:sSupPr>
                  <m:ctrlPr>
                    <w:rPr>
                      <w:rFonts w:ascii="Cambria Math" w:hAnsi="Cambria Math"/>
                      <w:i/>
                      <w:kern w:val="16"/>
                    </w:rPr>
                  </m:ctrlPr>
                </m:sSupPr>
                <m:e>
                  <m:r>
                    <w:rPr>
                      <w:rFonts w:ascii="Cambria Math" w:hAnsi="Cambria Math"/>
                      <w:kern w:val="16"/>
                    </w:rPr>
                    <m:t>(x-</m:t>
                  </m:r>
                  <m:sSub>
                    <m:sSubPr>
                      <m:ctrlPr>
                        <w:rPr>
                          <w:rFonts w:ascii="Cambria Math" w:hAnsi="Cambria Math"/>
                          <w:i/>
                          <w:kern w:val="16"/>
                        </w:rPr>
                      </m:ctrlPr>
                    </m:sSubPr>
                    <m:e>
                      <m:r>
                        <w:rPr>
                          <w:rFonts w:ascii="Cambria Math" w:hAnsi="Cambria Math"/>
                          <w:kern w:val="16"/>
                        </w:rPr>
                        <m:t>x</m:t>
                      </m:r>
                    </m:e>
                    <m:sub>
                      <m:r>
                        <w:rPr>
                          <w:rFonts w:ascii="Cambria Math" w:hAnsi="Cambria Math"/>
                          <w:kern w:val="16"/>
                        </w:rPr>
                        <m:t>M</m:t>
                      </m:r>
                    </m:sub>
                  </m:sSub>
                  <m:r>
                    <w:rPr>
                      <w:rFonts w:ascii="Cambria Math" w:hAnsi="Cambria Math"/>
                      <w:kern w:val="16"/>
                    </w:rPr>
                    <m:t>)</m:t>
                  </m:r>
                </m:e>
                <m:sup>
                  <m:r>
                    <w:rPr>
                      <w:rFonts w:ascii="Cambria Math" w:hAnsi="Cambria Math"/>
                      <w:kern w:val="16"/>
                    </w:rPr>
                    <m:t>2</m:t>
                  </m:r>
                </m:sup>
              </m:sSup>
              <m:r>
                <w:rPr>
                  <w:rFonts w:ascii="Cambria Math" w:hAnsi="Cambria Math"/>
                  <w:kern w:val="16"/>
                </w:rPr>
                <m:t>+</m:t>
              </m:r>
              <m:sSup>
                <m:sSupPr>
                  <m:ctrlPr>
                    <w:rPr>
                      <w:rFonts w:ascii="Cambria Math" w:hAnsi="Cambria Math"/>
                      <w:i/>
                      <w:kern w:val="16"/>
                    </w:rPr>
                  </m:ctrlPr>
                </m:sSupPr>
                <m:e>
                  <m:r>
                    <w:rPr>
                      <w:rFonts w:ascii="Cambria Math" w:hAnsi="Cambria Math"/>
                      <w:kern w:val="16"/>
                    </w:rPr>
                    <m:t>(y-</m:t>
                  </m:r>
                  <m:sSub>
                    <m:sSubPr>
                      <m:ctrlPr>
                        <w:rPr>
                          <w:rFonts w:ascii="Cambria Math" w:hAnsi="Cambria Math"/>
                          <w:i/>
                          <w:kern w:val="16"/>
                        </w:rPr>
                      </m:ctrlPr>
                    </m:sSubPr>
                    <m:e>
                      <m:r>
                        <w:rPr>
                          <w:rFonts w:ascii="Cambria Math" w:hAnsi="Cambria Math"/>
                          <w:kern w:val="16"/>
                        </w:rPr>
                        <m:t>y</m:t>
                      </m:r>
                    </m:e>
                    <m:sub>
                      <m:r>
                        <w:rPr>
                          <w:rFonts w:ascii="Cambria Math" w:hAnsi="Cambria Math"/>
                          <w:kern w:val="16"/>
                        </w:rPr>
                        <m:t>M</m:t>
                      </m:r>
                    </m:sub>
                  </m:sSub>
                  <m:r>
                    <w:rPr>
                      <w:rFonts w:ascii="Cambria Math" w:hAnsi="Cambria Math"/>
                      <w:kern w:val="16"/>
                    </w:rPr>
                    <m:t>)</m:t>
                  </m:r>
                </m:e>
                <m:sup>
                  <m:r>
                    <w:rPr>
                      <w:rFonts w:ascii="Cambria Math" w:hAnsi="Cambria Math"/>
                      <w:kern w:val="16"/>
                    </w:rPr>
                    <m:t>2</m:t>
                  </m:r>
                </m:sup>
              </m:sSup>
            </m:e>
          </m:rad>
        </m:oMath>
      </m:oMathPara>
    </w:p>
    <w:p w:rsidR="0038237F" w:rsidRDefault="0038237F" w:rsidP="0038237F">
      <w:pPr>
        <w:pStyle w:val="BulletedList"/>
        <w:numPr>
          <w:ilvl w:val="0"/>
          <w:numId w:val="0"/>
        </w:numPr>
        <w:rPr>
          <w:kern w:val="16"/>
        </w:rPr>
      </w:pPr>
    </w:p>
    <w:p w:rsidR="0038237F" w:rsidRDefault="007748BB" w:rsidP="0038237F">
      <w:pPr>
        <w:pStyle w:val="BulletedList"/>
        <w:numPr>
          <w:ilvl w:val="0"/>
          <w:numId w:val="0"/>
        </w:numPr>
        <w:rPr>
          <w:kern w:val="16"/>
        </w:rPr>
      </w:pPr>
      <w:r>
        <w:rPr>
          <w:kern w:val="16"/>
        </w:rPr>
        <w:t xml:space="preserve">The </w:t>
      </w:r>
      <w:r w:rsidR="00BB092F">
        <w:rPr>
          <w:kern w:val="16"/>
        </w:rPr>
        <w:t>distorted coordinates (</w:t>
      </w:r>
      <w:r>
        <w:rPr>
          <w:i/>
          <w:kern w:val="16"/>
        </w:rPr>
        <w:t>x, y</w:t>
      </w:r>
      <w:r w:rsidR="00BB092F">
        <w:rPr>
          <w:kern w:val="16"/>
        </w:rPr>
        <w:t xml:space="preserve">) </w:t>
      </w:r>
      <w:r>
        <w:rPr>
          <w:kern w:val="16"/>
        </w:rPr>
        <w:t xml:space="preserve">in the simple model </w:t>
      </w:r>
      <w:r w:rsidR="00BB092F">
        <w:rPr>
          <w:kern w:val="16"/>
        </w:rPr>
        <w:t xml:space="preserve">are </w:t>
      </w:r>
      <w:r>
        <w:rPr>
          <w:kern w:val="16"/>
        </w:rPr>
        <w:t>then replaced by the un</w:t>
      </w:r>
      <w:r w:rsidR="00BB092F">
        <w:rPr>
          <w:kern w:val="16"/>
        </w:rPr>
        <w:t>distorted coordinates (</w:t>
      </w:r>
      <w:r w:rsidR="00BB092F" w:rsidRPr="00BB092F">
        <w:rPr>
          <w:i/>
          <w:kern w:val="16"/>
        </w:rPr>
        <w:t>x</w:t>
      </w:r>
      <w:r>
        <w:rPr>
          <w:i/>
          <w:kern w:val="16"/>
        </w:rPr>
        <w:t>*</w:t>
      </w:r>
      <w:proofErr w:type="gramStart"/>
      <w:r w:rsidR="00BB092F" w:rsidRPr="00BB092F">
        <w:rPr>
          <w:i/>
          <w:kern w:val="16"/>
        </w:rPr>
        <w:t>,y</w:t>
      </w:r>
      <w:proofErr w:type="gramEnd"/>
      <w:r>
        <w:rPr>
          <w:i/>
          <w:kern w:val="16"/>
        </w:rPr>
        <w:t>*</w:t>
      </w:r>
      <w:r w:rsidR="00BB092F">
        <w:rPr>
          <w:kern w:val="16"/>
        </w:rPr>
        <w:t>).</w:t>
      </w:r>
    </w:p>
    <w:p w:rsidR="007748BB" w:rsidRDefault="00FF031D" w:rsidP="00FF031D">
      <w:pPr>
        <w:pStyle w:val="berschrift3"/>
      </w:pPr>
      <w:r>
        <w:t xml:space="preserve">Calibration in </w:t>
      </w:r>
      <w:r w:rsidR="00CD55B6">
        <w:t>P</w:t>
      </w:r>
      <w:r>
        <w:t>ractice</w:t>
      </w:r>
    </w:p>
    <w:p w:rsidR="00FF031D" w:rsidRDefault="009B2E55" w:rsidP="007748BB">
      <w:pPr>
        <w:pStyle w:val="Textkrper-Zeileneinzug"/>
        <w:rPr>
          <w:rFonts w:cs="Times"/>
          <w:kern w:val="16"/>
        </w:rPr>
      </w:pPr>
      <w:r>
        <w:rPr>
          <w:rFonts w:cs="Times"/>
          <w:kern w:val="16"/>
        </w:rPr>
        <w:t>For a reliable determination of the transformation parameters</w:t>
      </w:r>
      <w:r w:rsidR="0038401C">
        <w:rPr>
          <w:rFonts w:cs="Times"/>
          <w:kern w:val="16"/>
        </w:rPr>
        <w:t>,</w:t>
      </w:r>
      <w:r>
        <w:rPr>
          <w:rFonts w:cs="Times"/>
          <w:kern w:val="16"/>
        </w:rPr>
        <w:t xml:space="preserve"> calibration grids have been developed, which are manufactured from 1 mm stainless steel plates using Wire Electrical Discharge Machining (WEDM). Three plates have been manufactured with a total of 49 circular targets with diameters of 12, 9 and 6 mm and a grid size of 20 mm (</w:t>
      </w:r>
      <w:r w:rsidR="00C57E87">
        <w:rPr>
          <w:rFonts w:cs="Times"/>
          <w:kern w:val="16"/>
        </w:rPr>
        <w:t>f</w:t>
      </w:r>
      <w:r>
        <w:rPr>
          <w:rFonts w:cs="Times"/>
          <w:kern w:val="16"/>
        </w:rPr>
        <w:t xml:space="preserve">igure 7).  </w:t>
      </w:r>
    </w:p>
    <w:p w:rsidR="007748BB" w:rsidRDefault="007748BB" w:rsidP="007748BB">
      <w:pPr>
        <w:pStyle w:val="Textkrper-Zeileneinzug"/>
        <w:rPr>
          <w:rFonts w:cs="Times"/>
          <w:kern w:val="16"/>
        </w:rPr>
      </w:pPr>
    </w:p>
    <w:p w:rsidR="007748BB" w:rsidRDefault="009B2E55" w:rsidP="009B2E55">
      <w:pPr>
        <w:pStyle w:val="Textkrper-Zeileneinzug"/>
        <w:ind w:firstLine="0"/>
        <w:jc w:val="center"/>
        <w:rPr>
          <w:rFonts w:cs="Times"/>
          <w:kern w:val="16"/>
        </w:rPr>
      </w:pPr>
      <w:r>
        <w:rPr>
          <w:rFonts w:cs="Times"/>
          <w:noProof/>
          <w:kern w:val="16"/>
          <w:lang w:val="de-DE" w:eastAsia="de-DE"/>
        </w:rPr>
        <w:drawing>
          <wp:inline distT="0" distB="0" distL="0" distR="0" wp14:anchorId="12CB3F2B">
            <wp:extent cx="1980000" cy="1962000"/>
            <wp:effectExtent l="0" t="0" r="1270" b="6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0000" cy="1962000"/>
                    </a:xfrm>
                    <a:prstGeom prst="rect">
                      <a:avLst/>
                    </a:prstGeom>
                    <a:noFill/>
                  </pic:spPr>
                </pic:pic>
              </a:graphicData>
            </a:graphic>
          </wp:inline>
        </w:drawing>
      </w:r>
    </w:p>
    <w:p w:rsidR="007748BB" w:rsidRDefault="009B2E55" w:rsidP="009B2E55">
      <w:pPr>
        <w:pStyle w:val="Textkrper-Zeileneinzug"/>
        <w:jc w:val="center"/>
        <w:rPr>
          <w:rFonts w:cs="Times"/>
          <w:kern w:val="16"/>
        </w:rPr>
      </w:pPr>
      <w:r>
        <w:rPr>
          <w:rFonts w:cs="Times"/>
          <w:kern w:val="16"/>
        </w:rPr>
        <w:t>Figure 7: Calibration grid</w:t>
      </w:r>
    </w:p>
    <w:p w:rsidR="007748BB" w:rsidRDefault="007748BB" w:rsidP="007748BB">
      <w:pPr>
        <w:pStyle w:val="Textkrper-Zeileneinzug"/>
        <w:rPr>
          <w:rFonts w:cs="Times"/>
          <w:kern w:val="16"/>
        </w:rPr>
      </w:pPr>
    </w:p>
    <w:p w:rsidR="007748BB" w:rsidRDefault="009B2E55" w:rsidP="007748BB">
      <w:pPr>
        <w:pStyle w:val="Textkrper-Zeileneinzug"/>
        <w:rPr>
          <w:rFonts w:cs="Times"/>
          <w:kern w:val="16"/>
        </w:rPr>
      </w:pPr>
      <w:r>
        <w:rPr>
          <w:rFonts w:cs="Times"/>
          <w:kern w:val="16"/>
        </w:rPr>
        <w:t xml:space="preserve">For the intention to connect the SLRS with the tunnel network, it is important to have coordinates for all grid points available in both systems. Simply inserting the plate into the beam will not suffice; tilt and rotation of the plate would distort the transformation parameters. Having coordinates for each calibration point in the tunnel network will allow for determination of the grid orientation and for </w:t>
      </w:r>
      <w:r w:rsidR="00563AA6">
        <w:rPr>
          <w:rFonts w:cs="Times"/>
          <w:kern w:val="16"/>
        </w:rPr>
        <w:t>compensati</w:t>
      </w:r>
      <w:r w:rsidR="00B01869">
        <w:rPr>
          <w:rFonts w:cs="Times"/>
          <w:kern w:val="16"/>
        </w:rPr>
        <w:t xml:space="preserve">on of </w:t>
      </w:r>
      <w:r w:rsidR="00563AA6">
        <w:rPr>
          <w:rFonts w:cs="Times"/>
          <w:kern w:val="16"/>
        </w:rPr>
        <w:t>tilt / rotation effects</w:t>
      </w:r>
      <w:r w:rsidR="00FE71C6">
        <w:rPr>
          <w:rFonts w:cs="Times"/>
          <w:kern w:val="16"/>
        </w:rPr>
        <w:t xml:space="preserve"> accordingly</w:t>
      </w:r>
      <w:r w:rsidR="00563AA6">
        <w:rPr>
          <w:rFonts w:cs="Times"/>
          <w:kern w:val="16"/>
        </w:rPr>
        <w:t xml:space="preserve">. </w:t>
      </w:r>
    </w:p>
    <w:p w:rsidR="009D21FB" w:rsidRDefault="00FE7BD3" w:rsidP="009D21FB">
      <w:pPr>
        <w:pStyle w:val="Textkrper-Zeileneinzug"/>
        <w:rPr>
          <w:rFonts w:cs="Times"/>
          <w:kern w:val="16"/>
        </w:rPr>
      </w:pPr>
      <w:r>
        <w:rPr>
          <w:rFonts w:cs="Times"/>
          <w:kern w:val="16"/>
        </w:rPr>
        <w:lastRenderedPageBreak/>
        <w:t>This le</w:t>
      </w:r>
      <w:r w:rsidR="00563AA6">
        <w:rPr>
          <w:rFonts w:cs="Times"/>
          <w:kern w:val="16"/>
        </w:rPr>
        <w:t xml:space="preserve">d to the development of calibration flanges. </w:t>
      </w:r>
      <w:r w:rsidR="00ED3121">
        <w:rPr>
          <w:rFonts w:cs="Times"/>
          <w:kern w:val="16"/>
        </w:rPr>
        <w:t xml:space="preserve">Central element is an ISO vacuum flange with CCR </w:t>
      </w:r>
      <w:proofErr w:type="spellStart"/>
      <w:r w:rsidR="00ED3121">
        <w:rPr>
          <w:rFonts w:cs="Times"/>
          <w:kern w:val="16"/>
        </w:rPr>
        <w:t>fiducials</w:t>
      </w:r>
      <w:proofErr w:type="spellEnd"/>
      <w:r w:rsidR="00ED3121">
        <w:rPr>
          <w:rFonts w:cs="Times"/>
          <w:kern w:val="16"/>
        </w:rPr>
        <w:t xml:space="preserve"> on the atmosphere side and a rigid frame on the vacuum side on which the calibration grid is mounted. In order to determine each grid coordinate by measuring the CCR </w:t>
      </w:r>
      <w:proofErr w:type="spellStart"/>
      <w:r w:rsidR="00ED3121">
        <w:rPr>
          <w:rFonts w:cs="Times"/>
          <w:kern w:val="16"/>
        </w:rPr>
        <w:t>fiducials</w:t>
      </w:r>
      <w:proofErr w:type="spellEnd"/>
      <w:r w:rsidR="00ED3121">
        <w:rPr>
          <w:rFonts w:cs="Times"/>
          <w:kern w:val="16"/>
        </w:rPr>
        <w:t xml:space="preserve"> with a Laser Tracker</w:t>
      </w:r>
      <w:r>
        <w:rPr>
          <w:rFonts w:cs="Times"/>
          <w:kern w:val="16"/>
        </w:rPr>
        <w:t>,</w:t>
      </w:r>
      <w:r w:rsidR="00ED3121">
        <w:rPr>
          <w:rFonts w:cs="Times"/>
          <w:kern w:val="16"/>
        </w:rPr>
        <w:t xml:space="preserve"> a transfer measurement is necessary. </w:t>
      </w:r>
    </w:p>
    <w:p w:rsidR="009D21FB" w:rsidRDefault="009D21FB" w:rsidP="009D21FB">
      <w:pPr>
        <w:pStyle w:val="Textkrper-Zeileneinzug"/>
        <w:rPr>
          <w:rFonts w:cs="Times"/>
          <w:kern w:val="16"/>
        </w:rPr>
      </w:pPr>
    </w:p>
    <w:p w:rsidR="00ED3121" w:rsidRPr="009D21FB" w:rsidRDefault="009D21FB" w:rsidP="009D21FB">
      <w:pPr>
        <w:pStyle w:val="Textkrper-Zeileneinzug"/>
        <w:rPr>
          <w:rFonts w:cs="Times"/>
          <w:kern w:val="16"/>
        </w:rPr>
      </w:pPr>
      <w:r>
        <w:rPr>
          <w:rFonts w:cs="Times"/>
          <w:kern w:val="16"/>
        </w:rPr>
        <w:t xml:space="preserve">The </w:t>
      </w:r>
      <w:r w:rsidRPr="009D21FB">
        <w:rPr>
          <w:rFonts w:cs="Times"/>
          <w:b/>
          <w:kern w:val="16"/>
        </w:rPr>
        <w:t xml:space="preserve">Transfer </w:t>
      </w:r>
      <w:r w:rsidR="003B48BC">
        <w:rPr>
          <w:rFonts w:cs="Times"/>
          <w:b/>
          <w:kern w:val="16"/>
        </w:rPr>
        <w:t>M</w:t>
      </w:r>
      <w:r w:rsidRPr="009D21FB">
        <w:rPr>
          <w:rFonts w:cs="Times"/>
          <w:b/>
          <w:kern w:val="16"/>
        </w:rPr>
        <w:t xml:space="preserve">easurement of </w:t>
      </w:r>
      <w:r w:rsidR="003B48BC">
        <w:rPr>
          <w:rFonts w:cs="Times"/>
          <w:b/>
          <w:kern w:val="16"/>
        </w:rPr>
        <w:t>C</w:t>
      </w:r>
      <w:r w:rsidRPr="009D21FB">
        <w:rPr>
          <w:rFonts w:cs="Times"/>
          <w:b/>
          <w:kern w:val="16"/>
        </w:rPr>
        <w:t xml:space="preserve">alibration </w:t>
      </w:r>
      <w:r w:rsidR="003B48BC">
        <w:rPr>
          <w:rFonts w:cs="Times"/>
          <w:b/>
          <w:kern w:val="16"/>
        </w:rPr>
        <w:t>F</w:t>
      </w:r>
      <w:r w:rsidRPr="009D21FB">
        <w:rPr>
          <w:rFonts w:cs="Times"/>
          <w:b/>
          <w:kern w:val="16"/>
        </w:rPr>
        <w:t>langes</w:t>
      </w:r>
      <w:r>
        <w:rPr>
          <w:rFonts w:cs="Times"/>
          <w:b/>
          <w:kern w:val="16"/>
        </w:rPr>
        <w:t xml:space="preserve"> </w:t>
      </w:r>
      <w:r w:rsidR="00ED3121">
        <w:rPr>
          <w:rFonts w:cs="Times"/>
          <w:kern w:val="16"/>
        </w:rPr>
        <w:t xml:space="preserve">is done in two steps. As a first step, the CCR </w:t>
      </w:r>
      <w:proofErr w:type="spellStart"/>
      <w:r w:rsidR="00ED3121">
        <w:rPr>
          <w:rFonts w:cs="Times"/>
          <w:kern w:val="16"/>
        </w:rPr>
        <w:t>fiducials</w:t>
      </w:r>
      <w:proofErr w:type="spellEnd"/>
      <w:r w:rsidR="00ED3121">
        <w:rPr>
          <w:rFonts w:cs="Times"/>
          <w:kern w:val="16"/>
        </w:rPr>
        <w:t xml:space="preserve"> and the grid frame are fitted with photogrammetric targets that are suitable for the VSTARS photogrammetry system. The CCR targets are special adapter pieces that allow for measuring the CCR centre point (</w:t>
      </w:r>
      <w:r w:rsidR="00C57E87">
        <w:rPr>
          <w:rFonts w:cs="Times"/>
          <w:kern w:val="16"/>
        </w:rPr>
        <w:t>f</w:t>
      </w:r>
      <w:r w:rsidR="00ED3121">
        <w:rPr>
          <w:rFonts w:cs="Times"/>
          <w:kern w:val="16"/>
        </w:rPr>
        <w:t xml:space="preserve">igure 8). For each calibration flange a bundle of photos (140-160 each) is shot and processed. </w:t>
      </w:r>
    </w:p>
    <w:p w:rsidR="00ED3121" w:rsidRDefault="00ED3121" w:rsidP="007748BB">
      <w:pPr>
        <w:pStyle w:val="Textkrper-Zeileneinzug"/>
        <w:rPr>
          <w:rFonts w:cs="Times"/>
          <w:kern w:val="16"/>
        </w:rPr>
      </w:pPr>
    </w:p>
    <w:p w:rsidR="00ED3121" w:rsidRDefault="00ED3121" w:rsidP="00ED3121">
      <w:pPr>
        <w:pStyle w:val="Textkrper-Zeileneinzug"/>
        <w:ind w:firstLine="0"/>
        <w:rPr>
          <w:rFonts w:cs="Times"/>
          <w:kern w:val="16"/>
        </w:rPr>
      </w:pPr>
      <w:r>
        <w:rPr>
          <w:rFonts w:cs="Times"/>
          <w:noProof/>
          <w:kern w:val="16"/>
          <w:lang w:val="de-DE" w:eastAsia="de-DE"/>
        </w:rPr>
        <w:drawing>
          <wp:inline distT="0" distB="0" distL="0" distR="0" wp14:anchorId="2940103E">
            <wp:extent cx="2970000" cy="2217600"/>
            <wp:effectExtent l="0" t="0" r="190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0000" cy="2217600"/>
                    </a:xfrm>
                    <a:prstGeom prst="rect">
                      <a:avLst/>
                    </a:prstGeom>
                    <a:noFill/>
                  </pic:spPr>
                </pic:pic>
              </a:graphicData>
            </a:graphic>
          </wp:inline>
        </w:drawing>
      </w:r>
    </w:p>
    <w:p w:rsidR="00ED3121" w:rsidRDefault="00ED3121" w:rsidP="00ED3121">
      <w:pPr>
        <w:pStyle w:val="Textkrper-Zeileneinzug"/>
        <w:ind w:firstLine="0"/>
        <w:jc w:val="center"/>
        <w:rPr>
          <w:rFonts w:cs="Times"/>
          <w:kern w:val="16"/>
        </w:rPr>
      </w:pPr>
      <w:r>
        <w:rPr>
          <w:rFonts w:cs="Times"/>
          <w:kern w:val="16"/>
        </w:rPr>
        <w:t>Figure 8: Calibration flange with VSTARS target marks</w:t>
      </w:r>
    </w:p>
    <w:p w:rsidR="00ED3121" w:rsidRDefault="00ED3121" w:rsidP="007748BB">
      <w:pPr>
        <w:pStyle w:val="Textkrper-Zeileneinzug"/>
        <w:rPr>
          <w:rFonts w:cs="Times"/>
          <w:kern w:val="16"/>
        </w:rPr>
      </w:pPr>
    </w:p>
    <w:p w:rsidR="007748BB" w:rsidRDefault="00C57E87" w:rsidP="007748BB">
      <w:pPr>
        <w:pStyle w:val="Textkrper-Zeileneinzug"/>
        <w:rPr>
          <w:rFonts w:cs="Times"/>
          <w:kern w:val="16"/>
        </w:rPr>
      </w:pPr>
      <w:r>
        <w:rPr>
          <w:rFonts w:cs="Times"/>
          <w:kern w:val="16"/>
        </w:rPr>
        <w:t>The bundle RMS for each flange ranges from 5 to 7 micron per axis, which is good and within the accuracy expectations for the VSTARS system. Unfortunately, the grid points cannot be measured with VSTARS directly.</w:t>
      </w:r>
    </w:p>
    <w:p w:rsidR="00C57E87" w:rsidRDefault="00C57E87" w:rsidP="007748BB">
      <w:pPr>
        <w:pStyle w:val="Textkrper-Zeileneinzug"/>
        <w:rPr>
          <w:rFonts w:cs="Times"/>
          <w:kern w:val="16"/>
        </w:rPr>
      </w:pPr>
      <w:r>
        <w:rPr>
          <w:rFonts w:cs="Times"/>
          <w:kern w:val="16"/>
        </w:rPr>
        <w:t xml:space="preserve">In the second step of the transfer measurement the grid coordinates and the photogrammetric targets on the grid frame are measured using an ellipse operator in </w:t>
      </w:r>
      <w:r w:rsidR="00FE7BD3">
        <w:rPr>
          <w:rFonts w:cs="Times"/>
          <w:kern w:val="16"/>
        </w:rPr>
        <w:t>the</w:t>
      </w:r>
      <w:r>
        <w:rPr>
          <w:rFonts w:cs="Times"/>
          <w:kern w:val="16"/>
        </w:rPr>
        <w:t xml:space="preserve"> </w:t>
      </w:r>
      <w:proofErr w:type="spellStart"/>
      <w:r>
        <w:rPr>
          <w:rFonts w:cs="Times"/>
          <w:kern w:val="16"/>
        </w:rPr>
        <w:t>LabView</w:t>
      </w:r>
      <w:proofErr w:type="spellEnd"/>
      <w:r>
        <w:rPr>
          <w:rFonts w:cs="Times"/>
          <w:kern w:val="16"/>
        </w:rPr>
        <w:t xml:space="preserve"> software (figure 9). </w:t>
      </w:r>
    </w:p>
    <w:p w:rsidR="00ED3121" w:rsidRDefault="00ED3121" w:rsidP="007748BB">
      <w:pPr>
        <w:pStyle w:val="Textkrper-Zeileneinzug"/>
        <w:rPr>
          <w:rFonts w:cs="Times"/>
          <w:kern w:val="16"/>
        </w:rPr>
      </w:pPr>
    </w:p>
    <w:p w:rsidR="00ED3121" w:rsidRDefault="00C57E87" w:rsidP="00C57E87">
      <w:pPr>
        <w:pStyle w:val="Textkrper-Zeileneinzug"/>
        <w:ind w:firstLine="0"/>
        <w:jc w:val="center"/>
        <w:rPr>
          <w:rFonts w:cs="Times"/>
          <w:kern w:val="16"/>
        </w:rPr>
      </w:pPr>
      <w:r>
        <w:rPr>
          <w:rFonts w:cs="Times"/>
          <w:noProof/>
          <w:kern w:val="16"/>
          <w:lang w:val="de-DE" w:eastAsia="de-DE"/>
        </w:rPr>
        <w:drawing>
          <wp:inline distT="0" distB="0" distL="0" distR="0" wp14:anchorId="786B5D3D">
            <wp:extent cx="1980000" cy="1947600"/>
            <wp:effectExtent l="0" t="0" r="127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0000" cy="1947600"/>
                    </a:xfrm>
                    <a:prstGeom prst="rect">
                      <a:avLst/>
                    </a:prstGeom>
                    <a:noFill/>
                  </pic:spPr>
                </pic:pic>
              </a:graphicData>
            </a:graphic>
          </wp:inline>
        </w:drawing>
      </w:r>
    </w:p>
    <w:p w:rsidR="00C57E87" w:rsidRDefault="00C57E87" w:rsidP="00C57E87">
      <w:pPr>
        <w:pStyle w:val="Textkrper-Zeileneinzug"/>
        <w:ind w:firstLine="0"/>
        <w:jc w:val="center"/>
        <w:rPr>
          <w:rFonts w:cs="Times"/>
          <w:kern w:val="16"/>
        </w:rPr>
      </w:pPr>
      <w:r>
        <w:rPr>
          <w:rFonts w:cs="Times"/>
          <w:kern w:val="16"/>
        </w:rPr>
        <w:t>Figure 9: Measurement of grid coordinates</w:t>
      </w:r>
    </w:p>
    <w:p w:rsidR="009D21FB" w:rsidRDefault="00346C3B" w:rsidP="009D21FB">
      <w:pPr>
        <w:pStyle w:val="Textkrper-Zeileneinzug"/>
        <w:rPr>
          <w:rFonts w:cs="Times"/>
          <w:kern w:val="16"/>
        </w:rPr>
      </w:pPr>
      <w:r>
        <w:rPr>
          <w:rFonts w:cs="Times"/>
          <w:kern w:val="16"/>
        </w:rPr>
        <w:lastRenderedPageBreak/>
        <w:t xml:space="preserve">Since the images that are used here are raw images, the grid and frame coordinates need to be corrected for distortion, which is done using the respective parameters that are an outcome of the bundle adjustment in step one. Using the frame marks as reference points and a </w:t>
      </w:r>
      <w:proofErr w:type="spellStart"/>
      <w:r>
        <w:rPr>
          <w:rFonts w:cs="Times"/>
          <w:kern w:val="16"/>
        </w:rPr>
        <w:t>Homography</w:t>
      </w:r>
      <w:proofErr w:type="spellEnd"/>
      <w:r>
        <w:rPr>
          <w:rFonts w:cs="Times"/>
          <w:kern w:val="16"/>
        </w:rPr>
        <w:t xml:space="preserve"> (projective transform) as transformation model, the grid coordinates are transformed into the VSTARS coordinate system. </w:t>
      </w:r>
      <w:r w:rsidR="00BF77C2">
        <w:rPr>
          <w:rFonts w:cs="Times"/>
          <w:kern w:val="16"/>
        </w:rPr>
        <w:t xml:space="preserve">Standard deviations of the residuals after the </w:t>
      </w:r>
      <w:r w:rsidR="00FE7BD3">
        <w:rPr>
          <w:rFonts w:cs="Times"/>
          <w:kern w:val="16"/>
        </w:rPr>
        <w:t>transform, which range from 11 to 17 micron per flange and axis,</w:t>
      </w:r>
      <w:r w:rsidR="00BF77C2">
        <w:rPr>
          <w:rFonts w:cs="Times"/>
          <w:kern w:val="16"/>
        </w:rPr>
        <w:t xml:space="preserve"> are considered to be acceptable. With all CCR </w:t>
      </w:r>
      <w:proofErr w:type="spellStart"/>
      <w:r w:rsidR="00BF77C2">
        <w:rPr>
          <w:rFonts w:cs="Times"/>
          <w:kern w:val="16"/>
        </w:rPr>
        <w:t>fiducial</w:t>
      </w:r>
      <w:proofErr w:type="spellEnd"/>
      <w:r w:rsidR="00BF77C2">
        <w:rPr>
          <w:rFonts w:cs="Times"/>
          <w:kern w:val="16"/>
        </w:rPr>
        <w:t xml:space="preserve"> coordinates and all grid coordinates in one common system, the transfer measurement is completed and the flanges are ready for calibration. </w:t>
      </w:r>
    </w:p>
    <w:p w:rsidR="009D21FB" w:rsidRDefault="009D21FB" w:rsidP="009D21FB">
      <w:pPr>
        <w:pStyle w:val="Textkrper-Zeileneinzug"/>
        <w:rPr>
          <w:rFonts w:cs="Times"/>
          <w:kern w:val="16"/>
        </w:rPr>
      </w:pPr>
    </w:p>
    <w:p w:rsidR="009D21FB" w:rsidRDefault="009D21FB" w:rsidP="009D21FB">
      <w:pPr>
        <w:pStyle w:val="Textkrper-Zeileneinzug"/>
        <w:rPr>
          <w:rFonts w:cs="Times"/>
          <w:kern w:val="16"/>
        </w:rPr>
      </w:pPr>
      <w:r w:rsidRPr="009D21FB">
        <w:rPr>
          <w:rFonts w:cs="Times"/>
          <w:kern w:val="16"/>
        </w:rPr>
        <w:t xml:space="preserve">An </w:t>
      </w:r>
      <w:r w:rsidRPr="009D21FB">
        <w:rPr>
          <w:rFonts w:cs="Times"/>
          <w:b/>
          <w:kern w:val="16"/>
        </w:rPr>
        <w:t xml:space="preserve">Extended </w:t>
      </w:r>
      <w:r w:rsidR="003B48BC">
        <w:rPr>
          <w:rFonts w:cs="Times"/>
          <w:b/>
          <w:kern w:val="16"/>
        </w:rPr>
        <w:t>M</w:t>
      </w:r>
      <w:r w:rsidRPr="009D21FB">
        <w:rPr>
          <w:rFonts w:cs="Times"/>
          <w:b/>
          <w:kern w:val="16"/>
        </w:rPr>
        <w:t xml:space="preserve">odel </w:t>
      </w:r>
      <w:r w:rsidR="003B48BC">
        <w:rPr>
          <w:rFonts w:cs="Times"/>
          <w:b/>
          <w:kern w:val="16"/>
        </w:rPr>
        <w:t>T</w:t>
      </w:r>
      <w:r w:rsidRPr="009D21FB">
        <w:rPr>
          <w:rFonts w:cs="Times"/>
          <w:b/>
          <w:kern w:val="16"/>
        </w:rPr>
        <w:t>est</w:t>
      </w:r>
      <w:r>
        <w:rPr>
          <w:rFonts w:cs="Times"/>
          <w:i/>
          <w:kern w:val="16"/>
        </w:rPr>
        <w:t xml:space="preserve"> </w:t>
      </w:r>
      <w:r>
        <w:rPr>
          <w:rFonts w:cs="Times"/>
          <w:kern w:val="16"/>
        </w:rPr>
        <w:t>is performed before starting calibration</w:t>
      </w:r>
      <w:r w:rsidR="00691FA2">
        <w:rPr>
          <w:rFonts w:cs="Times"/>
          <w:kern w:val="16"/>
        </w:rPr>
        <w:t>.</w:t>
      </w:r>
      <w:r>
        <w:rPr>
          <w:rFonts w:cs="Times"/>
          <w:kern w:val="16"/>
        </w:rPr>
        <w:t xml:space="preserve"> </w:t>
      </w:r>
      <w:r w:rsidR="00691FA2">
        <w:rPr>
          <w:rFonts w:cs="Times"/>
          <w:kern w:val="16"/>
        </w:rPr>
        <w:t>T</w:t>
      </w:r>
      <w:r>
        <w:rPr>
          <w:rFonts w:cs="Times"/>
          <w:kern w:val="16"/>
        </w:rPr>
        <w:t>he extended model is tested on suitability for optical distortion compensation. By moving one lens out of focus, strong distortion effects can be created</w:t>
      </w:r>
      <w:r w:rsidR="00691FA2">
        <w:rPr>
          <w:rFonts w:cs="Times"/>
          <w:kern w:val="16"/>
        </w:rPr>
        <w:t xml:space="preserve"> artificially</w:t>
      </w:r>
      <w:r>
        <w:rPr>
          <w:rFonts w:cs="Times"/>
          <w:kern w:val="16"/>
        </w:rPr>
        <w:t xml:space="preserve">. </w:t>
      </w:r>
      <w:r w:rsidR="00691FA2">
        <w:rPr>
          <w:rFonts w:cs="Times"/>
          <w:kern w:val="16"/>
        </w:rPr>
        <w:t xml:space="preserve">In the SLRS software the visible grid points are measured and then transformed on the design grid using both the simple and the extended model. With the extended model working properly, the transformation residuals should decrease significantly in comparison to the simple model. Figures 10 and 11 </w:t>
      </w:r>
      <w:proofErr w:type="gramStart"/>
      <w:r w:rsidR="00691FA2">
        <w:rPr>
          <w:rFonts w:cs="Times"/>
          <w:kern w:val="16"/>
        </w:rPr>
        <w:t>show</w:t>
      </w:r>
      <w:proofErr w:type="gramEnd"/>
      <w:r w:rsidR="00691FA2">
        <w:rPr>
          <w:rFonts w:cs="Times"/>
          <w:kern w:val="16"/>
        </w:rPr>
        <w:t xml:space="preserve"> the residuals after applying the simple and the extended model. </w:t>
      </w:r>
    </w:p>
    <w:p w:rsidR="00691FA2" w:rsidRDefault="00691FA2" w:rsidP="009D21FB">
      <w:pPr>
        <w:pStyle w:val="Textkrper-Zeileneinzug"/>
        <w:rPr>
          <w:rFonts w:cs="Times"/>
          <w:kern w:val="16"/>
        </w:rPr>
      </w:pPr>
    </w:p>
    <w:p w:rsidR="00691FA2" w:rsidRPr="009D21FB" w:rsidRDefault="00691FA2" w:rsidP="00691FA2">
      <w:pPr>
        <w:pStyle w:val="Textkrper-Zeileneinzug"/>
        <w:ind w:firstLine="0"/>
        <w:rPr>
          <w:rFonts w:cs="Times"/>
          <w:kern w:val="16"/>
        </w:rPr>
      </w:pPr>
      <w:r>
        <w:rPr>
          <w:rFonts w:cs="Times"/>
          <w:noProof/>
          <w:kern w:val="16"/>
          <w:lang w:val="de-DE" w:eastAsia="de-DE"/>
        </w:rPr>
        <w:drawing>
          <wp:inline distT="0" distB="0" distL="0" distR="0" wp14:anchorId="2A5C4B10">
            <wp:extent cx="2970000" cy="2214000"/>
            <wp:effectExtent l="0" t="0" r="190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0000" cy="2214000"/>
                    </a:xfrm>
                    <a:prstGeom prst="rect">
                      <a:avLst/>
                    </a:prstGeom>
                    <a:noFill/>
                  </pic:spPr>
                </pic:pic>
              </a:graphicData>
            </a:graphic>
          </wp:inline>
        </w:drawing>
      </w:r>
    </w:p>
    <w:p w:rsidR="00CB4F9B" w:rsidRDefault="00CB4F9B" w:rsidP="00CB4F9B">
      <w:pPr>
        <w:pStyle w:val="Textkrper-Zeileneinzug"/>
        <w:ind w:firstLine="0"/>
        <w:rPr>
          <w:rFonts w:cs="Times"/>
          <w:kern w:val="16"/>
        </w:rPr>
      </w:pPr>
      <w:r>
        <w:rPr>
          <w:rFonts w:cs="Times"/>
          <w:kern w:val="16"/>
        </w:rPr>
        <w:t>Figure 10: Simple model residuals</w:t>
      </w:r>
    </w:p>
    <w:p w:rsidR="00C57E87" w:rsidRDefault="00691FA2" w:rsidP="00691FA2">
      <w:pPr>
        <w:pStyle w:val="Textkrper-Zeileneinzug"/>
        <w:ind w:firstLine="0"/>
        <w:rPr>
          <w:rFonts w:cs="Times"/>
          <w:kern w:val="16"/>
        </w:rPr>
      </w:pPr>
      <w:r>
        <w:rPr>
          <w:rFonts w:cs="Times"/>
          <w:noProof/>
          <w:kern w:val="16"/>
          <w:lang w:val="de-DE" w:eastAsia="de-DE"/>
        </w:rPr>
        <w:drawing>
          <wp:inline distT="0" distB="0" distL="0" distR="0" wp14:anchorId="7F92BDCA">
            <wp:extent cx="2970000" cy="2214000"/>
            <wp:effectExtent l="0" t="0" r="190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0000" cy="2214000"/>
                    </a:xfrm>
                    <a:prstGeom prst="rect">
                      <a:avLst/>
                    </a:prstGeom>
                    <a:noFill/>
                  </pic:spPr>
                </pic:pic>
              </a:graphicData>
            </a:graphic>
          </wp:inline>
        </w:drawing>
      </w:r>
    </w:p>
    <w:p w:rsidR="00CB4F9B" w:rsidRDefault="00CB4F9B" w:rsidP="00CB4F9B">
      <w:pPr>
        <w:pStyle w:val="Textkrper-Zeileneinzug"/>
        <w:ind w:firstLine="0"/>
        <w:rPr>
          <w:rFonts w:cs="Times"/>
          <w:kern w:val="16"/>
        </w:rPr>
      </w:pPr>
      <w:r>
        <w:rPr>
          <w:rFonts w:cs="Times"/>
          <w:kern w:val="16"/>
        </w:rPr>
        <w:t>Figure 11: Extended model residuals</w:t>
      </w:r>
    </w:p>
    <w:p w:rsidR="00ED3121" w:rsidRDefault="003B48BC" w:rsidP="00DC2268">
      <w:pPr>
        <w:pStyle w:val="Textkrper-Zeileneinzug"/>
        <w:rPr>
          <w:rFonts w:cs="Times"/>
          <w:kern w:val="16"/>
        </w:rPr>
      </w:pPr>
      <w:r>
        <w:rPr>
          <w:rFonts w:cs="Times"/>
          <w:kern w:val="16"/>
        </w:rPr>
        <w:lastRenderedPageBreak/>
        <w:t xml:space="preserve">The </w:t>
      </w:r>
      <w:r w:rsidRPr="000851C9">
        <w:rPr>
          <w:rFonts w:cs="Times"/>
          <w:b/>
          <w:kern w:val="16"/>
        </w:rPr>
        <w:t>System Calibration</w:t>
      </w:r>
      <w:r w:rsidR="000851C9">
        <w:rPr>
          <w:rFonts w:cs="Times"/>
          <w:kern w:val="16"/>
        </w:rPr>
        <w:t xml:space="preserve"> is done for each measurement place. The coordinates of each visible grid point are measured using the SLRS Software (correlation and </w:t>
      </w:r>
      <w:proofErr w:type="spellStart"/>
      <w:r w:rsidR="000851C9">
        <w:rPr>
          <w:rFonts w:cs="Times"/>
          <w:kern w:val="16"/>
        </w:rPr>
        <w:t>subpixel</w:t>
      </w:r>
      <w:proofErr w:type="spellEnd"/>
      <w:r w:rsidR="000851C9">
        <w:rPr>
          <w:rFonts w:cs="Times"/>
          <w:kern w:val="16"/>
        </w:rPr>
        <w:t xml:space="preserve"> estimation) in the SLRS coordinate system. Simultaneously, the CCR </w:t>
      </w:r>
      <w:proofErr w:type="spellStart"/>
      <w:r w:rsidR="000851C9">
        <w:rPr>
          <w:rFonts w:cs="Times"/>
          <w:kern w:val="16"/>
        </w:rPr>
        <w:t>fiducials</w:t>
      </w:r>
      <w:proofErr w:type="spellEnd"/>
      <w:r w:rsidR="000851C9">
        <w:rPr>
          <w:rFonts w:cs="Times"/>
          <w:kern w:val="16"/>
        </w:rPr>
        <w:t xml:space="preserve"> are measured with a Laser Tracker and the grid coordinates are determined in the tunnel system. The </w:t>
      </w:r>
      <w:r w:rsidR="00271FCA">
        <w:rPr>
          <w:rFonts w:cs="Times"/>
          <w:kern w:val="16"/>
        </w:rPr>
        <w:t>projection</w:t>
      </w:r>
      <w:r w:rsidR="000851C9">
        <w:rPr>
          <w:rFonts w:cs="Times"/>
          <w:kern w:val="16"/>
        </w:rPr>
        <w:t xml:space="preserve"> of the grid coordi</w:t>
      </w:r>
      <w:r w:rsidR="00271FCA">
        <w:rPr>
          <w:rFonts w:cs="Times"/>
          <w:kern w:val="16"/>
        </w:rPr>
        <w:t>nates as measured in the SLRS on</w:t>
      </w:r>
      <w:r w:rsidR="000851C9">
        <w:rPr>
          <w:rFonts w:cs="Times"/>
          <w:kern w:val="16"/>
        </w:rPr>
        <w:t xml:space="preserve">to the </w:t>
      </w:r>
      <w:r w:rsidR="00271FCA">
        <w:rPr>
          <w:rFonts w:cs="Times"/>
          <w:kern w:val="16"/>
        </w:rPr>
        <w:t xml:space="preserve">grid coordinates in the </w:t>
      </w:r>
      <w:r w:rsidR="000851C9">
        <w:rPr>
          <w:rFonts w:cs="Times"/>
          <w:kern w:val="16"/>
        </w:rPr>
        <w:t xml:space="preserve">tunnel reference network gives the transformation parameters. </w:t>
      </w:r>
      <w:r w:rsidR="00DC2268">
        <w:rPr>
          <w:rFonts w:cs="Times"/>
          <w:kern w:val="16"/>
        </w:rPr>
        <w:t>The transformation results for both models and for all measurement places are shown in Table 1.</w:t>
      </w:r>
    </w:p>
    <w:p w:rsidR="00ED3121" w:rsidRPr="00E56880" w:rsidRDefault="00ED3121" w:rsidP="007748BB">
      <w:pPr>
        <w:pStyle w:val="Textkrper-Zeileneinzug"/>
        <w:rPr>
          <w:rFonts w:cs="Times"/>
          <w:kern w:val="16"/>
        </w:rPr>
      </w:pPr>
    </w:p>
    <w:p w:rsidR="00165665" w:rsidRDefault="00165665" w:rsidP="00165665">
      <w:pPr>
        <w:pStyle w:val="TableCaption"/>
        <w:rPr>
          <w:kern w:val="16"/>
        </w:rPr>
      </w:pPr>
      <w:r>
        <w:rPr>
          <w:kern w:val="16"/>
        </w:rPr>
        <w:t xml:space="preserve">Table 1: </w:t>
      </w:r>
      <w:r w:rsidR="000851C9">
        <w:rPr>
          <w:kern w:val="16"/>
        </w:rPr>
        <w:t>Transformation results</w:t>
      </w:r>
    </w:p>
    <w:tbl>
      <w:tblPr>
        <w:tblW w:w="0" w:type="auto"/>
        <w:tblInd w:w="108" w:type="dxa"/>
        <w:tblBorders>
          <w:top w:val="single" w:sz="12" w:space="0" w:color="auto"/>
          <w:bottom w:val="single" w:sz="12" w:space="0" w:color="auto"/>
          <w:insideH w:val="single" w:sz="4" w:space="0" w:color="auto"/>
        </w:tblBorders>
        <w:tblLook w:val="0000" w:firstRow="0" w:lastRow="0" w:firstColumn="0" w:lastColumn="0" w:noHBand="0" w:noVBand="0"/>
      </w:tblPr>
      <w:tblGrid>
        <w:gridCol w:w="941"/>
        <w:gridCol w:w="991"/>
        <w:gridCol w:w="45"/>
        <w:gridCol w:w="947"/>
        <w:gridCol w:w="929"/>
        <w:gridCol w:w="929"/>
      </w:tblGrid>
      <w:tr w:rsidR="000851C9" w:rsidRPr="00E56880" w:rsidTr="000851C9">
        <w:tc>
          <w:tcPr>
            <w:tcW w:w="941" w:type="dxa"/>
            <w:tcBorders>
              <w:top w:val="single" w:sz="12" w:space="0" w:color="auto"/>
              <w:bottom w:val="nil"/>
            </w:tcBorders>
          </w:tcPr>
          <w:p w:rsidR="000851C9" w:rsidRPr="003C52DD" w:rsidRDefault="000851C9" w:rsidP="00074A20">
            <w:pPr>
              <w:pStyle w:val="TableCaption"/>
              <w:jc w:val="left"/>
              <w:rPr>
                <w:b/>
                <w:bCs/>
                <w:kern w:val="16"/>
                <w:sz w:val="18"/>
                <w:szCs w:val="18"/>
              </w:rPr>
            </w:pPr>
            <w:r>
              <w:rPr>
                <w:b/>
                <w:bCs/>
                <w:kern w:val="16"/>
                <w:sz w:val="18"/>
                <w:szCs w:val="18"/>
              </w:rPr>
              <w:t>Std. Dev.</w:t>
            </w:r>
          </w:p>
        </w:tc>
        <w:tc>
          <w:tcPr>
            <w:tcW w:w="1983" w:type="dxa"/>
            <w:gridSpan w:val="3"/>
            <w:tcBorders>
              <w:top w:val="single" w:sz="12" w:space="0" w:color="auto"/>
              <w:bottom w:val="nil"/>
            </w:tcBorders>
          </w:tcPr>
          <w:p w:rsidR="000851C9" w:rsidRPr="003C52DD" w:rsidRDefault="000851C9" w:rsidP="00074A20">
            <w:pPr>
              <w:pStyle w:val="TableCaption"/>
              <w:jc w:val="left"/>
              <w:rPr>
                <w:b/>
                <w:bCs/>
                <w:kern w:val="16"/>
                <w:sz w:val="18"/>
                <w:szCs w:val="18"/>
              </w:rPr>
            </w:pPr>
            <w:r>
              <w:rPr>
                <w:b/>
                <w:bCs/>
                <w:kern w:val="16"/>
                <w:sz w:val="18"/>
                <w:szCs w:val="18"/>
              </w:rPr>
              <w:t>5 Parameter</w:t>
            </w:r>
            <w:r w:rsidR="002B3D65">
              <w:rPr>
                <w:b/>
                <w:bCs/>
                <w:kern w:val="16"/>
                <w:sz w:val="18"/>
                <w:szCs w:val="18"/>
              </w:rPr>
              <w:t>s</w:t>
            </w:r>
          </w:p>
        </w:tc>
        <w:tc>
          <w:tcPr>
            <w:tcW w:w="1858" w:type="dxa"/>
            <w:gridSpan w:val="2"/>
            <w:tcBorders>
              <w:top w:val="single" w:sz="12" w:space="0" w:color="auto"/>
              <w:bottom w:val="nil"/>
            </w:tcBorders>
          </w:tcPr>
          <w:p w:rsidR="000851C9" w:rsidRPr="003C52DD" w:rsidRDefault="000851C9" w:rsidP="00074A20">
            <w:pPr>
              <w:pStyle w:val="TableCaption"/>
              <w:jc w:val="left"/>
              <w:rPr>
                <w:b/>
                <w:bCs/>
                <w:kern w:val="16"/>
                <w:sz w:val="18"/>
                <w:szCs w:val="18"/>
              </w:rPr>
            </w:pPr>
            <w:r>
              <w:rPr>
                <w:b/>
                <w:bCs/>
                <w:kern w:val="16"/>
                <w:sz w:val="18"/>
                <w:szCs w:val="18"/>
              </w:rPr>
              <w:t>12 Parameter</w:t>
            </w:r>
            <w:r w:rsidR="002B3D65">
              <w:rPr>
                <w:b/>
                <w:bCs/>
                <w:kern w:val="16"/>
                <w:sz w:val="18"/>
                <w:szCs w:val="18"/>
              </w:rPr>
              <w:t>s</w:t>
            </w:r>
          </w:p>
        </w:tc>
      </w:tr>
      <w:tr w:rsidR="000851C9" w:rsidRPr="00E56880" w:rsidTr="000851C9">
        <w:tc>
          <w:tcPr>
            <w:tcW w:w="941" w:type="dxa"/>
            <w:tcBorders>
              <w:top w:val="nil"/>
              <w:bottom w:val="single" w:sz="12" w:space="0" w:color="auto"/>
            </w:tcBorders>
          </w:tcPr>
          <w:p w:rsidR="000851C9" w:rsidRDefault="000851C9" w:rsidP="00074A20">
            <w:pPr>
              <w:pStyle w:val="TableCaption"/>
              <w:jc w:val="left"/>
              <w:rPr>
                <w:b/>
                <w:bCs/>
                <w:kern w:val="16"/>
                <w:sz w:val="18"/>
                <w:szCs w:val="18"/>
              </w:rPr>
            </w:pPr>
          </w:p>
        </w:tc>
        <w:tc>
          <w:tcPr>
            <w:tcW w:w="991" w:type="dxa"/>
            <w:tcBorders>
              <w:top w:val="nil"/>
              <w:bottom w:val="single" w:sz="12" w:space="0" w:color="auto"/>
            </w:tcBorders>
          </w:tcPr>
          <w:p w:rsidR="000851C9" w:rsidRDefault="000851C9" w:rsidP="00074A20">
            <w:pPr>
              <w:pStyle w:val="TableCaption"/>
              <w:jc w:val="left"/>
              <w:rPr>
                <w:b/>
                <w:bCs/>
                <w:kern w:val="16"/>
                <w:sz w:val="18"/>
                <w:szCs w:val="18"/>
              </w:rPr>
            </w:pPr>
            <w:r>
              <w:rPr>
                <w:b/>
                <w:bCs/>
                <w:kern w:val="16"/>
                <w:sz w:val="18"/>
                <w:szCs w:val="18"/>
              </w:rPr>
              <w:t>X</w:t>
            </w:r>
          </w:p>
        </w:tc>
        <w:tc>
          <w:tcPr>
            <w:tcW w:w="992" w:type="dxa"/>
            <w:gridSpan w:val="2"/>
            <w:tcBorders>
              <w:top w:val="nil"/>
              <w:bottom w:val="single" w:sz="12" w:space="0" w:color="auto"/>
            </w:tcBorders>
          </w:tcPr>
          <w:p w:rsidR="000851C9" w:rsidRDefault="000851C9" w:rsidP="00074A20">
            <w:pPr>
              <w:pStyle w:val="TableCaption"/>
              <w:jc w:val="left"/>
              <w:rPr>
                <w:b/>
                <w:bCs/>
                <w:kern w:val="16"/>
                <w:sz w:val="18"/>
                <w:szCs w:val="18"/>
              </w:rPr>
            </w:pPr>
            <w:r>
              <w:rPr>
                <w:b/>
                <w:bCs/>
                <w:kern w:val="16"/>
                <w:sz w:val="18"/>
                <w:szCs w:val="18"/>
              </w:rPr>
              <w:t>Y</w:t>
            </w:r>
          </w:p>
        </w:tc>
        <w:tc>
          <w:tcPr>
            <w:tcW w:w="929" w:type="dxa"/>
            <w:tcBorders>
              <w:top w:val="nil"/>
              <w:bottom w:val="single" w:sz="12" w:space="0" w:color="auto"/>
            </w:tcBorders>
          </w:tcPr>
          <w:p w:rsidR="000851C9" w:rsidRDefault="000851C9" w:rsidP="00074A20">
            <w:pPr>
              <w:pStyle w:val="TableCaption"/>
              <w:jc w:val="left"/>
              <w:rPr>
                <w:b/>
                <w:bCs/>
                <w:kern w:val="16"/>
                <w:sz w:val="18"/>
                <w:szCs w:val="18"/>
              </w:rPr>
            </w:pPr>
            <w:r>
              <w:rPr>
                <w:b/>
                <w:bCs/>
                <w:kern w:val="16"/>
                <w:sz w:val="18"/>
                <w:szCs w:val="18"/>
              </w:rPr>
              <w:t>X</w:t>
            </w:r>
          </w:p>
        </w:tc>
        <w:tc>
          <w:tcPr>
            <w:tcW w:w="929" w:type="dxa"/>
            <w:tcBorders>
              <w:top w:val="nil"/>
              <w:bottom w:val="single" w:sz="12" w:space="0" w:color="auto"/>
            </w:tcBorders>
          </w:tcPr>
          <w:p w:rsidR="000851C9" w:rsidRDefault="000851C9" w:rsidP="00074A20">
            <w:pPr>
              <w:pStyle w:val="TableCaption"/>
              <w:jc w:val="left"/>
              <w:rPr>
                <w:b/>
                <w:bCs/>
                <w:kern w:val="16"/>
                <w:sz w:val="18"/>
                <w:szCs w:val="18"/>
              </w:rPr>
            </w:pPr>
            <w:r>
              <w:rPr>
                <w:b/>
                <w:bCs/>
                <w:kern w:val="16"/>
                <w:sz w:val="18"/>
                <w:szCs w:val="18"/>
              </w:rPr>
              <w:t>Y</w:t>
            </w:r>
          </w:p>
        </w:tc>
      </w:tr>
      <w:tr w:rsidR="000851C9" w:rsidRPr="00E56880" w:rsidTr="000851C9">
        <w:trPr>
          <w:trHeight w:val="241"/>
        </w:trPr>
        <w:tc>
          <w:tcPr>
            <w:tcW w:w="941" w:type="dxa"/>
            <w:tcBorders>
              <w:top w:val="single" w:sz="12" w:space="0" w:color="auto"/>
            </w:tcBorders>
          </w:tcPr>
          <w:p w:rsidR="000851C9" w:rsidRPr="003C52DD" w:rsidRDefault="000851C9" w:rsidP="00074A20">
            <w:pPr>
              <w:pStyle w:val="TableCaption"/>
              <w:jc w:val="left"/>
              <w:rPr>
                <w:kern w:val="16"/>
                <w:sz w:val="18"/>
                <w:szCs w:val="18"/>
              </w:rPr>
            </w:pPr>
            <w:r>
              <w:rPr>
                <w:kern w:val="16"/>
                <w:sz w:val="18"/>
                <w:szCs w:val="18"/>
              </w:rPr>
              <w:t>R1</w:t>
            </w:r>
          </w:p>
        </w:tc>
        <w:tc>
          <w:tcPr>
            <w:tcW w:w="1036" w:type="dxa"/>
            <w:gridSpan w:val="2"/>
            <w:tcBorders>
              <w:top w:val="single" w:sz="12" w:space="0" w:color="auto"/>
            </w:tcBorders>
          </w:tcPr>
          <w:p w:rsidR="000851C9" w:rsidRPr="003C52DD" w:rsidRDefault="000851C9" w:rsidP="00074A20">
            <w:pPr>
              <w:pStyle w:val="TableCaption"/>
              <w:jc w:val="left"/>
              <w:rPr>
                <w:kern w:val="16"/>
                <w:sz w:val="18"/>
                <w:szCs w:val="18"/>
              </w:rPr>
            </w:pPr>
            <w:r>
              <w:rPr>
                <w:kern w:val="16"/>
                <w:sz w:val="18"/>
                <w:szCs w:val="18"/>
              </w:rPr>
              <w:t>0.065</w:t>
            </w:r>
          </w:p>
        </w:tc>
        <w:tc>
          <w:tcPr>
            <w:tcW w:w="947" w:type="dxa"/>
            <w:tcBorders>
              <w:top w:val="single" w:sz="12" w:space="0" w:color="auto"/>
            </w:tcBorders>
          </w:tcPr>
          <w:p w:rsidR="000851C9" w:rsidRPr="003C52DD" w:rsidRDefault="000851C9" w:rsidP="000851C9">
            <w:pPr>
              <w:pStyle w:val="TableCaption"/>
              <w:jc w:val="left"/>
              <w:rPr>
                <w:kern w:val="16"/>
                <w:sz w:val="18"/>
                <w:szCs w:val="18"/>
              </w:rPr>
            </w:pPr>
            <w:r>
              <w:rPr>
                <w:kern w:val="16"/>
                <w:sz w:val="18"/>
                <w:szCs w:val="18"/>
              </w:rPr>
              <w:t>0.082</w:t>
            </w:r>
          </w:p>
        </w:tc>
        <w:tc>
          <w:tcPr>
            <w:tcW w:w="929" w:type="dxa"/>
            <w:tcBorders>
              <w:top w:val="single" w:sz="12" w:space="0" w:color="auto"/>
            </w:tcBorders>
          </w:tcPr>
          <w:p w:rsidR="000851C9" w:rsidRPr="003C52DD" w:rsidRDefault="000851C9" w:rsidP="005C76FE">
            <w:pPr>
              <w:pStyle w:val="TableCaption"/>
              <w:jc w:val="left"/>
              <w:rPr>
                <w:kern w:val="16"/>
                <w:sz w:val="18"/>
                <w:szCs w:val="18"/>
              </w:rPr>
            </w:pPr>
            <w:r>
              <w:rPr>
                <w:kern w:val="16"/>
                <w:sz w:val="18"/>
                <w:szCs w:val="18"/>
              </w:rPr>
              <w:t>0.047</w:t>
            </w:r>
          </w:p>
        </w:tc>
        <w:tc>
          <w:tcPr>
            <w:tcW w:w="929" w:type="dxa"/>
            <w:tcBorders>
              <w:top w:val="single" w:sz="12" w:space="0" w:color="auto"/>
            </w:tcBorders>
          </w:tcPr>
          <w:p w:rsidR="000851C9" w:rsidRPr="003C52DD" w:rsidRDefault="00DC2268" w:rsidP="005C76FE">
            <w:pPr>
              <w:pStyle w:val="TableCaption"/>
              <w:jc w:val="left"/>
              <w:rPr>
                <w:kern w:val="16"/>
                <w:sz w:val="18"/>
                <w:szCs w:val="18"/>
              </w:rPr>
            </w:pPr>
            <w:r>
              <w:rPr>
                <w:kern w:val="16"/>
                <w:sz w:val="18"/>
                <w:szCs w:val="18"/>
              </w:rPr>
              <w:t>0.043</w:t>
            </w:r>
          </w:p>
        </w:tc>
      </w:tr>
      <w:tr w:rsidR="000851C9" w:rsidRPr="00E56880" w:rsidTr="000851C9">
        <w:tc>
          <w:tcPr>
            <w:tcW w:w="941" w:type="dxa"/>
          </w:tcPr>
          <w:p w:rsidR="000851C9" w:rsidRPr="003C52DD" w:rsidRDefault="000851C9" w:rsidP="00074A20">
            <w:pPr>
              <w:pStyle w:val="TableCaption"/>
              <w:jc w:val="left"/>
              <w:rPr>
                <w:kern w:val="16"/>
                <w:sz w:val="18"/>
                <w:szCs w:val="18"/>
              </w:rPr>
            </w:pPr>
            <w:r>
              <w:rPr>
                <w:kern w:val="16"/>
                <w:sz w:val="18"/>
                <w:szCs w:val="18"/>
              </w:rPr>
              <w:t>Z1</w:t>
            </w:r>
          </w:p>
        </w:tc>
        <w:tc>
          <w:tcPr>
            <w:tcW w:w="1036" w:type="dxa"/>
            <w:gridSpan w:val="2"/>
          </w:tcPr>
          <w:p w:rsidR="000851C9" w:rsidRPr="003C52DD" w:rsidRDefault="000851C9" w:rsidP="00074A20">
            <w:pPr>
              <w:pStyle w:val="TableCaption"/>
              <w:jc w:val="left"/>
              <w:rPr>
                <w:kern w:val="16"/>
                <w:sz w:val="18"/>
                <w:szCs w:val="18"/>
              </w:rPr>
            </w:pPr>
            <w:r>
              <w:rPr>
                <w:kern w:val="16"/>
                <w:sz w:val="18"/>
                <w:szCs w:val="18"/>
              </w:rPr>
              <w:t>0.055</w:t>
            </w:r>
          </w:p>
        </w:tc>
        <w:tc>
          <w:tcPr>
            <w:tcW w:w="947" w:type="dxa"/>
          </w:tcPr>
          <w:p w:rsidR="000851C9" w:rsidRPr="003C52DD" w:rsidRDefault="000851C9" w:rsidP="005C76FE">
            <w:pPr>
              <w:pStyle w:val="TableCaption"/>
              <w:jc w:val="left"/>
              <w:rPr>
                <w:kern w:val="16"/>
                <w:sz w:val="18"/>
                <w:szCs w:val="18"/>
              </w:rPr>
            </w:pPr>
            <w:r>
              <w:rPr>
                <w:kern w:val="16"/>
                <w:sz w:val="18"/>
                <w:szCs w:val="18"/>
              </w:rPr>
              <w:t>0.085</w:t>
            </w:r>
          </w:p>
        </w:tc>
        <w:tc>
          <w:tcPr>
            <w:tcW w:w="929" w:type="dxa"/>
          </w:tcPr>
          <w:p w:rsidR="000851C9" w:rsidRDefault="000851C9" w:rsidP="005C76FE">
            <w:pPr>
              <w:pStyle w:val="TableCaption"/>
              <w:jc w:val="left"/>
              <w:rPr>
                <w:kern w:val="16"/>
                <w:sz w:val="18"/>
                <w:szCs w:val="18"/>
              </w:rPr>
            </w:pPr>
            <w:r>
              <w:rPr>
                <w:kern w:val="16"/>
                <w:sz w:val="18"/>
                <w:szCs w:val="18"/>
              </w:rPr>
              <w:t>0.042</w:t>
            </w:r>
          </w:p>
        </w:tc>
        <w:tc>
          <w:tcPr>
            <w:tcW w:w="929" w:type="dxa"/>
          </w:tcPr>
          <w:p w:rsidR="000851C9" w:rsidRDefault="00DC2268" w:rsidP="005C76FE">
            <w:pPr>
              <w:pStyle w:val="TableCaption"/>
              <w:jc w:val="left"/>
              <w:rPr>
                <w:kern w:val="16"/>
                <w:sz w:val="18"/>
                <w:szCs w:val="18"/>
              </w:rPr>
            </w:pPr>
            <w:r>
              <w:rPr>
                <w:kern w:val="16"/>
                <w:sz w:val="18"/>
                <w:szCs w:val="18"/>
              </w:rPr>
              <w:t>0.041</w:t>
            </w:r>
          </w:p>
        </w:tc>
      </w:tr>
      <w:tr w:rsidR="000851C9" w:rsidRPr="00E56880" w:rsidTr="000851C9">
        <w:tc>
          <w:tcPr>
            <w:tcW w:w="941" w:type="dxa"/>
          </w:tcPr>
          <w:p w:rsidR="000851C9" w:rsidRPr="003C52DD" w:rsidRDefault="000851C9" w:rsidP="00074A20">
            <w:pPr>
              <w:pStyle w:val="TableCaption"/>
              <w:jc w:val="left"/>
              <w:rPr>
                <w:kern w:val="16"/>
                <w:sz w:val="18"/>
                <w:szCs w:val="18"/>
              </w:rPr>
            </w:pPr>
            <w:r>
              <w:rPr>
                <w:kern w:val="16"/>
                <w:sz w:val="18"/>
                <w:szCs w:val="18"/>
              </w:rPr>
              <w:t>Z2</w:t>
            </w:r>
          </w:p>
        </w:tc>
        <w:tc>
          <w:tcPr>
            <w:tcW w:w="1036" w:type="dxa"/>
            <w:gridSpan w:val="2"/>
          </w:tcPr>
          <w:p w:rsidR="000851C9" w:rsidRPr="003C52DD" w:rsidRDefault="000851C9" w:rsidP="00074A20">
            <w:pPr>
              <w:pStyle w:val="TableCaption"/>
              <w:jc w:val="left"/>
              <w:rPr>
                <w:kern w:val="16"/>
                <w:sz w:val="18"/>
                <w:szCs w:val="18"/>
              </w:rPr>
            </w:pPr>
            <w:r>
              <w:rPr>
                <w:kern w:val="16"/>
                <w:sz w:val="18"/>
                <w:szCs w:val="18"/>
              </w:rPr>
              <w:t>0.051</w:t>
            </w:r>
          </w:p>
        </w:tc>
        <w:tc>
          <w:tcPr>
            <w:tcW w:w="947" w:type="dxa"/>
          </w:tcPr>
          <w:p w:rsidR="000851C9" w:rsidRPr="003C52DD" w:rsidRDefault="000851C9" w:rsidP="005C76FE">
            <w:pPr>
              <w:pStyle w:val="TableCaption"/>
              <w:jc w:val="left"/>
              <w:rPr>
                <w:kern w:val="16"/>
                <w:sz w:val="18"/>
                <w:szCs w:val="18"/>
              </w:rPr>
            </w:pPr>
            <w:r>
              <w:rPr>
                <w:kern w:val="16"/>
                <w:sz w:val="18"/>
                <w:szCs w:val="18"/>
              </w:rPr>
              <w:t>0.082</w:t>
            </w:r>
          </w:p>
        </w:tc>
        <w:tc>
          <w:tcPr>
            <w:tcW w:w="929" w:type="dxa"/>
          </w:tcPr>
          <w:p w:rsidR="000851C9" w:rsidRDefault="000851C9" w:rsidP="000851C9">
            <w:pPr>
              <w:pStyle w:val="TableCaption"/>
              <w:jc w:val="left"/>
              <w:rPr>
                <w:kern w:val="16"/>
                <w:sz w:val="18"/>
                <w:szCs w:val="18"/>
              </w:rPr>
            </w:pPr>
            <w:r>
              <w:rPr>
                <w:kern w:val="16"/>
                <w:sz w:val="18"/>
                <w:szCs w:val="18"/>
              </w:rPr>
              <w:t>0.029</w:t>
            </w:r>
          </w:p>
        </w:tc>
        <w:tc>
          <w:tcPr>
            <w:tcW w:w="929" w:type="dxa"/>
          </w:tcPr>
          <w:p w:rsidR="000851C9" w:rsidRDefault="00DC2268" w:rsidP="005C76FE">
            <w:pPr>
              <w:pStyle w:val="TableCaption"/>
              <w:jc w:val="left"/>
              <w:rPr>
                <w:kern w:val="16"/>
                <w:sz w:val="18"/>
                <w:szCs w:val="18"/>
              </w:rPr>
            </w:pPr>
            <w:r>
              <w:rPr>
                <w:kern w:val="16"/>
                <w:sz w:val="18"/>
                <w:szCs w:val="18"/>
              </w:rPr>
              <w:t>0.038</w:t>
            </w:r>
          </w:p>
        </w:tc>
      </w:tr>
      <w:tr w:rsidR="000851C9" w:rsidRPr="00E56880" w:rsidTr="000851C9">
        <w:tc>
          <w:tcPr>
            <w:tcW w:w="941" w:type="dxa"/>
          </w:tcPr>
          <w:p w:rsidR="000851C9" w:rsidRPr="003C52DD" w:rsidRDefault="000851C9" w:rsidP="00074A20">
            <w:pPr>
              <w:pStyle w:val="TableCaption"/>
              <w:jc w:val="left"/>
              <w:rPr>
                <w:kern w:val="16"/>
                <w:sz w:val="18"/>
                <w:szCs w:val="18"/>
              </w:rPr>
            </w:pPr>
            <w:r>
              <w:rPr>
                <w:kern w:val="16"/>
                <w:sz w:val="18"/>
                <w:szCs w:val="18"/>
              </w:rPr>
              <w:t>R2</w:t>
            </w:r>
          </w:p>
        </w:tc>
        <w:tc>
          <w:tcPr>
            <w:tcW w:w="1036" w:type="dxa"/>
            <w:gridSpan w:val="2"/>
          </w:tcPr>
          <w:p w:rsidR="000851C9" w:rsidRPr="003C52DD" w:rsidRDefault="000851C9">
            <w:pPr>
              <w:pStyle w:val="TableCaption"/>
              <w:jc w:val="left"/>
              <w:rPr>
                <w:kern w:val="16"/>
                <w:sz w:val="18"/>
                <w:szCs w:val="18"/>
              </w:rPr>
            </w:pPr>
            <w:r>
              <w:rPr>
                <w:kern w:val="16"/>
                <w:sz w:val="18"/>
                <w:szCs w:val="18"/>
              </w:rPr>
              <w:t>0.027</w:t>
            </w:r>
          </w:p>
        </w:tc>
        <w:tc>
          <w:tcPr>
            <w:tcW w:w="947" w:type="dxa"/>
          </w:tcPr>
          <w:p w:rsidR="000851C9" w:rsidRPr="003C52DD" w:rsidRDefault="000851C9" w:rsidP="000851C9">
            <w:pPr>
              <w:pStyle w:val="TableCaption"/>
              <w:jc w:val="left"/>
              <w:rPr>
                <w:kern w:val="16"/>
                <w:sz w:val="18"/>
                <w:szCs w:val="18"/>
              </w:rPr>
            </w:pPr>
            <w:r>
              <w:rPr>
                <w:kern w:val="16"/>
                <w:sz w:val="18"/>
                <w:szCs w:val="18"/>
              </w:rPr>
              <w:t>0.031</w:t>
            </w:r>
          </w:p>
        </w:tc>
        <w:tc>
          <w:tcPr>
            <w:tcW w:w="929" w:type="dxa"/>
          </w:tcPr>
          <w:p w:rsidR="000851C9" w:rsidRDefault="000851C9" w:rsidP="005C76FE">
            <w:pPr>
              <w:pStyle w:val="TableCaption"/>
              <w:jc w:val="left"/>
              <w:rPr>
                <w:kern w:val="16"/>
                <w:sz w:val="18"/>
                <w:szCs w:val="18"/>
              </w:rPr>
            </w:pPr>
            <w:r>
              <w:rPr>
                <w:kern w:val="16"/>
                <w:sz w:val="18"/>
                <w:szCs w:val="18"/>
              </w:rPr>
              <w:t>0.027</w:t>
            </w:r>
          </w:p>
        </w:tc>
        <w:tc>
          <w:tcPr>
            <w:tcW w:w="929" w:type="dxa"/>
          </w:tcPr>
          <w:p w:rsidR="000851C9" w:rsidRDefault="00DC2268" w:rsidP="005C76FE">
            <w:pPr>
              <w:pStyle w:val="TableCaption"/>
              <w:jc w:val="left"/>
              <w:rPr>
                <w:kern w:val="16"/>
                <w:sz w:val="18"/>
                <w:szCs w:val="18"/>
              </w:rPr>
            </w:pPr>
            <w:r>
              <w:rPr>
                <w:kern w:val="16"/>
                <w:sz w:val="18"/>
                <w:szCs w:val="18"/>
              </w:rPr>
              <w:t>0.031</w:t>
            </w:r>
          </w:p>
        </w:tc>
      </w:tr>
    </w:tbl>
    <w:p w:rsidR="00662C6C" w:rsidRDefault="00662C6C" w:rsidP="00165665">
      <w:pPr>
        <w:pStyle w:val="Textkrper-Zeileneinzug"/>
        <w:rPr>
          <w:kern w:val="16"/>
        </w:rPr>
      </w:pPr>
    </w:p>
    <w:p w:rsidR="00DC2268" w:rsidRDefault="00DC2268" w:rsidP="00165665">
      <w:pPr>
        <w:pStyle w:val="Textkrper-Zeileneinzug"/>
        <w:rPr>
          <w:kern w:val="16"/>
        </w:rPr>
      </w:pPr>
      <w:r>
        <w:rPr>
          <w:kern w:val="16"/>
        </w:rPr>
        <w:t xml:space="preserve">As expected, the results for the 12 parameter model are slightly better, with standard deviations </w:t>
      </w:r>
      <w:r w:rsidR="00271FCA">
        <w:rPr>
          <w:kern w:val="16"/>
        </w:rPr>
        <w:t xml:space="preserve">of the residuals </w:t>
      </w:r>
      <w:r>
        <w:rPr>
          <w:kern w:val="16"/>
        </w:rPr>
        <w:t xml:space="preserve">ranging from 27 to 47 micron. On the other hand, it can be observed that properly aligned lenses create significant less optical distortions than misaligned lenses as shown in the previous subsection. </w:t>
      </w:r>
    </w:p>
    <w:p w:rsidR="000C25DC" w:rsidRDefault="000C25DC" w:rsidP="000C25DC">
      <w:pPr>
        <w:pStyle w:val="berschrift2"/>
      </w:pPr>
      <w:r>
        <w:t>System Verification</w:t>
      </w:r>
    </w:p>
    <w:p w:rsidR="000C25DC" w:rsidRDefault="000C25DC" w:rsidP="00165665">
      <w:pPr>
        <w:pStyle w:val="Textkrper-Zeileneinzug"/>
        <w:rPr>
          <w:kern w:val="16"/>
        </w:rPr>
      </w:pPr>
      <w:r>
        <w:rPr>
          <w:kern w:val="16"/>
        </w:rPr>
        <w:t xml:space="preserve">In the course of calibration, transformation parameters for all measurement places for both models have been determined. These calibration parameters are to be verified by a “real-world measurement application”. With the assumption of a refraction-free </w:t>
      </w:r>
      <w:r w:rsidR="003E4AFE">
        <w:rPr>
          <w:kern w:val="16"/>
        </w:rPr>
        <w:t xml:space="preserve">prototype tunnel network the SLRS alignment information and the alignment information as derived from the tunnel network should largely coincide. </w:t>
      </w:r>
    </w:p>
    <w:p w:rsidR="003E4AFE" w:rsidRDefault="003E4AFE" w:rsidP="00165665">
      <w:pPr>
        <w:pStyle w:val="Textkrper-Zeileneinzug"/>
        <w:rPr>
          <w:kern w:val="16"/>
        </w:rPr>
      </w:pPr>
      <w:r>
        <w:rPr>
          <w:kern w:val="16"/>
        </w:rPr>
        <w:t>For system verification, four different point setups have been used, including two extreme scenarios, whereof in one all points are lying closely to the reference line and in the other all points are lying at the edge of the visible area, where the strongest distortion effects are assumed</w:t>
      </w:r>
      <w:r w:rsidR="00CB4F9B">
        <w:rPr>
          <w:kern w:val="16"/>
        </w:rPr>
        <w:t xml:space="preserve"> (Figure 12)</w:t>
      </w:r>
      <w:r>
        <w:rPr>
          <w:kern w:val="16"/>
        </w:rPr>
        <w:t xml:space="preserve">. </w:t>
      </w:r>
      <w:r w:rsidR="00CB4F9B">
        <w:rPr>
          <w:kern w:val="16"/>
        </w:rPr>
        <w:t>Table 2 shows the alignment information (line offsets) for Z1 and Z2 as derived from the network</w:t>
      </w:r>
      <w:r w:rsidR="00271FCA">
        <w:rPr>
          <w:kern w:val="16"/>
        </w:rPr>
        <w:t>.</w:t>
      </w:r>
    </w:p>
    <w:p w:rsidR="000C25DC" w:rsidRDefault="000C25DC" w:rsidP="00165665">
      <w:pPr>
        <w:pStyle w:val="Textkrper-Zeileneinzug"/>
        <w:rPr>
          <w:kern w:val="16"/>
        </w:rPr>
      </w:pPr>
    </w:p>
    <w:p w:rsidR="00CB4F9B" w:rsidRDefault="00CB4F9B" w:rsidP="00CB4F9B">
      <w:pPr>
        <w:pStyle w:val="TableCaption"/>
        <w:rPr>
          <w:kern w:val="16"/>
        </w:rPr>
      </w:pPr>
      <w:r>
        <w:rPr>
          <w:kern w:val="16"/>
        </w:rPr>
        <w:t>Table 2: Alignment information from tunnel network</w:t>
      </w:r>
    </w:p>
    <w:tbl>
      <w:tblPr>
        <w:tblW w:w="0" w:type="auto"/>
        <w:tblInd w:w="108" w:type="dxa"/>
        <w:tblBorders>
          <w:top w:val="single" w:sz="12" w:space="0" w:color="auto"/>
          <w:bottom w:val="single" w:sz="12" w:space="0" w:color="auto"/>
          <w:insideH w:val="single" w:sz="4" w:space="0" w:color="auto"/>
        </w:tblBorders>
        <w:tblLook w:val="0000" w:firstRow="0" w:lastRow="0" w:firstColumn="0" w:lastColumn="0" w:noHBand="0" w:noVBand="0"/>
      </w:tblPr>
      <w:tblGrid>
        <w:gridCol w:w="941"/>
        <w:gridCol w:w="991"/>
        <w:gridCol w:w="45"/>
        <w:gridCol w:w="947"/>
        <w:gridCol w:w="929"/>
        <w:gridCol w:w="929"/>
      </w:tblGrid>
      <w:tr w:rsidR="00CB4F9B" w:rsidRPr="00E56880" w:rsidTr="00FE7BD3">
        <w:tc>
          <w:tcPr>
            <w:tcW w:w="941" w:type="dxa"/>
            <w:tcBorders>
              <w:top w:val="single" w:sz="12" w:space="0" w:color="auto"/>
              <w:bottom w:val="nil"/>
            </w:tcBorders>
          </w:tcPr>
          <w:p w:rsidR="00CB4F9B" w:rsidRPr="003C52DD" w:rsidRDefault="00CB4F9B" w:rsidP="00FE7BD3">
            <w:pPr>
              <w:pStyle w:val="TableCaption"/>
              <w:jc w:val="left"/>
              <w:rPr>
                <w:b/>
                <w:bCs/>
                <w:kern w:val="16"/>
                <w:sz w:val="18"/>
                <w:szCs w:val="18"/>
              </w:rPr>
            </w:pPr>
          </w:p>
        </w:tc>
        <w:tc>
          <w:tcPr>
            <w:tcW w:w="1983" w:type="dxa"/>
            <w:gridSpan w:val="3"/>
            <w:tcBorders>
              <w:top w:val="single" w:sz="12" w:space="0" w:color="auto"/>
              <w:bottom w:val="nil"/>
            </w:tcBorders>
          </w:tcPr>
          <w:p w:rsidR="00CB4F9B" w:rsidRPr="003C52DD" w:rsidRDefault="00CB4F9B" w:rsidP="00FE7BD3">
            <w:pPr>
              <w:pStyle w:val="TableCaption"/>
              <w:jc w:val="left"/>
              <w:rPr>
                <w:b/>
                <w:bCs/>
                <w:kern w:val="16"/>
                <w:sz w:val="18"/>
                <w:szCs w:val="18"/>
              </w:rPr>
            </w:pPr>
            <w:r>
              <w:rPr>
                <w:b/>
                <w:bCs/>
                <w:kern w:val="16"/>
                <w:sz w:val="18"/>
                <w:szCs w:val="18"/>
              </w:rPr>
              <w:t>Z1</w:t>
            </w:r>
          </w:p>
        </w:tc>
        <w:tc>
          <w:tcPr>
            <w:tcW w:w="1858" w:type="dxa"/>
            <w:gridSpan w:val="2"/>
            <w:tcBorders>
              <w:top w:val="single" w:sz="12" w:space="0" w:color="auto"/>
              <w:bottom w:val="nil"/>
            </w:tcBorders>
          </w:tcPr>
          <w:p w:rsidR="00CB4F9B" w:rsidRPr="003C52DD" w:rsidRDefault="00CB4F9B" w:rsidP="00FE7BD3">
            <w:pPr>
              <w:pStyle w:val="TableCaption"/>
              <w:jc w:val="left"/>
              <w:rPr>
                <w:b/>
                <w:bCs/>
                <w:kern w:val="16"/>
                <w:sz w:val="18"/>
                <w:szCs w:val="18"/>
              </w:rPr>
            </w:pPr>
            <w:r>
              <w:rPr>
                <w:b/>
                <w:bCs/>
                <w:kern w:val="16"/>
                <w:sz w:val="18"/>
                <w:szCs w:val="18"/>
              </w:rPr>
              <w:t>Z2</w:t>
            </w:r>
          </w:p>
        </w:tc>
      </w:tr>
      <w:tr w:rsidR="00CB4F9B" w:rsidRPr="00E56880" w:rsidTr="00FE7BD3">
        <w:tc>
          <w:tcPr>
            <w:tcW w:w="941" w:type="dxa"/>
            <w:tcBorders>
              <w:top w:val="nil"/>
              <w:bottom w:val="single" w:sz="12" w:space="0" w:color="auto"/>
            </w:tcBorders>
          </w:tcPr>
          <w:p w:rsidR="00CB4F9B" w:rsidRDefault="00CB4F9B" w:rsidP="00FE7BD3">
            <w:pPr>
              <w:pStyle w:val="TableCaption"/>
              <w:jc w:val="left"/>
              <w:rPr>
                <w:b/>
                <w:bCs/>
                <w:kern w:val="16"/>
                <w:sz w:val="18"/>
                <w:szCs w:val="18"/>
              </w:rPr>
            </w:pPr>
          </w:p>
        </w:tc>
        <w:tc>
          <w:tcPr>
            <w:tcW w:w="991" w:type="dxa"/>
            <w:tcBorders>
              <w:top w:val="nil"/>
              <w:bottom w:val="single" w:sz="12" w:space="0" w:color="auto"/>
            </w:tcBorders>
          </w:tcPr>
          <w:p w:rsidR="00CB4F9B" w:rsidRDefault="00CB4F9B" w:rsidP="00FE7BD3">
            <w:pPr>
              <w:pStyle w:val="TableCaption"/>
              <w:jc w:val="left"/>
              <w:rPr>
                <w:b/>
                <w:bCs/>
                <w:kern w:val="16"/>
                <w:sz w:val="18"/>
                <w:szCs w:val="18"/>
              </w:rPr>
            </w:pPr>
            <w:r>
              <w:rPr>
                <w:b/>
                <w:bCs/>
                <w:kern w:val="16"/>
                <w:sz w:val="18"/>
                <w:szCs w:val="18"/>
              </w:rPr>
              <w:t>X</w:t>
            </w:r>
          </w:p>
        </w:tc>
        <w:tc>
          <w:tcPr>
            <w:tcW w:w="992" w:type="dxa"/>
            <w:gridSpan w:val="2"/>
            <w:tcBorders>
              <w:top w:val="nil"/>
              <w:bottom w:val="single" w:sz="12" w:space="0" w:color="auto"/>
            </w:tcBorders>
          </w:tcPr>
          <w:p w:rsidR="00CB4F9B" w:rsidRDefault="00CB4F9B" w:rsidP="00FE7BD3">
            <w:pPr>
              <w:pStyle w:val="TableCaption"/>
              <w:jc w:val="left"/>
              <w:rPr>
                <w:b/>
                <w:bCs/>
                <w:kern w:val="16"/>
                <w:sz w:val="18"/>
                <w:szCs w:val="18"/>
              </w:rPr>
            </w:pPr>
            <w:r>
              <w:rPr>
                <w:b/>
                <w:bCs/>
                <w:kern w:val="16"/>
                <w:sz w:val="18"/>
                <w:szCs w:val="18"/>
              </w:rPr>
              <w:t>Y</w:t>
            </w:r>
          </w:p>
        </w:tc>
        <w:tc>
          <w:tcPr>
            <w:tcW w:w="929" w:type="dxa"/>
            <w:tcBorders>
              <w:top w:val="nil"/>
              <w:bottom w:val="single" w:sz="12" w:space="0" w:color="auto"/>
            </w:tcBorders>
          </w:tcPr>
          <w:p w:rsidR="00CB4F9B" w:rsidRDefault="00CB4F9B" w:rsidP="00FE7BD3">
            <w:pPr>
              <w:pStyle w:val="TableCaption"/>
              <w:jc w:val="left"/>
              <w:rPr>
                <w:b/>
                <w:bCs/>
                <w:kern w:val="16"/>
                <w:sz w:val="18"/>
                <w:szCs w:val="18"/>
              </w:rPr>
            </w:pPr>
            <w:r>
              <w:rPr>
                <w:b/>
                <w:bCs/>
                <w:kern w:val="16"/>
                <w:sz w:val="18"/>
                <w:szCs w:val="18"/>
              </w:rPr>
              <w:t>X</w:t>
            </w:r>
          </w:p>
        </w:tc>
        <w:tc>
          <w:tcPr>
            <w:tcW w:w="929" w:type="dxa"/>
            <w:tcBorders>
              <w:top w:val="nil"/>
              <w:bottom w:val="single" w:sz="12" w:space="0" w:color="auto"/>
            </w:tcBorders>
          </w:tcPr>
          <w:p w:rsidR="00CB4F9B" w:rsidRDefault="00CB4F9B" w:rsidP="00FE7BD3">
            <w:pPr>
              <w:pStyle w:val="TableCaption"/>
              <w:jc w:val="left"/>
              <w:rPr>
                <w:b/>
                <w:bCs/>
                <w:kern w:val="16"/>
                <w:sz w:val="18"/>
                <w:szCs w:val="18"/>
              </w:rPr>
            </w:pPr>
            <w:r>
              <w:rPr>
                <w:b/>
                <w:bCs/>
                <w:kern w:val="16"/>
                <w:sz w:val="18"/>
                <w:szCs w:val="18"/>
              </w:rPr>
              <w:t>Y</w:t>
            </w:r>
          </w:p>
        </w:tc>
      </w:tr>
      <w:tr w:rsidR="00CB4F9B" w:rsidRPr="00E56880" w:rsidTr="00FE7BD3">
        <w:trPr>
          <w:trHeight w:val="241"/>
        </w:trPr>
        <w:tc>
          <w:tcPr>
            <w:tcW w:w="941" w:type="dxa"/>
            <w:tcBorders>
              <w:top w:val="single" w:sz="12" w:space="0" w:color="auto"/>
            </w:tcBorders>
          </w:tcPr>
          <w:p w:rsidR="00CB4F9B" w:rsidRPr="003C52DD" w:rsidRDefault="00CB4F9B" w:rsidP="00FE7BD3">
            <w:pPr>
              <w:pStyle w:val="TableCaption"/>
              <w:jc w:val="left"/>
              <w:rPr>
                <w:kern w:val="16"/>
                <w:sz w:val="18"/>
                <w:szCs w:val="18"/>
              </w:rPr>
            </w:pPr>
            <w:r>
              <w:rPr>
                <w:kern w:val="16"/>
                <w:sz w:val="18"/>
                <w:szCs w:val="18"/>
              </w:rPr>
              <w:t>V.1</w:t>
            </w:r>
          </w:p>
        </w:tc>
        <w:tc>
          <w:tcPr>
            <w:tcW w:w="1036" w:type="dxa"/>
            <w:gridSpan w:val="2"/>
            <w:tcBorders>
              <w:top w:val="single" w:sz="12" w:space="0" w:color="auto"/>
            </w:tcBorders>
          </w:tcPr>
          <w:p w:rsidR="00CB4F9B" w:rsidRPr="003C52DD" w:rsidRDefault="00CB4F9B" w:rsidP="00FE7BD3">
            <w:pPr>
              <w:pStyle w:val="TableCaption"/>
              <w:jc w:val="left"/>
              <w:rPr>
                <w:kern w:val="16"/>
                <w:sz w:val="18"/>
                <w:szCs w:val="18"/>
              </w:rPr>
            </w:pPr>
            <w:r>
              <w:rPr>
                <w:kern w:val="16"/>
                <w:sz w:val="18"/>
                <w:szCs w:val="18"/>
              </w:rPr>
              <w:t>-2.76</w:t>
            </w:r>
          </w:p>
        </w:tc>
        <w:tc>
          <w:tcPr>
            <w:tcW w:w="947" w:type="dxa"/>
            <w:tcBorders>
              <w:top w:val="single" w:sz="12" w:space="0" w:color="auto"/>
            </w:tcBorders>
          </w:tcPr>
          <w:p w:rsidR="00CB4F9B" w:rsidRPr="003C52DD" w:rsidRDefault="00CB4F9B" w:rsidP="00FE7BD3">
            <w:pPr>
              <w:pStyle w:val="TableCaption"/>
              <w:jc w:val="left"/>
              <w:rPr>
                <w:kern w:val="16"/>
                <w:sz w:val="18"/>
                <w:szCs w:val="18"/>
              </w:rPr>
            </w:pPr>
            <w:r>
              <w:rPr>
                <w:kern w:val="16"/>
                <w:sz w:val="18"/>
                <w:szCs w:val="18"/>
              </w:rPr>
              <w:t>+3.04</w:t>
            </w:r>
          </w:p>
        </w:tc>
        <w:tc>
          <w:tcPr>
            <w:tcW w:w="929" w:type="dxa"/>
            <w:tcBorders>
              <w:top w:val="single" w:sz="12" w:space="0" w:color="auto"/>
            </w:tcBorders>
          </w:tcPr>
          <w:p w:rsidR="00CB4F9B" w:rsidRPr="003C52DD" w:rsidRDefault="00CB4F9B" w:rsidP="00FE7BD3">
            <w:pPr>
              <w:pStyle w:val="TableCaption"/>
              <w:jc w:val="left"/>
              <w:rPr>
                <w:kern w:val="16"/>
                <w:sz w:val="18"/>
                <w:szCs w:val="18"/>
              </w:rPr>
            </w:pPr>
            <w:r>
              <w:rPr>
                <w:kern w:val="16"/>
                <w:sz w:val="18"/>
                <w:szCs w:val="18"/>
              </w:rPr>
              <w:t>-1.89</w:t>
            </w:r>
          </w:p>
        </w:tc>
        <w:tc>
          <w:tcPr>
            <w:tcW w:w="929" w:type="dxa"/>
            <w:tcBorders>
              <w:top w:val="single" w:sz="12" w:space="0" w:color="auto"/>
            </w:tcBorders>
          </w:tcPr>
          <w:p w:rsidR="00CB4F9B" w:rsidRPr="003C52DD" w:rsidRDefault="00CB4F9B" w:rsidP="00FE7BD3">
            <w:pPr>
              <w:pStyle w:val="TableCaption"/>
              <w:jc w:val="left"/>
              <w:rPr>
                <w:kern w:val="16"/>
                <w:sz w:val="18"/>
                <w:szCs w:val="18"/>
              </w:rPr>
            </w:pPr>
            <w:r>
              <w:rPr>
                <w:kern w:val="16"/>
                <w:sz w:val="18"/>
                <w:szCs w:val="18"/>
              </w:rPr>
              <w:t>+0.12</w:t>
            </w:r>
          </w:p>
        </w:tc>
      </w:tr>
      <w:tr w:rsidR="00CB4F9B" w:rsidRPr="00E56880" w:rsidTr="00FE7BD3">
        <w:tc>
          <w:tcPr>
            <w:tcW w:w="941" w:type="dxa"/>
          </w:tcPr>
          <w:p w:rsidR="00CB4F9B" w:rsidRPr="003C52DD" w:rsidRDefault="00CB4F9B" w:rsidP="00FE7BD3">
            <w:pPr>
              <w:pStyle w:val="TableCaption"/>
              <w:jc w:val="left"/>
              <w:rPr>
                <w:kern w:val="16"/>
                <w:sz w:val="18"/>
                <w:szCs w:val="18"/>
              </w:rPr>
            </w:pPr>
            <w:r>
              <w:rPr>
                <w:kern w:val="16"/>
                <w:sz w:val="18"/>
                <w:szCs w:val="18"/>
              </w:rPr>
              <w:t>V.2</w:t>
            </w:r>
          </w:p>
        </w:tc>
        <w:tc>
          <w:tcPr>
            <w:tcW w:w="1036" w:type="dxa"/>
            <w:gridSpan w:val="2"/>
          </w:tcPr>
          <w:p w:rsidR="00CB4F9B" w:rsidRPr="003C52DD" w:rsidRDefault="00CB4F9B" w:rsidP="00FE7BD3">
            <w:pPr>
              <w:pStyle w:val="TableCaption"/>
              <w:jc w:val="left"/>
              <w:rPr>
                <w:kern w:val="16"/>
                <w:sz w:val="18"/>
                <w:szCs w:val="18"/>
              </w:rPr>
            </w:pPr>
            <w:r>
              <w:rPr>
                <w:kern w:val="16"/>
                <w:sz w:val="18"/>
                <w:szCs w:val="18"/>
              </w:rPr>
              <w:t>-14.81</w:t>
            </w:r>
          </w:p>
        </w:tc>
        <w:tc>
          <w:tcPr>
            <w:tcW w:w="947" w:type="dxa"/>
          </w:tcPr>
          <w:p w:rsidR="00CB4F9B" w:rsidRPr="003C52DD" w:rsidRDefault="00CB4F9B" w:rsidP="00CB4F9B">
            <w:pPr>
              <w:pStyle w:val="TableCaption"/>
              <w:jc w:val="left"/>
              <w:rPr>
                <w:kern w:val="16"/>
                <w:sz w:val="18"/>
                <w:szCs w:val="18"/>
              </w:rPr>
            </w:pPr>
            <w:r>
              <w:rPr>
                <w:kern w:val="16"/>
                <w:sz w:val="18"/>
                <w:szCs w:val="18"/>
              </w:rPr>
              <w:t>+22.38</w:t>
            </w:r>
          </w:p>
        </w:tc>
        <w:tc>
          <w:tcPr>
            <w:tcW w:w="929" w:type="dxa"/>
          </w:tcPr>
          <w:p w:rsidR="00CB4F9B" w:rsidRDefault="00CB4F9B" w:rsidP="00FE7BD3">
            <w:pPr>
              <w:pStyle w:val="TableCaption"/>
              <w:jc w:val="left"/>
              <w:rPr>
                <w:kern w:val="16"/>
                <w:sz w:val="18"/>
                <w:szCs w:val="18"/>
              </w:rPr>
            </w:pPr>
            <w:r>
              <w:rPr>
                <w:kern w:val="16"/>
                <w:sz w:val="18"/>
                <w:szCs w:val="18"/>
              </w:rPr>
              <w:t>-18.62</w:t>
            </w:r>
          </w:p>
        </w:tc>
        <w:tc>
          <w:tcPr>
            <w:tcW w:w="929" w:type="dxa"/>
          </w:tcPr>
          <w:p w:rsidR="00CB4F9B" w:rsidRDefault="00CB4F9B" w:rsidP="00FE7BD3">
            <w:pPr>
              <w:pStyle w:val="TableCaption"/>
              <w:jc w:val="left"/>
              <w:rPr>
                <w:kern w:val="16"/>
                <w:sz w:val="18"/>
                <w:szCs w:val="18"/>
              </w:rPr>
            </w:pPr>
            <w:r>
              <w:rPr>
                <w:kern w:val="16"/>
                <w:sz w:val="18"/>
                <w:szCs w:val="18"/>
              </w:rPr>
              <w:t>+8.87</w:t>
            </w:r>
          </w:p>
        </w:tc>
      </w:tr>
      <w:tr w:rsidR="00CB4F9B" w:rsidRPr="00E56880" w:rsidTr="00FE7BD3">
        <w:tc>
          <w:tcPr>
            <w:tcW w:w="941" w:type="dxa"/>
          </w:tcPr>
          <w:p w:rsidR="00CB4F9B" w:rsidRPr="003C52DD" w:rsidRDefault="00CB4F9B" w:rsidP="00FE7BD3">
            <w:pPr>
              <w:pStyle w:val="TableCaption"/>
              <w:jc w:val="left"/>
              <w:rPr>
                <w:kern w:val="16"/>
                <w:sz w:val="18"/>
                <w:szCs w:val="18"/>
              </w:rPr>
            </w:pPr>
            <w:r>
              <w:rPr>
                <w:kern w:val="16"/>
                <w:sz w:val="18"/>
                <w:szCs w:val="18"/>
              </w:rPr>
              <w:t>V.3</w:t>
            </w:r>
          </w:p>
        </w:tc>
        <w:tc>
          <w:tcPr>
            <w:tcW w:w="1036" w:type="dxa"/>
            <w:gridSpan w:val="2"/>
          </w:tcPr>
          <w:p w:rsidR="00CB4F9B" w:rsidRPr="003C52DD" w:rsidRDefault="00CB4F9B" w:rsidP="00CB4F9B">
            <w:pPr>
              <w:pStyle w:val="TableCaption"/>
              <w:jc w:val="left"/>
              <w:rPr>
                <w:kern w:val="16"/>
                <w:sz w:val="18"/>
                <w:szCs w:val="18"/>
              </w:rPr>
            </w:pPr>
            <w:r>
              <w:rPr>
                <w:kern w:val="16"/>
                <w:sz w:val="18"/>
                <w:szCs w:val="18"/>
              </w:rPr>
              <w:t>-15.17</w:t>
            </w:r>
          </w:p>
        </w:tc>
        <w:tc>
          <w:tcPr>
            <w:tcW w:w="947" w:type="dxa"/>
          </w:tcPr>
          <w:p w:rsidR="00CB4F9B" w:rsidRPr="003C52DD" w:rsidRDefault="00CB4F9B" w:rsidP="00CB4F9B">
            <w:pPr>
              <w:pStyle w:val="TableCaption"/>
              <w:jc w:val="left"/>
              <w:rPr>
                <w:kern w:val="16"/>
                <w:sz w:val="18"/>
                <w:szCs w:val="18"/>
              </w:rPr>
            </w:pPr>
            <w:r>
              <w:rPr>
                <w:kern w:val="16"/>
                <w:sz w:val="18"/>
                <w:szCs w:val="18"/>
              </w:rPr>
              <w:t>+11.26</w:t>
            </w:r>
          </w:p>
        </w:tc>
        <w:tc>
          <w:tcPr>
            <w:tcW w:w="929" w:type="dxa"/>
          </w:tcPr>
          <w:p w:rsidR="00CB4F9B" w:rsidRDefault="00CB4F9B" w:rsidP="00FE7BD3">
            <w:pPr>
              <w:pStyle w:val="TableCaption"/>
              <w:jc w:val="left"/>
              <w:rPr>
                <w:kern w:val="16"/>
                <w:sz w:val="18"/>
                <w:szCs w:val="18"/>
              </w:rPr>
            </w:pPr>
            <w:r>
              <w:rPr>
                <w:kern w:val="16"/>
                <w:sz w:val="18"/>
                <w:szCs w:val="18"/>
              </w:rPr>
              <w:t>-7.91</w:t>
            </w:r>
          </w:p>
        </w:tc>
        <w:tc>
          <w:tcPr>
            <w:tcW w:w="929" w:type="dxa"/>
          </w:tcPr>
          <w:p w:rsidR="00CB4F9B" w:rsidRDefault="00CB4F9B" w:rsidP="00FE7BD3">
            <w:pPr>
              <w:pStyle w:val="TableCaption"/>
              <w:jc w:val="left"/>
              <w:rPr>
                <w:kern w:val="16"/>
                <w:sz w:val="18"/>
                <w:szCs w:val="18"/>
              </w:rPr>
            </w:pPr>
            <w:r>
              <w:rPr>
                <w:kern w:val="16"/>
                <w:sz w:val="18"/>
                <w:szCs w:val="18"/>
              </w:rPr>
              <w:t>+2.88</w:t>
            </w:r>
          </w:p>
        </w:tc>
      </w:tr>
      <w:tr w:rsidR="00CB4F9B" w:rsidRPr="00E56880" w:rsidTr="00FE7BD3">
        <w:tc>
          <w:tcPr>
            <w:tcW w:w="941" w:type="dxa"/>
          </w:tcPr>
          <w:p w:rsidR="00CB4F9B" w:rsidRPr="003C52DD" w:rsidRDefault="00CB4F9B" w:rsidP="00FE7BD3">
            <w:pPr>
              <w:pStyle w:val="TableCaption"/>
              <w:jc w:val="left"/>
              <w:rPr>
                <w:kern w:val="16"/>
                <w:sz w:val="18"/>
                <w:szCs w:val="18"/>
              </w:rPr>
            </w:pPr>
            <w:r>
              <w:rPr>
                <w:kern w:val="16"/>
                <w:sz w:val="18"/>
                <w:szCs w:val="18"/>
              </w:rPr>
              <w:t>V.4</w:t>
            </w:r>
          </w:p>
        </w:tc>
        <w:tc>
          <w:tcPr>
            <w:tcW w:w="1036" w:type="dxa"/>
            <w:gridSpan w:val="2"/>
          </w:tcPr>
          <w:p w:rsidR="00CB4F9B" w:rsidRPr="003C52DD" w:rsidRDefault="00CB4F9B" w:rsidP="00FE7BD3">
            <w:pPr>
              <w:pStyle w:val="TableCaption"/>
              <w:jc w:val="left"/>
              <w:rPr>
                <w:kern w:val="16"/>
                <w:sz w:val="18"/>
                <w:szCs w:val="18"/>
              </w:rPr>
            </w:pPr>
            <w:r>
              <w:rPr>
                <w:kern w:val="16"/>
                <w:sz w:val="18"/>
                <w:szCs w:val="18"/>
              </w:rPr>
              <w:t>-88.74</w:t>
            </w:r>
          </w:p>
        </w:tc>
        <w:tc>
          <w:tcPr>
            <w:tcW w:w="947" w:type="dxa"/>
          </w:tcPr>
          <w:p w:rsidR="00CB4F9B" w:rsidRPr="003C52DD" w:rsidRDefault="00CB4F9B" w:rsidP="00CB4F9B">
            <w:pPr>
              <w:pStyle w:val="TableCaption"/>
              <w:jc w:val="left"/>
              <w:rPr>
                <w:kern w:val="16"/>
                <w:sz w:val="18"/>
                <w:szCs w:val="18"/>
              </w:rPr>
            </w:pPr>
            <w:r>
              <w:rPr>
                <w:kern w:val="16"/>
                <w:sz w:val="18"/>
                <w:szCs w:val="18"/>
              </w:rPr>
              <w:t>+28.61</w:t>
            </w:r>
          </w:p>
        </w:tc>
        <w:tc>
          <w:tcPr>
            <w:tcW w:w="929" w:type="dxa"/>
          </w:tcPr>
          <w:p w:rsidR="00CB4F9B" w:rsidRDefault="00CB4F9B" w:rsidP="00CB4F9B">
            <w:pPr>
              <w:pStyle w:val="TableCaption"/>
              <w:jc w:val="left"/>
              <w:rPr>
                <w:kern w:val="16"/>
                <w:sz w:val="18"/>
                <w:szCs w:val="18"/>
              </w:rPr>
            </w:pPr>
            <w:r>
              <w:rPr>
                <w:kern w:val="16"/>
                <w:sz w:val="18"/>
                <w:szCs w:val="18"/>
              </w:rPr>
              <w:t>-24.39</w:t>
            </w:r>
          </w:p>
        </w:tc>
        <w:tc>
          <w:tcPr>
            <w:tcW w:w="929" w:type="dxa"/>
          </w:tcPr>
          <w:p w:rsidR="00CB4F9B" w:rsidRDefault="00CB4F9B" w:rsidP="00FE7BD3">
            <w:pPr>
              <w:pStyle w:val="TableCaption"/>
              <w:jc w:val="left"/>
              <w:rPr>
                <w:kern w:val="16"/>
                <w:sz w:val="18"/>
                <w:szCs w:val="18"/>
              </w:rPr>
            </w:pPr>
            <w:r>
              <w:rPr>
                <w:kern w:val="16"/>
                <w:sz w:val="18"/>
                <w:szCs w:val="18"/>
              </w:rPr>
              <w:t>+96.37</w:t>
            </w:r>
          </w:p>
        </w:tc>
      </w:tr>
    </w:tbl>
    <w:p w:rsidR="002B3D65" w:rsidRDefault="002B3D65" w:rsidP="002B3D65">
      <w:pPr>
        <w:pStyle w:val="Textkrper-Zeileneinzug"/>
        <w:ind w:firstLine="0"/>
        <w:rPr>
          <w:kern w:val="16"/>
        </w:rPr>
      </w:pPr>
      <w:r>
        <w:rPr>
          <w:noProof/>
          <w:kern w:val="16"/>
          <w:lang w:val="de-DE" w:eastAsia="de-DE"/>
        </w:rPr>
        <w:lastRenderedPageBreak/>
        <w:drawing>
          <wp:inline distT="0" distB="0" distL="0" distR="0" wp14:anchorId="4AD15971" wp14:editId="5C6122FC">
            <wp:extent cx="2970000" cy="2120400"/>
            <wp:effectExtent l="0" t="0" r="190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0000" cy="2120400"/>
                    </a:xfrm>
                    <a:prstGeom prst="rect">
                      <a:avLst/>
                    </a:prstGeom>
                    <a:noFill/>
                  </pic:spPr>
                </pic:pic>
              </a:graphicData>
            </a:graphic>
          </wp:inline>
        </w:drawing>
      </w:r>
    </w:p>
    <w:p w:rsidR="002B3D65" w:rsidRDefault="002B3D65" w:rsidP="002B3D65">
      <w:pPr>
        <w:pStyle w:val="Textkrper-Zeileneinzug"/>
        <w:ind w:firstLine="0"/>
        <w:jc w:val="center"/>
        <w:rPr>
          <w:kern w:val="16"/>
        </w:rPr>
      </w:pPr>
      <w:r>
        <w:rPr>
          <w:kern w:val="16"/>
        </w:rPr>
        <w:t>Figure 12: Point setups for system verification</w:t>
      </w:r>
    </w:p>
    <w:p w:rsidR="00CB4F9B" w:rsidRDefault="00CB4F9B" w:rsidP="00CB4F9B">
      <w:pPr>
        <w:pStyle w:val="Textkrper-Zeileneinzug"/>
        <w:rPr>
          <w:kern w:val="16"/>
        </w:rPr>
      </w:pPr>
    </w:p>
    <w:p w:rsidR="002B3D65" w:rsidRDefault="00E7613D" w:rsidP="00CB4F9B">
      <w:pPr>
        <w:pStyle w:val="Textkrper-Zeileneinzug"/>
        <w:rPr>
          <w:kern w:val="16"/>
        </w:rPr>
      </w:pPr>
      <w:r>
        <w:rPr>
          <w:kern w:val="16"/>
        </w:rPr>
        <w:t xml:space="preserve">Table 3 presents the differences in alignment information between the SLRS solution and the tunnel network solution. The results for the simple model are very satisfying and within expectations. However, the results for the extended model that were assumed to be slightly better show larger differences in the X-Axis. Here should be mentioned, that the presented data is very recent and therefore to be seen as tentative. The underlying data and processing algorithm, especially the data fusion from the four measurement places will be reviewed in the upcoming weeks. </w:t>
      </w:r>
      <w:r w:rsidR="00CD55B6">
        <w:rPr>
          <w:kern w:val="16"/>
        </w:rPr>
        <w:t>The author is still confident that the extended model has large potential and that future data and processing will yield better results here.</w:t>
      </w:r>
    </w:p>
    <w:p w:rsidR="002B3D65" w:rsidRDefault="002B3D65" w:rsidP="00CB4F9B">
      <w:pPr>
        <w:pStyle w:val="Textkrper-Zeileneinzug"/>
        <w:rPr>
          <w:kern w:val="16"/>
        </w:rPr>
      </w:pPr>
    </w:p>
    <w:p w:rsidR="002B3D65" w:rsidRDefault="002B3D65" w:rsidP="002B3D65">
      <w:pPr>
        <w:pStyle w:val="TableCaption"/>
        <w:rPr>
          <w:kern w:val="16"/>
        </w:rPr>
      </w:pPr>
      <w:r>
        <w:rPr>
          <w:kern w:val="16"/>
        </w:rPr>
        <w:t>Table 3: Differences in alignment information</w:t>
      </w:r>
    </w:p>
    <w:tbl>
      <w:tblPr>
        <w:tblW w:w="0" w:type="auto"/>
        <w:tblInd w:w="108" w:type="dxa"/>
        <w:tblBorders>
          <w:top w:val="single" w:sz="12" w:space="0" w:color="auto"/>
          <w:bottom w:val="single" w:sz="12" w:space="0" w:color="auto"/>
          <w:insideH w:val="single" w:sz="4" w:space="0" w:color="auto"/>
        </w:tblBorders>
        <w:tblLook w:val="0000" w:firstRow="0" w:lastRow="0" w:firstColumn="0" w:lastColumn="0" w:noHBand="0" w:noVBand="0"/>
      </w:tblPr>
      <w:tblGrid>
        <w:gridCol w:w="1083"/>
        <w:gridCol w:w="948"/>
        <w:gridCol w:w="42"/>
        <w:gridCol w:w="917"/>
        <w:gridCol w:w="896"/>
        <w:gridCol w:w="896"/>
      </w:tblGrid>
      <w:tr w:rsidR="006F426A" w:rsidRPr="00E56880" w:rsidTr="00FE7BD3">
        <w:tc>
          <w:tcPr>
            <w:tcW w:w="941" w:type="dxa"/>
            <w:tcBorders>
              <w:top w:val="single" w:sz="12" w:space="0" w:color="auto"/>
              <w:bottom w:val="nil"/>
            </w:tcBorders>
          </w:tcPr>
          <w:p w:rsidR="002B3D65" w:rsidRPr="003C52DD" w:rsidRDefault="002B3D65" w:rsidP="00FE7BD3">
            <w:pPr>
              <w:pStyle w:val="TableCaption"/>
              <w:jc w:val="left"/>
              <w:rPr>
                <w:b/>
                <w:bCs/>
                <w:kern w:val="16"/>
                <w:sz w:val="18"/>
                <w:szCs w:val="18"/>
              </w:rPr>
            </w:pPr>
            <w:r>
              <w:rPr>
                <w:b/>
                <w:bCs/>
                <w:kern w:val="16"/>
                <w:sz w:val="18"/>
                <w:szCs w:val="18"/>
              </w:rPr>
              <w:t>Differences</w:t>
            </w:r>
          </w:p>
        </w:tc>
        <w:tc>
          <w:tcPr>
            <w:tcW w:w="1983" w:type="dxa"/>
            <w:gridSpan w:val="3"/>
            <w:tcBorders>
              <w:top w:val="single" w:sz="12" w:space="0" w:color="auto"/>
              <w:bottom w:val="nil"/>
            </w:tcBorders>
          </w:tcPr>
          <w:p w:rsidR="002B3D65" w:rsidRPr="003C52DD" w:rsidRDefault="002B3D65" w:rsidP="00FE7BD3">
            <w:pPr>
              <w:pStyle w:val="TableCaption"/>
              <w:jc w:val="left"/>
              <w:rPr>
                <w:b/>
                <w:bCs/>
                <w:kern w:val="16"/>
                <w:sz w:val="18"/>
                <w:szCs w:val="18"/>
              </w:rPr>
            </w:pPr>
            <w:r>
              <w:rPr>
                <w:b/>
                <w:bCs/>
                <w:kern w:val="16"/>
                <w:sz w:val="18"/>
                <w:szCs w:val="18"/>
              </w:rPr>
              <w:t>5 Parameters</w:t>
            </w:r>
          </w:p>
        </w:tc>
        <w:tc>
          <w:tcPr>
            <w:tcW w:w="1858" w:type="dxa"/>
            <w:gridSpan w:val="2"/>
            <w:tcBorders>
              <w:top w:val="single" w:sz="12" w:space="0" w:color="auto"/>
              <w:bottom w:val="nil"/>
            </w:tcBorders>
          </w:tcPr>
          <w:p w:rsidR="002B3D65" w:rsidRPr="003C52DD" w:rsidRDefault="002B3D65" w:rsidP="00FE7BD3">
            <w:pPr>
              <w:pStyle w:val="TableCaption"/>
              <w:jc w:val="left"/>
              <w:rPr>
                <w:b/>
                <w:bCs/>
                <w:kern w:val="16"/>
                <w:sz w:val="18"/>
                <w:szCs w:val="18"/>
              </w:rPr>
            </w:pPr>
            <w:r>
              <w:rPr>
                <w:b/>
                <w:bCs/>
                <w:kern w:val="16"/>
                <w:sz w:val="18"/>
                <w:szCs w:val="18"/>
              </w:rPr>
              <w:t>12 Parameters</w:t>
            </w:r>
          </w:p>
        </w:tc>
      </w:tr>
      <w:tr w:rsidR="002B3D65" w:rsidRPr="00E56880" w:rsidTr="00FE7BD3">
        <w:tc>
          <w:tcPr>
            <w:tcW w:w="941" w:type="dxa"/>
            <w:tcBorders>
              <w:top w:val="nil"/>
              <w:bottom w:val="single" w:sz="12" w:space="0" w:color="auto"/>
            </w:tcBorders>
          </w:tcPr>
          <w:p w:rsidR="002B3D65" w:rsidRDefault="002B3D65" w:rsidP="00FE7BD3">
            <w:pPr>
              <w:pStyle w:val="TableCaption"/>
              <w:jc w:val="left"/>
              <w:rPr>
                <w:b/>
                <w:bCs/>
                <w:kern w:val="16"/>
                <w:sz w:val="18"/>
                <w:szCs w:val="18"/>
              </w:rPr>
            </w:pPr>
          </w:p>
        </w:tc>
        <w:tc>
          <w:tcPr>
            <w:tcW w:w="991" w:type="dxa"/>
            <w:tcBorders>
              <w:top w:val="nil"/>
              <w:bottom w:val="single" w:sz="12" w:space="0" w:color="auto"/>
            </w:tcBorders>
          </w:tcPr>
          <w:p w:rsidR="002B3D65" w:rsidRDefault="002B3D65" w:rsidP="00FE7BD3">
            <w:pPr>
              <w:pStyle w:val="TableCaption"/>
              <w:jc w:val="left"/>
              <w:rPr>
                <w:b/>
                <w:bCs/>
                <w:kern w:val="16"/>
                <w:sz w:val="18"/>
                <w:szCs w:val="18"/>
              </w:rPr>
            </w:pPr>
            <w:r>
              <w:rPr>
                <w:b/>
                <w:bCs/>
                <w:kern w:val="16"/>
                <w:sz w:val="18"/>
                <w:szCs w:val="18"/>
              </w:rPr>
              <w:t>X</w:t>
            </w:r>
          </w:p>
        </w:tc>
        <w:tc>
          <w:tcPr>
            <w:tcW w:w="992" w:type="dxa"/>
            <w:gridSpan w:val="2"/>
            <w:tcBorders>
              <w:top w:val="nil"/>
              <w:bottom w:val="single" w:sz="12" w:space="0" w:color="auto"/>
            </w:tcBorders>
          </w:tcPr>
          <w:p w:rsidR="002B3D65" w:rsidRDefault="002B3D65" w:rsidP="00FE7BD3">
            <w:pPr>
              <w:pStyle w:val="TableCaption"/>
              <w:jc w:val="left"/>
              <w:rPr>
                <w:b/>
                <w:bCs/>
                <w:kern w:val="16"/>
                <w:sz w:val="18"/>
                <w:szCs w:val="18"/>
              </w:rPr>
            </w:pPr>
            <w:r>
              <w:rPr>
                <w:b/>
                <w:bCs/>
                <w:kern w:val="16"/>
                <w:sz w:val="18"/>
                <w:szCs w:val="18"/>
              </w:rPr>
              <w:t>Y</w:t>
            </w:r>
          </w:p>
        </w:tc>
        <w:tc>
          <w:tcPr>
            <w:tcW w:w="929" w:type="dxa"/>
            <w:tcBorders>
              <w:top w:val="nil"/>
              <w:bottom w:val="single" w:sz="12" w:space="0" w:color="auto"/>
            </w:tcBorders>
          </w:tcPr>
          <w:p w:rsidR="002B3D65" w:rsidRDefault="002B3D65" w:rsidP="00FE7BD3">
            <w:pPr>
              <w:pStyle w:val="TableCaption"/>
              <w:jc w:val="left"/>
              <w:rPr>
                <w:b/>
                <w:bCs/>
                <w:kern w:val="16"/>
                <w:sz w:val="18"/>
                <w:szCs w:val="18"/>
              </w:rPr>
            </w:pPr>
            <w:r>
              <w:rPr>
                <w:b/>
                <w:bCs/>
                <w:kern w:val="16"/>
                <w:sz w:val="18"/>
                <w:szCs w:val="18"/>
              </w:rPr>
              <w:t>X</w:t>
            </w:r>
          </w:p>
        </w:tc>
        <w:tc>
          <w:tcPr>
            <w:tcW w:w="929" w:type="dxa"/>
            <w:tcBorders>
              <w:top w:val="nil"/>
              <w:bottom w:val="single" w:sz="12" w:space="0" w:color="auto"/>
            </w:tcBorders>
          </w:tcPr>
          <w:p w:rsidR="002B3D65" w:rsidRDefault="002B3D65" w:rsidP="00FE7BD3">
            <w:pPr>
              <w:pStyle w:val="TableCaption"/>
              <w:jc w:val="left"/>
              <w:rPr>
                <w:b/>
                <w:bCs/>
                <w:kern w:val="16"/>
                <w:sz w:val="18"/>
                <w:szCs w:val="18"/>
              </w:rPr>
            </w:pPr>
            <w:r>
              <w:rPr>
                <w:b/>
                <w:bCs/>
                <w:kern w:val="16"/>
                <w:sz w:val="18"/>
                <w:szCs w:val="18"/>
              </w:rPr>
              <w:t>Y</w:t>
            </w:r>
          </w:p>
        </w:tc>
      </w:tr>
      <w:tr w:rsidR="002B3D65" w:rsidRPr="00E56880" w:rsidTr="00FE7BD3">
        <w:trPr>
          <w:trHeight w:val="241"/>
        </w:trPr>
        <w:tc>
          <w:tcPr>
            <w:tcW w:w="941" w:type="dxa"/>
            <w:tcBorders>
              <w:top w:val="single" w:sz="12" w:space="0" w:color="auto"/>
            </w:tcBorders>
          </w:tcPr>
          <w:p w:rsidR="002B3D65" w:rsidRPr="003C52DD" w:rsidRDefault="002B3D65" w:rsidP="00FE7BD3">
            <w:pPr>
              <w:pStyle w:val="TableCaption"/>
              <w:jc w:val="left"/>
              <w:rPr>
                <w:kern w:val="16"/>
                <w:sz w:val="18"/>
                <w:szCs w:val="18"/>
              </w:rPr>
            </w:pPr>
            <w:r>
              <w:rPr>
                <w:kern w:val="16"/>
                <w:sz w:val="18"/>
                <w:szCs w:val="18"/>
              </w:rPr>
              <w:t>V.1 Z1</w:t>
            </w:r>
          </w:p>
        </w:tc>
        <w:tc>
          <w:tcPr>
            <w:tcW w:w="1036" w:type="dxa"/>
            <w:gridSpan w:val="2"/>
            <w:tcBorders>
              <w:top w:val="single" w:sz="12" w:space="0" w:color="auto"/>
            </w:tcBorders>
          </w:tcPr>
          <w:p w:rsidR="002B3D65" w:rsidRPr="003C52DD" w:rsidRDefault="006F426A" w:rsidP="00FE7BD3">
            <w:pPr>
              <w:pStyle w:val="TableCaption"/>
              <w:jc w:val="left"/>
              <w:rPr>
                <w:kern w:val="16"/>
                <w:sz w:val="18"/>
                <w:szCs w:val="18"/>
              </w:rPr>
            </w:pPr>
            <w:r>
              <w:rPr>
                <w:kern w:val="16"/>
                <w:sz w:val="18"/>
                <w:szCs w:val="18"/>
              </w:rPr>
              <w:t>+0.09</w:t>
            </w:r>
          </w:p>
        </w:tc>
        <w:tc>
          <w:tcPr>
            <w:tcW w:w="947" w:type="dxa"/>
            <w:tcBorders>
              <w:top w:val="single" w:sz="12" w:space="0" w:color="auto"/>
            </w:tcBorders>
          </w:tcPr>
          <w:p w:rsidR="002B3D65" w:rsidRPr="003C52DD" w:rsidRDefault="006F426A" w:rsidP="00FE7BD3">
            <w:pPr>
              <w:pStyle w:val="TableCaption"/>
              <w:jc w:val="left"/>
              <w:rPr>
                <w:kern w:val="16"/>
                <w:sz w:val="18"/>
                <w:szCs w:val="18"/>
              </w:rPr>
            </w:pPr>
            <w:r>
              <w:rPr>
                <w:kern w:val="16"/>
                <w:sz w:val="18"/>
                <w:szCs w:val="18"/>
              </w:rPr>
              <w:t>+0.02</w:t>
            </w:r>
          </w:p>
        </w:tc>
        <w:tc>
          <w:tcPr>
            <w:tcW w:w="929" w:type="dxa"/>
            <w:tcBorders>
              <w:top w:val="single" w:sz="12" w:space="0" w:color="auto"/>
            </w:tcBorders>
          </w:tcPr>
          <w:p w:rsidR="002B3D65" w:rsidRPr="00432AF1" w:rsidRDefault="006F426A" w:rsidP="00FE7BD3">
            <w:pPr>
              <w:pStyle w:val="TableCaption"/>
              <w:jc w:val="left"/>
              <w:rPr>
                <w:color w:val="808080" w:themeColor="background1" w:themeShade="80"/>
                <w:kern w:val="16"/>
                <w:sz w:val="18"/>
                <w:szCs w:val="18"/>
              </w:rPr>
            </w:pPr>
            <w:r w:rsidRPr="00432AF1">
              <w:rPr>
                <w:color w:val="808080" w:themeColor="background1" w:themeShade="80"/>
                <w:kern w:val="16"/>
                <w:sz w:val="18"/>
                <w:szCs w:val="18"/>
              </w:rPr>
              <w:t>+0.28</w:t>
            </w:r>
          </w:p>
        </w:tc>
        <w:tc>
          <w:tcPr>
            <w:tcW w:w="929" w:type="dxa"/>
            <w:tcBorders>
              <w:top w:val="single" w:sz="12" w:space="0" w:color="auto"/>
            </w:tcBorders>
          </w:tcPr>
          <w:p w:rsidR="002B3D65" w:rsidRPr="00432AF1" w:rsidRDefault="006F426A" w:rsidP="00FE7BD3">
            <w:pPr>
              <w:pStyle w:val="TableCaption"/>
              <w:jc w:val="left"/>
              <w:rPr>
                <w:color w:val="808080" w:themeColor="background1" w:themeShade="80"/>
                <w:kern w:val="16"/>
                <w:sz w:val="18"/>
                <w:szCs w:val="18"/>
              </w:rPr>
            </w:pPr>
            <w:r w:rsidRPr="00432AF1">
              <w:rPr>
                <w:color w:val="808080" w:themeColor="background1" w:themeShade="80"/>
                <w:kern w:val="16"/>
                <w:sz w:val="18"/>
                <w:szCs w:val="18"/>
              </w:rPr>
              <w:t>+0.00</w:t>
            </w:r>
          </w:p>
        </w:tc>
      </w:tr>
      <w:tr w:rsidR="002B3D65" w:rsidRPr="00E56880" w:rsidTr="002B3D65">
        <w:tc>
          <w:tcPr>
            <w:tcW w:w="941" w:type="dxa"/>
            <w:tcBorders>
              <w:bottom w:val="single" w:sz="12" w:space="0" w:color="auto"/>
            </w:tcBorders>
          </w:tcPr>
          <w:p w:rsidR="002B3D65" w:rsidRPr="003C52DD" w:rsidRDefault="002B3D65" w:rsidP="00FE7BD3">
            <w:pPr>
              <w:pStyle w:val="TableCaption"/>
              <w:jc w:val="left"/>
              <w:rPr>
                <w:kern w:val="16"/>
                <w:sz w:val="18"/>
                <w:szCs w:val="18"/>
              </w:rPr>
            </w:pPr>
            <w:r>
              <w:rPr>
                <w:kern w:val="16"/>
                <w:sz w:val="18"/>
                <w:szCs w:val="18"/>
              </w:rPr>
              <w:t>V.1 Z2</w:t>
            </w:r>
          </w:p>
        </w:tc>
        <w:tc>
          <w:tcPr>
            <w:tcW w:w="1036" w:type="dxa"/>
            <w:gridSpan w:val="2"/>
            <w:tcBorders>
              <w:bottom w:val="single" w:sz="12" w:space="0" w:color="auto"/>
            </w:tcBorders>
          </w:tcPr>
          <w:p w:rsidR="002B3D65" w:rsidRPr="003C52DD" w:rsidRDefault="006F426A" w:rsidP="00FE7BD3">
            <w:pPr>
              <w:pStyle w:val="TableCaption"/>
              <w:jc w:val="left"/>
              <w:rPr>
                <w:kern w:val="16"/>
                <w:sz w:val="18"/>
                <w:szCs w:val="18"/>
              </w:rPr>
            </w:pPr>
            <w:r>
              <w:rPr>
                <w:kern w:val="16"/>
                <w:sz w:val="18"/>
                <w:szCs w:val="18"/>
              </w:rPr>
              <w:t>+0.10</w:t>
            </w:r>
          </w:p>
        </w:tc>
        <w:tc>
          <w:tcPr>
            <w:tcW w:w="947" w:type="dxa"/>
            <w:tcBorders>
              <w:bottom w:val="single" w:sz="12" w:space="0" w:color="auto"/>
            </w:tcBorders>
          </w:tcPr>
          <w:p w:rsidR="002B3D65" w:rsidRPr="003C52DD" w:rsidRDefault="006F426A" w:rsidP="00FE7BD3">
            <w:pPr>
              <w:pStyle w:val="TableCaption"/>
              <w:jc w:val="left"/>
              <w:rPr>
                <w:kern w:val="16"/>
                <w:sz w:val="18"/>
                <w:szCs w:val="18"/>
              </w:rPr>
            </w:pPr>
            <w:r>
              <w:rPr>
                <w:kern w:val="16"/>
                <w:sz w:val="18"/>
                <w:szCs w:val="18"/>
              </w:rPr>
              <w:t>+0.17</w:t>
            </w:r>
          </w:p>
        </w:tc>
        <w:tc>
          <w:tcPr>
            <w:tcW w:w="929" w:type="dxa"/>
            <w:tcBorders>
              <w:bottom w:val="single" w:sz="12" w:space="0" w:color="auto"/>
            </w:tcBorders>
          </w:tcPr>
          <w:p w:rsidR="002B3D65" w:rsidRPr="00432AF1" w:rsidRDefault="006F426A" w:rsidP="00FE7BD3">
            <w:pPr>
              <w:pStyle w:val="TableCaption"/>
              <w:jc w:val="left"/>
              <w:rPr>
                <w:color w:val="808080" w:themeColor="background1" w:themeShade="80"/>
                <w:kern w:val="16"/>
                <w:sz w:val="18"/>
                <w:szCs w:val="18"/>
              </w:rPr>
            </w:pPr>
            <w:r w:rsidRPr="00432AF1">
              <w:rPr>
                <w:color w:val="808080" w:themeColor="background1" w:themeShade="80"/>
                <w:kern w:val="16"/>
                <w:sz w:val="18"/>
                <w:szCs w:val="18"/>
              </w:rPr>
              <w:t>+0.36</w:t>
            </w:r>
          </w:p>
        </w:tc>
        <w:tc>
          <w:tcPr>
            <w:tcW w:w="929" w:type="dxa"/>
            <w:tcBorders>
              <w:bottom w:val="single" w:sz="12" w:space="0" w:color="auto"/>
            </w:tcBorders>
          </w:tcPr>
          <w:p w:rsidR="002B3D65" w:rsidRPr="00432AF1" w:rsidRDefault="006F426A" w:rsidP="00FE7BD3">
            <w:pPr>
              <w:pStyle w:val="TableCaption"/>
              <w:jc w:val="left"/>
              <w:rPr>
                <w:color w:val="808080" w:themeColor="background1" w:themeShade="80"/>
                <w:kern w:val="16"/>
                <w:sz w:val="18"/>
                <w:szCs w:val="18"/>
              </w:rPr>
            </w:pPr>
            <w:r w:rsidRPr="00432AF1">
              <w:rPr>
                <w:color w:val="808080" w:themeColor="background1" w:themeShade="80"/>
                <w:kern w:val="16"/>
                <w:sz w:val="18"/>
                <w:szCs w:val="18"/>
              </w:rPr>
              <w:t>+0.13</w:t>
            </w:r>
          </w:p>
        </w:tc>
      </w:tr>
      <w:tr w:rsidR="002B3D65" w:rsidRPr="00E56880" w:rsidTr="002B3D65">
        <w:tc>
          <w:tcPr>
            <w:tcW w:w="941" w:type="dxa"/>
            <w:tcBorders>
              <w:top w:val="single" w:sz="12" w:space="0" w:color="auto"/>
              <w:bottom w:val="single" w:sz="4" w:space="0" w:color="auto"/>
            </w:tcBorders>
          </w:tcPr>
          <w:p w:rsidR="002B3D65" w:rsidRPr="003C52DD" w:rsidRDefault="002B3D65" w:rsidP="00FE7BD3">
            <w:pPr>
              <w:pStyle w:val="TableCaption"/>
              <w:jc w:val="left"/>
              <w:rPr>
                <w:kern w:val="16"/>
                <w:sz w:val="18"/>
                <w:szCs w:val="18"/>
              </w:rPr>
            </w:pPr>
            <w:r>
              <w:rPr>
                <w:kern w:val="16"/>
                <w:sz w:val="18"/>
                <w:szCs w:val="18"/>
              </w:rPr>
              <w:t>V.2 Z1</w:t>
            </w:r>
          </w:p>
        </w:tc>
        <w:tc>
          <w:tcPr>
            <w:tcW w:w="1036" w:type="dxa"/>
            <w:gridSpan w:val="2"/>
            <w:tcBorders>
              <w:top w:val="single" w:sz="12" w:space="0" w:color="auto"/>
              <w:bottom w:val="single" w:sz="4" w:space="0" w:color="auto"/>
            </w:tcBorders>
          </w:tcPr>
          <w:p w:rsidR="002B3D65" w:rsidRPr="003C52DD" w:rsidRDefault="006F426A" w:rsidP="00FE7BD3">
            <w:pPr>
              <w:pStyle w:val="TableCaption"/>
              <w:jc w:val="left"/>
              <w:rPr>
                <w:kern w:val="16"/>
                <w:sz w:val="18"/>
                <w:szCs w:val="18"/>
              </w:rPr>
            </w:pPr>
            <w:r>
              <w:rPr>
                <w:kern w:val="16"/>
                <w:sz w:val="18"/>
                <w:szCs w:val="18"/>
              </w:rPr>
              <w:t>+0.04</w:t>
            </w:r>
          </w:p>
        </w:tc>
        <w:tc>
          <w:tcPr>
            <w:tcW w:w="947" w:type="dxa"/>
            <w:tcBorders>
              <w:top w:val="single" w:sz="12" w:space="0" w:color="auto"/>
              <w:bottom w:val="single" w:sz="4" w:space="0" w:color="auto"/>
            </w:tcBorders>
          </w:tcPr>
          <w:p w:rsidR="002B3D65" w:rsidRPr="003C52DD" w:rsidRDefault="006F426A" w:rsidP="00FE7BD3">
            <w:pPr>
              <w:pStyle w:val="TableCaption"/>
              <w:jc w:val="left"/>
              <w:rPr>
                <w:kern w:val="16"/>
                <w:sz w:val="18"/>
                <w:szCs w:val="18"/>
              </w:rPr>
            </w:pPr>
            <w:r>
              <w:rPr>
                <w:kern w:val="16"/>
                <w:sz w:val="18"/>
                <w:szCs w:val="18"/>
              </w:rPr>
              <w:t>-0.05</w:t>
            </w:r>
          </w:p>
        </w:tc>
        <w:tc>
          <w:tcPr>
            <w:tcW w:w="929" w:type="dxa"/>
            <w:tcBorders>
              <w:top w:val="single" w:sz="12" w:space="0" w:color="auto"/>
              <w:bottom w:val="single" w:sz="4" w:space="0" w:color="auto"/>
            </w:tcBorders>
          </w:tcPr>
          <w:p w:rsidR="002B3D65" w:rsidRPr="00432AF1" w:rsidRDefault="006F426A" w:rsidP="00FE7BD3">
            <w:pPr>
              <w:pStyle w:val="TableCaption"/>
              <w:jc w:val="left"/>
              <w:rPr>
                <w:color w:val="808080" w:themeColor="background1" w:themeShade="80"/>
                <w:kern w:val="16"/>
                <w:sz w:val="18"/>
                <w:szCs w:val="18"/>
              </w:rPr>
            </w:pPr>
            <w:r w:rsidRPr="00432AF1">
              <w:rPr>
                <w:color w:val="808080" w:themeColor="background1" w:themeShade="80"/>
                <w:kern w:val="16"/>
                <w:sz w:val="18"/>
                <w:szCs w:val="18"/>
              </w:rPr>
              <w:t>+0.28</w:t>
            </w:r>
          </w:p>
        </w:tc>
        <w:tc>
          <w:tcPr>
            <w:tcW w:w="929" w:type="dxa"/>
            <w:tcBorders>
              <w:top w:val="single" w:sz="12" w:space="0" w:color="auto"/>
              <w:bottom w:val="single" w:sz="4" w:space="0" w:color="auto"/>
            </w:tcBorders>
          </w:tcPr>
          <w:p w:rsidR="002B3D65" w:rsidRPr="00432AF1" w:rsidRDefault="006F426A" w:rsidP="00FE7BD3">
            <w:pPr>
              <w:pStyle w:val="TableCaption"/>
              <w:jc w:val="left"/>
              <w:rPr>
                <w:color w:val="808080" w:themeColor="background1" w:themeShade="80"/>
                <w:kern w:val="16"/>
                <w:sz w:val="18"/>
                <w:szCs w:val="18"/>
              </w:rPr>
            </w:pPr>
            <w:r w:rsidRPr="00432AF1">
              <w:rPr>
                <w:color w:val="808080" w:themeColor="background1" w:themeShade="80"/>
                <w:kern w:val="16"/>
                <w:sz w:val="18"/>
                <w:szCs w:val="18"/>
              </w:rPr>
              <w:t>-0.06</w:t>
            </w:r>
          </w:p>
        </w:tc>
      </w:tr>
      <w:tr w:rsidR="006F426A" w:rsidRPr="00E56880" w:rsidTr="002B3D65">
        <w:tc>
          <w:tcPr>
            <w:tcW w:w="941" w:type="dxa"/>
            <w:tcBorders>
              <w:top w:val="single" w:sz="4" w:space="0" w:color="auto"/>
              <w:bottom w:val="single" w:sz="12" w:space="0" w:color="auto"/>
            </w:tcBorders>
          </w:tcPr>
          <w:p w:rsidR="002B3D65" w:rsidRDefault="002B3D65" w:rsidP="00FE7BD3">
            <w:pPr>
              <w:pStyle w:val="TableCaption"/>
              <w:jc w:val="left"/>
              <w:rPr>
                <w:kern w:val="16"/>
                <w:sz w:val="18"/>
                <w:szCs w:val="18"/>
              </w:rPr>
            </w:pPr>
            <w:r>
              <w:rPr>
                <w:kern w:val="16"/>
                <w:sz w:val="18"/>
                <w:szCs w:val="18"/>
              </w:rPr>
              <w:t>V.2 Z2</w:t>
            </w:r>
          </w:p>
        </w:tc>
        <w:tc>
          <w:tcPr>
            <w:tcW w:w="1036" w:type="dxa"/>
            <w:gridSpan w:val="2"/>
            <w:tcBorders>
              <w:top w:val="single" w:sz="4" w:space="0" w:color="auto"/>
              <w:bottom w:val="single" w:sz="12" w:space="0" w:color="auto"/>
            </w:tcBorders>
          </w:tcPr>
          <w:p w:rsidR="002B3D65" w:rsidRDefault="006F426A" w:rsidP="00FE7BD3">
            <w:pPr>
              <w:pStyle w:val="TableCaption"/>
              <w:jc w:val="left"/>
              <w:rPr>
                <w:kern w:val="16"/>
                <w:sz w:val="18"/>
                <w:szCs w:val="18"/>
              </w:rPr>
            </w:pPr>
            <w:r>
              <w:rPr>
                <w:kern w:val="16"/>
                <w:sz w:val="18"/>
                <w:szCs w:val="18"/>
              </w:rPr>
              <w:t>+0.11</w:t>
            </w:r>
          </w:p>
        </w:tc>
        <w:tc>
          <w:tcPr>
            <w:tcW w:w="947" w:type="dxa"/>
            <w:tcBorders>
              <w:top w:val="single" w:sz="4" w:space="0" w:color="auto"/>
              <w:bottom w:val="single" w:sz="12" w:space="0" w:color="auto"/>
            </w:tcBorders>
          </w:tcPr>
          <w:p w:rsidR="002B3D65" w:rsidRDefault="006F426A" w:rsidP="00FE7BD3">
            <w:pPr>
              <w:pStyle w:val="TableCaption"/>
              <w:jc w:val="left"/>
              <w:rPr>
                <w:kern w:val="16"/>
                <w:sz w:val="18"/>
                <w:szCs w:val="18"/>
              </w:rPr>
            </w:pPr>
            <w:r>
              <w:rPr>
                <w:kern w:val="16"/>
                <w:sz w:val="18"/>
                <w:szCs w:val="18"/>
              </w:rPr>
              <w:t>+0.14</w:t>
            </w:r>
          </w:p>
        </w:tc>
        <w:tc>
          <w:tcPr>
            <w:tcW w:w="929" w:type="dxa"/>
            <w:tcBorders>
              <w:top w:val="single" w:sz="4" w:space="0" w:color="auto"/>
              <w:bottom w:val="single" w:sz="12" w:space="0" w:color="auto"/>
            </w:tcBorders>
          </w:tcPr>
          <w:p w:rsidR="002B3D65" w:rsidRPr="00432AF1" w:rsidRDefault="006F426A" w:rsidP="00FE7BD3">
            <w:pPr>
              <w:pStyle w:val="TableCaption"/>
              <w:jc w:val="left"/>
              <w:rPr>
                <w:color w:val="808080" w:themeColor="background1" w:themeShade="80"/>
                <w:kern w:val="16"/>
                <w:sz w:val="18"/>
                <w:szCs w:val="18"/>
              </w:rPr>
            </w:pPr>
            <w:r w:rsidRPr="00432AF1">
              <w:rPr>
                <w:color w:val="808080" w:themeColor="background1" w:themeShade="80"/>
                <w:kern w:val="16"/>
                <w:sz w:val="18"/>
                <w:szCs w:val="18"/>
              </w:rPr>
              <w:t>+0.39</w:t>
            </w:r>
          </w:p>
        </w:tc>
        <w:tc>
          <w:tcPr>
            <w:tcW w:w="929" w:type="dxa"/>
            <w:tcBorders>
              <w:top w:val="single" w:sz="4" w:space="0" w:color="auto"/>
              <w:bottom w:val="single" w:sz="12" w:space="0" w:color="auto"/>
            </w:tcBorders>
          </w:tcPr>
          <w:p w:rsidR="002B3D65" w:rsidRPr="00432AF1" w:rsidRDefault="006F426A" w:rsidP="00FE7BD3">
            <w:pPr>
              <w:pStyle w:val="TableCaption"/>
              <w:jc w:val="left"/>
              <w:rPr>
                <w:color w:val="808080" w:themeColor="background1" w:themeShade="80"/>
                <w:kern w:val="16"/>
                <w:sz w:val="18"/>
                <w:szCs w:val="18"/>
              </w:rPr>
            </w:pPr>
            <w:r w:rsidRPr="00432AF1">
              <w:rPr>
                <w:color w:val="808080" w:themeColor="background1" w:themeShade="80"/>
                <w:kern w:val="16"/>
                <w:sz w:val="18"/>
                <w:szCs w:val="18"/>
              </w:rPr>
              <w:t>+0.09</w:t>
            </w:r>
          </w:p>
        </w:tc>
      </w:tr>
      <w:tr w:rsidR="006F426A" w:rsidRPr="00E56880" w:rsidTr="002B3D65">
        <w:tc>
          <w:tcPr>
            <w:tcW w:w="941" w:type="dxa"/>
            <w:tcBorders>
              <w:top w:val="single" w:sz="12" w:space="0" w:color="auto"/>
              <w:bottom w:val="single" w:sz="4" w:space="0" w:color="auto"/>
            </w:tcBorders>
          </w:tcPr>
          <w:p w:rsidR="002B3D65" w:rsidRDefault="002B3D65" w:rsidP="00FE7BD3">
            <w:pPr>
              <w:pStyle w:val="TableCaption"/>
              <w:jc w:val="left"/>
              <w:rPr>
                <w:kern w:val="16"/>
                <w:sz w:val="18"/>
                <w:szCs w:val="18"/>
              </w:rPr>
            </w:pPr>
            <w:r>
              <w:rPr>
                <w:kern w:val="16"/>
                <w:sz w:val="18"/>
                <w:szCs w:val="18"/>
              </w:rPr>
              <w:t>V.3 Z1</w:t>
            </w:r>
          </w:p>
        </w:tc>
        <w:tc>
          <w:tcPr>
            <w:tcW w:w="1036" w:type="dxa"/>
            <w:gridSpan w:val="2"/>
            <w:tcBorders>
              <w:top w:val="single" w:sz="12" w:space="0" w:color="auto"/>
              <w:bottom w:val="single" w:sz="4" w:space="0" w:color="auto"/>
            </w:tcBorders>
          </w:tcPr>
          <w:p w:rsidR="002B3D65" w:rsidRDefault="006F426A" w:rsidP="00FE7BD3">
            <w:pPr>
              <w:pStyle w:val="TableCaption"/>
              <w:jc w:val="left"/>
              <w:rPr>
                <w:kern w:val="16"/>
                <w:sz w:val="18"/>
                <w:szCs w:val="18"/>
              </w:rPr>
            </w:pPr>
            <w:r>
              <w:rPr>
                <w:kern w:val="16"/>
                <w:sz w:val="18"/>
                <w:szCs w:val="18"/>
              </w:rPr>
              <w:t>+0.09</w:t>
            </w:r>
          </w:p>
        </w:tc>
        <w:tc>
          <w:tcPr>
            <w:tcW w:w="947" w:type="dxa"/>
            <w:tcBorders>
              <w:top w:val="single" w:sz="12" w:space="0" w:color="auto"/>
              <w:bottom w:val="single" w:sz="4" w:space="0" w:color="auto"/>
            </w:tcBorders>
          </w:tcPr>
          <w:p w:rsidR="002B3D65" w:rsidRDefault="006F426A" w:rsidP="00FE7BD3">
            <w:pPr>
              <w:pStyle w:val="TableCaption"/>
              <w:jc w:val="left"/>
              <w:rPr>
                <w:kern w:val="16"/>
                <w:sz w:val="18"/>
                <w:szCs w:val="18"/>
              </w:rPr>
            </w:pPr>
            <w:r>
              <w:rPr>
                <w:kern w:val="16"/>
                <w:sz w:val="18"/>
                <w:szCs w:val="18"/>
              </w:rPr>
              <w:t>+0.03</w:t>
            </w:r>
          </w:p>
        </w:tc>
        <w:tc>
          <w:tcPr>
            <w:tcW w:w="929" w:type="dxa"/>
            <w:tcBorders>
              <w:top w:val="single" w:sz="12" w:space="0" w:color="auto"/>
              <w:bottom w:val="single" w:sz="4" w:space="0" w:color="auto"/>
            </w:tcBorders>
          </w:tcPr>
          <w:p w:rsidR="002B3D65" w:rsidRPr="00432AF1" w:rsidRDefault="006F426A" w:rsidP="00FE7BD3">
            <w:pPr>
              <w:pStyle w:val="TableCaption"/>
              <w:jc w:val="left"/>
              <w:rPr>
                <w:color w:val="808080" w:themeColor="background1" w:themeShade="80"/>
                <w:kern w:val="16"/>
                <w:sz w:val="18"/>
                <w:szCs w:val="18"/>
              </w:rPr>
            </w:pPr>
            <w:r w:rsidRPr="00432AF1">
              <w:rPr>
                <w:color w:val="808080" w:themeColor="background1" w:themeShade="80"/>
                <w:kern w:val="16"/>
                <w:sz w:val="18"/>
                <w:szCs w:val="18"/>
              </w:rPr>
              <w:t>+0.25</w:t>
            </w:r>
          </w:p>
        </w:tc>
        <w:tc>
          <w:tcPr>
            <w:tcW w:w="929" w:type="dxa"/>
            <w:tcBorders>
              <w:top w:val="single" w:sz="12" w:space="0" w:color="auto"/>
              <w:bottom w:val="single" w:sz="4" w:space="0" w:color="auto"/>
            </w:tcBorders>
          </w:tcPr>
          <w:p w:rsidR="002B3D65" w:rsidRPr="00432AF1" w:rsidRDefault="006F426A" w:rsidP="00FE7BD3">
            <w:pPr>
              <w:pStyle w:val="TableCaption"/>
              <w:jc w:val="left"/>
              <w:rPr>
                <w:color w:val="808080" w:themeColor="background1" w:themeShade="80"/>
                <w:kern w:val="16"/>
                <w:sz w:val="18"/>
                <w:szCs w:val="18"/>
              </w:rPr>
            </w:pPr>
            <w:r w:rsidRPr="00432AF1">
              <w:rPr>
                <w:color w:val="808080" w:themeColor="background1" w:themeShade="80"/>
                <w:kern w:val="16"/>
                <w:sz w:val="18"/>
                <w:szCs w:val="18"/>
              </w:rPr>
              <w:t>-0.11</w:t>
            </w:r>
          </w:p>
        </w:tc>
      </w:tr>
      <w:tr w:rsidR="006F426A" w:rsidRPr="00E56880" w:rsidTr="002B3D65">
        <w:tc>
          <w:tcPr>
            <w:tcW w:w="941" w:type="dxa"/>
            <w:tcBorders>
              <w:top w:val="single" w:sz="4" w:space="0" w:color="auto"/>
              <w:bottom w:val="single" w:sz="12" w:space="0" w:color="auto"/>
            </w:tcBorders>
          </w:tcPr>
          <w:p w:rsidR="002B3D65" w:rsidRDefault="002B3D65" w:rsidP="00FE7BD3">
            <w:pPr>
              <w:pStyle w:val="TableCaption"/>
              <w:jc w:val="left"/>
              <w:rPr>
                <w:kern w:val="16"/>
                <w:sz w:val="18"/>
                <w:szCs w:val="18"/>
              </w:rPr>
            </w:pPr>
            <w:r>
              <w:rPr>
                <w:kern w:val="16"/>
                <w:sz w:val="18"/>
                <w:szCs w:val="18"/>
              </w:rPr>
              <w:t>V.3 Z2</w:t>
            </w:r>
          </w:p>
        </w:tc>
        <w:tc>
          <w:tcPr>
            <w:tcW w:w="1036" w:type="dxa"/>
            <w:gridSpan w:val="2"/>
            <w:tcBorders>
              <w:top w:val="single" w:sz="4" w:space="0" w:color="auto"/>
              <w:bottom w:val="single" w:sz="12" w:space="0" w:color="auto"/>
            </w:tcBorders>
          </w:tcPr>
          <w:p w:rsidR="002B3D65" w:rsidRDefault="006F426A" w:rsidP="00FE7BD3">
            <w:pPr>
              <w:pStyle w:val="TableCaption"/>
              <w:jc w:val="left"/>
              <w:rPr>
                <w:kern w:val="16"/>
                <w:sz w:val="18"/>
                <w:szCs w:val="18"/>
              </w:rPr>
            </w:pPr>
            <w:r>
              <w:rPr>
                <w:kern w:val="16"/>
                <w:sz w:val="18"/>
                <w:szCs w:val="18"/>
              </w:rPr>
              <w:t>+0.08</w:t>
            </w:r>
          </w:p>
        </w:tc>
        <w:tc>
          <w:tcPr>
            <w:tcW w:w="947" w:type="dxa"/>
            <w:tcBorders>
              <w:top w:val="single" w:sz="4" w:space="0" w:color="auto"/>
              <w:bottom w:val="single" w:sz="12" w:space="0" w:color="auto"/>
            </w:tcBorders>
          </w:tcPr>
          <w:p w:rsidR="002B3D65" w:rsidRDefault="006F426A" w:rsidP="00FE7BD3">
            <w:pPr>
              <w:pStyle w:val="TableCaption"/>
              <w:jc w:val="left"/>
              <w:rPr>
                <w:kern w:val="16"/>
                <w:sz w:val="18"/>
                <w:szCs w:val="18"/>
              </w:rPr>
            </w:pPr>
            <w:r w:rsidRPr="00432AF1">
              <w:rPr>
                <w:color w:val="FF0000"/>
                <w:kern w:val="16"/>
                <w:sz w:val="18"/>
                <w:szCs w:val="18"/>
              </w:rPr>
              <w:t>+0.18</w:t>
            </w:r>
          </w:p>
        </w:tc>
        <w:tc>
          <w:tcPr>
            <w:tcW w:w="929" w:type="dxa"/>
            <w:tcBorders>
              <w:top w:val="single" w:sz="4" w:space="0" w:color="auto"/>
              <w:bottom w:val="single" w:sz="12" w:space="0" w:color="auto"/>
            </w:tcBorders>
          </w:tcPr>
          <w:p w:rsidR="002B3D65" w:rsidRPr="00432AF1" w:rsidRDefault="006F426A" w:rsidP="00FE7BD3">
            <w:pPr>
              <w:pStyle w:val="TableCaption"/>
              <w:jc w:val="left"/>
              <w:rPr>
                <w:color w:val="808080" w:themeColor="background1" w:themeShade="80"/>
                <w:kern w:val="16"/>
                <w:sz w:val="18"/>
                <w:szCs w:val="18"/>
              </w:rPr>
            </w:pPr>
            <w:r w:rsidRPr="00432AF1">
              <w:rPr>
                <w:color w:val="808080" w:themeColor="background1" w:themeShade="80"/>
                <w:kern w:val="16"/>
                <w:sz w:val="18"/>
                <w:szCs w:val="18"/>
              </w:rPr>
              <w:t>+0.32</w:t>
            </w:r>
          </w:p>
        </w:tc>
        <w:tc>
          <w:tcPr>
            <w:tcW w:w="929" w:type="dxa"/>
            <w:tcBorders>
              <w:top w:val="single" w:sz="4" w:space="0" w:color="auto"/>
              <w:bottom w:val="single" w:sz="12" w:space="0" w:color="auto"/>
            </w:tcBorders>
          </w:tcPr>
          <w:p w:rsidR="002B3D65" w:rsidRPr="00432AF1" w:rsidRDefault="006F426A" w:rsidP="00FE7BD3">
            <w:pPr>
              <w:pStyle w:val="TableCaption"/>
              <w:jc w:val="left"/>
              <w:rPr>
                <w:color w:val="808080" w:themeColor="background1" w:themeShade="80"/>
                <w:kern w:val="16"/>
                <w:sz w:val="18"/>
                <w:szCs w:val="18"/>
              </w:rPr>
            </w:pPr>
            <w:r w:rsidRPr="00432AF1">
              <w:rPr>
                <w:color w:val="808080" w:themeColor="background1" w:themeShade="80"/>
                <w:kern w:val="16"/>
                <w:sz w:val="18"/>
                <w:szCs w:val="18"/>
              </w:rPr>
              <w:t>+0.06</w:t>
            </w:r>
          </w:p>
        </w:tc>
      </w:tr>
      <w:tr w:rsidR="006F426A" w:rsidRPr="00E56880" w:rsidTr="002B3D65">
        <w:tc>
          <w:tcPr>
            <w:tcW w:w="941" w:type="dxa"/>
            <w:tcBorders>
              <w:top w:val="single" w:sz="12" w:space="0" w:color="auto"/>
              <w:bottom w:val="single" w:sz="4" w:space="0" w:color="auto"/>
            </w:tcBorders>
          </w:tcPr>
          <w:p w:rsidR="002B3D65" w:rsidRPr="002B3D65" w:rsidRDefault="002B3D65" w:rsidP="002B3D65">
            <w:pPr>
              <w:pStyle w:val="TableCaption"/>
              <w:jc w:val="left"/>
              <w:rPr>
                <w:kern w:val="16"/>
                <w:sz w:val="18"/>
                <w:szCs w:val="18"/>
              </w:rPr>
            </w:pPr>
            <w:r>
              <w:rPr>
                <w:kern w:val="16"/>
                <w:sz w:val="18"/>
                <w:szCs w:val="18"/>
              </w:rPr>
              <w:t>V.4 Z1</w:t>
            </w:r>
          </w:p>
        </w:tc>
        <w:tc>
          <w:tcPr>
            <w:tcW w:w="1036" w:type="dxa"/>
            <w:gridSpan w:val="2"/>
            <w:tcBorders>
              <w:top w:val="single" w:sz="12" w:space="0" w:color="auto"/>
              <w:bottom w:val="single" w:sz="4" w:space="0" w:color="auto"/>
            </w:tcBorders>
          </w:tcPr>
          <w:p w:rsidR="002B3D65" w:rsidRDefault="006F426A" w:rsidP="00FE7BD3">
            <w:pPr>
              <w:pStyle w:val="TableCaption"/>
              <w:jc w:val="left"/>
              <w:rPr>
                <w:kern w:val="16"/>
                <w:sz w:val="18"/>
                <w:szCs w:val="18"/>
              </w:rPr>
            </w:pPr>
            <w:r>
              <w:rPr>
                <w:kern w:val="16"/>
                <w:sz w:val="18"/>
                <w:szCs w:val="18"/>
              </w:rPr>
              <w:t>+0.09</w:t>
            </w:r>
          </w:p>
        </w:tc>
        <w:tc>
          <w:tcPr>
            <w:tcW w:w="947" w:type="dxa"/>
            <w:tcBorders>
              <w:top w:val="single" w:sz="12" w:space="0" w:color="auto"/>
              <w:bottom w:val="single" w:sz="4" w:space="0" w:color="auto"/>
            </w:tcBorders>
          </w:tcPr>
          <w:p w:rsidR="002B3D65" w:rsidRDefault="006F426A" w:rsidP="00FE7BD3">
            <w:pPr>
              <w:pStyle w:val="TableCaption"/>
              <w:jc w:val="left"/>
              <w:rPr>
                <w:kern w:val="16"/>
                <w:sz w:val="18"/>
                <w:szCs w:val="18"/>
              </w:rPr>
            </w:pPr>
            <w:r>
              <w:rPr>
                <w:kern w:val="16"/>
                <w:sz w:val="18"/>
                <w:szCs w:val="18"/>
              </w:rPr>
              <w:t>+0.01</w:t>
            </w:r>
          </w:p>
        </w:tc>
        <w:tc>
          <w:tcPr>
            <w:tcW w:w="929" w:type="dxa"/>
            <w:tcBorders>
              <w:top w:val="single" w:sz="12" w:space="0" w:color="auto"/>
              <w:bottom w:val="single" w:sz="4" w:space="0" w:color="auto"/>
            </w:tcBorders>
          </w:tcPr>
          <w:p w:rsidR="002B3D65" w:rsidRPr="00432AF1" w:rsidRDefault="006F426A" w:rsidP="00FE7BD3">
            <w:pPr>
              <w:pStyle w:val="TableCaption"/>
              <w:jc w:val="left"/>
              <w:rPr>
                <w:color w:val="808080" w:themeColor="background1" w:themeShade="80"/>
                <w:kern w:val="16"/>
                <w:sz w:val="18"/>
                <w:szCs w:val="18"/>
              </w:rPr>
            </w:pPr>
            <w:r w:rsidRPr="00432AF1">
              <w:rPr>
                <w:color w:val="FF0000"/>
                <w:kern w:val="16"/>
                <w:sz w:val="18"/>
                <w:szCs w:val="18"/>
              </w:rPr>
              <w:t>+0.42</w:t>
            </w:r>
          </w:p>
        </w:tc>
        <w:tc>
          <w:tcPr>
            <w:tcW w:w="929" w:type="dxa"/>
            <w:tcBorders>
              <w:top w:val="single" w:sz="12" w:space="0" w:color="auto"/>
              <w:bottom w:val="single" w:sz="4" w:space="0" w:color="auto"/>
            </w:tcBorders>
          </w:tcPr>
          <w:p w:rsidR="002B3D65" w:rsidRPr="00432AF1" w:rsidRDefault="006F426A" w:rsidP="00FE7BD3">
            <w:pPr>
              <w:pStyle w:val="TableCaption"/>
              <w:jc w:val="left"/>
              <w:rPr>
                <w:color w:val="808080" w:themeColor="background1" w:themeShade="80"/>
                <w:kern w:val="16"/>
                <w:sz w:val="18"/>
                <w:szCs w:val="18"/>
              </w:rPr>
            </w:pPr>
            <w:r w:rsidRPr="00432AF1">
              <w:rPr>
                <w:color w:val="808080" w:themeColor="background1" w:themeShade="80"/>
                <w:kern w:val="16"/>
                <w:sz w:val="18"/>
                <w:szCs w:val="18"/>
              </w:rPr>
              <w:t>-0.06</w:t>
            </w:r>
          </w:p>
        </w:tc>
      </w:tr>
      <w:tr w:rsidR="002B3D65" w:rsidRPr="00E56880" w:rsidTr="002B3D65">
        <w:tc>
          <w:tcPr>
            <w:tcW w:w="941" w:type="dxa"/>
            <w:tcBorders>
              <w:top w:val="single" w:sz="4" w:space="0" w:color="auto"/>
            </w:tcBorders>
          </w:tcPr>
          <w:p w:rsidR="002B3D65" w:rsidRPr="003C52DD" w:rsidRDefault="002B3D65" w:rsidP="00FE7BD3">
            <w:pPr>
              <w:pStyle w:val="TableCaption"/>
              <w:jc w:val="left"/>
              <w:rPr>
                <w:kern w:val="16"/>
                <w:sz w:val="18"/>
                <w:szCs w:val="18"/>
              </w:rPr>
            </w:pPr>
            <w:r>
              <w:rPr>
                <w:kern w:val="16"/>
                <w:sz w:val="18"/>
                <w:szCs w:val="18"/>
              </w:rPr>
              <w:t>V.4 Z2</w:t>
            </w:r>
          </w:p>
        </w:tc>
        <w:tc>
          <w:tcPr>
            <w:tcW w:w="1036" w:type="dxa"/>
            <w:gridSpan w:val="2"/>
            <w:tcBorders>
              <w:top w:val="single" w:sz="4" w:space="0" w:color="auto"/>
            </w:tcBorders>
          </w:tcPr>
          <w:p w:rsidR="002B3D65" w:rsidRPr="003C52DD" w:rsidRDefault="006F426A" w:rsidP="00FE7BD3">
            <w:pPr>
              <w:pStyle w:val="TableCaption"/>
              <w:jc w:val="left"/>
              <w:rPr>
                <w:kern w:val="16"/>
                <w:sz w:val="18"/>
                <w:szCs w:val="18"/>
              </w:rPr>
            </w:pPr>
            <w:r>
              <w:rPr>
                <w:kern w:val="16"/>
                <w:sz w:val="18"/>
                <w:szCs w:val="18"/>
              </w:rPr>
              <w:t>-0.04</w:t>
            </w:r>
          </w:p>
        </w:tc>
        <w:tc>
          <w:tcPr>
            <w:tcW w:w="947" w:type="dxa"/>
            <w:tcBorders>
              <w:top w:val="single" w:sz="4" w:space="0" w:color="auto"/>
            </w:tcBorders>
          </w:tcPr>
          <w:p w:rsidR="002B3D65" w:rsidRPr="003C52DD" w:rsidRDefault="006F426A" w:rsidP="00FE7BD3">
            <w:pPr>
              <w:pStyle w:val="TableCaption"/>
              <w:jc w:val="left"/>
              <w:rPr>
                <w:kern w:val="16"/>
                <w:sz w:val="18"/>
                <w:szCs w:val="18"/>
              </w:rPr>
            </w:pPr>
            <w:r>
              <w:rPr>
                <w:kern w:val="16"/>
                <w:sz w:val="18"/>
                <w:szCs w:val="18"/>
              </w:rPr>
              <w:t>+0.07</w:t>
            </w:r>
          </w:p>
        </w:tc>
        <w:tc>
          <w:tcPr>
            <w:tcW w:w="929" w:type="dxa"/>
            <w:tcBorders>
              <w:top w:val="single" w:sz="4" w:space="0" w:color="auto"/>
            </w:tcBorders>
          </w:tcPr>
          <w:p w:rsidR="002B3D65" w:rsidRPr="00432AF1" w:rsidRDefault="006F426A" w:rsidP="00FE7BD3">
            <w:pPr>
              <w:pStyle w:val="TableCaption"/>
              <w:jc w:val="left"/>
              <w:rPr>
                <w:color w:val="808080" w:themeColor="background1" w:themeShade="80"/>
                <w:kern w:val="16"/>
                <w:sz w:val="18"/>
                <w:szCs w:val="18"/>
              </w:rPr>
            </w:pPr>
            <w:r w:rsidRPr="00432AF1">
              <w:rPr>
                <w:color w:val="808080" w:themeColor="background1" w:themeShade="80"/>
                <w:kern w:val="16"/>
                <w:sz w:val="18"/>
                <w:szCs w:val="18"/>
              </w:rPr>
              <w:t>+0.38</w:t>
            </w:r>
          </w:p>
        </w:tc>
        <w:tc>
          <w:tcPr>
            <w:tcW w:w="929" w:type="dxa"/>
            <w:tcBorders>
              <w:top w:val="single" w:sz="4" w:space="0" w:color="auto"/>
            </w:tcBorders>
          </w:tcPr>
          <w:p w:rsidR="002B3D65" w:rsidRPr="00432AF1" w:rsidRDefault="006F426A" w:rsidP="00FE7BD3">
            <w:pPr>
              <w:pStyle w:val="TableCaption"/>
              <w:jc w:val="left"/>
              <w:rPr>
                <w:color w:val="808080" w:themeColor="background1" w:themeShade="80"/>
                <w:kern w:val="16"/>
                <w:sz w:val="18"/>
                <w:szCs w:val="18"/>
              </w:rPr>
            </w:pPr>
            <w:r w:rsidRPr="00432AF1">
              <w:rPr>
                <w:color w:val="808080" w:themeColor="background1" w:themeShade="80"/>
                <w:kern w:val="16"/>
                <w:sz w:val="18"/>
                <w:szCs w:val="18"/>
              </w:rPr>
              <w:t>-0.10</w:t>
            </w:r>
          </w:p>
        </w:tc>
      </w:tr>
    </w:tbl>
    <w:p w:rsidR="002B3D65" w:rsidRDefault="002B3D65" w:rsidP="00CB4F9B">
      <w:pPr>
        <w:pStyle w:val="Textkrper-Zeileneinzug"/>
        <w:rPr>
          <w:kern w:val="16"/>
        </w:rPr>
      </w:pPr>
    </w:p>
    <w:p w:rsidR="002B3D65" w:rsidRDefault="00CD55B6" w:rsidP="00CD55B6">
      <w:pPr>
        <w:pStyle w:val="berschrift3"/>
      </w:pPr>
      <w:r>
        <w:t>Critical Discussion</w:t>
      </w:r>
    </w:p>
    <w:p w:rsidR="00257759" w:rsidRDefault="00257759" w:rsidP="00257759">
      <w:pPr>
        <w:pStyle w:val="Textkrper-Zeileneinzug"/>
        <w:rPr>
          <w:kern w:val="16"/>
        </w:rPr>
      </w:pPr>
      <w:r>
        <w:rPr>
          <w:kern w:val="16"/>
        </w:rPr>
        <w:t>When evaluating the differences that are shown in table 3, the error sources that affect these differences as final result</w:t>
      </w:r>
      <w:r w:rsidR="006758F9">
        <w:rPr>
          <w:kern w:val="16"/>
        </w:rPr>
        <w:t>s</w:t>
      </w:r>
      <w:r>
        <w:rPr>
          <w:kern w:val="16"/>
        </w:rPr>
        <w:t xml:space="preserve"> should be taken into account. </w:t>
      </w:r>
      <w:r w:rsidR="006758F9">
        <w:rPr>
          <w:kern w:val="16"/>
        </w:rPr>
        <w:t>A lot of successive, interdependent steps are necessary for the det</w:t>
      </w:r>
      <w:r w:rsidR="00271FCA">
        <w:rPr>
          <w:kern w:val="16"/>
        </w:rPr>
        <w:t>ermination of these differences. Error sources are:</w:t>
      </w:r>
    </w:p>
    <w:p w:rsidR="006758F9" w:rsidRPr="00A83053" w:rsidRDefault="006758F9" w:rsidP="006758F9">
      <w:pPr>
        <w:pStyle w:val="Textkrper-Zeileneinzug"/>
        <w:numPr>
          <w:ilvl w:val="0"/>
          <w:numId w:val="15"/>
        </w:numPr>
        <w:ind w:left="426" w:hanging="426"/>
        <w:rPr>
          <w:kern w:val="16"/>
        </w:rPr>
      </w:pPr>
      <w:r>
        <w:rPr>
          <w:kern w:val="16"/>
        </w:rPr>
        <w:t>Geodetic network measurement (Laser Tracker)</w:t>
      </w:r>
    </w:p>
    <w:p w:rsidR="006758F9" w:rsidRPr="00A83053" w:rsidRDefault="006758F9" w:rsidP="006758F9">
      <w:pPr>
        <w:pStyle w:val="Textkrper-Zeileneinzug"/>
        <w:numPr>
          <w:ilvl w:val="0"/>
          <w:numId w:val="15"/>
        </w:numPr>
        <w:ind w:left="426" w:hanging="426"/>
        <w:rPr>
          <w:kern w:val="16"/>
        </w:rPr>
      </w:pPr>
      <w:r>
        <w:rPr>
          <w:kern w:val="16"/>
        </w:rPr>
        <w:t>Refraction (the network is in fact not refraction-free)</w:t>
      </w:r>
    </w:p>
    <w:p w:rsidR="006758F9" w:rsidRPr="00A83053" w:rsidRDefault="006758F9" w:rsidP="006758F9">
      <w:pPr>
        <w:pStyle w:val="Textkrper-Zeileneinzug"/>
        <w:numPr>
          <w:ilvl w:val="0"/>
          <w:numId w:val="15"/>
        </w:numPr>
        <w:ind w:left="426" w:hanging="426"/>
        <w:rPr>
          <w:kern w:val="16"/>
        </w:rPr>
      </w:pPr>
      <w:r>
        <w:rPr>
          <w:kern w:val="16"/>
        </w:rPr>
        <w:lastRenderedPageBreak/>
        <w:t>Transfer measurement of transition pieces (Laser Tracker)</w:t>
      </w:r>
    </w:p>
    <w:p w:rsidR="006758F9" w:rsidRPr="00E56880" w:rsidRDefault="006758F9" w:rsidP="006758F9">
      <w:pPr>
        <w:pStyle w:val="Textkrper-Zeileneinzug"/>
        <w:numPr>
          <w:ilvl w:val="0"/>
          <w:numId w:val="15"/>
        </w:numPr>
        <w:ind w:left="426" w:hanging="426"/>
        <w:rPr>
          <w:rFonts w:cs="Times"/>
          <w:kern w:val="16"/>
        </w:rPr>
      </w:pPr>
      <w:r>
        <w:rPr>
          <w:kern w:val="16"/>
        </w:rPr>
        <w:t>Transfer measurement of the calibration flanges (</w:t>
      </w:r>
      <w:proofErr w:type="spellStart"/>
      <w:r>
        <w:rPr>
          <w:kern w:val="16"/>
        </w:rPr>
        <w:t>LabView</w:t>
      </w:r>
      <w:proofErr w:type="spellEnd"/>
      <w:r>
        <w:rPr>
          <w:kern w:val="16"/>
        </w:rPr>
        <w:t>, VSTARS)</w:t>
      </w:r>
    </w:p>
    <w:p w:rsidR="006758F9" w:rsidRPr="00E56880" w:rsidRDefault="006758F9" w:rsidP="006758F9">
      <w:pPr>
        <w:pStyle w:val="Textkrper-Zeileneinzug"/>
        <w:numPr>
          <w:ilvl w:val="0"/>
          <w:numId w:val="15"/>
        </w:numPr>
        <w:ind w:left="426" w:hanging="426"/>
        <w:rPr>
          <w:rFonts w:cs="Times"/>
          <w:kern w:val="16"/>
        </w:rPr>
      </w:pPr>
      <w:r>
        <w:rPr>
          <w:kern w:val="16"/>
        </w:rPr>
        <w:t>SLRS System errors</w:t>
      </w:r>
    </w:p>
    <w:p w:rsidR="006758F9" w:rsidRPr="00A83053" w:rsidRDefault="006758F9" w:rsidP="006758F9">
      <w:pPr>
        <w:pStyle w:val="Textkrper-Zeileneinzug"/>
        <w:numPr>
          <w:ilvl w:val="0"/>
          <w:numId w:val="15"/>
        </w:numPr>
        <w:ind w:left="426" w:hanging="426"/>
        <w:rPr>
          <w:kern w:val="16"/>
        </w:rPr>
      </w:pPr>
      <w:r>
        <w:rPr>
          <w:kern w:val="16"/>
        </w:rPr>
        <w:t>Calibration measurements (comprising Laser Tracker and SLRS measurements)</w:t>
      </w:r>
    </w:p>
    <w:p w:rsidR="002B3D65" w:rsidRDefault="00D642EC" w:rsidP="00CB4F9B">
      <w:pPr>
        <w:pStyle w:val="Textkrper-Zeileneinzug"/>
        <w:rPr>
          <w:kern w:val="16"/>
        </w:rPr>
      </w:pPr>
      <w:r>
        <w:rPr>
          <w:kern w:val="16"/>
        </w:rPr>
        <w:t xml:space="preserve">Considering these error sources when evaluating the verification differences of the simple model leads to the conclusion that the results (max. difference of 0.18 mm) are very satisfying for that particular experimental setup. Without putting further effort in the elimination resp. minimization of error sources, </w:t>
      </w:r>
      <w:r w:rsidR="002D7207">
        <w:rPr>
          <w:kern w:val="16"/>
        </w:rPr>
        <w:t>better verification results</w:t>
      </w:r>
      <w:r>
        <w:rPr>
          <w:kern w:val="16"/>
        </w:rPr>
        <w:t xml:space="preserve"> </w:t>
      </w:r>
      <w:r w:rsidR="002D7207">
        <w:rPr>
          <w:kern w:val="16"/>
        </w:rPr>
        <w:t>(meaning smaller differences)</w:t>
      </w:r>
      <w:r>
        <w:rPr>
          <w:kern w:val="16"/>
        </w:rPr>
        <w:t xml:space="preserve"> cannot be expected. </w:t>
      </w:r>
    </w:p>
    <w:p w:rsidR="006758F9" w:rsidRDefault="002D7207" w:rsidP="00C47717">
      <w:pPr>
        <w:pStyle w:val="Textkrper-Zeileneinzug"/>
        <w:rPr>
          <w:kern w:val="16"/>
        </w:rPr>
      </w:pPr>
      <w:r>
        <w:rPr>
          <w:kern w:val="16"/>
        </w:rPr>
        <w:t xml:space="preserve">Basically, it can be concluded from the data that the Poisson Alignment principle is verified and that the verification result lies within the expected range. However, there is still work to do regarding the extended model. In View of system lengths exceeding 450 m, optical distortion effects which propagate with the distance, cannot be neglected. Using a calibration model that corrects for optical distortions will be necessary in order to </w:t>
      </w:r>
      <w:r w:rsidR="00271FCA">
        <w:rPr>
          <w:kern w:val="16"/>
        </w:rPr>
        <w:t>obtain</w:t>
      </w:r>
      <w:r>
        <w:rPr>
          <w:kern w:val="16"/>
        </w:rPr>
        <w:t xml:space="preserve"> reliable alignment information from the SLRS.</w:t>
      </w:r>
    </w:p>
    <w:p w:rsidR="00165665" w:rsidRDefault="00485C2D" w:rsidP="00A34A16">
      <w:pPr>
        <w:pStyle w:val="berschrift2"/>
      </w:pPr>
      <w:r>
        <w:t xml:space="preserve">Outlook </w:t>
      </w:r>
      <w:r w:rsidR="001B6E5A">
        <w:t>on a 550m system</w:t>
      </w:r>
    </w:p>
    <w:p w:rsidR="005550F2" w:rsidRDefault="005550F2" w:rsidP="005550F2">
      <w:pPr>
        <w:pStyle w:val="berschrift3"/>
      </w:pPr>
      <w:r>
        <w:t>Network-</w:t>
      </w:r>
      <w:r w:rsidR="00B01869">
        <w:t>Backed C</w:t>
      </w:r>
      <w:r>
        <w:t>alibration</w:t>
      </w:r>
    </w:p>
    <w:p w:rsidR="00C47717" w:rsidRDefault="00524F07" w:rsidP="00C47717">
      <w:pPr>
        <w:pStyle w:val="Textkrper-Zeileneinzug"/>
        <w:rPr>
          <w:kern w:val="16"/>
        </w:rPr>
      </w:pPr>
      <w:r>
        <w:rPr>
          <w:kern w:val="16"/>
        </w:rPr>
        <w:t xml:space="preserve">The presented network-backed calibration approach is considered to be suitable for the operational 550 m system </w:t>
      </w:r>
      <w:r w:rsidR="00780526">
        <w:rPr>
          <w:kern w:val="16"/>
        </w:rPr>
        <w:t xml:space="preserve">that will be used </w:t>
      </w:r>
      <w:r>
        <w:rPr>
          <w:kern w:val="16"/>
        </w:rPr>
        <w:t xml:space="preserve">in the XFEL. Although the network is refraction-affected, it can be used to support the system calibration process. Primarily, </w:t>
      </w:r>
      <w:r w:rsidR="00780526">
        <w:rPr>
          <w:kern w:val="16"/>
        </w:rPr>
        <w:t>the network is used to determine the calibration flange orientation which makes the calibration independent from flange tilt or rotation, promoting easy flange handling</w:t>
      </w:r>
      <w:r w:rsidR="00E14F73">
        <w:rPr>
          <w:kern w:val="16"/>
        </w:rPr>
        <w:t xml:space="preserve"> during the calibration process. </w:t>
      </w:r>
    </w:p>
    <w:p w:rsidR="00C47717" w:rsidRDefault="00C47717" w:rsidP="00C47717">
      <w:pPr>
        <w:pStyle w:val="Textkrper-Zeileneinzug"/>
        <w:rPr>
          <w:kern w:val="16"/>
        </w:rPr>
      </w:pPr>
      <w:r>
        <w:rPr>
          <w:kern w:val="16"/>
        </w:rPr>
        <w:t xml:space="preserve">The scales are refraction-free and derived from the calibration plate resp. the calibration plate transfer measurement. </w:t>
      </w:r>
    </w:p>
    <w:p w:rsidR="00524F07" w:rsidRDefault="00E14F73" w:rsidP="00C47717">
      <w:pPr>
        <w:pStyle w:val="Textkrper-Zeileneinzug"/>
        <w:rPr>
          <w:kern w:val="16"/>
        </w:rPr>
      </w:pPr>
      <w:r>
        <w:rPr>
          <w:kern w:val="16"/>
        </w:rPr>
        <w:t>The translations</w:t>
      </w:r>
      <w:r w:rsidR="00C47717">
        <w:rPr>
          <w:kern w:val="16"/>
        </w:rPr>
        <w:t>,</w:t>
      </w:r>
      <w:r>
        <w:rPr>
          <w:kern w:val="16"/>
        </w:rPr>
        <w:t xml:space="preserve"> that are an outcome of each calibration measurement</w:t>
      </w:r>
      <w:r w:rsidR="00C47717">
        <w:rPr>
          <w:kern w:val="16"/>
        </w:rPr>
        <w:t xml:space="preserve"> as well,</w:t>
      </w:r>
      <w:r>
        <w:rPr>
          <w:kern w:val="16"/>
        </w:rPr>
        <w:t xml:space="preserve"> are fully affected by refraction. However, since the final alignment information is computed without using these translations, the translational refraction error of the network is not transferred to the SLRS. In contrast, a first impression of the total refraction error can be obtained by a comparison of the different translations that are </w:t>
      </w:r>
      <w:r w:rsidR="002D14C5">
        <w:rPr>
          <w:kern w:val="16"/>
        </w:rPr>
        <w:t>computed</w:t>
      </w:r>
      <w:r>
        <w:rPr>
          <w:kern w:val="16"/>
        </w:rPr>
        <w:t xml:space="preserve"> on each measurement place. </w:t>
      </w:r>
    </w:p>
    <w:p w:rsidR="00E14F73" w:rsidRDefault="00E14F73" w:rsidP="00524F07">
      <w:pPr>
        <w:pStyle w:val="Textkrper-Zeileneinzug"/>
        <w:rPr>
          <w:kern w:val="16"/>
        </w:rPr>
      </w:pPr>
      <w:r>
        <w:rPr>
          <w:kern w:val="16"/>
        </w:rPr>
        <w:t xml:space="preserve">For the determination of the camera roll angle, torsional refraction is </w:t>
      </w:r>
      <w:r w:rsidR="00A82903">
        <w:rPr>
          <w:kern w:val="16"/>
        </w:rPr>
        <w:t>an issue. Torsional refraction distorts a stretched geodetic network helix-like a</w:t>
      </w:r>
      <w:r w:rsidR="00F37C3A">
        <w:rPr>
          <w:kern w:val="16"/>
        </w:rPr>
        <w:t>long</w:t>
      </w:r>
      <w:r w:rsidR="00A82903">
        <w:rPr>
          <w:kern w:val="16"/>
        </w:rPr>
        <w:t xml:space="preserve"> the longitudinal axis. That effect can be eliminated by lateral levelling in advance, or during the calibration</w:t>
      </w:r>
      <w:r w:rsidR="00F37C3A">
        <w:rPr>
          <w:kern w:val="16"/>
        </w:rPr>
        <w:t>,</w:t>
      </w:r>
      <w:r w:rsidR="00A82903">
        <w:rPr>
          <w:kern w:val="16"/>
        </w:rPr>
        <w:t xml:space="preserve"> </w:t>
      </w:r>
      <w:r w:rsidR="00F37C3A">
        <w:rPr>
          <w:kern w:val="16"/>
        </w:rPr>
        <w:t>analysing</w:t>
      </w:r>
      <w:r w:rsidR="00C47717">
        <w:rPr>
          <w:kern w:val="16"/>
        </w:rPr>
        <w:t xml:space="preserve"> camera roll angel variations. </w:t>
      </w:r>
      <w:r w:rsidR="00A82903">
        <w:rPr>
          <w:kern w:val="16"/>
        </w:rPr>
        <w:t xml:space="preserve">In a refraction-free network, the rotation angle will not change throughout the measurement places. </w:t>
      </w:r>
      <w:r w:rsidR="00C47717">
        <w:rPr>
          <w:kern w:val="16"/>
        </w:rPr>
        <w:t>V</w:t>
      </w:r>
      <w:r w:rsidR="00A82903">
        <w:rPr>
          <w:kern w:val="16"/>
        </w:rPr>
        <w:t>ariations in the rotation angle</w:t>
      </w:r>
      <w:r w:rsidR="00C47717">
        <w:rPr>
          <w:kern w:val="16"/>
        </w:rPr>
        <w:t xml:space="preserve"> directly reflect the torsional refraction error of the </w:t>
      </w:r>
      <w:r w:rsidR="00C47717">
        <w:rPr>
          <w:kern w:val="16"/>
        </w:rPr>
        <w:lastRenderedPageBreak/>
        <w:t>network</w:t>
      </w:r>
      <w:r w:rsidR="00A82903">
        <w:rPr>
          <w:kern w:val="16"/>
        </w:rPr>
        <w:t xml:space="preserve">. </w:t>
      </w:r>
      <w:r w:rsidR="00C47717">
        <w:rPr>
          <w:kern w:val="16"/>
        </w:rPr>
        <w:t xml:space="preserve">Ideally, the combination of both approaches gives </w:t>
      </w:r>
      <w:r w:rsidR="00F37C3A">
        <w:rPr>
          <w:kern w:val="16"/>
        </w:rPr>
        <w:t>a good opportunity</w:t>
      </w:r>
      <w:r w:rsidR="00C47717">
        <w:rPr>
          <w:kern w:val="16"/>
        </w:rPr>
        <w:t xml:space="preserve"> for mutual control.</w:t>
      </w:r>
    </w:p>
    <w:p w:rsidR="00C47717" w:rsidRDefault="005550F2" w:rsidP="005550F2">
      <w:pPr>
        <w:pStyle w:val="berschrift3"/>
      </w:pPr>
      <w:r>
        <w:t xml:space="preserve">Alternative </w:t>
      </w:r>
      <w:r w:rsidR="00146FE2">
        <w:t>C</w:t>
      </w:r>
      <w:r>
        <w:t xml:space="preserve">alibration </w:t>
      </w:r>
      <w:r w:rsidR="00146FE2">
        <w:t>M</w:t>
      </w:r>
      <w:bookmarkStart w:id="0" w:name="_GoBack"/>
      <w:bookmarkEnd w:id="0"/>
      <w:r>
        <w:t>ethod</w:t>
      </w:r>
    </w:p>
    <w:p w:rsidR="005550F2" w:rsidRDefault="005550F2" w:rsidP="00524F07">
      <w:pPr>
        <w:pStyle w:val="Textkrper-Zeileneinzug"/>
        <w:rPr>
          <w:kern w:val="16"/>
        </w:rPr>
      </w:pPr>
      <w:r>
        <w:rPr>
          <w:kern w:val="16"/>
        </w:rPr>
        <w:t xml:space="preserve">As an alternative, a classical system calibration that is totally free from the tunnel network is </w:t>
      </w:r>
      <w:r w:rsidR="009123B1">
        <w:rPr>
          <w:kern w:val="16"/>
        </w:rPr>
        <w:t>conceivable</w:t>
      </w:r>
      <w:r>
        <w:rPr>
          <w:kern w:val="16"/>
        </w:rPr>
        <w:t xml:space="preserve">. Because the grid-coordinates are not corrected for flange tilt and rotation here, it is important to minimize these effects by inserting the </w:t>
      </w:r>
      <w:r w:rsidR="009123B1">
        <w:rPr>
          <w:kern w:val="16"/>
        </w:rPr>
        <w:t>calibration grid</w:t>
      </w:r>
      <w:r>
        <w:rPr>
          <w:kern w:val="16"/>
        </w:rPr>
        <w:t xml:space="preserve"> </w:t>
      </w:r>
      <w:r w:rsidR="009123B1">
        <w:rPr>
          <w:kern w:val="16"/>
        </w:rPr>
        <w:t>in</w:t>
      </w:r>
      <w:r>
        <w:rPr>
          <w:kern w:val="16"/>
        </w:rPr>
        <w:t xml:space="preserve">to the beam thoroughly, ideally in a way that the grid axes are parallel to the SLRS coordinate axes. The system scales would then be derived directly from the calibration plate. Information regarding the camera roll angle or </w:t>
      </w:r>
      <w:r w:rsidR="009123B1">
        <w:rPr>
          <w:kern w:val="16"/>
        </w:rPr>
        <w:t xml:space="preserve">network torsion cannot be obtained without additional measurements. Here, either additional inclinometer measurements during calibration have to be performed, or a two-point-solution during system operation has to be used, which provides rotation information by the use of two instead of one single sphere per measurement place. </w:t>
      </w:r>
    </w:p>
    <w:p w:rsidR="009123B1" w:rsidRDefault="009123B1" w:rsidP="00524F07">
      <w:pPr>
        <w:pStyle w:val="Textkrper-Zeileneinzug"/>
        <w:rPr>
          <w:kern w:val="16"/>
        </w:rPr>
      </w:pPr>
      <w:r>
        <w:rPr>
          <w:kern w:val="16"/>
        </w:rPr>
        <w:t xml:space="preserve">Although the network-backed calibration method is favoured, further investigation effort will be made on this alternative method in the future. </w:t>
      </w:r>
    </w:p>
    <w:p w:rsidR="009123B1" w:rsidRDefault="009123B1" w:rsidP="001B6E5A">
      <w:pPr>
        <w:pStyle w:val="berschrift2"/>
      </w:pPr>
      <w:r>
        <w:t>Conclusions</w:t>
      </w:r>
    </w:p>
    <w:p w:rsidR="001B6E5A" w:rsidRDefault="006C1235" w:rsidP="00524F07">
      <w:pPr>
        <w:pStyle w:val="Textkrper-Zeileneinzug"/>
        <w:rPr>
          <w:kern w:val="16"/>
        </w:rPr>
      </w:pPr>
      <w:r>
        <w:rPr>
          <w:kern w:val="16"/>
        </w:rPr>
        <w:t>Based on the latest test results it can be stated that the SLRS measurement principle and the shown calibration procedure are verified.</w:t>
      </w:r>
      <w:r w:rsidR="001B6E5A">
        <w:rPr>
          <w:kern w:val="16"/>
        </w:rPr>
        <w:t xml:space="preserve"> The verification results for the simple model are satisfying and lie within a range that has been expected for that particular experimental setup.</w:t>
      </w:r>
    </w:p>
    <w:p w:rsidR="00FE334A" w:rsidRDefault="00FE334A" w:rsidP="00FE334A">
      <w:pPr>
        <w:pStyle w:val="Textkrper-Zeileneinzug"/>
        <w:rPr>
          <w:kern w:val="16"/>
        </w:rPr>
      </w:pPr>
    </w:p>
    <w:p w:rsidR="00FE334A" w:rsidRDefault="00FE334A" w:rsidP="00FE334A">
      <w:pPr>
        <w:pStyle w:val="Textkrper-Zeileneinzug"/>
        <w:rPr>
          <w:kern w:val="16"/>
        </w:rPr>
      </w:pPr>
    </w:p>
    <w:p w:rsidR="00FE334A" w:rsidRDefault="00FE334A" w:rsidP="00FE334A">
      <w:pPr>
        <w:pStyle w:val="Textkrper-Zeileneinzug"/>
        <w:rPr>
          <w:kern w:val="16"/>
        </w:rPr>
      </w:pPr>
    </w:p>
    <w:p w:rsidR="00FE334A" w:rsidRDefault="00FE334A" w:rsidP="00FE334A">
      <w:pPr>
        <w:pStyle w:val="Textkrper-Zeileneinzug"/>
        <w:rPr>
          <w:kern w:val="16"/>
        </w:rPr>
      </w:pPr>
    </w:p>
    <w:p w:rsidR="00FE334A" w:rsidRDefault="00FE334A" w:rsidP="00FE334A">
      <w:pPr>
        <w:pStyle w:val="Textkrper-Zeileneinzug"/>
        <w:rPr>
          <w:kern w:val="16"/>
        </w:rPr>
      </w:pPr>
    </w:p>
    <w:p w:rsidR="00FE334A" w:rsidRDefault="00FE334A" w:rsidP="00FE334A">
      <w:pPr>
        <w:pStyle w:val="Textkrper-Zeileneinzug"/>
        <w:rPr>
          <w:kern w:val="16"/>
        </w:rPr>
      </w:pPr>
    </w:p>
    <w:p w:rsidR="00FE334A" w:rsidRDefault="00FE334A" w:rsidP="00FE334A">
      <w:pPr>
        <w:pStyle w:val="Textkrper-Zeileneinzug"/>
        <w:rPr>
          <w:kern w:val="16"/>
        </w:rPr>
      </w:pPr>
    </w:p>
    <w:p w:rsidR="00FE334A" w:rsidRDefault="00FE334A" w:rsidP="00FE334A">
      <w:pPr>
        <w:pStyle w:val="Textkrper-Zeileneinzug"/>
        <w:rPr>
          <w:kern w:val="16"/>
        </w:rPr>
      </w:pPr>
    </w:p>
    <w:p w:rsidR="00FE334A" w:rsidRDefault="00FE334A" w:rsidP="00FE334A">
      <w:pPr>
        <w:pStyle w:val="Textkrper-Zeileneinzug"/>
        <w:rPr>
          <w:kern w:val="16"/>
        </w:rPr>
      </w:pPr>
    </w:p>
    <w:p w:rsidR="00FE334A" w:rsidRDefault="00FE334A" w:rsidP="00FE334A">
      <w:pPr>
        <w:pStyle w:val="Textkrper-Zeileneinzug"/>
        <w:rPr>
          <w:kern w:val="16"/>
        </w:rPr>
      </w:pPr>
    </w:p>
    <w:p w:rsidR="00FE334A" w:rsidRDefault="00FE334A" w:rsidP="00FE334A">
      <w:pPr>
        <w:pStyle w:val="Textkrper-Zeileneinzug"/>
        <w:rPr>
          <w:kern w:val="16"/>
        </w:rPr>
      </w:pPr>
    </w:p>
    <w:p w:rsidR="00FE334A" w:rsidRDefault="00FE334A" w:rsidP="00FE334A">
      <w:pPr>
        <w:pStyle w:val="Textkrper-Zeileneinzug"/>
        <w:rPr>
          <w:kern w:val="16"/>
        </w:rPr>
      </w:pPr>
    </w:p>
    <w:p w:rsidR="00FE334A" w:rsidRDefault="00FE334A" w:rsidP="00FE334A">
      <w:pPr>
        <w:pStyle w:val="Textkrper-Zeileneinzug"/>
        <w:rPr>
          <w:kern w:val="16"/>
        </w:rPr>
      </w:pPr>
    </w:p>
    <w:p w:rsidR="00FE334A" w:rsidRDefault="00FE334A" w:rsidP="00FE334A">
      <w:pPr>
        <w:pStyle w:val="Textkrper-Zeileneinzug"/>
        <w:rPr>
          <w:kern w:val="16"/>
        </w:rPr>
      </w:pPr>
    </w:p>
    <w:p w:rsidR="00FE334A" w:rsidRDefault="00FE334A" w:rsidP="00FE334A">
      <w:pPr>
        <w:pStyle w:val="Textkrper-Zeileneinzug"/>
        <w:rPr>
          <w:kern w:val="16"/>
        </w:rPr>
      </w:pPr>
    </w:p>
    <w:p w:rsidR="00FE334A" w:rsidRDefault="00FE334A" w:rsidP="00FE334A">
      <w:pPr>
        <w:pStyle w:val="Textkrper-Zeileneinzug"/>
        <w:rPr>
          <w:kern w:val="16"/>
        </w:rPr>
      </w:pPr>
    </w:p>
    <w:p w:rsidR="00FE334A" w:rsidRDefault="00FE334A" w:rsidP="00FE334A">
      <w:pPr>
        <w:pStyle w:val="Textkrper-Zeileneinzug"/>
        <w:rPr>
          <w:kern w:val="16"/>
        </w:rPr>
      </w:pPr>
    </w:p>
    <w:p w:rsidR="00FE334A" w:rsidRDefault="00FE334A" w:rsidP="00FE334A">
      <w:pPr>
        <w:pStyle w:val="Textkrper-Zeileneinzug"/>
        <w:rPr>
          <w:kern w:val="16"/>
        </w:rPr>
      </w:pPr>
    </w:p>
    <w:p w:rsidR="00FE334A" w:rsidRDefault="00FE334A" w:rsidP="00FE334A">
      <w:pPr>
        <w:pStyle w:val="Textkrper-Zeileneinzug"/>
        <w:rPr>
          <w:kern w:val="16"/>
        </w:rPr>
      </w:pPr>
    </w:p>
    <w:p w:rsidR="00FE334A" w:rsidRDefault="00FE334A" w:rsidP="00FE334A">
      <w:pPr>
        <w:pStyle w:val="Textkrper-Zeileneinzug"/>
        <w:rPr>
          <w:kern w:val="16"/>
        </w:rPr>
      </w:pPr>
    </w:p>
    <w:p w:rsidR="00FE334A" w:rsidRDefault="00FE334A" w:rsidP="00FE334A">
      <w:pPr>
        <w:pStyle w:val="Textkrper-Zeileneinzug"/>
        <w:rPr>
          <w:kern w:val="16"/>
        </w:rPr>
      </w:pPr>
    </w:p>
    <w:p w:rsidR="00FE334A" w:rsidRDefault="00FE334A" w:rsidP="00FE334A">
      <w:pPr>
        <w:pStyle w:val="Textkrper-Zeileneinzug"/>
        <w:rPr>
          <w:kern w:val="16"/>
        </w:rPr>
      </w:pPr>
    </w:p>
    <w:p w:rsidR="00FE334A" w:rsidRDefault="00FE334A" w:rsidP="00FE334A">
      <w:pPr>
        <w:pStyle w:val="Textkrper-Zeileneinzug"/>
        <w:rPr>
          <w:kern w:val="16"/>
        </w:rPr>
      </w:pPr>
    </w:p>
    <w:p w:rsidR="00FE334A" w:rsidRDefault="00FE334A" w:rsidP="00FE334A">
      <w:pPr>
        <w:pStyle w:val="Textkrper-Zeileneinzug"/>
        <w:rPr>
          <w:kern w:val="16"/>
        </w:rPr>
      </w:pPr>
    </w:p>
    <w:p w:rsidR="00FE334A" w:rsidRDefault="00FE334A" w:rsidP="00FE334A">
      <w:pPr>
        <w:pStyle w:val="Textkrper-Zeileneinzug"/>
        <w:rPr>
          <w:kern w:val="16"/>
        </w:rPr>
      </w:pPr>
    </w:p>
    <w:p w:rsidR="00FE334A" w:rsidRDefault="00FE334A" w:rsidP="00FE334A">
      <w:pPr>
        <w:pStyle w:val="Textkrper-Zeileneinzug"/>
        <w:rPr>
          <w:kern w:val="16"/>
        </w:rPr>
      </w:pPr>
    </w:p>
    <w:p w:rsidR="00FE334A" w:rsidRDefault="00FE334A" w:rsidP="00FE334A">
      <w:pPr>
        <w:pStyle w:val="Textkrper-Zeileneinzug"/>
        <w:rPr>
          <w:kern w:val="16"/>
        </w:rPr>
      </w:pPr>
    </w:p>
    <w:p w:rsidR="00FE334A" w:rsidRDefault="00FE334A" w:rsidP="00FE334A">
      <w:pPr>
        <w:pStyle w:val="Textkrper-Zeileneinzug"/>
        <w:rPr>
          <w:kern w:val="16"/>
        </w:rPr>
      </w:pPr>
    </w:p>
    <w:p w:rsidR="00FE334A" w:rsidRDefault="006C1235" w:rsidP="00FE334A">
      <w:pPr>
        <w:pStyle w:val="Textkrper-Zeileneinzug"/>
        <w:rPr>
          <w:kern w:val="16"/>
        </w:rPr>
      </w:pPr>
      <w:r>
        <w:rPr>
          <w:kern w:val="16"/>
        </w:rPr>
        <w:lastRenderedPageBreak/>
        <w:t>The correct implementation of the extended model is, especially with respect to long distances, from utmost importance</w:t>
      </w:r>
      <w:r w:rsidR="001B6E5A">
        <w:rPr>
          <w:kern w:val="16"/>
        </w:rPr>
        <w:t xml:space="preserve"> for future work</w:t>
      </w:r>
      <w:r>
        <w:rPr>
          <w:kern w:val="16"/>
        </w:rPr>
        <w:t xml:space="preserve">. </w:t>
      </w:r>
      <w:r w:rsidR="001B6E5A">
        <w:rPr>
          <w:kern w:val="16"/>
        </w:rPr>
        <w:t xml:space="preserve">Beyond that, a global distortion model is desirable, which allows for determination of the </w:t>
      </w:r>
      <w:r w:rsidR="00C971C5">
        <w:rPr>
          <w:kern w:val="16"/>
        </w:rPr>
        <w:t xml:space="preserve">transformation and </w:t>
      </w:r>
      <w:r w:rsidR="001B6E5A">
        <w:rPr>
          <w:kern w:val="16"/>
        </w:rPr>
        <w:t>distortion parameters</w:t>
      </w:r>
      <w:r w:rsidR="00C971C5">
        <w:rPr>
          <w:kern w:val="16"/>
        </w:rPr>
        <w:t xml:space="preserve"> based on calibration data from all measurement</w:t>
      </w:r>
      <w:r w:rsidR="001B6E5A">
        <w:rPr>
          <w:kern w:val="16"/>
        </w:rPr>
        <w:t xml:space="preserve"> </w:t>
      </w:r>
      <w:r w:rsidR="00C971C5">
        <w:rPr>
          <w:kern w:val="16"/>
        </w:rPr>
        <w:t xml:space="preserve">places in one holistic adjustment model. Up to now, the calibration parameters are computed for each measurement place separately. </w:t>
      </w:r>
    </w:p>
    <w:p w:rsidR="009123B1" w:rsidRDefault="006C1235" w:rsidP="00524F07">
      <w:pPr>
        <w:pStyle w:val="Textkrper-Zeileneinzug"/>
        <w:rPr>
          <w:kern w:val="16"/>
        </w:rPr>
      </w:pPr>
      <w:r>
        <w:rPr>
          <w:kern w:val="16"/>
        </w:rPr>
        <w:t xml:space="preserve">Further </w:t>
      </w:r>
      <w:r w:rsidR="001B6E5A">
        <w:rPr>
          <w:kern w:val="16"/>
        </w:rPr>
        <w:t xml:space="preserve">system </w:t>
      </w:r>
      <w:r>
        <w:rPr>
          <w:kern w:val="16"/>
        </w:rPr>
        <w:t xml:space="preserve">improvement potential lies in the elimination and minimization of error sources. </w:t>
      </w:r>
      <w:r w:rsidR="00C971C5">
        <w:rPr>
          <w:kern w:val="16"/>
        </w:rPr>
        <w:t>T</w:t>
      </w:r>
      <w:r w:rsidR="001B6E5A">
        <w:rPr>
          <w:kern w:val="16"/>
        </w:rPr>
        <w:t xml:space="preserve">he use of </w:t>
      </w:r>
      <w:r>
        <w:rPr>
          <w:kern w:val="16"/>
        </w:rPr>
        <w:t xml:space="preserve">a coordinate measurement machine </w:t>
      </w:r>
      <w:r w:rsidR="00C971C5">
        <w:rPr>
          <w:kern w:val="16"/>
        </w:rPr>
        <w:t>e.g. can</w:t>
      </w:r>
      <w:r>
        <w:rPr>
          <w:kern w:val="16"/>
        </w:rPr>
        <w:t xml:space="preserve"> improve the</w:t>
      </w:r>
      <w:r w:rsidR="001B6E5A">
        <w:rPr>
          <w:kern w:val="16"/>
        </w:rPr>
        <w:t xml:space="preserve"> results of the calibration flange and </w:t>
      </w:r>
      <w:r w:rsidR="00C971C5">
        <w:rPr>
          <w:kern w:val="16"/>
        </w:rPr>
        <w:t>transition piece</w:t>
      </w:r>
      <w:r w:rsidR="001B6E5A">
        <w:rPr>
          <w:kern w:val="16"/>
        </w:rPr>
        <w:t xml:space="preserve"> transfer measurement significantly. </w:t>
      </w:r>
    </w:p>
    <w:p w:rsidR="00C971C5" w:rsidRDefault="00D06242" w:rsidP="00524F07">
      <w:pPr>
        <w:pStyle w:val="Textkrper-Zeileneinzug"/>
        <w:rPr>
          <w:kern w:val="16"/>
        </w:rPr>
      </w:pPr>
      <w:r>
        <w:rPr>
          <w:kern w:val="16"/>
        </w:rPr>
        <w:t xml:space="preserve">With </w:t>
      </w:r>
      <w:r w:rsidR="00C832EF">
        <w:rPr>
          <w:kern w:val="16"/>
        </w:rPr>
        <w:t>the error budget minimized and the extended model working properly, a future total system accuracy of 0.1 - 0.2 mm is estimated.</w:t>
      </w:r>
    </w:p>
    <w:p w:rsidR="00C971C5" w:rsidRPr="00524F07" w:rsidRDefault="00C971C5" w:rsidP="00524F07">
      <w:pPr>
        <w:pStyle w:val="Textkrper-Zeileneinzug"/>
        <w:rPr>
          <w:kern w:val="16"/>
        </w:rPr>
      </w:pPr>
    </w:p>
    <w:p w:rsidR="00165665" w:rsidRDefault="00165665" w:rsidP="00165665">
      <w:pPr>
        <w:pStyle w:val="berschrift2"/>
      </w:pPr>
      <w:r>
        <w:t>References</w:t>
      </w:r>
    </w:p>
    <w:p w:rsidR="00165665" w:rsidRPr="00351D48" w:rsidRDefault="00165665">
      <w:pPr>
        <w:pStyle w:val="Reference"/>
        <w:rPr>
          <w:sz w:val="18"/>
          <w:szCs w:val="18"/>
        </w:rPr>
      </w:pPr>
      <w:r w:rsidRPr="00351D48">
        <w:rPr>
          <w:sz w:val="18"/>
          <w:szCs w:val="18"/>
        </w:rPr>
        <w:t>[1]</w:t>
      </w:r>
      <w:r w:rsidRPr="00351D48">
        <w:rPr>
          <w:sz w:val="18"/>
          <w:szCs w:val="18"/>
        </w:rPr>
        <w:tab/>
      </w:r>
      <w:proofErr w:type="spellStart"/>
      <w:r w:rsidR="00942800">
        <w:rPr>
          <w:sz w:val="18"/>
          <w:szCs w:val="18"/>
        </w:rPr>
        <w:t>L.V.Griffith</w:t>
      </w:r>
      <w:proofErr w:type="spellEnd"/>
      <w:r w:rsidRPr="00351D48">
        <w:rPr>
          <w:sz w:val="18"/>
          <w:szCs w:val="18"/>
        </w:rPr>
        <w:t>, “</w:t>
      </w:r>
      <w:r w:rsidR="00942800">
        <w:rPr>
          <w:sz w:val="18"/>
          <w:szCs w:val="18"/>
        </w:rPr>
        <w:t>The Poisson Line as a Straight Line Reference</w:t>
      </w:r>
      <w:r w:rsidRPr="00351D48">
        <w:rPr>
          <w:sz w:val="18"/>
          <w:szCs w:val="18"/>
        </w:rPr>
        <w:t>”</w:t>
      </w:r>
      <w:r w:rsidR="00687A19">
        <w:rPr>
          <w:sz w:val="18"/>
          <w:szCs w:val="18"/>
        </w:rPr>
        <w:t>,</w:t>
      </w:r>
      <w:r w:rsidRPr="00351D48">
        <w:rPr>
          <w:sz w:val="18"/>
          <w:szCs w:val="18"/>
        </w:rPr>
        <w:t xml:space="preserve"> </w:t>
      </w:r>
      <w:r w:rsidR="00942800">
        <w:rPr>
          <w:sz w:val="18"/>
          <w:szCs w:val="18"/>
        </w:rPr>
        <w:t>IWAA 1989</w:t>
      </w:r>
      <w:r w:rsidRPr="00351D48">
        <w:rPr>
          <w:sz w:val="18"/>
          <w:szCs w:val="18"/>
        </w:rPr>
        <w:t xml:space="preserve">, </w:t>
      </w:r>
      <w:r w:rsidR="00942800">
        <w:rPr>
          <w:sz w:val="18"/>
          <w:szCs w:val="18"/>
        </w:rPr>
        <w:t>Stanford, CA</w:t>
      </w:r>
      <w:r w:rsidRPr="00351D48">
        <w:rPr>
          <w:sz w:val="18"/>
          <w:szCs w:val="18"/>
        </w:rPr>
        <w:t xml:space="preserve">, </w:t>
      </w:r>
      <w:r w:rsidR="00942800">
        <w:rPr>
          <w:sz w:val="18"/>
          <w:szCs w:val="18"/>
        </w:rPr>
        <w:t>August</w:t>
      </w:r>
      <w:r w:rsidRPr="00351D48">
        <w:rPr>
          <w:sz w:val="18"/>
          <w:szCs w:val="18"/>
        </w:rPr>
        <w:t xml:space="preserve"> </w:t>
      </w:r>
      <w:r w:rsidR="00942800">
        <w:rPr>
          <w:sz w:val="18"/>
          <w:szCs w:val="18"/>
        </w:rPr>
        <w:t>1989</w:t>
      </w:r>
      <w:r w:rsidR="00E311E5">
        <w:rPr>
          <w:sz w:val="18"/>
          <w:szCs w:val="18"/>
        </w:rPr>
        <w:t>.</w:t>
      </w:r>
    </w:p>
    <w:p w:rsidR="00165665" w:rsidRDefault="00165665" w:rsidP="00A10EE3">
      <w:pPr>
        <w:pStyle w:val="Reference"/>
        <w:rPr>
          <w:sz w:val="18"/>
          <w:szCs w:val="18"/>
        </w:rPr>
      </w:pPr>
      <w:r w:rsidRPr="00351D48">
        <w:rPr>
          <w:sz w:val="18"/>
          <w:szCs w:val="18"/>
        </w:rPr>
        <w:t>[2]</w:t>
      </w:r>
      <w:r w:rsidRPr="00351D48">
        <w:rPr>
          <w:sz w:val="18"/>
          <w:szCs w:val="18"/>
        </w:rPr>
        <w:tab/>
      </w:r>
      <w:r w:rsidR="00A10EE3">
        <w:rPr>
          <w:sz w:val="18"/>
          <w:szCs w:val="18"/>
        </w:rPr>
        <w:t xml:space="preserve">C. Schwalm, “Straight Line Reference System – Considerations on Poisson Alignment </w:t>
      </w:r>
      <w:r w:rsidR="005D3716">
        <w:rPr>
          <w:sz w:val="18"/>
          <w:szCs w:val="18"/>
        </w:rPr>
        <w:t>and Classical Alignment Laser” Presentation slides</w:t>
      </w:r>
      <w:r w:rsidR="00A10EE3">
        <w:rPr>
          <w:sz w:val="18"/>
          <w:szCs w:val="18"/>
        </w:rPr>
        <w:t xml:space="preserve">, IWAA 2010, Hamburg, September 2010. </w:t>
      </w:r>
    </w:p>
    <w:p w:rsidR="00B75D5E" w:rsidRPr="00351D48" w:rsidRDefault="00687A19" w:rsidP="00A34A16">
      <w:pPr>
        <w:pStyle w:val="Reference"/>
        <w:rPr>
          <w:sz w:val="18"/>
          <w:szCs w:val="18"/>
        </w:rPr>
      </w:pPr>
      <w:r w:rsidRPr="00351D48">
        <w:rPr>
          <w:sz w:val="18"/>
          <w:szCs w:val="18"/>
        </w:rPr>
        <w:t>[</w:t>
      </w:r>
      <w:r>
        <w:rPr>
          <w:sz w:val="18"/>
          <w:szCs w:val="18"/>
        </w:rPr>
        <w:t>3</w:t>
      </w:r>
      <w:r w:rsidRPr="00351D48">
        <w:rPr>
          <w:sz w:val="18"/>
          <w:szCs w:val="18"/>
        </w:rPr>
        <w:t>]</w:t>
      </w:r>
      <w:r w:rsidRPr="00351D48">
        <w:rPr>
          <w:sz w:val="18"/>
          <w:szCs w:val="18"/>
        </w:rPr>
        <w:tab/>
      </w:r>
      <w:r>
        <w:rPr>
          <w:sz w:val="18"/>
          <w:szCs w:val="18"/>
        </w:rPr>
        <w:t>D.C. Brown</w:t>
      </w:r>
      <w:r w:rsidRPr="00351D48">
        <w:rPr>
          <w:sz w:val="18"/>
          <w:szCs w:val="18"/>
        </w:rPr>
        <w:t>, “</w:t>
      </w:r>
      <w:proofErr w:type="spellStart"/>
      <w:r>
        <w:rPr>
          <w:sz w:val="18"/>
          <w:szCs w:val="18"/>
        </w:rPr>
        <w:t>Decentering</w:t>
      </w:r>
      <w:proofErr w:type="spellEnd"/>
      <w:r>
        <w:rPr>
          <w:sz w:val="18"/>
          <w:szCs w:val="18"/>
        </w:rPr>
        <w:t xml:space="preserve"> Distortion of Lenses</w:t>
      </w:r>
      <w:r w:rsidRPr="00351D48">
        <w:rPr>
          <w:sz w:val="18"/>
          <w:szCs w:val="18"/>
        </w:rPr>
        <w:t xml:space="preserve">” </w:t>
      </w:r>
      <w:r w:rsidRPr="00687A19">
        <w:rPr>
          <w:sz w:val="18"/>
          <w:szCs w:val="18"/>
        </w:rPr>
        <w:t>Photometric Engineering, 32(3): 444-462</w:t>
      </w:r>
      <w:r>
        <w:rPr>
          <w:sz w:val="18"/>
          <w:szCs w:val="18"/>
        </w:rPr>
        <w:t>, 1966.</w:t>
      </w:r>
    </w:p>
    <w:sectPr w:rsidR="00B75D5E" w:rsidRPr="00351D48" w:rsidSect="007F325F">
      <w:footnotePr>
        <w:pos w:val="beneathText"/>
        <w:numFmt w:val="chicago"/>
      </w:footnotePr>
      <w:endnotePr>
        <w:numFmt w:val="decimal"/>
      </w:endnotePr>
      <w:type w:val="continuous"/>
      <w:pgSz w:w="11909" w:h="16834" w:code="9"/>
      <w:pgMar w:top="2102" w:right="1138" w:bottom="1080" w:left="1134" w:header="720"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869" w:rsidRDefault="00B01869"/>
  </w:endnote>
  <w:endnote w:type="continuationSeparator" w:id="0">
    <w:p w:rsidR="00B01869" w:rsidRDefault="00B01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869" w:rsidRDefault="00B01869">
      <w:r>
        <w:separator/>
      </w:r>
    </w:p>
  </w:footnote>
  <w:footnote w:type="continuationSeparator" w:id="0">
    <w:p w:rsidR="00B01869" w:rsidRDefault="00B018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CEA7E36"/>
    <w:lvl w:ilvl="0">
      <w:start w:val="1"/>
      <w:numFmt w:val="decimal"/>
      <w:lvlText w:val="%1."/>
      <w:lvlJc w:val="left"/>
      <w:pPr>
        <w:tabs>
          <w:tab w:val="num" w:pos="1800"/>
        </w:tabs>
        <w:ind w:left="1800" w:hanging="360"/>
      </w:pPr>
    </w:lvl>
  </w:abstractNum>
  <w:abstractNum w:abstractNumId="1">
    <w:nsid w:val="FFFFFF7D"/>
    <w:multiLevelType w:val="singleLevel"/>
    <w:tmpl w:val="F6A4BABC"/>
    <w:lvl w:ilvl="0">
      <w:start w:val="1"/>
      <w:numFmt w:val="decimal"/>
      <w:lvlText w:val="%1."/>
      <w:lvlJc w:val="left"/>
      <w:pPr>
        <w:tabs>
          <w:tab w:val="num" w:pos="1440"/>
        </w:tabs>
        <w:ind w:left="1440" w:hanging="360"/>
      </w:pPr>
    </w:lvl>
  </w:abstractNum>
  <w:abstractNum w:abstractNumId="2">
    <w:nsid w:val="FFFFFF7E"/>
    <w:multiLevelType w:val="singleLevel"/>
    <w:tmpl w:val="8CBC7BE0"/>
    <w:lvl w:ilvl="0">
      <w:start w:val="1"/>
      <w:numFmt w:val="decimal"/>
      <w:lvlText w:val="%1."/>
      <w:lvlJc w:val="left"/>
      <w:pPr>
        <w:tabs>
          <w:tab w:val="num" w:pos="1080"/>
        </w:tabs>
        <w:ind w:left="1080" w:hanging="360"/>
      </w:pPr>
    </w:lvl>
  </w:abstractNum>
  <w:abstractNum w:abstractNumId="3">
    <w:nsid w:val="FFFFFF7F"/>
    <w:multiLevelType w:val="singleLevel"/>
    <w:tmpl w:val="80A22972"/>
    <w:lvl w:ilvl="0">
      <w:start w:val="1"/>
      <w:numFmt w:val="decimal"/>
      <w:lvlText w:val="%1."/>
      <w:lvlJc w:val="left"/>
      <w:pPr>
        <w:tabs>
          <w:tab w:val="num" w:pos="720"/>
        </w:tabs>
        <w:ind w:left="720" w:hanging="360"/>
      </w:pPr>
    </w:lvl>
  </w:abstractNum>
  <w:abstractNum w:abstractNumId="4">
    <w:nsid w:val="FFFFFF80"/>
    <w:multiLevelType w:val="singleLevel"/>
    <w:tmpl w:val="FF04F82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72C11E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8B0C4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EFA3D9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6894BC"/>
    <w:lvl w:ilvl="0">
      <w:start w:val="1"/>
      <w:numFmt w:val="decimal"/>
      <w:lvlText w:val="%1."/>
      <w:lvlJc w:val="left"/>
      <w:pPr>
        <w:tabs>
          <w:tab w:val="num" w:pos="360"/>
        </w:tabs>
        <w:ind w:left="360" w:hanging="360"/>
      </w:pPr>
    </w:lvl>
  </w:abstractNum>
  <w:abstractNum w:abstractNumId="9">
    <w:nsid w:val="FFFFFF89"/>
    <w:multiLevelType w:val="singleLevel"/>
    <w:tmpl w:val="06985E6A"/>
    <w:lvl w:ilvl="0">
      <w:start w:val="1"/>
      <w:numFmt w:val="bullet"/>
      <w:lvlText w:val=""/>
      <w:lvlJc w:val="left"/>
      <w:pPr>
        <w:tabs>
          <w:tab w:val="num" w:pos="360"/>
        </w:tabs>
        <w:ind w:left="360" w:hanging="360"/>
      </w:pPr>
      <w:rPr>
        <w:rFonts w:ascii="Symbol" w:hAnsi="Symbol" w:hint="default"/>
      </w:rPr>
    </w:lvl>
  </w:abstractNum>
  <w:abstractNum w:abstractNumId="1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1324CD7"/>
    <w:multiLevelType w:val="hybridMultilevel"/>
    <w:tmpl w:val="0C5A38BE"/>
    <w:lvl w:ilvl="0" w:tplc="6D8E591C">
      <w:start w:val="1"/>
      <w:numFmt w:val="bullet"/>
      <w:pStyle w:val="BulletedList"/>
      <w:lvlText w:val=""/>
      <w:lvlJc w:val="left"/>
      <w:pPr>
        <w:tabs>
          <w:tab w:val="num" w:pos="389"/>
        </w:tabs>
        <w:ind w:left="389"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4">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num w:numId="1">
    <w:abstractNumId w:val="13"/>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29"/>
  <w:drawingGridVerticalSpacing w:val="187"/>
  <w:displayHorizontalDrawingGridEvery w:val="2"/>
  <w:displayVerticalDrawingGridEvery w:val="2"/>
  <w:noPunctuationKerning/>
  <w:characterSpacingControl w:val="doNotCompress"/>
  <w:footnotePr>
    <w:pos w:val="beneathText"/>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37B"/>
    <w:rsid w:val="00013ABB"/>
    <w:rsid w:val="00036B4A"/>
    <w:rsid w:val="00045096"/>
    <w:rsid w:val="00052CB4"/>
    <w:rsid w:val="00074A20"/>
    <w:rsid w:val="000851C9"/>
    <w:rsid w:val="000A2A9A"/>
    <w:rsid w:val="000C1815"/>
    <w:rsid w:val="000C25DC"/>
    <w:rsid w:val="000C7A4A"/>
    <w:rsid w:val="000D0EE2"/>
    <w:rsid w:val="000D211E"/>
    <w:rsid w:val="000E1BEA"/>
    <w:rsid w:val="000E28FD"/>
    <w:rsid w:val="000E57D6"/>
    <w:rsid w:val="000F3F19"/>
    <w:rsid w:val="00120D10"/>
    <w:rsid w:val="0014145F"/>
    <w:rsid w:val="00143535"/>
    <w:rsid w:val="00146FE2"/>
    <w:rsid w:val="0015344C"/>
    <w:rsid w:val="00165665"/>
    <w:rsid w:val="001B26A4"/>
    <w:rsid w:val="001B6E5A"/>
    <w:rsid w:val="001D6284"/>
    <w:rsid w:val="001E78D7"/>
    <w:rsid w:val="002067F3"/>
    <w:rsid w:val="00215C70"/>
    <w:rsid w:val="00227E87"/>
    <w:rsid w:val="00243C3F"/>
    <w:rsid w:val="00256197"/>
    <w:rsid w:val="00257759"/>
    <w:rsid w:val="00271FCA"/>
    <w:rsid w:val="00293AA3"/>
    <w:rsid w:val="002B3D65"/>
    <w:rsid w:val="002C6318"/>
    <w:rsid w:val="002D14C5"/>
    <w:rsid w:val="002D2A47"/>
    <w:rsid w:val="002D414E"/>
    <w:rsid w:val="002D7207"/>
    <w:rsid w:val="003003BA"/>
    <w:rsid w:val="003412C6"/>
    <w:rsid w:val="00346C3B"/>
    <w:rsid w:val="00351D48"/>
    <w:rsid w:val="00362752"/>
    <w:rsid w:val="00370789"/>
    <w:rsid w:val="00374100"/>
    <w:rsid w:val="0037743E"/>
    <w:rsid w:val="0038237F"/>
    <w:rsid w:val="0038401C"/>
    <w:rsid w:val="003945E8"/>
    <w:rsid w:val="00394F4B"/>
    <w:rsid w:val="003A007C"/>
    <w:rsid w:val="003A575A"/>
    <w:rsid w:val="003A6FE5"/>
    <w:rsid w:val="003B3A7B"/>
    <w:rsid w:val="003B48BC"/>
    <w:rsid w:val="003C2B35"/>
    <w:rsid w:val="003C52DD"/>
    <w:rsid w:val="003E4017"/>
    <w:rsid w:val="003E4AFE"/>
    <w:rsid w:val="003F1D70"/>
    <w:rsid w:val="00404AD2"/>
    <w:rsid w:val="00432AF1"/>
    <w:rsid w:val="00485C2D"/>
    <w:rsid w:val="00486340"/>
    <w:rsid w:val="0049346D"/>
    <w:rsid w:val="004A1546"/>
    <w:rsid w:val="004D107F"/>
    <w:rsid w:val="004D6D77"/>
    <w:rsid w:val="004F2A1D"/>
    <w:rsid w:val="00500A60"/>
    <w:rsid w:val="00506C77"/>
    <w:rsid w:val="00524F07"/>
    <w:rsid w:val="005550F2"/>
    <w:rsid w:val="00563AA6"/>
    <w:rsid w:val="005779BE"/>
    <w:rsid w:val="005909C8"/>
    <w:rsid w:val="005C11FB"/>
    <w:rsid w:val="005C76FE"/>
    <w:rsid w:val="005D2481"/>
    <w:rsid w:val="005D3716"/>
    <w:rsid w:val="005E24F7"/>
    <w:rsid w:val="005F305D"/>
    <w:rsid w:val="005F6709"/>
    <w:rsid w:val="0064089E"/>
    <w:rsid w:val="006560C3"/>
    <w:rsid w:val="00660A59"/>
    <w:rsid w:val="00662C6C"/>
    <w:rsid w:val="006758F9"/>
    <w:rsid w:val="006773E4"/>
    <w:rsid w:val="006811B5"/>
    <w:rsid w:val="006845B5"/>
    <w:rsid w:val="00687A19"/>
    <w:rsid w:val="00691FA2"/>
    <w:rsid w:val="006C1100"/>
    <w:rsid w:val="006C1235"/>
    <w:rsid w:val="006C58CD"/>
    <w:rsid w:val="006F426A"/>
    <w:rsid w:val="006F69A8"/>
    <w:rsid w:val="00705910"/>
    <w:rsid w:val="00761218"/>
    <w:rsid w:val="007748BB"/>
    <w:rsid w:val="00780526"/>
    <w:rsid w:val="007B1A5A"/>
    <w:rsid w:val="007B54DE"/>
    <w:rsid w:val="007D1D1F"/>
    <w:rsid w:val="007F0E02"/>
    <w:rsid w:val="007F29FF"/>
    <w:rsid w:val="007F325F"/>
    <w:rsid w:val="007F79A3"/>
    <w:rsid w:val="00801CB2"/>
    <w:rsid w:val="00814D21"/>
    <w:rsid w:val="008178E2"/>
    <w:rsid w:val="00844B1C"/>
    <w:rsid w:val="008719F0"/>
    <w:rsid w:val="00875D2B"/>
    <w:rsid w:val="00891AB1"/>
    <w:rsid w:val="008A01FD"/>
    <w:rsid w:val="008B10C8"/>
    <w:rsid w:val="008F5E79"/>
    <w:rsid w:val="00903104"/>
    <w:rsid w:val="009123B1"/>
    <w:rsid w:val="00942800"/>
    <w:rsid w:val="00963151"/>
    <w:rsid w:val="00973EE7"/>
    <w:rsid w:val="009A10D9"/>
    <w:rsid w:val="009A1B1C"/>
    <w:rsid w:val="009B15A2"/>
    <w:rsid w:val="009B2E55"/>
    <w:rsid w:val="009C5D88"/>
    <w:rsid w:val="009D1438"/>
    <w:rsid w:val="009D21FB"/>
    <w:rsid w:val="009E24BD"/>
    <w:rsid w:val="00A045D8"/>
    <w:rsid w:val="00A06B28"/>
    <w:rsid w:val="00A10EE3"/>
    <w:rsid w:val="00A34A16"/>
    <w:rsid w:val="00A35069"/>
    <w:rsid w:val="00A45AC9"/>
    <w:rsid w:val="00A53915"/>
    <w:rsid w:val="00A748B1"/>
    <w:rsid w:val="00A82903"/>
    <w:rsid w:val="00AB0459"/>
    <w:rsid w:val="00AB1310"/>
    <w:rsid w:val="00AB2D00"/>
    <w:rsid w:val="00AD3CD2"/>
    <w:rsid w:val="00AD583B"/>
    <w:rsid w:val="00B01869"/>
    <w:rsid w:val="00B216A3"/>
    <w:rsid w:val="00B229FB"/>
    <w:rsid w:val="00B75D5E"/>
    <w:rsid w:val="00B94C4E"/>
    <w:rsid w:val="00BB092F"/>
    <w:rsid w:val="00BB6F7A"/>
    <w:rsid w:val="00BC515F"/>
    <w:rsid w:val="00BC6316"/>
    <w:rsid w:val="00BC6C9C"/>
    <w:rsid w:val="00BF77C2"/>
    <w:rsid w:val="00C01854"/>
    <w:rsid w:val="00C12DA9"/>
    <w:rsid w:val="00C47717"/>
    <w:rsid w:val="00C53798"/>
    <w:rsid w:val="00C57E87"/>
    <w:rsid w:val="00C832EF"/>
    <w:rsid w:val="00C971C5"/>
    <w:rsid w:val="00CA421B"/>
    <w:rsid w:val="00CB0909"/>
    <w:rsid w:val="00CB4F9B"/>
    <w:rsid w:val="00CD55B6"/>
    <w:rsid w:val="00D06242"/>
    <w:rsid w:val="00D232A8"/>
    <w:rsid w:val="00D53355"/>
    <w:rsid w:val="00D550FB"/>
    <w:rsid w:val="00D642EC"/>
    <w:rsid w:val="00D737F9"/>
    <w:rsid w:val="00D800B1"/>
    <w:rsid w:val="00D91B03"/>
    <w:rsid w:val="00DC2268"/>
    <w:rsid w:val="00DE79DC"/>
    <w:rsid w:val="00E14F73"/>
    <w:rsid w:val="00E17265"/>
    <w:rsid w:val="00E311E5"/>
    <w:rsid w:val="00E36633"/>
    <w:rsid w:val="00E36C6D"/>
    <w:rsid w:val="00E47E1F"/>
    <w:rsid w:val="00E55A7A"/>
    <w:rsid w:val="00E7488B"/>
    <w:rsid w:val="00E7613D"/>
    <w:rsid w:val="00EB1E89"/>
    <w:rsid w:val="00EC74E3"/>
    <w:rsid w:val="00ED3121"/>
    <w:rsid w:val="00EE4291"/>
    <w:rsid w:val="00EE7985"/>
    <w:rsid w:val="00F2614A"/>
    <w:rsid w:val="00F37C3A"/>
    <w:rsid w:val="00F4797F"/>
    <w:rsid w:val="00F80CD9"/>
    <w:rsid w:val="00F9437B"/>
    <w:rsid w:val="00FA4B60"/>
    <w:rsid w:val="00FD7A0F"/>
    <w:rsid w:val="00FE334A"/>
    <w:rsid w:val="00FE71C6"/>
    <w:rsid w:val="00FE7BD3"/>
    <w:rsid w:val="00FF031D"/>
    <w:rsid w:val="00FF39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70789"/>
    <w:pPr>
      <w:jc w:val="both"/>
    </w:pPr>
    <w:rPr>
      <w:rFonts w:ascii="Times" w:hAnsi="Times"/>
      <w:szCs w:val="24"/>
      <w:lang w:val="en-GB"/>
    </w:rPr>
  </w:style>
  <w:style w:type="paragraph" w:styleId="berschrift1">
    <w:name w:val="heading 1"/>
    <w:aliases w:val="Paper Title"/>
    <w:next w:val="AuthorList"/>
    <w:qFormat/>
    <w:rsid w:val="006C58CD"/>
    <w:pPr>
      <w:keepNext/>
      <w:spacing w:after="60"/>
      <w:jc w:val="center"/>
      <w:outlineLvl w:val="0"/>
    </w:pPr>
    <w:rPr>
      <w:rFonts w:cs="Arial"/>
      <w:b/>
      <w:bCs/>
      <w:caps/>
      <w:kern w:val="32"/>
      <w:sz w:val="28"/>
      <w:szCs w:val="32"/>
      <w:lang w:val="en-GB"/>
    </w:rPr>
  </w:style>
  <w:style w:type="paragraph" w:styleId="berschrift2">
    <w:name w:val="heading 2"/>
    <w:aliases w:val="Section Heading"/>
    <w:next w:val="Textkrper-Zeileneinzug"/>
    <w:qFormat/>
    <w:rsid w:val="006C58CD"/>
    <w:pPr>
      <w:keepNext/>
      <w:spacing w:before="240" w:after="60"/>
      <w:jc w:val="center"/>
      <w:outlineLvl w:val="1"/>
    </w:pPr>
    <w:rPr>
      <w:rFonts w:cs="Arial"/>
      <w:b/>
      <w:bCs/>
      <w:iCs/>
      <w:caps/>
      <w:kern w:val="16"/>
      <w:sz w:val="24"/>
      <w:szCs w:val="28"/>
      <w:lang w:val="en-GB"/>
    </w:rPr>
  </w:style>
  <w:style w:type="paragraph" w:styleId="berschrift3">
    <w:name w:val="heading 3"/>
    <w:aliases w:val="Subsection Heading"/>
    <w:next w:val="Textkrper-Zeileneinzug"/>
    <w:qFormat/>
    <w:rsid w:val="006C58CD"/>
    <w:pPr>
      <w:keepNext/>
      <w:spacing w:before="120" w:after="60"/>
      <w:outlineLvl w:val="2"/>
    </w:pPr>
    <w:rPr>
      <w:rFonts w:cs="Arial"/>
      <w:bCs/>
      <w:i/>
      <w:sz w:val="24"/>
      <w:szCs w:val="26"/>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link w:val="FunotentextZchn"/>
    <w:rsid w:val="006C58CD"/>
    <w:rPr>
      <w:sz w:val="16"/>
      <w:lang w:val="en-GB"/>
    </w:rPr>
  </w:style>
  <w:style w:type="paragraph" w:customStyle="1" w:styleId="AbstractTitle">
    <w:name w:val="Abstract Title"/>
    <w:next w:val="Textkrper-Zeileneinzug"/>
    <w:rsid w:val="002C6318"/>
    <w:rPr>
      <w:i/>
      <w:sz w:val="24"/>
      <w:szCs w:val="24"/>
      <w:lang w:val="en-GB"/>
    </w:rPr>
  </w:style>
  <w:style w:type="paragraph" w:customStyle="1" w:styleId="AuthorList">
    <w:name w:val="Author List"/>
    <w:next w:val="AbstractTitle"/>
    <w:autoRedefine/>
    <w:rsid w:val="00DE79DC"/>
    <w:pPr>
      <w:spacing w:before="180" w:after="240"/>
      <w:jc w:val="center"/>
    </w:pPr>
    <w:rPr>
      <w:sz w:val="24"/>
      <w:szCs w:val="24"/>
      <w:lang w:val="en-GB"/>
    </w:rPr>
  </w:style>
  <w:style w:type="paragraph" w:customStyle="1" w:styleId="FigureCaption">
    <w:name w:val="Figure Caption"/>
    <w:next w:val="Textkrper-Zeileneinzug"/>
    <w:rsid w:val="002C6318"/>
    <w:pPr>
      <w:spacing w:before="60" w:after="120"/>
      <w:jc w:val="center"/>
    </w:pPr>
    <w:rPr>
      <w:szCs w:val="24"/>
      <w:lang w:val="en-GB"/>
    </w:rPr>
  </w:style>
  <w:style w:type="paragraph" w:customStyle="1" w:styleId="TableCaption">
    <w:name w:val="Table Caption"/>
    <w:next w:val="Textkrper-Zeileneinzug"/>
    <w:rsid w:val="006C58CD"/>
    <w:pPr>
      <w:spacing w:before="60" w:after="60"/>
      <w:jc w:val="center"/>
    </w:pPr>
    <w:rPr>
      <w:szCs w:val="24"/>
      <w:lang w:val="en-GB"/>
    </w:rPr>
  </w:style>
  <w:style w:type="character" w:styleId="Funotenzeichen">
    <w:name w:val="footnote reference"/>
    <w:rsid w:val="006C58CD"/>
    <w:rPr>
      <w:rFonts w:ascii="Times New Roman" w:hAnsi="Times New Roman"/>
      <w:sz w:val="20"/>
      <w:vertAlign w:val="superscript"/>
    </w:rPr>
  </w:style>
  <w:style w:type="paragraph" w:customStyle="1" w:styleId="Equation">
    <w:name w:val="Equation"/>
    <w:basedOn w:val="BodyTextNoIndent"/>
    <w:next w:val="BodyTextNoIndent"/>
    <w:autoRedefine/>
    <w:rsid w:val="00DE79DC"/>
    <w:pPr>
      <w:spacing w:before="240" w:after="240"/>
      <w:jc w:val="right"/>
    </w:pPr>
    <w:rPr>
      <w:kern w:val="16"/>
    </w:rPr>
  </w:style>
  <w:style w:type="paragraph" w:customStyle="1" w:styleId="Reference">
    <w:name w:val="Reference"/>
    <w:basedOn w:val="Standard"/>
    <w:link w:val="ReferenceChar"/>
    <w:qFormat/>
    <w:rsid w:val="00AD583B"/>
    <w:pPr>
      <w:tabs>
        <w:tab w:val="left" w:pos="360"/>
      </w:tabs>
      <w:ind w:left="360" w:hanging="360"/>
    </w:pPr>
  </w:style>
  <w:style w:type="paragraph" w:styleId="Textkrper-Zeileneinzug">
    <w:name w:val="Body Text Indent"/>
    <w:link w:val="Textkrper-ZeileneinzugZchn"/>
    <w:rsid w:val="002C6318"/>
    <w:pPr>
      <w:ind w:firstLine="187"/>
      <w:jc w:val="both"/>
    </w:pPr>
    <w:rPr>
      <w:lang w:val="en-GB"/>
    </w:rPr>
  </w:style>
  <w:style w:type="character" w:styleId="Hyperlink">
    <w:name w:val="Hyperlink"/>
    <w:rsid w:val="00370789"/>
    <w:rPr>
      <w:color w:val="0000FF"/>
      <w:u w:val="single"/>
    </w:rPr>
  </w:style>
  <w:style w:type="paragraph" w:customStyle="1" w:styleId="BulletedList">
    <w:name w:val="Bulleted List"/>
    <w:rsid w:val="003C52DD"/>
    <w:pPr>
      <w:numPr>
        <w:numId w:val="2"/>
      </w:numPr>
      <w:jc w:val="both"/>
    </w:pPr>
    <w:rPr>
      <w:szCs w:val="24"/>
      <w:lang w:val="en-GB"/>
    </w:rPr>
  </w:style>
  <w:style w:type="character" w:customStyle="1" w:styleId="ReferenceChar">
    <w:name w:val="Reference Char"/>
    <w:link w:val="Reference"/>
    <w:rsid w:val="007F0E02"/>
    <w:rPr>
      <w:sz w:val="18"/>
      <w:szCs w:val="18"/>
      <w:lang w:val="en-GB"/>
    </w:rPr>
  </w:style>
  <w:style w:type="paragraph" w:styleId="Beschriftung">
    <w:name w:val="caption"/>
    <w:basedOn w:val="Standard"/>
    <w:next w:val="Standard"/>
    <w:qFormat/>
    <w:rsid w:val="00370789"/>
    <w:pPr>
      <w:spacing w:before="120" w:after="120"/>
    </w:pPr>
    <w:rPr>
      <w:b/>
      <w:bCs/>
      <w:szCs w:val="20"/>
    </w:rPr>
  </w:style>
  <w:style w:type="paragraph" w:customStyle="1" w:styleId="BodyTextNoIndent">
    <w:name w:val="Body Text No Indent"/>
    <w:basedOn w:val="Textkrper-Zeileneinzug"/>
    <w:rsid w:val="002C6318"/>
    <w:pPr>
      <w:ind w:firstLine="0"/>
    </w:pPr>
  </w:style>
  <w:style w:type="paragraph" w:customStyle="1" w:styleId="FigureCaptionMultiLine">
    <w:name w:val="Figure Caption Multi Line"/>
    <w:basedOn w:val="FigureCaption"/>
    <w:next w:val="Textkrper-Zeileneinzug"/>
    <w:rsid w:val="006C58CD"/>
    <w:pPr>
      <w:jc w:val="both"/>
    </w:pPr>
    <w:rPr>
      <w:szCs w:val="20"/>
    </w:rPr>
  </w:style>
  <w:style w:type="paragraph" w:customStyle="1" w:styleId="TableCaptionMultiLine">
    <w:name w:val="Table Caption Multi Line"/>
    <w:basedOn w:val="TableCaption"/>
    <w:next w:val="Textkrper-Zeileneinzug"/>
    <w:rsid w:val="006C58CD"/>
    <w:pPr>
      <w:jc w:val="both"/>
    </w:pPr>
    <w:rPr>
      <w:szCs w:val="20"/>
    </w:rPr>
  </w:style>
  <w:style w:type="paragraph" w:styleId="Sprechblasentext">
    <w:name w:val="Balloon Text"/>
    <w:basedOn w:val="Standard"/>
    <w:link w:val="SprechblasentextZchn"/>
    <w:uiPriority w:val="99"/>
    <w:semiHidden/>
    <w:unhideWhenUsed/>
    <w:rsid w:val="009B15A2"/>
    <w:rPr>
      <w:rFonts w:ascii="Tahoma" w:hAnsi="Tahoma" w:cs="Tahoma"/>
      <w:sz w:val="16"/>
      <w:szCs w:val="16"/>
    </w:rPr>
  </w:style>
  <w:style w:type="character" w:customStyle="1" w:styleId="SprechblasentextZchn">
    <w:name w:val="Sprechblasentext Zchn"/>
    <w:link w:val="Sprechblasentext"/>
    <w:uiPriority w:val="99"/>
    <w:semiHidden/>
    <w:rsid w:val="009B15A2"/>
    <w:rPr>
      <w:rFonts w:ascii="Tahoma" w:hAnsi="Tahoma" w:cs="Tahoma"/>
      <w:sz w:val="16"/>
      <w:szCs w:val="16"/>
      <w:lang w:val="en-GB"/>
    </w:rPr>
  </w:style>
  <w:style w:type="character" w:styleId="Kommentarzeichen">
    <w:name w:val="annotation reference"/>
    <w:uiPriority w:val="99"/>
    <w:semiHidden/>
    <w:unhideWhenUsed/>
    <w:rsid w:val="00013ABB"/>
    <w:rPr>
      <w:sz w:val="16"/>
      <w:szCs w:val="16"/>
    </w:rPr>
  </w:style>
  <w:style w:type="paragraph" w:styleId="Kommentartext">
    <w:name w:val="annotation text"/>
    <w:basedOn w:val="Standard"/>
    <w:link w:val="KommentartextZchn"/>
    <w:uiPriority w:val="99"/>
    <w:semiHidden/>
    <w:unhideWhenUsed/>
    <w:rsid w:val="00013ABB"/>
    <w:rPr>
      <w:szCs w:val="20"/>
    </w:rPr>
  </w:style>
  <w:style w:type="character" w:customStyle="1" w:styleId="KommentartextZchn">
    <w:name w:val="Kommentartext Zchn"/>
    <w:link w:val="Kommentartext"/>
    <w:uiPriority w:val="99"/>
    <w:semiHidden/>
    <w:rsid w:val="00013ABB"/>
    <w:rPr>
      <w:rFonts w:ascii="Times" w:hAnsi="Times"/>
      <w:lang w:val="en-GB"/>
    </w:rPr>
  </w:style>
  <w:style w:type="paragraph" w:styleId="Kommentarthema">
    <w:name w:val="annotation subject"/>
    <w:basedOn w:val="Kommentartext"/>
    <w:next w:val="Kommentartext"/>
    <w:link w:val="KommentarthemaZchn"/>
    <w:uiPriority w:val="99"/>
    <w:semiHidden/>
    <w:unhideWhenUsed/>
    <w:rsid w:val="00013ABB"/>
    <w:rPr>
      <w:b/>
      <w:bCs/>
    </w:rPr>
  </w:style>
  <w:style w:type="character" w:customStyle="1" w:styleId="KommentarthemaZchn">
    <w:name w:val="Kommentarthema Zchn"/>
    <w:link w:val="Kommentarthema"/>
    <w:uiPriority w:val="99"/>
    <w:semiHidden/>
    <w:rsid w:val="00013ABB"/>
    <w:rPr>
      <w:rFonts w:ascii="Times" w:hAnsi="Times"/>
      <w:b/>
      <w:bCs/>
      <w:lang w:val="en-GB"/>
    </w:rPr>
  </w:style>
  <w:style w:type="character" w:customStyle="1" w:styleId="FunotentextZchn">
    <w:name w:val="Fußnotentext Zchn"/>
    <w:link w:val="Funotentext"/>
    <w:rsid w:val="00AD3CD2"/>
    <w:rPr>
      <w:sz w:val="16"/>
      <w:lang w:val="en-GB"/>
    </w:rPr>
  </w:style>
  <w:style w:type="character" w:customStyle="1" w:styleId="Textkrper-ZeileneinzugZchn">
    <w:name w:val="Textkörper-Zeileneinzug Zchn"/>
    <w:link w:val="Textkrper-Zeileneinzug"/>
    <w:rsid w:val="00AD3CD2"/>
    <w:rPr>
      <w:lang w:val="en-GB"/>
    </w:rPr>
  </w:style>
  <w:style w:type="character" w:styleId="Platzhaltertext">
    <w:name w:val="Placeholder Text"/>
    <w:basedOn w:val="Absatz-Standardschriftart"/>
    <w:uiPriority w:val="99"/>
    <w:semiHidden/>
    <w:rsid w:val="003B3A7B"/>
    <w:rPr>
      <w:color w:val="808080"/>
    </w:rPr>
  </w:style>
  <w:style w:type="paragraph" w:styleId="StandardWeb">
    <w:name w:val="Normal (Web)"/>
    <w:basedOn w:val="Standard"/>
    <w:uiPriority w:val="99"/>
    <w:unhideWhenUsed/>
    <w:rsid w:val="002B3D65"/>
    <w:pPr>
      <w:spacing w:before="100" w:beforeAutospacing="1" w:after="100" w:afterAutospacing="1"/>
      <w:jc w:val="left"/>
    </w:pPr>
    <w:rPr>
      <w:rFonts w:ascii="Times New Roman" w:hAnsi="Times New Roman"/>
      <w:sz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70789"/>
    <w:pPr>
      <w:jc w:val="both"/>
    </w:pPr>
    <w:rPr>
      <w:rFonts w:ascii="Times" w:hAnsi="Times"/>
      <w:szCs w:val="24"/>
      <w:lang w:val="en-GB"/>
    </w:rPr>
  </w:style>
  <w:style w:type="paragraph" w:styleId="berschrift1">
    <w:name w:val="heading 1"/>
    <w:aliases w:val="Paper Title"/>
    <w:next w:val="AuthorList"/>
    <w:qFormat/>
    <w:rsid w:val="006C58CD"/>
    <w:pPr>
      <w:keepNext/>
      <w:spacing w:after="60"/>
      <w:jc w:val="center"/>
      <w:outlineLvl w:val="0"/>
    </w:pPr>
    <w:rPr>
      <w:rFonts w:cs="Arial"/>
      <w:b/>
      <w:bCs/>
      <w:caps/>
      <w:kern w:val="32"/>
      <w:sz w:val="28"/>
      <w:szCs w:val="32"/>
      <w:lang w:val="en-GB"/>
    </w:rPr>
  </w:style>
  <w:style w:type="paragraph" w:styleId="berschrift2">
    <w:name w:val="heading 2"/>
    <w:aliases w:val="Section Heading"/>
    <w:next w:val="Textkrper-Zeileneinzug"/>
    <w:qFormat/>
    <w:rsid w:val="006C58CD"/>
    <w:pPr>
      <w:keepNext/>
      <w:spacing w:before="240" w:after="60"/>
      <w:jc w:val="center"/>
      <w:outlineLvl w:val="1"/>
    </w:pPr>
    <w:rPr>
      <w:rFonts w:cs="Arial"/>
      <w:b/>
      <w:bCs/>
      <w:iCs/>
      <w:caps/>
      <w:kern w:val="16"/>
      <w:sz w:val="24"/>
      <w:szCs w:val="28"/>
      <w:lang w:val="en-GB"/>
    </w:rPr>
  </w:style>
  <w:style w:type="paragraph" w:styleId="berschrift3">
    <w:name w:val="heading 3"/>
    <w:aliases w:val="Subsection Heading"/>
    <w:next w:val="Textkrper-Zeileneinzug"/>
    <w:qFormat/>
    <w:rsid w:val="006C58CD"/>
    <w:pPr>
      <w:keepNext/>
      <w:spacing w:before="120" w:after="60"/>
      <w:outlineLvl w:val="2"/>
    </w:pPr>
    <w:rPr>
      <w:rFonts w:cs="Arial"/>
      <w:bCs/>
      <w:i/>
      <w:sz w:val="24"/>
      <w:szCs w:val="26"/>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link w:val="FunotentextZchn"/>
    <w:rsid w:val="006C58CD"/>
    <w:rPr>
      <w:sz w:val="16"/>
      <w:lang w:val="en-GB"/>
    </w:rPr>
  </w:style>
  <w:style w:type="paragraph" w:customStyle="1" w:styleId="AbstractTitle">
    <w:name w:val="Abstract Title"/>
    <w:next w:val="Textkrper-Zeileneinzug"/>
    <w:rsid w:val="002C6318"/>
    <w:rPr>
      <w:i/>
      <w:sz w:val="24"/>
      <w:szCs w:val="24"/>
      <w:lang w:val="en-GB"/>
    </w:rPr>
  </w:style>
  <w:style w:type="paragraph" w:customStyle="1" w:styleId="AuthorList">
    <w:name w:val="Author List"/>
    <w:next w:val="AbstractTitle"/>
    <w:autoRedefine/>
    <w:rsid w:val="00DE79DC"/>
    <w:pPr>
      <w:spacing w:before="180" w:after="240"/>
      <w:jc w:val="center"/>
    </w:pPr>
    <w:rPr>
      <w:sz w:val="24"/>
      <w:szCs w:val="24"/>
      <w:lang w:val="en-GB"/>
    </w:rPr>
  </w:style>
  <w:style w:type="paragraph" w:customStyle="1" w:styleId="FigureCaption">
    <w:name w:val="Figure Caption"/>
    <w:next w:val="Textkrper-Zeileneinzug"/>
    <w:rsid w:val="002C6318"/>
    <w:pPr>
      <w:spacing w:before="60" w:after="120"/>
      <w:jc w:val="center"/>
    </w:pPr>
    <w:rPr>
      <w:szCs w:val="24"/>
      <w:lang w:val="en-GB"/>
    </w:rPr>
  </w:style>
  <w:style w:type="paragraph" w:customStyle="1" w:styleId="TableCaption">
    <w:name w:val="Table Caption"/>
    <w:next w:val="Textkrper-Zeileneinzug"/>
    <w:rsid w:val="006C58CD"/>
    <w:pPr>
      <w:spacing w:before="60" w:after="60"/>
      <w:jc w:val="center"/>
    </w:pPr>
    <w:rPr>
      <w:szCs w:val="24"/>
      <w:lang w:val="en-GB"/>
    </w:rPr>
  </w:style>
  <w:style w:type="character" w:styleId="Funotenzeichen">
    <w:name w:val="footnote reference"/>
    <w:rsid w:val="006C58CD"/>
    <w:rPr>
      <w:rFonts w:ascii="Times New Roman" w:hAnsi="Times New Roman"/>
      <w:sz w:val="20"/>
      <w:vertAlign w:val="superscript"/>
    </w:rPr>
  </w:style>
  <w:style w:type="paragraph" w:customStyle="1" w:styleId="Equation">
    <w:name w:val="Equation"/>
    <w:basedOn w:val="BodyTextNoIndent"/>
    <w:next w:val="BodyTextNoIndent"/>
    <w:autoRedefine/>
    <w:rsid w:val="00DE79DC"/>
    <w:pPr>
      <w:spacing w:before="240" w:after="240"/>
      <w:jc w:val="right"/>
    </w:pPr>
    <w:rPr>
      <w:kern w:val="16"/>
    </w:rPr>
  </w:style>
  <w:style w:type="paragraph" w:customStyle="1" w:styleId="Reference">
    <w:name w:val="Reference"/>
    <w:basedOn w:val="Standard"/>
    <w:link w:val="ReferenceChar"/>
    <w:qFormat/>
    <w:rsid w:val="00AD583B"/>
    <w:pPr>
      <w:tabs>
        <w:tab w:val="left" w:pos="360"/>
      </w:tabs>
      <w:ind w:left="360" w:hanging="360"/>
    </w:pPr>
  </w:style>
  <w:style w:type="paragraph" w:styleId="Textkrper-Zeileneinzug">
    <w:name w:val="Body Text Indent"/>
    <w:link w:val="Textkrper-ZeileneinzugZchn"/>
    <w:rsid w:val="002C6318"/>
    <w:pPr>
      <w:ind w:firstLine="187"/>
      <w:jc w:val="both"/>
    </w:pPr>
    <w:rPr>
      <w:lang w:val="en-GB"/>
    </w:rPr>
  </w:style>
  <w:style w:type="character" w:styleId="Hyperlink">
    <w:name w:val="Hyperlink"/>
    <w:rsid w:val="00370789"/>
    <w:rPr>
      <w:color w:val="0000FF"/>
      <w:u w:val="single"/>
    </w:rPr>
  </w:style>
  <w:style w:type="paragraph" w:customStyle="1" w:styleId="BulletedList">
    <w:name w:val="Bulleted List"/>
    <w:rsid w:val="003C52DD"/>
    <w:pPr>
      <w:numPr>
        <w:numId w:val="2"/>
      </w:numPr>
      <w:jc w:val="both"/>
    </w:pPr>
    <w:rPr>
      <w:szCs w:val="24"/>
      <w:lang w:val="en-GB"/>
    </w:rPr>
  </w:style>
  <w:style w:type="character" w:customStyle="1" w:styleId="ReferenceChar">
    <w:name w:val="Reference Char"/>
    <w:link w:val="Reference"/>
    <w:rsid w:val="007F0E02"/>
    <w:rPr>
      <w:sz w:val="18"/>
      <w:szCs w:val="18"/>
      <w:lang w:val="en-GB"/>
    </w:rPr>
  </w:style>
  <w:style w:type="paragraph" w:styleId="Beschriftung">
    <w:name w:val="caption"/>
    <w:basedOn w:val="Standard"/>
    <w:next w:val="Standard"/>
    <w:qFormat/>
    <w:rsid w:val="00370789"/>
    <w:pPr>
      <w:spacing w:before="120" w:after="120"/>
    </w:pPr>
    <w:rPr>
      <w:b/>
      <w:bCs/>
      <w:szCs w:val="20"/>
    </w:rPr>
  </w:style>
  <w:style w:type="paragraph" w:customStyle="1" w:styleId="BodyTextNoIndent">
    <w:name w:val="Body Text No Indent"/>
    <w:basedOn w:val="Textkrper-Zeileneinzug"/>
    <w:rsid w:val="002C6318"/>
    <w:pPr>
      <w:ind w:firstLine="0"/>
    </w:pPr>
  </w:style>
  <w:style w:type="paragraph" w:customStyle="1" w:styleId="FigureCaptionMultiLine">
    <w:name w:val="Figure Caption Multi Line"/>
    <w:basedOn w:val="FigureCaption"/>
    <w:next w:val="Textkrper-Zeileneinzug"/>
    <w:rsid w:val="006C58CD"/>
    <w:pPr>
      <w:jc w:val="both"/>
    </w:pPr>
    <w:rPr>
      <w:szCs w:val="20"/>
    </w:rPr>
  </w:style>
  <w:style w:type="paragraph" w:customStyle="1" w:styleId="TableCaptionMultiLine">
    <w:name w:val="Table Caption Multi Line"/>
    <w:basedOn w:val="TableCaption"/>
    <w:next w:val="Textkrper-Zeileneinzug"/>
    <w:rsid w:val="006C58CD"/>
    <w:pPr>
      <w:jc w:val="both"/>
    </w:pPr>
    <w:rPr>
      <w:szCs w:val="20"/>
    </w:rPr>
  </w:style>
  <w:style w:type="paragraph" w:styleId="Sprechblasentext">
    <w:name w:val="Balloon Text"/>
    <w:basedOn w:val="Standard"/>
    <w:link w:val="SprechblasentextZchn"/>
    <w:uiPriority w:val="99"/>
    <w:semiHidden/>
    <w:unhideWhenUsed/>
    <w:rsid w:val="009B15A2"/>
    <w:rPr>
      <w:rFonts w:ascii="Tahoma" w:hAnsi="Tahoma" w:cs="Tahoma"/>
      <w:sz w:val="16"/>
      <w:szCs w:val="16"/>
    </w:rPr>
  </w:style>
  <w:style w:type="character" w:customStyle="1" w:styleId="SprechblasentextZchn">
    <w:name w:val="Sprechblasentext Zchn"/>
    <w:link w:val="Sprechblasentext"/>
    <w:uiPriority w:val="99"/>
    <w:semiHidden/>
    <w:rsid w:val="009B15A2"/>
    <w:rPr>
      <w:rFonts w:ascii="Tahoma" w:hAnsi="Tahoma" w:cs="Tahoma"/>
      <w:sz w:val="16"/>
      <w:szCs w:val="16"/>
      <w:lang w:val="en-GB"/>
    </w:rPr>
  </w:style>
  <w:style w:type="character" w:styleId="Kommentarzeichen">
    <w:name w:val="annotation reference"/>
    <w:uiPriority w:val="99"/>
    <w:semiHidden/>
    <w:unhideWhenUsed/>
    <w:rsid w:val="00013ABB"/>
    <w:rPr>
      <w:sz w:val="16"/>
      <w:szCs w:val="16"/>
    </w:rPr>
  </w:style>
  <w:style w:type="paragraph" w:styleId="Kommentartext">
    <w:name w:val="annotation text"/>
    <w:basedOn w:val="Standard"/>
    <w:link w:val="KommentartextZchn"/>
    <w:uiPriority w:val="99"/>
    <w:semiHidden/>
    <w:unhideWhenUsed/>
    <w:rsid w:val="00013ABB"/>
    <w:rPr>
      <w:szCs w:val="20"/>
    </w:rPr>
  </w:style>
  <w:style w:type="character" w:customStyle="1" w:styleId="KommentartextZchn">
    <w:name w:val="Kommentartext Zchn"/>
    <w:link w:val="Kommentartext"/>
    <w:uiPriority w:val="99"/>
    <w:semiHidden/>
    <w:rsid w:val="00013ABB"/>
    <w:rPr>
      <w:rFonts w:ascii="Times" w:hAnsi="Times"/>
      <w:lang w:val="en-GB"/>
    </w:rPr>
  </w:style>
  <w:style w:type="paragraph" w:styleId="Kommentarthema">
    <w:name w:val="annotation subject"/>
    <w:basedOn w:val="Kommentartext"/>
    <w:next w:val="Kommentartext"/>
    <w:link w:val="KommentarthemaZchn"/>
    <w:uiPriority w:val="99"/>
    <w:semiHidden/>
    <w:unhideWhenUsed/>
    <w:rsid w:val="00013ABB"/>
    <w:rPr>
      <w:b/>
      <w:bCs/>
    </w:rPr>
  </w:style>
  <w:style w:type="character" w:customStyle="1" w:styleId="KommentarthemaZchn">
    <w:name w:val="Kommentarthema Zchn"/>
    <w:link w:val="Kommentarthema"/>
    <w:uiPriority w:val="99"/>
    <w:semiHidden/>
    <w:rsid w:val="00013ABB"/>
    <w:rPr>
      <w:rFonts w:ascii="Times" w:hAnsi="Times"/>
      <w:b/>
      <w:bCs/>
      <w:lang w:val="en-GB"/>
    </w:rPr>
  </w:style>
  <w:style w:type="character" w:customStyle="1" w:styleId="FunotentextZchn">
    <w:name w:val="Fußnotentext Zchn"/>
    <w:link w:val="Funotentext"/>
    <w:rsid w:val="00AD3CD2"/>
    <w:rPr>
      <w:sz w:val="16"/>
      <w:lang w:val="en-GB"/>
    </w:rPr>
  </w:style>
  <w:style w:type="character" w:customStyle="1" w:styleId="Textkrper-ZeileneinzugZchn">
    <w:name w:val="Textkörper-Zeileneinzug Zchn"/>
    <w:link w:val="Textkrper-Zeileneinzug"/>
    <w:rsid w:val="00AD3CD2"/>
    <w:rPr>
      <w:lang w:val="en-GB"/>
    </w:rPr>
  </w:style>
  <w:style w:type="character" w:styleId="Platzhaltertext">
    <w:name w:val="Placeholder Text"/>
    <w:basedOn w:val="Absatz-Standardschriftart"/>
    <w:uiPriority w:val="99"/>
    <w:semiHidden/>
    <w:rsid w:val="003B3A7B"/>
    <w:rPr>
      <w:color w:val="808080"/>
    </w:rPr>
  </w:style>
  <w:style w:type="paragraph" w:styleId="StandardWeb">
    <w:name w:val="Normal (Web)"/>
    <w:basedOn w:val="Standard"/>
    <w:uiPriority w:val="99"/>
    <w:unhideWhenUsed/>
    <w:rsid w:val="002B3D65"/>
    <w:pPr>
      <w:spacing w:before="100" w:beforeAutospacing="1" w:after="100" w:afterAutospacing="1"/>
      <w:jc w:val="left"/>
    </w:pPr>
    <w:rPr>
      <w:rFonts w:ascii="Times New Roman" w:hAnsi="Times New Roman"/>
      <w:sz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walm\AppData\Local\Temp\JACoW_W10_A4.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43D86-3913-4763-8DE5-96013BB1A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JACoW_W10_A4.dotm</Template>
  <TotalTime>0</TotalTime>
  <Pages>6</Pages>
  <Words>2792</Words>
  <Characters>17591</Characters>
  <Application>Microsoft Office Word</Application>
  <DocSecurity>0</DocSecurity>
  <Lines>146</Lines>
  <Paragraphs>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20343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Schwalm</dc:creator>
  <cp:lastModifiedBy>Christian Schwalm</cp:lastModifiedBy>
  <cp:revision>40</cp:revision>
  <cp:lastPrinted>2012-09-25T11:20:00Z</cp:lastPrinted>
  <dcterms:created xsi:type="dcterms:W3CDTF">2012-09-20T09:50:00Z</dcterms:created>
  <dcterms:modified xsi:type="dcterms:W3CDTF">2012-09-26T08:16:00Z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-615193747</vt:i4>
  </property>
  <property fmtid="{D5CDD505-2E9C-101B-9397-08002B2CF9AE}" pid="3" name="_EmailSubject">
    <vt:lpwstr>Word XP Templates</vt:lpwstr>
  </property>
  <property fmtid="{D5CDD505-2E9C-101B-9397-08002B2CF9AE}" pid="4" name="_AuthorEmail">
    <vt:lpwstr>s.a.webber@worldnet.att.net</vt:lpwstr>
  </property>
  <property fmtid="{D5CDD505-2E9C-101B-9397-08002B2CF9AE}" pid="5" name="_AuthorEmailDisplayName">
    <vt:lpwstr>Sara Webber</vt:lpwstr>
  </property>
  <property fmtid="{D5CDD505-2E9C-101B-9397-08002B2CF9AE}" pid="6" name="_ReviewingToolsShownOnce">
    <vt:lpwstr/>
  </property>
</Properties>
</file>