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6C949" w14:textId="77777777" w:rsidR="00E00D76" w:rsidRDefault="006435E7">
      <w:pPr>
        <w:spacing w:after="80" w:line="240" w:lineRule="auto"/>
        <w:jc w:val="center"/>
        <w:rPr>
          <w:b/>
          <w:sz w:val="24"/>
          <w:szCs w:val="24"/>
        </w:rPr>
      </w:pPr>
      <w:r>
        <w:rPr>
          <w:b/>
          <w:sz w:val="24"/>
          <w:szCs w:val="24"/>
        </w:rPr>
        <w:t xml:space="preserve">Expression of Interest </w:t>
      </w:r>
    </w:p>
    <w:p w14:paraId="71D2A3AC" w14:textId="77777777" w:rsidR="00E00D76" w:rsidRDefault="00E00D76">
      <w:pPr>
        <w:spacing w:after="80" w:line="240" w:lineRule="auto"/>
        <w:jc w:val="center"/>
        <w:rPr>
          <w:sz w:val="6"/>
          <w:szCs w:val="6"/>
        </w:rPr>
      </w:pPr>
    </w:p>
    <w:tbl>
      <w:tblPr>
        <w:tblStyle w:val="TableGrid"/>
        <w:tblW w:w="0" w:type="auto"/>
        <w:tblLook w:val="04A0" w:firstRow="1" w:lastRow="0" w:firstColumn="1" w:lastColumn="0" w:noHBand="0" w:noVBand="1"/>
      </w:tblPr>
      <w:tblGrid>
        <w:gridCol w:w="1809"/>
        <w:gridCol w:w="7371"/>
      </w:tblGrid>
      <w:tr w:rsidR="00E00D76" w14:paraId="0B18FA1A" w14:textId="77777777">
        <w:tc>
          <w:tcPr>
            <w:tcW w:w="1809" w:type="dxa"/>
          </w:tcPr>
          <w:p w14:paraId="077BA062" w14:textId="0672FF7F" w:rsidR="00E00D76" w:rsidRDefault="006435E7" w:rsidP="00FC4D41">
            <w:pPr>
              <w:spacing w:after="80"/>
            </w:pPr>
            <w:r>
              <w:t>Title of the proposed project</w:t>
            </w:r>
          </w:p>
        </w:tc>
        <w:tc>
          <w:tcPr>
            <w:tcW w:w="7371" w:type="dxa"/>
          </w:tcPr>
          <w:p w14:paraId="2CC48B19" w14:textId="77777777" w:rsidR="00E00D76" w:rsidRDefault="00401047" w:rsidP="00651503">
            <w:pPr>
              <w:spacing w:after="80"/>
              <w:rPr>
                <w:sz w:val="24"/>
                <w:szCs w:val="24"/>
                <w:lang w:val="en-US"/>
              </w:rPr>
            </w:pPr>
            <w:r>
              <w:rPr>
                <w:szCs w:val="24"/>
              </w:rPr>
              <w:t>New materials for ultra-light drift chambers</w:t>
            </w:r>
            <w:r w:rsidR="00651503">
              <w:rPr>
                <w:szCs w:val="24"/>
              </w:rPr>
              <w:t xml:space="preserve"> </w:t>
            </w:r>
          </w:p>
        </w:tc>
      </w:tr>
      <w:tr w:rsidR="00E00D76" w14:paraId="480F60D1" w14:textId="77777777">
        <w:tc>
          <w:tcPr>
            <w:tcW w:w="1809" w:type="dxa"/>
          </w:tcPr>
          <w:p w14:paraId="583F7DE0" w14:textId="04C05DDE" w:rsidR="00E00D76" w:rsidRDefault="006435E7" w:rsidP="00FC4D41">
            <w:pPr>
              <w:spacing w:after="80"/>
            </w:pPr>
            <w:r>
              <w:t>Short description of the project</w:t>
            </w:r>
          </w:p>
        </w:tc>
        <w:tc>
          <w:tcPr>
            <w:tcW w:w="7371" w:type="dxa"/>
          </w:tcPr>
          <w:p w14:paraId="16CCF0B1" w14:textId="5AC87437" w:rsidR="00401047" w:rsidRPr="00472AB6" w:rsidRDefault="00401047" w:rsidP="00C6012B">
            <w:pPr>
              <w:ind w:right="-108"/>
              <w:rPr>
                <w:sz w:val="20"/>
                <w:lang w:val="en-US"/>
              </w:rPr>
            </w:pPr>
            <w:r w:rsidRPr="00472AB6">
              <w:rPr>
                <w:sz w:val="20"/>
                <w:lang w:val="en-US"/>
              </w:rPr>
              <w:t>Ultra-</w:t>
            </w:r>
            <w:r w:rsidR="00C6012B" w:rsidRPr="00472AB6">
              <w:rPr>
                <w:sz w:val="20"/>
                <w:lang w:val="en-US"/>
              </w:rPr>
              <w:t>light, high granularity</w:t>
            </w:r>
            <w:r w:rsidRPr="00472AB6">
              <w:rPr>
                <w:sz w:val="20"/>
                <w:lang w:val="en-US"/>
              </w:rPr>
              <w:t xml:space="preserve"> drift chambers, </w:t>
            </w:r>
            <w:r w:rsidR="00C6012B" w:rsidRPr="00472AB6">
              <w:rPr>
                <w:sz w:val="20"/>
                <w:lang w:val="en-US"/>
              </w:rPr>
              <w:t>making</w:t>
            </w:r>
            <w:r w:rsidRPr="00472AB6">
              <w:rPr>
                <w:sz w:val="20"/>
                <w:lang w:val="en-US"/>
              </w:rPr>
              <w:t xml:space="preserve"> use of low</w:t>
            </w:r>
            <w:r w:rsidR="00C6012B" w:rsidRPr="00472AB6">
              <w:rPr>
                <w:sz w:val="20"/>
                <w:lang w:val="en-US"/>
              </w:rPr>
              <w:t>-</w:t>
            </w:r>
            <w:r w:rsidR="000E6B1C" w:rsidRPr="00472AB6">
              <w:rPr>
                <w:sz w:val="20"/>
                <w:lang w:val="en-US"/>
              </w:rPr>
              <w:t>mass gas mixtures and</w:t>
            </w:r>
            <w:r w:rsidRPr="00472AB6">
              <w:rPr>
                <w:sz w:val="20"/>
                <w:lang w:val="en-US"/>
              </w:rPr>
              <w:t xml:space="preserve"> </w:t>
            </w:r>
            <w:r w:rsidR="000E6B1C" w:rsidRPr="00472AB6">
              <w:rPr>
                <w:sz w:val="20"/>
                <w:lang w:val="en-US"/>
              </w:rPr>
              <w:t xml:space="preserve">of </w:t>
            </w:r>
            <w:r w:rsidRPr="00472AB6">
              <w:rPr>
                <w:sz w:val="20"/>
                <w:lang w:val="en-US"/>
              </w:rPr>
              <w:t>new materials</w:t>
            </w:r>
            <w:r w:rsidR="00C6012B" w:rsidRPr="00472AB6">
              <w:rPr>
                <w:sz w:val="20"/>
                <w:lang w:val="en-US"/>
              </w:rPr>
              <w:t>, both</w:t>
            </w:r>
            <w:r w:rsidRPr="00472AB6">
              <w:rPr>
                <w:sz w:val="20"/>
                <w:lang w:val="en-US"/>
              </w:rPr>
              <w:t xml:space="preserve"> for </w:t>
            </w:r>
            <w:r w:rsidR="00C6012B" w:rsidRPr="00472AB6">
              <w:rPr>
                <w:sz w:val="20"/>
                <w:lang w:val="en-US"/>
              </w:rPr>
              <w:t xml:space="preserve">wires </w:t>
            </w:r>
            <w:r w:rsidRPr="00472AB6">
              <w:rPr>
                <w:sz w:val="20"/>
                <w:lang w:val="en-US"/>
              </w:rPr>
              <w:t>and for mechanical supports, represent the ideal solution for a general purpose tracking detector at the next</w:t>
            </w:r>
            <w:r w:rsidR="00C6012B" w:rsidRPr="00472AB6">
              <w:rPr>
                <w:sz w:val="20"/>
                <w:lang w:val="en-US"/>
              </w:rPr>
              <w:t xml:space="preserve"> generation of lepton colliders, particularly for the precise reconstruction of low momentum tracks</w:t>
            </w:r>
            <w:r w:rsidR="00472AB6" w:rsidRPr="00472AB6">
              <w:rPr>
                <w:sz w:val="20"/>
                <w:lang w:val="en-US"/>
              </w:rPr>
              <w:t>,</w:t>
            </w:r>
            <w:r w:rsidR="00C6012B" w:rsidRPr="00472AB6">
              <w:rPr>
                <w:sz w:val="20"/>
                <w:lang w:val="en-US"/>
              </w:rPr>
              <w:t xml:space="preserve"> as in flavor physics and in high multiplicity event topologies</w:t>
            </w:r>
            <w:r w:rsidR="000E6B1C" w:rsidRPr="00472AB6">
              <w:rPr>
                <w:sz w:val="20"/>
                <w:lang w:val="en-US"/>
              </w:rPr>
              <w:t xml:space="preserve"> at higher</w:t>
            </w:r>
            <w:r w:rsidR="00724D0D" w:rsidRPr="00472AB6">
              <w:rPr>
                <w:sz w:val="20"/>
                <w:lang w:val="en-US"/>
              </w:rPr>
              <w:t xml:space="preserve"> energies</w:t>
            </w:r>
            <w:r w:rsidR="00C6012B" w:rsidRPr="00472AB6">
              <w:rPr>
                <w:sz w:val="20"/>
                <w:lang w:val="en-US"/>
              </w:rPr>
              <w:t xml:space="preserve">. </w:t>
            </w:r>
          </w:p>
          <w:p w14:paraId="571F3A3F" w14:textId="77777777" w:rsidR="00472AB6" w:rsidRPr="00472AB6" w:rsidRDefault="00401047" w:rsidP="00C6012B">
            <w:pPr>
              <w:ind w:right="-108"/>
              <w:rPr>
                <w:sz w:val="20"/>
                <w:lang w:val="en-US"/>
              </w:rPr>
            </w:pPr>
            <w:r w:rsidRPr="00472AB6">
              <w:rPr>
                <w:sz w:val="20"/>
                <w:lang w:val="en-US"/>
              </w:rPr>
              <w:t xml:space="preserve">In this context, the larger drift chamber granularities and, therefore, the higher densities in the number of wires, conflicting both with the electrostatic stability of the drift cells, which requires higher mechanical tensions, and with the multiple Coulomb scattering contribution to the momentum measurement, due to the wire materials, claim for new developments to replace the heavy metals constituting the wires. </w:t>
            </w:r>
          </w:p>
          <w:p w14:paraId="4F3A6282" w14:textId="640A5BAD" w:rsidR="00401047" w:rsidRPr="00472AB6" w:rsidRDefault="00401047" w:rsidP="00C6012B">
            <w:pPr>
              <w:ind w:right="-108"/>
              <w:rPr>
                <w:sz w:val="20"/>
                <w:lang w:val="en-US"/>
              </w:rPr>
            </w:pPr>
            <w:r w:rsidRPr="00472AB6">
              <w:rPr>
                <w:sz w:val="20"/>
                <w:lang w:val="en-US"/>
              </w:rPr>
              <w:t xml:space="preserve">New solutions involving polymeric fibers or Carbon monofilaments, coated with easy to solder light metals, like tin, zinc, copper or their common alloys, </w:t>
            </w:r>
            <w:r w:rsidR="00724D0D" w:rsidRPr="00472AB6">
              <w:rPr>
                <w:sz w:val="20"/>
                <w:lang w:val="en-US"/>
              </w:rPr>
              <w:t xml:space="preserve">as opposed to the usual silver or gold coatings, </w:t>
            </w:r>
            <w:r w:rsidRPr="00472AB6">
              <w:rPr>
                <w:sz w:val="20"/>
                <w:lang w:val="en-US"/>
              </w:rPr>
              <w:t>will represent a b</w:t>
            </w:r>
            <w:r w:rsidR="00724D0D" w:rsidRPr="00472AB6">
              <w:rPr>
                <w:sz w:val="20"/>
                <w:lang w:val="en-US"/>
              </w:rPr>
              <w:t>reakthrough in</w:t>
            </w:r>
            <w:r w:rsidRPr="00472AB6">
              <w:rPr>
                <w:sz w:val="20"/>
                <w:lang w:val="en-US"/>
              </w:rPr>
              <w:t xml:space="preserve"> technology and must be pursued with feasibility studies.</w:t>
            </w:r>
          </w:p>
          <w:p w14:paraId="0DE1F583" w14:textId="7C6BDF0D" w:rsidR="00401047" w:rsidRPr="00472AB6" w:rsidRDefault="00401047" w:rsidP="00C6012B">
            <w:pPr>
              <w:ind w:right="-108"/>
              <w:rPr>
                <w:sz w:val="20"/>
                <w:lang w:val="en-US"/>
              </w:rPr>
            </w:pPr>
            <w:r w:rsidRPr="00472AB6">
              <w:rPr>
                <w:sz w:val="20"/>
                <w:lang w:val="en-US"/>
              </w:rPr>
              <w:t xml:space="preserve">Moreover, the adoption of new composite materials for the drift chamber gas containment and for the electrostatic and radiofrequency shielding of the active chamber volume, suitably shaped to minimize stresses and deformations, will contribute to further </w:t>
            </w:r>
            <w:r w:rsidR="00724D0D" w:rsidRPr="00472AB6">
              <w:rPr>
                <w:sz w:val="20"/>
                <w:lang w:val="en-US"/>
              </w:rPr>
              <w:t>decreasing</w:t>
            </w:r>
            <w:r w:rsidRPr="00472AB6">
              <w:rPr>
                <w:sz w:val="20"/>
                <w:lang w:val="en-US"/>
              </w:rPr>
              <w:t xml:space="preserve"> the </w:t>
            </w:r>
            <w:r w:rsidR="00145CC2" w:rsidRPr="00472AB6">
              <w:rPr>
                <w:sz w:val="20"/>
                <w:lang w:val="en-US"/>
              </w:rPr>
              <w:t xml:space="preserve">material budget of the </w:t>
            </w:r>
            <w:r w:rsidRPr="00472AB6">
              <w:rPr>
                <w:sz w:val="20"/>
                <w:lang w:val="en-US"/>
              </w:rPr>
              <w:t xml:space="preserve">overall tracking system </w:t>
            </w:r>
            <w:r w:rsidR="00472AB6" w:rsidRPr="00472AB6">
              <w:rPr>
                <w:sz w:val="20"/>
                <w:lang w:val="en-US"/>
              </w:rPr>
              <w:t xml:space="preserve">placed </w:t>
            </w:r>
            <w:r w:rsidRPr="00472AB6">
              <w:rPr>
                <w:sz w:val="20"/>
                <w:lang w:val="en-US"/>
              </w:rPr>
              <w:t>in front o</w:t>
            </w:r>
            <w:r w:rsidR="00724D0D" w:rsidRPr="00472AB6">
              <w:rPr>
                <w:sz w:val="20"/>
                <w:lang w:val="en-US"/>
              </w:rPr>
              <w:t>f the remaining sub-detectors. As an example, c</w:t>
            </w:r>
            <w:r w:rsidRPr="00472AB6">
              <w:rPr>
                <w:sz w:val="20"/>
                <w:lang w:val="en-US"/>
              </w:rPr>
              <w:t xml:space="preserve">omposite materials made of </w:t>
            </w:r>
            <w:proofErr w:type="spellStart"/>
            <w:r w:rsidRPr="00472AB6">
              <w:rPr>
                <w:sz w:val="20"/>
                <w:lang w:val="en-US"/>
              </w:rPr>
              <w:t>graphene</w:t>
            </w:r>
            <w:proofErr w:type="spellEnd"/>
            <w:r w:rsidRPr="00472AB6">
              <w:rPr>
                <w:sz w:val="20"/>
                <w:lang w:val="en-US"/>
              </w:rPr>
              <w:t xml:space="preserve"> loaded polymers</w:t>
            </w:r>
            <w:r w:rsidR="00724D0D" w:rsidRPr="00472AB6">
              <w:rPr>
                <w:sz w:val="20"/>
                <w:lang w:val="en-US"/>
              </w:rPr>
              <w:t xml:space="preserve"> and carbon fibers,</w:t>
            </w:r>
            <w:r w:rsidRPr="00472AB6">
              <w:rPr>
                <w:sz w:val="20"/>
                <w:lang w:val="en-US"/>
              </w:rPr>
              <w:t xml:space="preserve"> besides increasing the tortuosity of the gas molecules in diffusing through them, thus making the gas vessel less permeable, thanks to their electrical conductivity, </w:t>
            </w:r>
            <w:r w:rsidR="00C15227" w:rsidRPr="00472AB6">
              <w:rPr>
                <w:sz w:val="20"/>
                <w:lang w:val="en-US"/>
              </w:rPr>
              <w:t xml:space="preserve">will </w:t>
            </w:r>
            <w:r w:rsidRPr="00472AB6">
              <w:rPr>
                <w:sz w:val="20"/>
                <w:lang w:val="en-US"/>
              </w:rPr>
              <w:t xml:space="preserve">act also as an excellent electrical </w:t>
            </w:r>
            <w:r w:rsidR="00724D0D" w:rsidRPr="00472AB6">
              <w:rPr>
                <w:sz w:val="20"/>
                <w:lang w:val="en-US"/>
              </w:rPr>
              <w:t xml:space="preserve">and radiofrequency </w:t>
            </w:r>
            <w:r w:rsidRPr="00472AB6">
              <w:rPr>
                <w:sz w:val="20"/>
                <w:lang w:val="en-US"/>
              </w:rPr>
              <w:t>shield, with the great advantage of avoiding the need of using metallic layers for the same purposes. Equivalently, conductive polymeric matrices, like PEDOT</w:t>
            </w:r>
            <w:proofErr w:type="gramStart"/>
            <w:r w:rsidRPr="00472AB6">
              <w:rPr>
                <w:sz w:val="20"/>
                <w:lang w:val="en-US"/>
              </w:rPr>
              <w:t>:PSS</w:t>
            </w:r>
            <w:proofErr w:type="gramEnd"/>
            <w:r w:rsidRPr="00472AB6">
              <w:rPr>
                <w:sz w:val="20"/>
                <w:lang w:val="en-US"/>
              </w:rPr>
              <w:t xml:space="preserve">, with the addition of graphite based conductive fillers, will produce analogous results. </w:t>
            </w:r>
          </w:p>
          <w:p w14:paraId="309465BA" w14:textId="77777777" w:rsidR="00122BC3" w:rsidRPr="00401047" w:rsidRDefault="00401047" w:rsidP="00C6012B">
            <w:pPr>
              <w:ind w:right="-108"/>
              <w:rPr>
                <w:lang w:val="en-US"/>
              </w:rPr>
            </w:pPr>
            <w:r w:rsidRPr="00472AB6">
              <w:rPr>
                <w:sz w:val="20"/>
                <w:lang w:val="en-US"/>
              </w:rPr>
              <w:t>Needless to say, these studies have paramount relevance for many other applications, from aeronautical, to space missions, to homeland security.</w:t>
            </w:r>
          </w:p>
        </w:tc>
      </w:tr>
      <w:tr w:rsidR="00E00D76" w:rsidRPr="00D05614" w14:paraId="43FF3DB2" w14:textId="77777777">
        <w:tc>
          <w:tcPr>
            <w:tcW w:w="1809" w:type="dxa"/>
          </w:tcPr>
          <w:p w14:paraId="11022060" w14:textId="62DDC000" w:rsidR="00E00D76" w:rsidRDefault="006435E7" w:rsidP="00FC4D41">
            <w:pPr>
              <w:spacing w:after="80"/>
            </w:pPr>
            <w:r>
              <w:t>Main partners</w:t>
            </w:r>
          </w:p>
        </w:tc>
        <w:tc>
          <w:tcPr>
            <w:tcW w:w="7371" w:type="dxa"/>
          </w:tcPr>
          <w:p w14:paraId="19A0AC50" w14:textId="542F70FB" w:rsidR="00E00D76" w:rsidRPr="00122BC3" w:rsidRDefault="00472AB6" w:rsidP="00172EE1">
            <w:pPr>
              <w:spacing w:after="80"/>
              <w:jc w:val="center"/>
              <w:rPr>
                <w:sz w:val="24"/>
                <w:szCs w:val="24"/>
                <w:lang w:val="it-IT"/>
              </w:rPr>
            </w:pPr>
            <w:proofErr w:type="gramStart"/>
            <w:r w:rsidRPr="00122BC3">
              <w:rPr>
                <w:sz w:val="24"/>
                <w:szCs w:val="24"/>
                <w:lang w:val="it-IT"/>
              </w:rPr>
              <w:t xml:space="preserve">INFN (Bari, </w:t>
            </w:r>
            <w:r>
              <w:rPr>
                <w:sz w:val="24"/>
                <w:szCs w:val="24"/>
                <w:lang w:val="it-IT"/>
              </w:rPr>
              <w:t>LE</w:t>
            </w:r>
            <w:r w:rsidRPr="00122BC3">
              <w:rPr>
                <w:sz w:val="24"/>
                <w:szCs w:val="24"/>
                <w:lang w:val="it-IT"/>
              </w:rPr>
              <w:t>), Politecnico Bari</w:t>
            </w:r>
            <w:r>
              <w:rPr>
                <w:sz w:val="24"/>
                <w:szCs w:val="24"/>
                <w:lang w:val="it-IT"/>
              </w:rPr>
              <w:t xml:space="preserve">, Università del Salento, </w:t>
            </w:r>
            <w:proofErr w:type="spellStart"/>
            <w:r>
              <w:rPr>
                <w:sz w:val="24"/>
                <w:szCs w:val="24"/>
                <w:lang w:val="it-IT"/>
              </w:rPr>
              <w:t>Budker</w:t>
            </w:r>
            <w:proofErr w:type="spellEnd"/>
            <w:r>
              <w:rPr>
                <w:sz w:val="24"/>
                <w:szCs w:val="24"/>
                <w:lang w:val="it-IT"/>
              </w:rPr>
              <w:t xml:space="preserve"> </w:t>
            </w:r>
            <w:proofErr w:type="spellStart"/>
            <w:r>
              <w:rPr>
                <w:sz w:val="24"/>
                <w:szCs w:val="24"/>
                <w:lang w:val="it-IT"/>
              </w:rPr>
              <w:t>Institute</w:t>
            </w:r>
            <w:proofErr w:type="spellEnd"/>
            <w:r>
              <w:rPr>
                <w:sz w:val="24"/>
                <w:szCs w:val="24"/>
                <w:lang w:val="it-IT"/>
              </w:rPr>
              <w:t xml:space="preserve"> for </w:t>
            </w:r>
            <w:proofErr w:type="spellStart"/>
            <w:r>
              <w:rPr>
                <w:sz w:val="24"/>
                <w:szCs w:val="24"/>
                <w:lang w:val="it-IT"/>
              </w:rPr>
              <w:t>Nuclear</w:t>
            </w:r>
            <w:proofErr w:type="spellEnd"/>
            <w:r>
              <w:rPr>
                <w:sz w:val="24"/>
                <w:szCs w:val="24"/>
                <w:lang w:val="it-IT"/>
              </w:rPr>
              <w:t xml:space="preserve"> </w:t>
            </w:r>
            <w:proofErr w:type="spellStart"/>
            <w:r>
              <w:rPr>
                <w:sz w:val="24"/>
                <w:szCs w:val="24"/>
                <w:lang w:val="it-IT"/>
              </w:rPr>
              <w:t>Physics</w:t>
            </w:r>
            <w:proofErr w:type="spellEnd"/>
            <w:r>
              <w:rPr>
                <w:sz w:val="24"/>
                <w:szCs w:val="24"/>
                <w:lang w:val="it-IT"/>
              </w:rPr>
              <w:t xml:space="preserve"> (BINP), Novosibirsk, Russia</w:t>
            </w:r>
            <w:proofErr w:type="gramEnd"/>
          </w:p>
        </w:tc>
      </w:tr>
      <w:tr w:rsidR="00E00D76" w:rsidRPr="00D05614" w14:paraId="14F65A3F" w14:textId="77777777">
        <w:tc>
          <w:tcPr>
            <w:tcW w:w="1809" w:type="dxa"/>
          </w:tcPr>
          <w:p w14:paraId="30A3311F" w14:textId="701B9C3C" w:rsidR="00E00D76" w:rsidRDefault="006435E7" w:rsidP="00FC4D41">
            <w:pPr>
              <w:spacing w:after="80"/>
            </w:pPr>
            <w:r>
              <w:t>Contacts</w:t>
            </w:r>
            <w:bookmarkStart w:id="0" w:name="_GoBack"/>
            <w:bookmarkEnd w:id="0"/>
          </w:p>
        </w:tc>
        <w:tc>
          <w:tcPr>
            <w:tcW w:w="7371" w:type="dxa"/>
          </w:tcPr>
          <w:p w14:paraId="6A124713" w14:textId="77777777" w:rsidR="00472AB6" w:rsidRDefault="00472AB6" w:rsidP="0047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val="it-IT" w:eastAsia="it-IT"/>
              </w:rPr>
            </w:pPr>
            <w:r>
              <w:rPr>
                <w:szCs w:val="24"/>
                <w:lang w:val="it-IT"/>
              </w:rPr>
              <w:t xml:space="preserve">F. </w:t>
            </w:r>
            <w:proofErr w:type="spellStart"/>
            <w:r>
              <w:rPr>
                <w:szCs w:val="24"/>
                <w:lang w:val="it-IT"/>
              </w:rPr>
              <w:t>Grancagnolo</w:t>
            </w:r>
            <w:proofErr w:type="spellEnd"/>
            <w:r>
              <w:rPr>
                <w:szCs w:val="24"/>
                <w:lang w:val="it-IT"/>
              </w:rPr>
              <w:t>, INFN-LE</w:t>
            </w:r>
            <w:r w:rsidRPr="006B345E">
              <w:rPr>
                <w:szCs w:val="24"/>
                <w:lang w:val="it-IT"/>
              </w:rPr>
              <w:t xml:space="preserve">; </w:t>
            </w:r>
            <w:r>
              <w:rPr>
                <w:szCs w:val="24"/>
                <w:lang w:val="it-IT"/>
              </w:rPr>
              <w:t xml:space="preserve">M. </w:t>
            </w:r>
            <w:proofErr w:type="spellStart"/>
            <w:r>
              <w:rPr>
                <w:szCs w:val="24"/>
                <w:lang w:val="it-IT"/>
              </w:rPr>
              <w:t>Panareo</w:t>
            </w:r>
            <w:proofErr w:type="spellEnd"/>
            <w:r w:rsidRPr="006B345E">
              <w:rPr>
                <w:szCs w:val="24"/>
                <w:lang w:val="it-IT"/>
              </w:rPr>
              <w:t>, INFN-</w:t>
            </w:r>
            <w:r>
              <w:rPr>
                <w:szCs w:val="24"/>
                <w:lang w:val="it-IT"/>
              </w:rPr>
              <w:t>LE and Università del Salento</w:t>
            </w:r>
            <w:r w:rsidRPr="006B345E">
              <w:rPr>
                <w:szCs w:val="24"/>
                <w:lang w:val="it-IT"/>
              </w:rPr>
              <w:t xml:space="preserve">; </w:t>
            </w:r>
          </w:p>
          <w:p w14:paraId="41A5E95D" w14:textId="5A3D951E" w:rsidR="00E00D76" w:rsidRDefault="00472AB6" w:rsidP="0047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it-IT" w:eastAsia="it-IT"/>
              </w:rPr>
            </w:pPr>
            <w:r>
              <w:rPr>
                <w:szCs w:val="24"/>
                <w:lang w:val="it-IT"/>
              </w:rPr>
              <w:t xml:space="preserve">N. De </w:t>
            </w:r>
            <w:proofErr w:type="spellStart"/>
            <w:r>
              <w:rPr>
                <w:szCs w:val="24"/>
                <w:lang w:val="it-IT"/>
              </w:rPr>
              <w:t>Filippis</w:t>
            </w:r>
            <w:proofErr w:type="spellEnd"/>
            <w:r w:rsidRPr="006B345E">
              <w:rPr>
                <w:szCs w:val="24"/>
                <w:lang w:val="it-IT"/>
              </w:rPr>
              <w:t>, INFN-B</w:t>
            </w:r>
            <w:r>
              <w:rPr>
                <w:szCs w:val="24"/>
                <w:lang w:val="it-IT"/>
              </w:rPr>
              <w:t xml:space="preserve">A and </w:t>
            </w:r>
            <w:r w:rsidRPr="006B345E">
              <w:rPr>
                <w:szCs w:val="24"/>
                <w:lang w:val="it-IT"/>
              </w:rPr>
              <w:t>Politecnico Bari</w:t>
            </w:r>
            <w:r>
              <w:rPr>
                <w:szCs w:val="24"/>
                <w:lang w:val="it-IT"/>
              </w:rPr>
              <w:t xml:space="preserve">; I. B. </w:t>
            </w:r>
            <w:proofErr w:type="spellStart"/>
            <w:r>
              <w:rPr>
                <w:szCs w:val="24"/>
                <w:lang w:val="it-IT"/>
              </w:rPr>
              <w:t>Logashenko</w:t>
            </w:r>
            <w:proofErr w:type="spellEnd"/>
            <w:r>
              <w:rPr>
                <w:szCs w:val="24"/>
                <w:lang w:val="it-IT"/>
              </w:rPr>
              <w:t>, BINP Novosibirsk, Russia.</w:t>
            </w:r>
          </w:p>
        </w:tc>
      </w:tr>
    </w:tbl>
    <w:p w14:paraId="49F0E4F9" w14:textId="77777777" w:rsidR="00E00D76" w:rsidRDefault="00E00D76">
      <w:pPr>
        <w:spacing w:after="80" w:line="240" w:lineRule="auto"/>
        <w:rPr>
          <w:sz w:val="24"/>
          <w:szCs w:val="24"/>
          <w:lang w:val="it-IT"/>
        </w:rPr>
      </w:pPr>
    </w:p>
    <w:sectPr w:rsidR="00E00D76" w:rsidSect="00C84C69">
      <w:pgSz w:w="11906" w:h="16838"/>
      <w:pgMar w:top="1134" w:right="1440" w:bottom="1440" w:left="144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C8BCE" w14:textId="77777777" w:rsidR="00C15BAF" w:rsidRDefault="00C15BAF">
      <w:pPr>
        <w:spacing w:after="0" w:line="240" w:lineRule="auto"/>
      </w:pPr>
      <w:r>
        <w:separator/>
      </w:r>
    </w:p>
  </w:endnote>
  <w:endnote w:type="continuationSeparator" w:id="0">
    <w:p w14:paraId="6EDBE821" w14:textId="77777777" w:rsidR="00C15BAF" w:rsidRDefault="00C15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D063D" w14:textId="77777777" w:rsidR="00C15BAF" w:rsidRDefault="00C15BAF">
      <w:pPr>
        <w:spacing w:after="0" w:line="240" w:lineRule="auto"/>
      </w:pPr>
      <w:r>
        <w:separator/>
      </w:r>
    </w:p>
  </w:footnote>
  <w:footnote w:type="continuationSeparator" w:id="0">
    <w:p w14:paraId="7D222AF4" w14:textId="77777777" w:rsidR="00C15BAF" w:rsidRDefault="00C15BA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D1546"/>
    <w:multiLevelType w:val="hybridMultilevel"/>
    <w:tmpl w:val="A71689E2"/>
    <w:lvl w:ilvl="0" w:tplc="175219BA">
      <w:start w:val="1"/>
      <w:numFmt w:val="decimal"/>
      <w:lvlText w:val="%1."/>
      <w:lvlJc w:val="left"/>
      <w:pPr>
        <w:ind w:left="720" w:hanging="360"/>
      </w:pPr>
      <w:rPr>
        <w:rFonts w:hint="default"/>
      </w:rPr>
    </w:lvl>
    <w:lvl w:ilvl="1" w:tplc="5F42FCEE">
      <w:start w:val="1"/>
      <w:numFmt w:val="lowerLetter"/>
      <w:lvlText w:val="%2."/>
      <w:lvlJc w:val="left"/>
      <w:pPr>
        <w:ind w:left="1440" w:hanging="360"/>
      </w:pPr>
    </w:lvl>
    <w:lvl w:ilvl="2" w:tplc="D8805EE0">
      <w:start w:val="1"/>
      <w:numFmt w:val="lowerRoman"/>
      <w:lvlText w:val="%3."/>
      <w:lvlJc w:val="right"/>
      <w:pPr>
        <w:ind w:left="2160" w:hanging="180"/>
      </w:pPr>
    </w:lvl>
    <w:lvl w:ilvl="3" w:tplc="23A27AC0">
      <w:start w:val="1"/>
      <w:numFmt w:val="decimal"/>
      <w:lvlText w:val="%4."/>
      <w:lvlJc w:val="left"/>
      <w:pPr>
        <w:ind w:left="2880" w:hanging="360"/>
      </w:pPr>
    </w:lvl>
    <w:lvl w:ilvl="4" w:tplc="BAD6187E">
      <w:start w:val="1"/>
      <w:numFmt w:val="lowerLetter"/>
      <w:lvlText w:val="%5."/>
      <w:lvlJc w:val="left"/>
      <w:pPr>
        <w:ind w:left="3600" w:hanging="360"/>
      </w:pPr>
    </w:lvl>
    <w:lvl w:ilvl="5" w:tplc="E8549598">
      <w:start w:val="1"/>
      <w:numFmt w:val="lowerRoman"/>
      <w:lvlText w:val="%6."/>
      <w:lvlJc w:val="right"/>
      <w:pPr>
        <w:ind w:left="4320" w:hanging="180"/>
      </w:pPr>
    </w:lvl>
    <w:lvl w:ilvl="6" w:tplc="5F3AA928">
      <w:start w:val="1"/>
      <w:numFmt w:val="decimal"/>
      <w:lvlText w:val="%7."/>
      <w:lvlJc w:val="left"/>
      <w:pPr>
        <w:ind w:left="5040" w:hanging="360"/>
      </w:pPr>
    </w:lvl>
    <w:lvl w:ilvl="7" w:tplc="DCE6E666">
      <w:start w:val="1"/>
      <w:numFmt w:val="lowerLetter"/>
      <w:lvlText w:val="%8."/>
      <w:lvlJc w:val="left"/>
      <w:pPr>
        <w:ind w:left="5760" w:hanging="360"/>
      </w:pPr>
    </w:lvl>
    <w:lvl w:ilvl="8" w:tplc="5EFEB4DC">
      <w:start w:val="1"/>
      <w:numFmt w:val="lowerRoman"/>
      <w:lvlText w:val="%9."/>
      <w:lvlJc w:val="right"/>
      <w:pPr>
        <w:ind w:left="6480" w:hanging="180"/>
      </w:pPr>
    </w:lvl>
  </w:abstractNum>
  <w:abstractNum w:abstractNumId="1">
    <w:nsid w:val="6CBE087D"/>
    <w:multiLevelType w:val="hybridMultilevel"/>
    <w:tmpl w:val="91AC0F00"/>
    <w:lvl w:ilvl="0" w:tplc="D632EB54">
      <w:start w:val="1"/>
      <w:numFmt w:val="decimal"/>
      <w:lvlText w:val="%1."/>
      <w:lvlJc w:val="left"/>
      <w:pPr>
        <w:ind w:left="720" w:hanging="360"/>
      </w:pPr>
      <w:rPr>
        <w:rFonts w:hint="default"/>
      </w:rPr>
    </w:lvl>
    <w:lvl w:ilvl="1" w:tplc="AD9A9936">
      <w:start w:val="1"/>
      <w:numFmt w:val="lowerLetter"/>
      <w:lvlText w:val="%2."/>
      <w:lvlJc w:val="left"/>
      <w:pPr>
        <w:ind w:left="1440" w:hanging="360"/>
      </w:pPr>
    </w:lvl>
    <w:lvl w:ilvl="2" w:tplc="2388995A">
      <w:start w:val="1"/>
      <w:numFmt w:val="lowerRoman"/>
      <w:lvlText w:val="%3."/>
      <w:lvlJc w:val="right"/>
      <w:pPr>
        <w:ind w:left="2160" w:hanging="180"/>
      </w:pPr>
    </w:lvl>
    <w:lvl w:ilvl="3" w:tplc="A3A0A1AE">
      <w:start w:val="1"/>
      <w:numFmt w:val="decimal"/>
      <w:lvlText w:val="%4."/>
      <w:lvlJc w:val="left"/>
      <w:pPr>
        <w:ind w:left="2880" w:hanging="360"/>
      </w:pPr>
    </w:lvl>
    <w:lvl w:ilvl="4" w:tplc="05863254">
      <w:start w:val="1"/>
      <w:numFmt w:val="lowerLetter"/>
      <w:lvlText w:val="%5."/>
      <w:lvlJc w:val="left"/>
      <w:pPr>
        <w:ind w:left="3600" w:hanging="360"/>
      </w:pPr>
    </w:lvl>
    <w:lvl w:ilvl="5" w:tplc="2C82F484">
      <w:start w:val="1"/>
      <w:numFmt w:val="lowerRoman"/>
      <w:lvlText w:val="%6."/>
      <w:lvlJc w:val="right"/>
      <w:pPr>
        <w:ind w:left="4320" w:hanging="180"/>
      </w:pPr>
    </w:lvl>
    <w:lvl w:ilvl="6" w:tplc="19C63284">
      <w:start w:val="1"/>
      <w:numFmt w:val="decimal"/>
      <w:lvlText w:val="%7."/>
      <w:lvlJc w:val="left"/>
      <w:pPr>
        <w:ind w:left="5040" w:hanging="360"/>
      </w:pPr>
    </w:lvl>
    <w:lvl w:ilvl="7" w:tplc="44A61674">
      <w:start w:val="1"/>
      <w:numFmt w:val="lowerLetter"/>
      <w:lvlText w:val="%8."/>
      <w:lvlJc w:val="left"/>
      <w:pPr>
        <w:ind w:left="5760" w:hanging="360"/>
      </w:pPr>
    </w:lvl>
    <w:lvl w:ilvl="8" w:tplc="A08A543A">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hideSpellingErrors/>
  <w:hideGrammaticalError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99"/>
    <w:rsid w:val="000E6B1C"/>
    <w:rsid w:val="001033B6"/>
    <w:rsid w:val="00122BC3"/>
    <w:rsid w:val="00122E06"/>
    <w:rsid w:val="00123672"/>
    <w:rsid w:val="00145CC2"/>
    <w:rsid w:val="00161791"/>
    <w:rsid w:val="00172EE1"/>
    <w:rsid w:val="001B010D"/>
    <w:rsid w:val="00212726"/>
    <w:rsid w:val="00242766"/>
    <w:rsid w:val="002515CE"/>
    <w:rsid w:val="00275F67"/>
    <w:rsid w:val="003739FB"/>
    <w:rsid w:val="00392833"/>
    <w:rsid w:val="00401047"/>
    <w:rsid w:val="004434D2"/>
    <w:rsid w:val="0046107C"/>
    <w:rsid w:val="00472AB6"/>
    <w:rsid w:val="00487FB9"/>
    <w:rsid w:val="004B6F4D"/>
    <w:rsid w:val="004C0D46"/>
    <w:rsid w:val="004D5F99"/>
    <w:rsid w:val="005C61F0"/>
    <w:rsid w:val="006402AE"/>
    <w:rsid w:val="006435E7"/>
    <w:rsid w:val="00643BC2"/>
    <w:rsid w:val="00651503"/>
    <w:rsid w:val="00697818"/>
    <w:rsid w:val="006B345E"/>
    <w:rsid w:val="006D3CA7"/>
    <w:rsid w:val="006D7487"/>
    <w:rsid w:val="006E611E"/>
    <w:rsid w:val="006F2E81"/>
    <w:rsid w:val="006F3441"/>
    <w:rsid w:val="00724D0D"/>
    <w:rsid w:val="007A5AE6"/>
    <w:rsid w:val="00847600"/>
    <w:rsid w:val="008736CD"/>
    <w:rsid w:val="00895086"/>
    <w:rsid w:val="008E40F6"/>
    <w:rsid w:val="0095582D"/>
    <w:rsid w:val="00A223DD"/>
    <w:rsid w:val="00A22ACA"/>
    <w:rsid w:val="00A92E0A"/>
    <w:rsid w:val="00A9326C"/>
    <w:rsid w:val="00B20185"/>
    <w:rsid w:val="00B4038B"/>
    <w:rsid w:val="00B903A2"/>
    <w:rsid w:val="00C022AB"/>
    <w:rsid w:val="00C05885"/>
    <w:rsid w:val="00C15227"/>
    <w:rsid w:val="00C15BAF"/>
    <w:rsid w:val="00C45595"/>
    <w:rsid w:val="00C6012B"/>
    <w:rsid w:val="00C61DB1"/>
    <w:rsid w:val="00C84C69"/>
    <w:rsid w:val="00C90901"/>
    <w:rsid w:val="00C93B0A"/>
    <w:rsid w:val="00CD12FC"/>
    <w:rsid w:val="00CD747A"/>
    <w:rsid w:val="00D05614"/>
    <w:rsid w:val="00D531FA"/>
    <w:rsid w:val="00D84915"/>
    <w:rsid w:val="00DC1D11"/>
    <w:rsid w:val="00E00D76"/>
    <w:rsid w:val="00E074D1"/>
    <w:rsid w:val="00E1069B"/>
    <w:rsid w:val="00EE196F"/>
    <w:rsid w:val="00F55157"/>
    <w:rsid w:val="00F76649"/>
    <w:rsid w:val="00FC4A62"/>
    <w:rsid w:val="00FC4D41"/>
    <w:rsid w:val="00FC57FB"/>
    <w:rsid w:val="00FE35B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B5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after="0" w:line="240" w:lineRule="auto"/>
      <w:ind w:left="720"/>
      <w:contextualSpacing/>
    </w:pPr>
    <w:rPr>
      <w:rFonts w:ascii="Calibri"/>
      <w:sz w:val="24"/>
      <w:szCs w:val="24"/>
      <w:lang w:val="it-IT"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after="0" w:line="240" w:lineRule="auto"/>
      <w:ind w:left="720"/>
      <w:contextualSpacing/>
    </w:pPr>
    <w:rPr>
      <w:rFonts w:ascii="Calibri"/>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52962">
      <w:bodyDiv w:val="1"/>
      <w:marLeft w:val="0"/>
      <w:marRight w:val="0"/>
      <w:marTop w:val="0"/>
      <w:marBottom w:val="0"/>
      <w:divBdr>
        <w:top w:val="none" w:sz="0" w:space="0" w:color="auto"/>
        <w:left w:val="none" w:sz="0" w:space="0" w:color="auto"/>
        <w:bottom w:val="none" w:sz="0" w:space="0" w:color="auto"/>
        <w:right w:val="none" w:sz="0" w:space="0" w:color="auto"/>
      </w:divBdr>
    </w:div>
    <w:div w:id="180407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D6D7BD2C73594F9B24099B80DC692D" ma:contentTypeVersion="0" ma:contentTypeDescription="Create a new document." ma:contentTypeScope="" ma:versionID="fdbd188fb445036198247bd36d375b0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6A024-F582-42C1-A3F4-F0387927B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9B434C-9614-407F-BA3B-F5475E8EBF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3D2E05-9162-49D3-BBCB-47B8A6B64442}">
  <ds:schemaRefs>
    <ds:schemaRef ds:uri="http://schemas.microsoft.com/sharepoint/v3/contenttype/forms"/>
  </ds:schemaRefs>
</ds:datastoreItem>
</file>

<file path=customXml/itemProps4.xml><?xml version="1.0" encoding="utf-8"?>
<ds:datastoreItem xmlns:ds="http://schemas.openxmlformats.org/officeDocument/2006/customXml" ds:itemID="{5039FF2F-31B2-3043-A332-02215C58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2256</Characters>
  <Application>Microsoft Macintosh Word</Application>
  <DocSecurity>0</DocSecurity>
  <Lines>18</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Svetlomir Stavrev</dc:creator>
  <cp:lastModifiedBy>Franco Grancagnolo</cp:lastModifiedBy>
  <cp:revision>3</cp:revision>
  <dcterms:created xsi:type="dcterms:W3CDTF">2021-03-11T10:01:00Z</dcterms:created>
  <dcterms:modified xsi:type="dcterms:W3CDTF">2021-03-11T10:09:00Z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0x0101003BD6D7BD2C73594F9B24099B80DC692D</vt:lpwstr>
  </property>
</Properties>
</file>