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297" w:rsidRPr="00B81875" w:rsidRDefault="002C56AF" w:rsidP="00AF37E3">
      <w:pPr>
        <w:ind w:right="-140"/>
        <w:jc w:val="center"/>
        <w:rPr>
          <w:rFonts w:ascii="Times New Roman" w:hAnsi="Times New Roman"/>
          <w:b/>
          <w:color w:val="000000"/>
          <w:sz w:val="28"/>
          <w:szCs w:val="28"/>
        </w:rPr>
      </w:pPr>
      <w:bookmarkStart w:id="0" w:name="OLE_LINK1"/>
      <w:bookmarkStart w:id="1" w:name="_GoBack"/>
      <w:bookmarkEnd w:id="1"/>
      <w:r w:rsidRPr="00B81875">
        <w:rPr>
          <w:rFonts w:ascii="Times New Roman" w:hAnsi="Times New Roman"/>
          <w:b/>
          <w:color w:val="000000"/>
          <w:sz w:val="28"/>
          <w:szCs w:val="28"/>
        </w:rPr>
        <w:t>Revision History</w:t>
      </w:r>
    </w:p>
    <w:p w:rsidR="002C56AF" w:rsidRPr="00223AC1" w:rsidRDefault="002C56AF" w:rsidP="002C56AF">
      <w:pPr>
        <w:ind w:right="-140"/>
        <w:rPr>
          <w:rFonts w:ascii="Calibri" w:hAnsi="Calibri" w:cs="Calibri"/>
          <w:b/>
          <w:color w:val="000000"/>
          <w:sz w:val="28"/>
          <w:szCs w:val="2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46"/>
        <w:gridCol w:w="4709"/>
        <w:gridCol w:w="3095"/>
      </w:tblGrid>
      <w:tr w:rsidR="002C56AF" w:rsidRPr="00223AC1" w:rsidTr="002C56AF">
        <w:tc>
          <w:tcPr>
            <w:tcW w:w="1546" w:type="dxa"/>
          </w:tcPr>
          <w:p w:rsidR="002C56AF" w:rsidRPr="00773D8F" w:rsidRDefault="002C56AF" w:rsidP="002C56AF">
            <w:pPr>
              <w:tabs>
                <w:tab w:val="left" w:pos="720"/>
              </w:tabs>
              <w:jc w:val="center"/>
              <w:rPr>
                <w:rFonts w:ascii="Times New Roman" w:hAnsi="Times New Roman"/>
                <w:b/>
              </w:rPr>
            </w:pPr>
            <w:r w:rsidRPr="00773D8F">
              <w:rPr>
                <w:rFonts w:ascii="Times New Roman" w:hAnsi="Times New Roman"/>
                <w:b/>
              </w:rPr>
              <w:t>Author</w:t>
            </w:r>
          </w:p>
        </w:tc>
        <w:tc>
          <w:tcPr>
            <w:tcW w:w="4709" w:type="dxa"/>
          </w:tcPr>
          <w:p w:rsidR="002C56AF" w:rsidRPr="00773D8F" w:rsidRDefault="002C56AF" w:rsidP="002C56AF">
            <w:pPr>
              <w:tabs>
                <w:tab w:val="left" w:pos="720"/>
              </w:tabs>
              <w:jc w:val="center"/>
              <w:rPr>
                <w:rFonts w:ascii="Times New Roman" w:hAnsi="Times New Roman"/>
                <w:b/>
              </w:rPr>
            </w:pPr>
            <w:r w:rsidRPr="00773D8F">
              <w:rPr>
                <w:rFonts w:ascii="Times New Roman" w:hAnsi="Times New Roman"/>
                <w:b/>
              </w:rPr>
              <w:t>Description of Change</w:t>
            </w:r>
          </w:p>
        </w:tc>
        <w:tc>
          <w:tcPr>
            <w:tcW w:w="3095" w:type="dxa"/>
          </w:tcPr>
          <w:p w:rsidR="002C56AF" w:rsidRPr="00773D8F" w:rsidRDefault="00AF37E3" w:rsidP="002C56AF">
            <w:pPr>
              <w:tabs>
                <w:tab w:val="left" w:pos="720"/>
              </w:tabs>
              <w:jc w:val="center"/>
              <w:rPr>
                <w:rFonts w:ascii="Times New Roman" w:hAnsi="Times New Roman"/>
                <w:b/>
              </w:rPr>
            </w:pPr>
            <w:r>
              <w:rPr>
                <w:rFonts w:ascii="Times New Roman" w:hAnsi="Times New Roman"/>
                <w:b/>
              </w:rPr>
              <w:t xml:space="preserve">Revision </w:t>
            </w:r>
            <w:r w:rsidR="002C56AF" w:rsidRPr="00773D8F">
              <w:rPr>
                <w:rFonts w:ascii="Times New Roman" w:hAnsi="Times New Roman"/>
                <w:b/>
              </w:rPr>
              <w:t>Date</w:t>
            </w:r>
          </w:p>
        </w:tc>
      </w:tr>
      <w:tr w:rsidR="002C56AF" w:rsidRPr="00223AC1" w:rsidTr="002C56AF">
        <w:tc>
          <w:tcPr>
            <w:tcW w:w="1546" w:type="dxa"/>
            <w:vAlign w:val="bottom"/>
          </w:tcPr>
          <w:p w:rsidR="002C56AF" w:rsidRPr="00773D8F" w:rsidRDefault="002C56AF" w:rsidP="002C56AF">
            <w:pPr>
              <w:tabs>
                <w:tab w:val="left" w:pos="720"/>
              </w:tabs>
              <w:rPr>
                <w:rFonts w:ascii="Times New Roman" w:hAnsi="Times New Roman"/>
              </w:rPr>
            </w:pPr>
            <w:r w:rsidRPr="00773D8F">
              <w:rPr>
                <w:rFonts w:ascii="Times New Roman" w:hAnsi="Times New Roman"/>
              </w:rPr>
              <w:t>K. Graden</w:t>
            </w:r>
          </w:p>
        </w:tc>
        <w:tc>
          <w:tcPr>
            <w:tcW w:w="4709" w:type="dxa"/>
            <w:vAlign w:val="bottom"/>
          </w:tcPr>
          <w:p w:rsidR="002C56AF" w:rsidRPr="00773D8F" w:rsidRDefault="002C56AF" w:rsidP="002C56AF">
            <w:pPr>
              <w:tabs>
                <w:tab w:val="left" w:pos="720"/>
              </w:tabs>
              <w:rPr>
                <w:rFonts w:ascii="Times New Roman" w:hAnsi="Times New Roman"/>
              </w:rPr>
            </w:pPr>
            <w:r w:rsidRPr="00773D8F">
              <w:rPr>
                <w:rFonts w:ascii="Times New Roman" w:hAnsi="Times New Roman"/>
              </w:rPr>
              <w:t>Editorial changes</w:t>
            </w:r>
          </w:p>
        </w:tc>
        <w:tc>
          <w:tcPr>
            <w:tcW w:w="3095" w:type="dxa"/>
            <w:vAlign w:val="bottom"/>
          </w:tcPr>
          <w:p w:rsidR="002C56AF" w:rsidRPr="00773D8F" w:rsidRDefault="00AF37E3" w:rsidP="00F6714E">
            <w:pPr>
              <w:tabs>
                <w:tab w:val="left" w:pos="720"/>
              </w:tabs>
              <w:jc w:val="center"/>
              <w:rPr>
                <w:rFonts w:ascii="Times New Roman" w:hAnsi="Times New Roman"/>
              </w:rPr>
            </w:pPr>
            <w:r>
              <w:rPr>
                <w:rFonts w:ascii="Times New Roman" w:hAnsi="Times New Roman"/>
              </w:rPr>
              <w:t>2/25/2016</w:t>
            </w:r>
          </w:p>
        </w:tc>
      </w:tr>
      <w:tr w:rsidR="002C56AF" w:rsidRPr="008E1689" w:rsidTr="00773D8F">
        <w:tc>
          <w:tcPr>
            <w:tcW w:w="1546" w:type="dxa"/>
          </w:tcPr>
          <w:p w:rsidR="005D3949" w:rsidRDefault="005D3949" w:rsidP="002C56AF">
            <w:pPr>
              <w:tabs>
                <w:tab w:val="left" w:pos="720"/>
              </w:tabs>
              <w:rPr>
                <w:rFonts w:ascii="Times New Roman" w:hAnsi="Times New Roman"/>
                <w:szCs w:val="22"/>
              </w:rPr>
            </w:pPr>
          </w:p>
          <w:p w:rsidR="005D3949" w:rsidRDefault="005D3949" w:rsidP="002C56AF">
            <w:pPr>
              <w:tabs>
                <w:tab w:val="left" w:pos="720"/>
              </w:tabs>
              <w:rPr>
                <w:rFonts w:ascii="Times New Roman" w:hAnsi="Times New Roman"/>
                <w:szCs w:val="22"/>
              </w:rPr>
            </w:pPr>
          </w:p>
          <w:p w:rsidR="002C56AF" w:rsidRPr="008E1689" w:rsidRDefault="002C56AF" w:rsidP="002C56AF">
            <w:pPr>
              <w:tabs>
                <w:tab w:val="left" w:pos="720"/>
              </w:tabs>
              <w:rPr>
                <w:rFonts w:ascii="Times New Roman" w:hAnsi="Times New Roman"/>
                <w:szCs w:val="22"/>
              </w:rPr>
            </w:pPr>
            <w:r>
              <w:rPr>
                <w:rFonts w:ascii="Times New Roman" w:hAnsi="Times New Roman"/>
                <w:szCs w:val="22"/>
              </w:rPr>
              <w:t>K. Graden</w:t>
            </w:r>
          </w:p>
        </w:tc>
        <w:tc>
          <w:tcPr>
            <w:tcW w:w="4709" w:type="dxa"/>
            <w:vAlign w:val="bottom"/>
          </w:tcPr>
          <w:p w:rsidR="002C56AF" w:rsidRPr="008E1689" w:rsidRDefault="00FD49B0" w:rsidP="002C56AF">
            <w:pPr>
              <w:tabs>
                <w:tab w:val="left" w:pos="720"/>
              </w:tabs>
              <w:rPr>
                <w:rFonts w:ascii="Times New Roman" w:hAnsi="Times New Roman"/>
                <w:szCs w:val="22"/>
              </w:rPr>
            </w:pPr>
            <w:r>
              <w:rPr>
                <w:rFonts w:ascii="Times New Roman" w:hAnsi="Times New Roman"/>
                <w:szCs w:val="22"/>
              </w:rPr>
              <w:t>Changes include incorporation of ESH&amp;Q Section procedure template, new numbering system, and editorial changes</w:t>
            </w:r>
          </w:p>
        </w:tc>
        <w:tc>
          <w:tcPr>
            <w:tcW w:w="3095" w:type="dxa"/>
          </w:tcPr>
          <w:p w:rsidR="002C56AF" w:rsidRDefault="002C56AF" w:rsidP="002C56AF">
            <w:pPr>
              <w:tabs>
                <w:tab w:val="left" w:pos="720"/>
              </w:tabs>
              <w:jc w:val="center"/>
              <w:rPr>
                <w:rFonts w:ascii="Times New Roman" w:hAnsi="Times New Roman"/>
                <w:szCs w:val="22"/>
              </w:rPr>
            </w:pPr>
          </w:p>
          <w:p w:rsidR="002C56AF" w:rsidRDefault="00090783" w:rsidP="002C56AF">
            <w:pPr>
              <w:tabs>
                <w:tab w:val="left" w:pos="720"/>
              </w:tabs>
              <w:jc w:val="center"/>
              <w:rPr>
                <w:rFonts w:ascii="Times New Roman" w:hAnsi="Times New Roman"/>
                <w:szCs w:val="22"/>
              </w:rPr>
            </w:pPr>
            <w:r>
              <w:rPr>
                <w:rFonts w:ascii="Times New Roman" w:hAnsi="Times New Roman"/>
                <w:szCs w:val="22"/>
              </w:rPr>
              <w:t xml:space="preserve"> </w:t>
            </w:r>
            <w:r w:rsidR="002F212E">
              <w:rPr>
                <w:rFonts w:ascii="Times New Roman" w:hAnsi="Times New Roman"/>
                <w:szCs w:val="22"/>
              </w:rPr>
              <w:t xml:space="preserve"> </w:t>
            </w:r>
            <w:r w:rsidR="00FB7D30">
              <w:rPr>
                <w:rFonts w:ascii="Times New Roman" w:hAnsi="Times New Roman"/>
                <w:szCs w:val="22"/>
              </w:rPr>
              <w:t xml:space="preserve"> </w:t>
            </w:r>
          </w:p>
          <w:p w:rsidR="002C56AF" w:rsidRPr="008E1689" w:rsidRDefault="00AF37E3" w:rsidP="00F6714E">
            <w:pPr>
              <w:tabs>
                <w:tab w:val="left" w:pos="720"/>
              </w:tabs>
              <w:jc w:val="center"/>
              <w:rPr>
                <w:rFonts w:ascii="Times New Roman" w:hAnsi="Times New Roman"/>
                <w:szCs w:val="22"/>
              </w:rPr>
            </w:pPr>
            <w:r>
              <w:rPr>
                <w:rFonts w:ascii="Times New Roman" w:hAnsi="Times New Roman"/>
                <w:szCs w:val="22"/>
              </w:rPr>
              <w:t>1/10</w:t>
            </w:r>
            <w:r w:rsidR="00CC5E82">
              <w:rPr>
                <w:rFonts w:ascii="Times New Roman" w:hAnsi="Times New Roman"/>
                <w:szCs w:val="22"/>
              </w:rPr>
              <w:t>/2017</w:t>
            </w:r>
          </w:p>
        </w:tc>
      </w:tr>
    </w:tbl>
    <w:p w:rsidR="002C56AF" w:rsidRPr="00AF37E3" w:rsidRDefault="002C56AF" w:rsidP="00AF37E3">
      <w:pPr>
        <w:rPr>
          <w:rFonts w:ascii="Times New Roman" w:hAnsi="Times New Roman"/>
          <w:b/>
        </w:rPr>
      </w:pPr>
    </w:p>
    <w:p w:rsidR="00AF37E3" w:rsidRPr="00AF37E3" w:rsidRDefault="00AF37E3" w:rsidP="00AF37E3">
      <w:pPr>
        <w:pStyle w:val="BodyTextIndent3"/>
        <w:ind w:left="0" w:right="-180"/>
        <w:jc w:val="both"/>
        <w:rPr>
          <w:rFonts w:ascii="Times New Roman" w:hAnsi="Times New Roman"/>
          <w:sz w:val="24"/>
          <w:szCs w:val="24"/>
        </w:rPr>
      </w:pPr>
      <w:r w:rsidRPr="00AF37E3">
        <w:rPr>
          <w:rFonts w:ascii="Times New Roman" w:hAnsi="Times New Roman"/>
          <w:sz w:val="24"/>
          <w:szCs w:val="24"/>
        </w:rPr>
        <w:t xml:space="preserve">The ESH&amp;Q Section Source Technician and Source Technician Backup are responsible to conduct routine leak testing and inventory verification of sealed radioactive sources in source boxes and on loan (except sources that are installed in detector apparatus or otherwise inaccessible). Sealed radioactive sources are leak tested and inventoried </w:t>
      </w:r>
      <w:r>
        <w:rPr>
          <w:rFonts w:ascii="Times New Roman" w:hAnsi="Times New Roman"/>
          <w:sz w:val="24"/>
          <w:szCs w:val="24"/>
        </w:rPr>
        <w:t xml:space="preserve">routinely (usually </w:t>
      </w:r>
      <w:r w:rsidRPr="00AF37E3">
        <w:rPr>
          <w:rFonts w:ascii="Times New Roman" w:hAnsi="Times New Roman"/>
          <w:sz w:val="24"/>
          <w:szCs w:val="24"/>
        </w:rPr>
        <w:t>monthly</w:t>
      </w:r>
      <w:r>
        <w:rPr>
          <w:rFonts w:ascii="Times New Roman" w:hAnsi="Times New Roman"/>
          <w:sz w:val="24"/>
          <w:szCs w:val="24"/>
        </w:rPr>
        <w:t>)</w:t>
      </w:r>
      <w:r w:rsidRPr="00AF37E3">
        <w:rPr>
          <w:rFonts w:ascii="Times New Roman" w:hAnsi="Times New Roman"/>
          <w:sz w:val="24"/>
          <w:szCs w:val="24"/>
        </w:rPr>
        <w:t xml:space="preserve">. </w:t>
      </w:r>
    </w:p>
    <w:p w:rsidR="00AF37E3" w:rsidRPr="00AF37E3" w:rsidRDefault="00AF37E3" w:rsidP="00AF37E3">
      <w:pPr>
        <w:pStyle w:val="BodyTextIndent3"/>
        <w:ind w:left="0" w:right="-180"/>
        <w:jc w:val="both"/>
        <w:rPr>
          <w:rFonts w:ascii="Times New Roman" w:hAnsi="Times New Roman"/>
          <w:sz w:val="24"/>
          <w:szCs w:val="24"/>
        </w:rPr>
      </w:pPr>
      <w:r w:rsidRPr="00AF37E3">
        <w:rPr>
          <w:rFonts w:ascii="Times New Roman" w:hAnsi="Times New Roman"/>
          <w:sz w:val="24"/>
          <w:szCs w:val="24"/>
        </w:rPr>
        <w:t xml:space="preserve">Sealed neutron sources located at Cave 1 of the Radiation Physics Calibration Facility (RPCF) are inventoried and leak tested </w:t>
      </w:r>
      <w:r>
        <w:rPr>
          <w:rFonts w:ascii="Times New Roman" w:hAnsi="Times New Roman"/>
          <w:sz w:val="24"/>
          <w:szCs w:val="24"/>
        </w:rPr>
        <w:t xml:space="preserve">routinely (usually </w:t>
      </w:r>
      <w:r w:rsidRPr="00AF37E3">
        <w:rPr>
          <w:rFonts w:ascii="Times New Roman" w:hAnsi="Times New Roman"/>
          <w:sz w:val="24"/>
          <w:szCs w:val="24"/>
        </w:rPr>
        <w:t>monthly</w:t>
      </w:r>
      <w:r>
        <w:rPr>
          <w:rFonts w:ascii="Times New Roman" w:hAnsi="Times New Roman"/>
          <w:sz w:val="24"/>
          <w:szCs w:val="24"/>
        </w:rPr>
        <w:t>)</w:t>
      </w:r>
      <w:r w:rsidRPr="00AF37E3">
        <w:rPr>
          <w:rFonts w:ascii="Times New Roman" w:hAnsi="Times New Roman"/>
          <w:sz w:val="24"/>
          <w:szCs w:val="24"/>
        </w:rPr>
        <w:t>.</w:t>
      </w:r>
    </w:p>
    <w:p w:rsidR="00AF37E3" w:rsidRPr="00AF37E3" w:rsidRDefault="00AF37E3" w:rsidP="00AF37E3">
      <w:pPr>
        <w:pStyle w:val="BodyTextIndent3"/>
        <w:ind w:left="0" w:right="-180"/>
        <w:jc w:val="both"/>
        <w:rPr>
          <w:rFonts w:ascii="Times New Roman" w:hAnsi="Times New Roman"/>
          <w:sz w:val="24"/>
          <w:szCs w:val="24"/>
        </w:rPr>
      </w:pPr>
      <w:r w:rsidRPr="00AF37E3">
        <w:rPr>
          <w:rFonts w:ascii="Times New Roman" w:hAnsi="Times New Roman"/>
          <w:sz w:val="24"/>
          <w:szCs w:val="24"/>
        </w:rPr>
        <w:t xml:space="preserve">Radiation Physics sources in storage are leak tested and inventoried every 6 months. </w:t>
      </w:r>
    </w:p>
    <w:p w:rsidR="00AF37E3" w:rsidRPr="00AF37E3" w:rsidRDefault="00AF37E3" w:rsidP="00AF37E3">
      <w:pPr>
        <w:pStyle w:val="BodyTextIndent3"/>
        <w:ind w:left="0" w:right="-180"/>
        <w:jc w:val="both"/>
        <w:rPr>
          <w:rFonts w:ascii="Times New Roman" w:hAnsi="Times New Roman"/>
          <w:sz w:val="24"/>
          <w:szCs w:val="24"/>
        </w:rPr>
      </w:pPr>
      <w:r w:rsidRPr="00AF37E3">
        <w:rPr>
          <w:rFonts w:ascii="Times New Roman" w:hAnsi="Times New Roman"/>
          <w:sz w:val="24"/>
          <w:szCs w:val="24"/>
        </w:rPr>
        <w:t>Sealed radioactive source leak tests are performed using a cotton disk called a wipe. In most cases, leak testing consists of wiping the outside of a holder or capsule containing the source material. Alpha-emitting sources are very delicate and the foil surface of the source capsule can be easily torn or damaged by an ordinary cotton wipe. Therefore, care must be taken to wipe only the surface around the alpha-emitting source material or the holder containing the source capsule.</w:t>
      </w:r>
    </w:p>
    <w:p w:rsidR="00AF37E3" w:rsidRPr="00AF37E3" w:rsidRDefault="00AF37E3" w:rsidP="00AF37E3">
      <w:pPr>
        <w:ind w:right="-180"/>
        <w:jc w:val="both"/>
        <w:rPr>
          <w:rFonts w:ascii="Times New Roman" w:hAnsi="Times New Roman"/>
        </w:rPr>
      </w:pPr>
    </w:p>
    <w:p w:rsidR="00AF37E3" w:rsidRPr="00AF37E3" w:rsidRDefault="00AF37E3" w:rsidP="00AF37E3">
      <w:pPr>
        <w:ind w:right="-180"/>
        <w:jc w:val="both"/>
        <w:rPr>
          <w:rFonts w:ascii="Times New Roman" w:hAnsi="Times New Roman"/>
        </w:rPr>
      </w:pPr>
      <w:r w:rsidRPr="00AF37E3">
        <w:rPr>
          <w:rFonts w:ascii="Times New Roman" w:hAnsi="Times New Roman"/>
        </w:rPr>
        <w:t>Inventory and Leak Testing Procedure:</w:t>
      </w:r>
    </w:p>
    <w:p w:rsidR="00AF37E3" w:rsidRPr="00AF37E3" w:rsidRDefault="00AF37E3" w:rsidP="00AF37E3">
      <w:pPr>
        <w:ind w:right="-180"/>
        <w:jc w:val="both"/>
        <w:rPr>
          <w:rFonts w:ascii="Times New Roman" w:hAnsi="Times New Roman"/>
        </w:rPr>
      </w:pPr>
    </w:p>
    <w:p w:rsidR="00AF37E3" w:rsidRPr="00AF37E3" w:rsidRDefault="00AF37E3" w:rsidP="00AF37E3">
      <w:pPr>
        <w:pStyle w:val="ListParagraph"/>
        <w:numPr>
          <w:ilvl w:val="0"/>
          <w:numId w:val="38"/>
        </w:numPr>
        <w:spacing w:line="276" w:lineRule="auto"/>
        <w:ind w:right="-180"/>
        <w:contextualSpacing/>
        <w:jc w:val="both"/>
        <w:rPr>
          <w:rFonts w:ascii="Times New Roman" w:hAnsi="Times New Roman" w:cs="Times New Roman"/>
          <w:sz w:val="24"/>
          <w:szCs w:val="24"/>
        </w:rPr>
      </w:pPr>
      <w:r w:rsidRPr="00AF37E3">
        <w:rPr>
          <w:rFonts w:ascii="Times New Roman" w:hAnsi="Times New Roman" w:cs="Times New Roman"/>
          <w:sz w:val="24"/>
          <w:szCs w:val="24"/>
        </w:rPr>
        <w:t xml:space="preserve">Prepare 2 sets of wipes. One set is for alpha sources and one set is for beta-gamma sources. </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Number the wipes in each set in sequential order. Alpha wipes should be designated with an “A” such as 1A, 2A, 3A, etc.</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Obtain an up-to-date source inventory printo</w:t>
      </w:r>
      <w:r w:rsidR="005B2BD1">
        <w:rPr>
          <w:rFonts w:ascii="Times New Roman" w:hAnsi="Times New Roman"/>
        </w:rPr>
        <w:t>ut sorted by location from the Source P</w:t>
      </w:r>
      <w:r w:rsidRPr="00AF37E3">
        <w:rPr>
          <w:rFonts w:ascii="Times New Roman" w:hAnsi="Times New Roman"/>
        </w:rPr>
        <w:t>hysicist, several blank Sealed Source Inventory Log sheets (R.P. Form # 67), and a master override key for source boxes.</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Both a dosimetry badge and a TLD finger ring must be worn when leak testing radioactive sources.</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The person conducting the leak testing must put on glo</w:t>
      </w:r>
      <w:r w:rsidR="005B2BD1">
        <w:rPr>
          <w:rFonts w:ascii="Times New Roman" w:hAnsi="Times New Roman"/>
        </w:rPr>
        <w:t>ves when leak testing alpha sources.</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lastRenderedPageBreak/>
        <w:t>Segregate the sources into 2 groups - alpha sources and beta-gamma sources.</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Visually inspect each source for damage and improper labeling. If a source appears damaged, is improperly labeled, or if the metal tag connected to the source is damaged, collect the source and document this on the Sealed Source Access Log (R.P. form # 37).</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Use a new wipe at each source storage location. Change wipes after leak testing about 5 beta-gamma sources.</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 xml:space="preserve">Use a separate alpha wipe for each </w:t>
      </w:r>
      <w:r w:rsidR="005B2BD1">
        <w:rPr>
          <w:rFonts w:ascii="Times New Roman" w:hAnsi="Times New Roman"/>
        </w:rPr>
        <w:t>alpha source</w:t>
      </w:r>
      <w:r w:rsidRPr="00AF37E3">
        <w:rPr>
          <w:rFonts w:ascii="Times New Roman" w:hAnsi="Times New Roman"/>
        </w:rPr>
        <w:t>. Do not wipe the foil surface. Wipe the source holder.</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 xml:space="preserve">Indicate whether the wipes being taken are for beta-gamma or alpha on the source inventory log. Record alpha source wipes on a separate source inventory log sheet. </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Record the wipe number, source ID, and source location on the source inventory log. As applicable, draw an arrow under each location to indicate all other sources that are being leak tested and inventoried at that same location.</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Check the box on the sealed source inventory log to indicate if a source is on loan, in Radiation Physics storage, or inventoried and not wiped because it is installed in detector apparatus or otherwise inaccessible.</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 xml:space="preserve">Verify that area postings where sealed sources are used and stored are correct. All access points where sealed sources are used and stored must be posted with “Caution, Radioactive Material” and “Caution, Controlled Area.” Source boxes containing sealed sources must be labeled “Caution, Radioactive Materials.” Note whether or not postings are correct on the source inventory log. </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Verify that sealed source storage locations, source boxes, and sealed source storage devices are adequate. Note this on the source inventory log.</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The logger prints his/her initials in the last column of the source inventory log.</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 xml:space="preserve">Upon completion of leak testing at each location, conduct a hand frisk and a field survey of wipes using a portable GM instrument with a thin window such as a Frisker or a </w:t>
      </w:r>
      <w:proofErr w:type="spellStart"/>
      <w:r w:rsidRPr="00AF37E3">
        <w:rPr>
          <w:rFonts w:ascii="Times New Roman" w:hAnsi="Times New Roman"/>
        </w:rPr>
        <w:t>Minimeter</w:t>
      </w:r>
      <w:proofErr w:type="spellEnd"/>
      <w:r w:rsidRPr="00AF37E3">
        <w:rPr>
          <w:rFonts w:ascii="Times New Roman" w:hAnsi="Times New Roman"/>
        </w:rPr>
        <w:t>.</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Remove and discard gloves.</w:t>
      </w:r>
    </w:p>
    <w:p w:rsidR="00AF37E3" w:rsidRPr="00AF37E3" w:rsidRDefault="00AF37E3" w:rsidP="00AF37E3">
      <w:pPr>
        <w:numPr>
          <w:ilvl w:val="0"/>
          <w:numId w:val="38"/>
        </w:numPr>
        <w:spacing w:line="276" w:lineRule="auto"/>
        <w:ind w:right="-180"/>
        <w:jc w:val="both"/>
        <w:rPr>
          <w:rFonts w:ascii="Times New Roman" w:hAnsi="Times New Roman"/>
        </w:rPr>
      </w:pPr>
      <w:r w:rsidRPr="00AF37E3">
        <w:rPr>
          <w:rFonts w:ascii="Times New Roman" w:hAnsi="Times New Roman"/>
        </w:rPr>
        <w:t>Print and sign names at the bottom of the source inventory log.</w:t>
      </w:r>
    </w:p>
    <w:p w:rsidR="002C56AF" w:rsidRPr="005B2BD1" w:rsidRDefault="00AF37E3" w:rsidP="002C56AF">
      <w:pPr>
        <w:numPr>
          <w:ilvl w:val="0"/>
          <w:numId w:val="38"/>
        </w:numPr>
        <w:spacing w:line="276" w:lineRule="auto"/>
        <w:ind w:right="-180"/>
        <w:jc w:val="both"/>
        <w:rPr>
          <w:rFonts w:ascii="Times New Roman" w:hAnsi="Times New Roman"/>
        </w:rPr>
      </w:pPr>
      <w:r w:rsidRPr="00AF37E3">
        <w:rPr>
          <w:rFonts w:ascii="Times New Roman" w:hAnsi="Times New Roman"/>
        </w:rPr>
        <w:t>Complete RAF Wipe Count Request Form (R.</w:t>
      </w:r>
      <w:r w:rsidR="00182714">
        <w:rPr>
          <w:rFonts w:ascii="Times New Roman" w:hAnsi="Times New Roman"/>
        </w:rPr>
        <w:t>P. Form # 43) and turn in wipes for counting.</w:t>
      </w:r>
    </w:p>
    <w:bookmarkEnd w:id="0"/>
    <w:sectPr w:rsidR="002C56AF" w:rsidRPr="005B2BD1" w:rsidSect="0088497C">
      <w:footerReference w:type="default" r:id="rId8"/>
      <w:headerReference w:type="first" r:id="rId9"/>
      <w:footerReference w:type="first" r:id="rId10"/>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8B5" w:rsidRDefault="003468B5">
      <w:r>
        <w:separator/>
      </w:r>
    </w:p>
  </w:endnote>
  <w:endnote w:type="continuationSeparator" w:id="0">
    <w:p w:rsidR="003468B5" w:rsidRDefault="0034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025752"/>
      <w:docPartObj>
        <w:docPartGallery w:val="Page Numbers (Bottom of Page)"/>
        <w:docPartUnique/>
      </w:docPartObj>
    </w:sdtPr>
    <w:sdtEndPr>
      <w:rPr>
        <w:noProof/>
      </w:rPr>
    </w:sdtEndPr>
    <w:sdtContent>
      <w:p w:rsidR="003468B5" w:rsidRDefault="003468B5">
        <w:pPr>
          <w:pStyle w:val="Footer"/>
          <w:jc w:val="center"/>
        </w:pPr>
        <w:r>
          <w:fldChar w:fldCharType="begin"/>
        </w:r>
        <w:r>
          <w:instrText xml:space="preserve"> PAGE   \* MERGEFORMAT </w:instrText>
        </w:r>
        <w:r>
          <w:fldChar w:fldCharType="separate"/>
        </w:r>
        <w:r w:rsidR="00F6714E">
          <w:rPr>
            <w:noProof/>
          </w:rPr>
          <w:t>2</w:t>
        </w:r>
        <w:r>
          <w:rPr>
            <w:noProof/>
          </w:rPr>
          <w:fldChar w:fldCharType="end"/>
        </w:r>
      </w:p>
    </w:sdtContent>
  </w:sdt>
  <w:p w:rsidR="003468B5" w:rsidRDefault="00346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608447"/>
      <w:docPartObj>
        <w:docPartGallery w:val="Page Numbers (Bottom of Page)"/>
        <w:docPartUnique/>
      </w:docPartObj>
    </w:sdtPr>
    <w:sdtEndPr>
      <w:rPr>
        <w:noProof/>
      </w:rPr>
    </w:sdtEndPr>
    <w:sdtContent>
      <w:p w:rsidR="003468B5" w:rsidRDefault="003468B5">
        <w:pPr>
          <w:pStyle w:val="Footer"/>
          <w:jc w:val="center"/>
        </w:pPr>
        <w:r>
          <w:fldChar w:fldCharType="begin"/>
        </w:r>
        <w:r>
          <w:instrText xml:space="preserve"> PAGE   \* MERGEFORMAT </w:instrText>
        </w:r>
        <w:r>
          <w:fldChar w:fldCharType="separate"/>
        </w:r>
        <w:r w:rsidR="00F6714E">
          <w:rPr>
            <w:noProof/>
          </w:rPr>
          <w:t>1</w:t>
        </w:r>
        <w:r>
          <w:rPr>
            <w:noProof/>
          </w:rPr>
          <w:fldChar w:fldCharType="end"/>
        </w:r>
      </w:p>
    </w:sdtContent>
  </w:sdt>
  <w:p w:rsidR="003468B5" w:rsidRDefault="0034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8B5" w:rsidRDefault="003468B5">
      <w:r>
        <w:separator/>
      </w:r>
    </w:p>
  </w:footnote>
  <w:footnote w:type="continuationSeparator" w:id="0">
    <w:p w:rsidR="003468B5" w:rsidRDefault="0034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5" w:type="dxa"/>
      <w:jc w:val="center"/>
      <w:tblLayout w:type="fixed"/>
      <w:tblCellMar>
        <w:left w:w="80" w:type="dxa"/>
        <w:right w:w="80" w:type="dxa"/>
      </w:tblCellMar>
      <w:tblLook w:val="04A0" w:firstRow="1" w:lastRow="0" w:firstColumn="1" w:lastColumn="0" w:noHBand="0" w:noVBand="1"/>
    </w:tblPr>
    <w:tblGrid>
      <w:gridCol w:w="3494"/>
      <w:gridCol w:w="178"/>
      <w:gridCol w:w="3872"/>
      <w:gridCol w:w="2161"/>
    </w:tblGrid>
    <w:tr w:rsidR="003468B5" w:rsidTr="0092175A">
      <w:trPr>
        <w:cantSplit/>
        <w:trHeight w:val="576"/>
        <w:jc w:val="center"/>
      </w:trPr>
      <w:tc>
        <w:tcPr>
          <w:tcW w:w="3672" w:type="dxa"/>
          <w:gridSpan w:val="2"/>
          <w:tcBorders>
            <w:top w:val="single" w:sz="12" w:space="0" w:color="auto"/>
            <w:left w:val="single" w:sz="12" w:space="0" w:color="auto"/>
            <w:bottom w:val="single" w:sz="12" w:space="0" w:color="auto"/>
            <w:right w:val="single" w:sz="12" w:space="0" w:color="auto"/>
          </w:tcBorders>
          <w:hideMark/>
        </w:tcPr>
        <w:p w:rsidR="003468B5" w:rsidRDefault="003468B5" w:rsidP="00E06A81">
          <w:pPr>
            <w:pStyle w:val="Header"/>
            <w:tabs>
              <w:tab w:val="clear" w:pos="4320"/>
              <w:tab w:val="clear" w:pos="8640"/>
              <w:tab w:val="center" w:pos="4680"/>
              <w:tab w:val="right" w:pos="9360"/>
            </w:tabs>
            <w:spacing w:after="120"/>
            <w:rPr>
              <w:rFonts w:ascii="Times" w:hAnsi="Times"/>
              <w:b/>
              <w:sz w:val="28"/>
            </w:rPr>
          </w:pPr>
          <w:r>
            <w:rPr>
              <w:noProof/>
            </w:rPr>
            <w:drawing>
              <wp:anchor distT="0" distB="0" distL="114300" distR="114300" simplePos="0" relativeHeight="251657216" behindDoc="0" locked="0" layoutInCell="1" allowOverlap="0">
                <wp:simplePos x="0" y="0"/>
                <wp:positionH relativeFrom="page">
                  <wp:posOffset>92710</wp:posOffset>
                </wp:positionH>
                <wp:positionV relativeFrom="page">
                  <wp:posOffset>203200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6033" w:type="dxa"/>
          <w:gridSpan w:val="2"/>
          <w:tcBorders>
            <w:top w:val="single" w:sz="12" w:space="0" w:color="auto"/>
            <w:left w:val="single" w:sz="12" w:space="0" w:color="auto"/>
            <w:bottom w:val="single" w:sz="12" w:space="0" w:color="auto"/>
            <w:right w:val="single" w:sz="12" w:space="0" w:color="auto"/>
          </w:tcBorders>
        </w:tcPr>
        <w:p w:rsidR="003468B5" w:rsidRDefault="003468B5" w:rsidP="00E06A81">
          <w:pPr>
            <w:pStyle w:val="Header"/>
            <w:tabs>
              <w:tab w:val="clear" w:pos="4320"/>
              <w:tab w:val="clear" w:pos="8640"/>
              <w:tab w:val="center" w:pos="4680"/>
              <w:tab w:val="right" w:pos="9360"/>
            </w:tabs>
            <w:spacing w:after="120"/>
            <w:jc w:val="center"/>
            <w:rPr>
              <w:rFonts w:ascii="Times" w:hAnsi="Times"/>
              <w:b/>
              <w:sz w:val="28"/>
            </w:rPr>
          </w:pPr>
        </w:p>
        <w:p w:rsidR="003468B5" w:rsidRDefault="003468B5" w:rsidP="00E06A81">
          <w:pPr>
            <w:ind w:firstLine="820"/>
            <w:rPr>
              <w:b/>
              <w:sz w:val="32"/>
              <w:szCs w:val="32"/>
            </w:rPr>
          </w:pPr>
          <w:r>
            <w:rPr>
              <w:b/>
              <w:sz w:val="32"/>
              <w:szCs w:val="32"/>
            </w:rPr>
            <w:t>ESH&amp;Q Section Procedures</w:t>
          </w:r>
        </w:p>
      </w:tc>
    </w:tr>
    <w:tr w:rsidR="003468B5" w:rsidTr="0092175A">
      <w:trPr>
        <w:cantSplit/>
        <w:jc w:val="center"/>
      </w:trPr>
      <w:tc>
        <w:tcPr>
          <w:tcW w:w="7544" w:type="dxa"/>
          <w:gridSpan w:val="3"/>
          <w:tcBorders>
            <w:top w:val="single" w:sz="12" w:space="0" w:color="auto"/>
            <w:left w:val="single" w:sz="12" w:space="0" w:color="auto"/>
            <w:bottom w:val="single" w:sz="12" w:space="0" w:color="auto"/>
            <w:right w:val="single" w:sz="12" w:space="0" w:color="auto"/>
          </w:tcBorders>
          <w:hideMark/>
        </w:tcPr>
        <w:p w:rsidR="003468B5" w:rsidRDefault="003468B5" w:rsidP="00E06A81">
          <w:pPr>
            <w:pStyle w:val="Header"/>
            <w:tabs>
              <w:tab w:val="clear" w:pos="4320"/>
              <w:tab w:val="clear" w:pos="8640"/>
              <w:tab w:val="center" w:pos="4680"/>
              <w:tab w:val="right" w:pos="9360"/>
            </w:tabs>
            <w:spacing w:after="120"/>
            <w:rPr>
              <w:rFonts w:ascii="Times" w:hAnsi="Times"/>
              <w:b/>
              <w:sz w:val="28"/>
            </w:rPr>
          </w:pPr>
          <w:r>
            <w:rPr>
              <w:rFonts w:ascii="Times" w:hAnsi="Times"/>
              <w:b/>
              <w:sz w:val="28"/>
            </w:rPr>
            <w:t>Procedure Number/Name</w:t>
          </w:r>
        </w:p>
        <w:p w:rsidR="003468B5" w:rsidRDefault="00AF37E3" w:rsidP="00226C61">
          <w:pPr>
            <w:pStyle w:val="Header"/>
            <w:tabs>
              <w:tab w:val="clear" w:pos="4320"/>
              <w:tab w:val="clear" w:pos="8640"/>
              <w:tab w:val="center" w:pos="4680"/>
              <w:tab w:val="right" w:pos="9360"/>
            </w:tabs>
            <w:spacing w:after="120"/>
            <w:rPr>
              <w:rFonts w:ascii="Times" w:hAnsi="Times"/>
              <w:sz w:val="28"/>
            </w:rPr>
          </w:pPr>
          <w:r>
            <w:rPr>
              <w:rFonts w:ascii="Times" w:hAnsi="Times"/>
              <w:sz w:val="28"/>
            </w:rPr>
            <w:t>ESHQS-SSCA05</w:t>
          </w:r>
        </w:p>
        <w:p w:rsidR="00AF37E3" w:rsidRDefault="00AF37E3" w:rsidP="00AF37E3">
          <w:pPr>
            <w:pStyle w:val="Heading5"/>
            <w:ind w:right="-720"/>
            <w:rPr>
              <w:rFonts w:ascii="Times New Roman" w:hAnsi="Times New Roman" w:cs="Times New Roman"/>
              <w:color w:val="auto"/>
              <w:sz w:val="28"/>
              <w:szCs w:val="28"/>
            </w:rPr>
          </w:pPr>
          <w:r>
            <w:rPr>
              <w:rFonts w:ascii="Times New Roman" w:hAnsi="Times New Roman" w:cs="Times New Roman"/>
              <w:color w:val="auto"/>
              <w:sz w:val="28"/>
              <w:szCs w:val="28"/>
            </w:rPr>
            <w:t xml:space="preserve">Sealed Radioactive Source Leak Testing and Inventory </w:t>
          </w:r>
        </w:p>
        <w:p w:rsidR="00AF37E3" w:rsidRPr="00AF37E3" w:rsidRDefault="00AF37E3" w:rsidP="00AF37E3">
          <w:pPr>
            <w:pStyle w:val="Heading5"/>
            <w:ind w:right="-720"/>
            <w:rPr>
              <w:rFonts w:ascii="Times New Roman" w:hAnsi="Times New Roman" w:cs="Times New Roman"/>
              <w:color w:val="auto"/>
              <w:sz w:val="28"/>
              <w:szCs w:val="28"/>
            </w:rPr>
          </w:pPr>
          <w:r>
            <w:rPr>
              <w:rFonts w:ascii="Times New Roman" w:hAnsi="Times New Roman" w:cs="Times New Roman"/>
              <w:color w:val="auto"/>
              <w:sz w:val="28"/>
              <w:szCs w:val="28"/>
            </w:rPr>
            <w:t>Verification Procedure</w:t>
          </w:r>
        </w:p>
      </w:tc>
      <w:tc>
        <w:tcPr>
          <w:tcW w:w="2161" w:type="dxa"/>
          <w:tcBorders>
            <w:top w:val="single" w:sz="12" w:space="0" w:color="auto"/>
            <w:left w:val="single" w:sz="12" w:space="0" w:color="auto"/>
            <w:bottom w:val="single" w:sz="12" w:space="0" w:color="auto"/>
            <w:right w:val="single" w:sz="12" w:space="0" w:color="auto"/>
          </w:tcBorders>
          <w:hideMark/>
        </w:tcPr>
        <w:p w:rsidR="003468B5" w:rsidRDefault="003468B5" w:rsidP="00E06A81">
          <w:pPr>
            <w:pStyle w:val="Header"/>
            <w:tabs>
              <w:tab w:val="clear" w:pos="4320"/>
              <w:tab w:val="clear" w:pos="8640"/>
              <w:tab w:val="center" w:pos="4680"/>
              <w:tab w:val="right" w:pos="9360"/>
            </w:tabs>
            <w:spacing w:after="120"/>
            <w:jc w:val="center"/>
            <w:rPr>
              <w:rFonts w:ascii="Times" w:hAnsi="Times"/>
              <w:sz w:val="28"/>
            </w:rPr>
          </w:pPr>
          <w:r>
            <w:rPr>
              <w:rFonts w:ascii="Times" w:hAnsi="Times"/>
              <w:b/>
              <w:sz w:val="28"/>
            </w:rPr>
            <w:t>Original Date:</w:t>
          </w:r>
        </w:p>
        <w:p w:rsidR="003468B5" w:rsidRDefault="00AF37E3" w:rsidP="00AF37E3">
          <w:pPr>
            <w:pStyle w:val="Header"/>
            <w:tabs>
              <w:tab w:val="clear" w:pos="4320"/>
              <w:tab w:val="clear" w:pos="8640"/>
              <w:tab w:val="left" w:pos="290"/>
              <w:tab w:val="center" w:pos="4680"/>
              <w:tab w:val="right" w:pos="9360"/>
            </w:tabs>
            <w:spacing w:after="120"/>
            <w:jc w:val="center"/>
            <w:rPr>
              <w:rFonts w:ascii="Times" w:hAnsi="Times"/>
              <w:sz w:val="28"/>
            </w:rPr>
          </w:pPr>
          <w:r>
            <w:rPr>
              <w:rFonts w:ascii="Times" w:hAnsi="Times"/>
              <w:sz w:val="28"/>
            </w:rPr>
            <w:t>11/20/2012</w:t>
          </w:r>
        </w:p>
      </w:tc>
    </w:tr>
    <w:tr w:rsidR="003468B5" w:rsidTr="0092175A">
      <w:trPr>
        <w:cantSplit/>
        <w:jc w:val="center"/>
      </w:trPr>
      <w:tc>
        <w:tcPr>
          <w:tcW w:w="3494" w:type="dxa"/>
          <w:tcBorders>
            <w:top w:val="single" w:sz="12" w:space="0" w:color="auto"/>
            <w:left w:val="single" w:sz="12" w:space="0" w:color="auto"/>
            <w:bottom w:val="single" w:sz="12" w:space="0" w:color="auto"/>
            <w:right w:val="single" w:sz="12" w:space="0" w:color="auto"/>
          </w:tcBorders>
          <w:hideMark/>
        </w:tcPr>
        <w:p w:rsidR="003468B5" w:rsidRDefault="003468B5" w:rsidP="00E06A81">
          <w:pPr>
            <w:pStyle w:val="Header"/>
            <w:tabs>
              <w:tab w:val="clear" w:pos="4320"/>
              <w:tab w:val="clear" w:pos="8640"/>
              <w:tab w:val="center" w:pos="4680"/>
              <w:tab w:val="right" w:pos="9360"/>
            </w:tabs>
            <w:spacing w:after="120"/>
            <w:rPr>
              <w:rFonts w:ascii="Times" w:hAnsi="Times"/>
              <w:sz w:val="28"/>
            </w:rPr>
          </w:pPr>
          <w:r>
            <w:rPr>
              <w:rFonts w:ascii="Times" w:hAnsi="Times"/>
              <w:b/>
              <w:sz w:val="28"/>
            </w:rPr>
            <w:t>Written by:</w:t>
          </w:r>
        </w:p>
        <w:p w:rsidR="003468B5" w:rsidRDefault="003468B5" w:rsidP="00E06A81">
          <w:pPr>
            <w:pStyle w:val="Header"/>
            <w:tabs>
              <w:tab w:val="clear" w:pos="4320"/>
              <w:tab w:val="clear" w:pos="8640"/>
              <w:tab w:val="center" w:pos="4680"/>
              <w:tab w:val="right" w:pos="9360"/>
            </w:tabs>
            <w:spacing w:after="120"/>
            <w:rPr>
              <w:rFonts w:ascii="Times" w:hAnsi="Times"/>
              <w:sz w:val="28"/>
            </w:rPr>
          </w:pPr>
          <w:r>
            <w:rPr>
              <w:rFonts w:ascii="Times" w:hAnsi="Times"/>
              <w:sz w:val="28"/>
            </w:rPr>
            <w:t>Kathy Graden</w:t>
          </w:r>
        </w:p>
      </w:tc>
      <w:tc>
        <w:tcPr>
          <w:tcW w:w="4050" w:type="dxa"/>
          <w:gridSpan w:val="2"/>
          <w:tcBorders>
            <w:top w:val="single" w:sz="12" w:space="0" w:color="auto"/>
            <w:left w:val="single" w:sz="12" w:space="0" w:color="auto"/>
            <w:bottom w:val="single" w:sz="12" w:space="0" w:color="auto"/>
            <w:right w:val="single" w:sz="12" w:space="0" w:color="auto"/>
          </w:tcBorders>
          <w:hideMark/>
        </w:tcPr>
        <w:p w:rsidR="003468B5" w:rsidRDefault="003468B5" w:rsidP="00E06A81">
          <w:pPr>
            <w:pStyle w:val="Header"/>
            <w:tabs>
              <w:tab w:val="clear" w:pos="4320"/>
              <w:tab w:val="clear" w:pos="8640"/>
              <w:tab w:val="center" w:pos="4680"/>
              <w:tab w:val="right" w:pos="9360"/>
            </w:tabs>
            <w:spacing w:after="120"/>
            <w:rPr>
              <w:rFonts w:ascii="Times" w:hAnsi="Times"/>
              <w:b/>
              <w:sz w:val="28"/>
            </w:rPr>
          </w:pPr>
          <w:r>
            <w:rPr>
              <w:rFonts w:ascii="Times" w:hAnsi="Times"/>
              <w:b/>
              <w:sz w:val="28"/>
            </w:rPr>
            <w:t>Reviewed and Updated By:</w:t>
          </w:r>
        </w:p>
        <w:p w:rsidR="003468B5" w:rsidRDefault="003468B5" w:rsidP="00E06A81">
          <w:pPr>
            <w:pStyle w:val="Header"/>
            <w:tabs>
              <w:tab w:val="clear" w:pos="4320"/>
              <w:tab w:val="clear" w:pos="8640"/>
              <w:tab w:val="center" w:pos="4680"/>
              <w:tab w:val="right" w:pos="9360"/>
            </w:tabs>
            <w:spacing w:after="120"/>
            <w:rPr>
              <w:rFonts w:ascii="Times" w:hAnsi="Times"/>
              <w:sz w:val="28"/>
            </w:rPr>
          </w:pPr>
          <w:r>
            <w:rPr>
              <w:rFonts w:ascii="Times" w:hAnsi="Times"/>
              <w:sz w:val="28"/>
            </w:rPr>
            <w:t>Kathy Graden</w:t>
          </w:r>
        </w:p>
      </w:tc>
      <w:tc>
        <w:tcPr>
          <w:tcW w:w="2161" w:type="dxa"/>
          <w:tcBorders>
            <w:top w:val="single" w:sz="12" w:space="0" w:color="auto"/>
            <w:left w:val="single" w:sz="12" w:space="0" w:color="auto"/>
            <w:bottom w:val="single" w:sz="12" w:space="0" w:color="auto"/>
            <w:right w:val="single" w:sz="12" w:space="0" w:color="auto"/>
          </w:tcBorders>
          <w:hideMark/>
        </w:tcPr>
        <w:p w:rsidR="003468B5" w:rsidRDefault="003468B5" w:rsidP="00602297">
          <w:pPr>
            <w:pStyle w:val="Header"/>
            <w:tabs>
              <w:tab w:val="clear" w:pos="4320"/>
              <w:tab w:val="clear" w:pos="8640"/>
              <w:tab w:val="center" w:pos="4680"/>
              <w:tab w:val="right" w:pos="9360"/>
            </w:tabs>
            <w:spacing w:after="120"/>
            <w:jc w:val="center"/>
            <w:rPr>
              <w:rFonts w:ascii="Times" w:hAnsi="Times"/>
              <w:b/>
              <w:sz w:val="28"/>
              <w:szCs w:val="28"/>
            </w:rPr>
          </w:pPr>
          <w:r>
            <w:rPr>
              <w:rFonts w:ascii="Times" w:hAnsi="Times"/>
              <w:b/>
              <w:sz w:val="28"/>
              <w:szCs w:val="28"/>
            </w:rPr>
            <w:t>Date</w:t>
          </w:r>
        </w:p>
        <w:p w:rsidR="003468B5" w:rsidRPr="00CC5E82" w:rsidRDefault="00AF37E3" w:rsidP="00602297">
          <w:pPr>
            <w:pStyle w:val="Header"/>
            <w:tabs>
              <w:tab w:val="clear" w:pos="4320"/>
              <w:tab w:val="clear" w:pos="8640"/>
              <w:tab w:val="center" w:pos="4680"/>
              <w:tab w:val="right" w:pos="9360"/>
            </w:tabs>
            <w:spacing w:after="120"/>
            <w:jc w:val="center"/>
            <w:rPr>
              <w:rFonts w:ascii="Times" w:hAnsi="Times"/>
              <w:sz w:val="28"/>
              <w:szCs w:val="28"/>
            </w:rPr>
          </w:pPr>
          <w:r>
            <w:rPr>
              <w:rFonts w:ascii="Times" w:hAnsi="Times"/>
              <w:sz w:val="28"/>
              <w:szCs w:val="28"/>
            </w:rPr>
            <w:t>1/10</w:t>
          </w:r>
          <w:r w:rsidR="003468B5" w:rsidRPr="00CC5E82">
            <w:rPr>
              <w:rFonts w:ascii="Times" w:hAnsi="Times"/>
              <w:sz w:val="28"/>
              <w:szCs w:val="28"/>
            </w:rPr>
            <w:t>/2017</w:t>
          </w:r>
        </w:p>
      </w:tc>
    </w:tr>
  </w:tbl>
  <w:p w:rsidR="003468B5" w:rsidRDefault="003468B5" w:rsidP="00EC0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F3F"/>
    <w:multiLevelType w:val="hybridMultilevel"/>
    <w:tmpl w:val="8D4ABA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86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F3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847DE3"/>
    <w:multiLevelType w:val="hybridMultilevel"/>
    <w:tmpl w:val="6CAA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76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F556ED"/>
    <w:multiLevelType w:val="hybridMultilevel"/>
    <w:tmpl w:val="2F9A8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8E20E7"/>
    <w:multiLevelType w:val="hybridMultilevel"/>
    <w:tmpl w:val="CB7E38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55E1B"/>
    <w:multiLevelType w:val="hybridMultilevel"/>
    <w:tmpl w:val="08FC2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17780F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7B49C9"/>
    <w:multiLevelType w:val="hybridMultilevel"/>
    <w:tmpl w:val="47F01B6C"/>
    <w:lvl w:ilvl="0" w:tplc="5F444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C1B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8C285D"/>
    <w:multiLevelType w:val="hybridMultilevel"/>
    <w:tmpl w:val="F58228CA"/>
    <w:lvl w:ilvl="0" w:tplc="04090001">
      <w:start w:val="1"/>
      <w:numFmt w:val="bullet"/>
      <w:lvlText w:val=""/>
      <w:lvlJc w:val="left"/>
      <w:pPr>
        <w:tabs>
          <w:tab w:val="num" w:pos="720"/>
        </w:tabs>
        <w:ind w:left="720" w:hanging="360"/>
      </w:pPr>
      <w:rPr>
        <w:rFonts w:ascii="Symbol" w:hAnsi="Symbol" w:hint="default"/>
      </w:rPr>
    </w:lvl>
    <w:lvl w:ilvl="1" w:tplc="25F6D698">
      <w:start w:val="2"/>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1F136378"/>
    <w:multiLevelType w:val="hybridMultilevel"/>
    <w:tmpl w:val="6ABC3C08"/>
    <w:lvl w:ilvl="0" w:tplc="5BAE9A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636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5487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B97473"/>
    <w:multiLevelType w:val="hybridMultilevel"/>
    <w:tmpl w:val="72C0A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E255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0D3EDF"/>
    <w:multiLevelType w:val="hybridMultilevel"/>
    <w:tmpl w:val="0D8E6D28"/>
    <w:lvl w:ilvl="0" w:tplc="A09286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C70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C0B1F"/>
    <w:multiLevelType w:val="hybridMultilevel"/>
    <w:tmpl w:val="330A9456"/>
    <w:lvl w:ilvl="0" w:tplc="839C6C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373BE9"/>
    <w:multiLevelType w:val="hybridMultilevel"/>
    <w:tmpl w:val="59EE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83E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4C2237"/>
    <w:multiLevelType w:val="hybridMultilevel"/>
    <w:tmpl w:val="B50C0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33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F270AD"/>
    <w:multiLevelType w:val="hybridMultilevel"/>
    <w:tmpl w:val="CB04F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B7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81BE4"/>
    <w:multiLevelType w:val="hybridMultilevel"/>
    <w:tmpl w:val="6CAA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F3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DB29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400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D30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902C99"/>
    <w:multiLevelType w:val="hybridMultilevel"/>
    <w:tmpl w:val="CFBCF4BA"/>
    <w:lvl w:ilvl="0" w:tplc="AA2C07D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CE0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791B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8E5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CC2B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9C40C2"/>
    <w:multiLevelType w:val="hybridMultilevel"/>
    <w:tmpl w:val="34C0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D110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
  </w:num>
  <w:num w:numId="3">
    <w:abstractNumId w:val="27"/>
  </w:num>
  <w:num w:numId="4">
    <w:abstractNumId w:val="10"/>
  </w:num>
  <w:num w:numId="5">
    <w:abstractNumId w:val="14"/>
  </w:num>
  <w:num w:numId="6">
    <w:abstractNumId w:val="32"/>
  </w:num>
  <w:num w:numId="7">
    <w:abstractNumId w:val="1"/>
  </w:num>
  <w:num w:numId="8">
    <w:abstractNumId w:val="29"/>
  </w:num>
  <w:num w:numId="9">
    <w:abstractNumId w:val="18"/>
  </w:num>
  <w:num w:numId="10">
    <w:abstractNumId w:val="30"/>
  </w:num>
  <w:num w:numId="11">
    <w:abstractNumId w:val="33"/>
  </w:num>
  <w:num w:numId="12">
    <w:abstractNumId w:val="25"/>
  </w:num>
  <w:num w:numId="13">
    <w:abstractNumId w:val="8"/>
  </w:num>
  <w:num w:numId="14">
    <w:abstractNumId w:val="28"/>
  </w:num>
  <w:num w:numId="15">
    <w:abstractNumId w:val="4"/>
  </w:num>
  <w:num w:numId="16">
    <w:abstractNumId w:val="13"/>
  </w:num>
  <w:num w:numId="17">
    <w:abstractNumId w:val="34"/>
  </w:num>
  <w:num w:numId="18">
    <w:abstractNumId w:val="35"/>
  </w:num>
  <w:num w:numId="19">
    <w:abstractNumId w:val="16"/>
  </w:num>
  <w:num w:numId="20">
    <w:abstractNumId w:val="23"/>
  </w:num>
  <w:num w:numId="21">
    <w:abstractNumId w:val="37"/>
  </w:num>
  <w:num w:numId="22">
    <w:abstractNumId w:val="11"/>
  </w:num>
  <w:num w:numId="23">
    <w:abstractNumId w:val="0"/>
  </w:num>
  <w:num w:numId="24">
    <w:abstractNumId w:val="22"/>
  </w:num>
  <w:num w:numId="25">
    <w:abstractNumId w:val="3"/>
  </w:num>
  <w:num w:numId="26">
    <w:abstractNumId w:val="36"/>
  </w:num>
  <w:num w:numId="27">
    <w:abstractNumId w:val="26"/>
  </w:num>
  <w:num w:numId="28">
    <w:abstractNumId w:val="20"/>
  </w:num>
  <w:num w:numId="29">
    <w:abstractNumId w:val="15"/>
  </w:num>
  <w:num w:numId="30">
    <w:abstractNumId w:val="5"/>
  </w:num>
  <w:num w:numId="31">
    <w:abstractNumId w:val="24"/>
  </w:num>
  <w:num w:numId="32">
    <w:abstractNumId w:val="6"/>
  </w:num>
  <w:num w:numId="33">
    <w:abstractNumId w:val="31"/>
  </w:num>
  <w:num w:numId="34">
    <w:abstractNumId w:val="19"/>
  </w:num>
  <w:num w:numId="35">
    <w:abstractNumId w:val="12"/>
  </w:num>
  <w:num w:numId="36">
    <w:abstractNumId w:val="9"/>
  </w:num>
  <w:num w:numId="37">
    <w:abstractNumId w:val="17"/>
  </w:num>
  <w:num w:numId="38">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9697">
      <o:colormru v:ext="edit" colors="#f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10"/>
    <w:rsid w:val="00003F7E"/>
    <w:rsid w:val="00013850"/>
    <w:rsid w:val="00014BDA"/>
    <w:rsid w:val="0002274A"/>
    <w:rsid w:val="00025884"/>
    <w:rsid w:val="00026E7F"/>
    <w:rsid w:val="00027880"/>
    <w:rsid w:val="0003070F"/>
    <w:rsid w:val="00032C8E"/>
    <w:rsid w:val="00034BCE"/>
    <w:rsid w:val="00035F5B"/>
    <w:rsid w:val="000403BE"/>
    <w:rsid w:val="00045CB8"/>
    <w:rsid w:val="00045E68"/>
    <w:rsid w:val="00047C53"/>
    <w:rsid w:val="000533F4"/>
    <w:rsid w:val="000550E7"/>
    <w:rsid w:val="000562FE"/>
    <w:rsid w:val="000709CF"/>
    <w:rsid w:val="00075328"/>
    <w:rsid w:val="000770E7"/>
    <w:rsid w:val="000773EB"/>
    <w:rsid w:val="00077712"/>
    <w:rsid w:val="00080AF6"/>
    <w:rsid w:val="00090783"/>
    <w:rsid w:val="000933F4"/>
    <w:rsid w:val="00094F69"/>
    <w:rsid w:val="000959CF"/>
    <w:rsid w:val="000A1734"/>
    <w:rsid w:val="000A456E"/>
    <w:rsid w:val="000A4B38"/>
    <w:rsid w:val="000B25CE"/>
    <w:rsid w:val="000B5355"/>
    <w:rsid w:val="000B67F7"/>
    <w:rsid w:val="000C12F5"/>
    <w:rsid w:val="000C1C62"/>
    <w:rsid w:val="000D3131"/>
    <w:rsid w:val="000D7576"/>
    <w:rsid w:val="000E1E68"/>
    <w:rsid w:val="000F6A59"/>
    <w:rsid w:val="00101A07"/>
    <w:rsid w:val="00107162"/>
    <w:rsid w:val="00113F5F"/>
    <w:rsid w:val="00116AA4"/>
    <w:rsid w:val="001230C2"/>
    <w:rsid w:val="00125717"/>
    <w:rsid w:val="00131BE7"/>
    <w:rsid w:val="0013206D"/>
    <w:rsid w:val="001355C5"/>
    <w:rsid w:val="00135A88"/>
    <w:rsid w:val="00137CA0"/>
    <w:rsid w:val="001409E7"/>
    <w:rsid w:val="001419F2"/>
    <w:rsid w:val="00144B06"/>
    <w:rsid w:val="00146516"/>
    <w:rsid w:val="001538D5"/>
    <w:rsid w:val="00155F2A"/>
    <w:rsid w:val="001575FF"/>
    <w:rsid w:val="00161C5F"/>
    <w:rsid w:val="00164473"/>
    <w:rsid w:val="001655C3"/>
    <w:rsid w:val="00165F33"/>
    <w:rsid w:val="00166698"/>
    <w:rsid w:val="00175804"/>
    <w:rsid w:val="00176B74"/>
    <w:rsid w:val="0017764A"/>
    <w:rsid w:val="0018087D"/>
    <w:rsid w:val="0018176A"/>
    <w:rsid w:val="00182714"/>
    <w:rsid w:val="001832E5"/>
    <w:rsid w:val="00183EF2"/>
    <w:rsid w:val="001844BB"/>
    <w:rsid w:val="00185098"/>
    <w:rsid w:val="00194621"/>
    <w:rsid w:val="001972FD"/>
    <w:rsid w:val="001A05E3"/>
    <w:rsid w:val="001A3253"/>
    <w:rsid w:val="001A354E"/>
    <w:rsid w:val="001A73E5"/>
    <w:rsid w:val="001B3B98"/>
    <w:rsid w:val="001B647B"/>
    <w:rsid w:val="001B6A3F"/>
    <w:rsid w:val="001B75C2"/>
    <w:rsid w:val="001B7766"/>
    <w:rsid w:val="001C00E9"/>
    <w:rsid w:val="001C6EF0"/>
    <w:rsid w:val="001C730F"/>
    <w:rsid w:val="001D7B63"/>
    <w:rsid w:val="001E4D79"/>
    <w:rsid w:val="0020039D"/>
    <w:rsid w:val="002117B6"/>
    <w:rsid w:val="002129D2"/>
    <w:rsid w:val="002207A2"/>
    <w:rsid w:val="0022234B"/>
    <w:rsid w:val="00222707"/>
    <w:rsid w:val="00226C61"/>
    <w:rsid w:val="00235531"/>
    <w:rsid w:val="00235EF7"/>
    <w:rsid w:val="00240927"/>
    <w:rsid w:val="00243D68"/>
    <w:rsid w:val="00243EEC"/>
    <w:rsid w:val="002506A3"/>
    <w:rsid w:val="0025325B"/>
    <w:rsid w:val="00257CEB"/>
    <w:rsid w:val="002639EA"/>
    <w:rsid w:val="00266F5E"/>
    <w:rsid w:val="002755F0"/>
    <w:rsid w:val="00276D6F"/>
    <w:rsid w:val="00277DD1"/>
    <w:rsid w:val="00282F07"/>
    <w:rsid w:val="00294A51"/>
    <w:rsid w:val="002962A2"/>
    <w:rsid w:val="002A0A80"/>
    <w:rsid w:val="002A23B6"/>
    <w:rsid w:val="002A5969"/>
    <w:rsid w:val="002A756D"/>
    <w:rsid w:val="002A7D10"/>
    <w:rsid w:val="002B27B0"/>
    <w:rsid w:val="002B5DB3"/>
    <w:rsid w:val="002C01FD"/>
    <w:rsid w:val="002C55C9"/>
    <w:rsid w:val="002C56AF"/>
    <w:rsid w:val="002C68C5"/>
    <w:rsid w:val="002D0D91"/>
    <w:rsid w:val="002D4BBF"/>
    <w:rsid w:val="002D637F"/>
    <w:rsid w:val="002D766D"/>
    <w:rsid w:val="002E5A72"/>
    <w:rsid w:val="002E7FF5"/>
    <w:rsid w:val="002F212E"/>
    <w:rsid w:val="002F2C1D"/>
    <w:rsid w:val="002F40B9"/>
    <w:rsid w:val="002F61C9"/>
    <w:rsid w:val="002F7B53"/>
    <w:rsid w:val="002F7DB5"/>
    <w:rsid w:val="003009F9"/>
    <w:rsid w:val="003124D7"/>
    <w:rsid w:val="0031390C"/>
    <w:rsid w:val="003228D6"/>
    <w:rsid w:val="00330A8D"/>
    <w:rsid w:val="00330FD7"/>
    <w:rsid w:val="00333118"/>
    <w:rsid w:val="0033695B"/>
    <w:rsid w:val="00337287"/>
    <w:rsid w:val="00343B58"/>
    <w:rsid w:val="00345539"/>
    <w:rsid w:val="003468B5"/>
    <w:rsid w:val="003506AC"/>
    <w:rsid w:val="003520B7"/>
    <w:rsid w:val="0035266E"/>
    <w:rsid w:val="00364FF3"/>
    <w:rsid w:val="00365F06"/>
    <w:rsid w:val="00367504"/>
    <w:rsid w:val="00374304"/>
    <w:rsid w:val="003757CE"/>
    <w:rsid w:val="00380D84"/>
    <w:rsid w:val="003815F3"/>
    <w:rsid w:val="003960BE"/>
    <w:rsid w:val="003961DA"/>
    <w:rsid w:val="003A0674"/>
    <w:rsid w:val="003B03DC"/>
    <w:rsid w:val="003B3D79"/>
    <w:rsid w:val="003B5126"/>
    <w:rsid w:val="003C3E0D"/>
    <w:rsid w:val="003C5622"/>
    <w:rsid w:val="003D5F6D"/>
    <w:rsid w:val="003D67CE"/>
    <w:rsid w:val="003D6CF1"/>
    <w:rsid w:val="003E7595"/>
    <w:rsid w:val="00400C07"/>
    <w:rsid w:val="0040270E"/>
    <w:rsid w:val="00411D6E"/>
    <w:rsid w:val="00413337"/>
    <w:rsid w:val="00420215"/>
    <w:rsid w:val="00421EED"/>
    <w:rsid w:val="004243E9"/>
    <w:rsid w:val="004244BC"/>
    <w:rsid w:val="00424874"/>
    <w:rsid w:val="00425DBF"/>
    <w:rsid w:val="00445CF4"/>
    <w:rsid w:val="0045166F"/>
    <w:rsid w:val="004537CD"/>
    <w:rsid w:val="00454FD8"/>
    <w:rsid w:val="004608CD"/>
    <w:rsid w:val="00460CAD"/>
    <w:rsid w:val="00466E53"/>
    <w:rsid w:val="00477BAE"/>
    <w:rsid w:val="004831BA"/>
    <w:rsid w:val="004849C0"/>
    <w:rsid w:val="0048728D"/>
    <w:rsid w:val="00487C97"/>
    <w:rsid w:val="00491FC5"/>
    <w:rsid w:val="00494899"/>
    <w:rsid w:val="00496158"/>
    <w:rsid w:val="004A14CB"/>
    <w:rsid w:val="004A2BB3"/>
    <w:rsid w:val="004B2720"/>
    <w:rsid w:val="004C101D"/>
    <w:rsid w:val="004C105A"/>
    <w:rsid w:val="004C235B"/>
    <w:rsid w:val="004C50C8"/>
    <w:rsid w:val="004D369F"/>
    <w:rsid w:val="004D61A6"/>
    <w:rsid w:val="004E19A4"/>
    <w:rsid w:val="004E2029"/>
    <w:rsid w:val="004E3571"/>
    <w:rsid w:val="004F464E"/>
    <w:rsid w:val="004F46AB"/>
    <w:rsid w:val="004F5F94"/>
    <w:rsid w:val="004F665C"/>
    <w:rsid w:val="0050330B"/>
    <w:rsid w:val="005035B9"/>
    <w:rsid w:val="00503CD4"/>
    <w:rsid w:val="00525E26"/>
    <w:rsid w:val="0053214D"/>
    <w:rsid w:val="005374EC"/>
    <w:rsid w:val="005667AC"/>
    <w:rsid w:val="005737E5"/>
    <w:rsid w:val="0057401B"/>
    <w:rsid w:val="00575B91"/>
    <w:rsid w:val="00576C23"/>
    <w:rsid w:val="00577F36"/>
    <w:rsid w:val="00582A74"/>
    <w:rsid w:val="00584AE9"/>
    <w:rsid w:val="005904E2"/>
    <w:rsid w:val="005930C6"/>
    <w:rsid w:val="005937BC"/>
    <w:rsid w:val="00596DC8"/>
    <w:rsid w:val="0059721E"/>
    <w:rsid w:val="0059750A"/>
    <w:rsid w:val="005A3C53"/>
    <w:rsid w:val="005A5CED"/>
    <w:rsid w:val="005B2BD1"/>
    <w:rsid w:val="005B622D"/>
    <w:rsid w:val="005C0EF8"/>
    <w:rsid w:val="005C2B55"/>
    <w:rsid w:val="005C4102"/>
    <w:rsid w:val="005D0A46"/>
    <w:rsid w:val="005D3949"/>
    <w:rsid w:val="005E7669"/>
    <w:rsid w:val="005F38B3"/>
    <w:rsid w:val="005F76CD"/>
    <w:rsid w:val="005F7D34"/>
    <w:rsid w:val="00602297"/>
    <w:rsid w:val="0060310D"/>
    <w:rsid w:val="00603EFF"/>
    <w:rsid w:val="00604E34"/>
    <w:rsid w:val="00615870"/>
    <w:rsid w:val="00616147"/>
    <w:rsid w:val="0061715D"/>
    <w:rsid w:val="00622902"/>
    <w:rsid w:val="0062386F"/>
    <w:rsid w:val="00633D04"/>
    <w:rsid w:val="00647115"/>
    <w:rsid w:val="0065029F"/>
    <w:rsid w:val="00667DF4"/>
    <w:rsid w:val="00671DE1"/>
    <w:rsid w:val="00671FA7"/>
    <w:rsid w:val="00674FC4"/>
    <w:rsid w:val="0067548D"/>
    <w:rsid w:val="0068342C"/>
    <w:rsid w:val="006875FD"/>
    <w:rsid w:val="006A11C4"/>
    <w:rsid w:val="006A5818"/>
    <w:rsid w:val="006B3CAF"/>
    <w:rsid w:val="006B4755"/>
    <w:rsid w:val="006B5637"/>
    <w:rsid w:val="006C0AC8"/>
    <w:rsid w:val="006C5C90"/>
    <w:rsid w:val="006C7953"/>
    <w:rsid w:val="006C7E67"/>
    <w:rsid w:val="006D0424"/>
    <w:rsid w:val="006D490A"/>
    <w:rsid w:val="006D59CB"/>
    <w:rsid w:val="006E2F89"/>
    <w:rsid w:val="006F005E"/>
    <w:rsid w:val="006F09EA"/>
    <w:rsid w:val="006F319A"/>
    <w:rsid w:val="007009CC"/>
    <w:rsid w:val="007121AB"/>
    <w:rsid w:val="00712BF6"/>
    <w:rsid w:val="007155F0"/>
    <w:rsid w:val="00722D38"/>
    <w:rsid w:val="00723FB9"/>
    <w:rsid w:val="00724734"/>
    <w:rsid w:val="00732148"/>
    <w:rsid w:val="00734D65"/>
    <w:rsid w:val="00737984"/>
    <w:rsid w:val="007428C3"/>
    <w:rsid w:val="007438D6"/>
    <w:rsid w:val="007440E8"/>
    <w:rsid w:val="007551D3"/>
    <w:rsid w:val="007559AE"/>
    <w:rsid w:val="0076480E"/>
    <w:rsid w:val="007676B9"/>
    <w:rsid w:val="00773D8F"/>
    <w:rsid w:val="00777DD4"/>
    <w:rsid w:val="0078164D"/>
    <w:rsid w:val="00785C7A"/>
    <w:rsid w:val="00790049"/>
    <w:rsid w:val="00795FA8"/>
    <w:rsid w:val="007A31BE"/>
    <w:rsid w:val="007B6F8D"/>
    <w:rsid w:val="007C2D9D"/>
    <w:rsid w:val="007C49D7"/>
    <w:rsid w:val="007D4372"/>
    <w:rsid w:val="007D4543"/>
    <w:rsid w:val="007D673D"/>
    <w:rsid w:val="007E28ED"/>
    <w:rsid w:val="007E510D"/>
    <w:rsid w:val="007E56BB"/>
    <w:rsid w:val="007F241E"/>
    <w:rsid w:val="007F5789"/>
    <w:rsid w:val="0080056D"/>
    <w:rsid w:val="00804F77"/>
    <w:rsid w:val="00806D33"/>
    <w:rsid w:val="00811662"/>
    <w:rsid w:val="00813156"/>
    <w:rsid w:val="00814531"/>
    <w:rsid w:val="00814BEF"/>
    <w:rsid w:val="00827000"/>
    <w:rsid w:val="0083348F"/>
    <w:rsid w:val="00845D82"/>
    <w:rsid w:val="00857DDC"/>
    <w:rsid w:val="00864AA1"/>
    <w:rsid w:val="00864C9C"/>
    <w:rsid w:val="00866804"/>
    <w:rsid w:val="00867825"/>
    <w:rsid w:val="00874904"/>
    <w:rsid w:val="008777B5"/>
    <w:rsid w:val="008777C4"/>
    <w:rsid w:val="00880AFA"/>
    <w:rsid w:val="00880C9D"/>
    <w:rsid w:val="0088153E"/>
    <w:rsid w:val="00881924"/>
    <w:rsid w:val="0088497C"/>
    <w:rsid w:val="00886BE9"/>
    <w:rsid w:val="00887539"/>
    <w:rsid w:val="00890F49"/>
    <w:rsid w:val="0089612D"/>
    <w:rsid w:val="008A4D05"/>
    <w:rsid w:val="008A5A10"/>
    <w:rsid w:val="008B4A33"/>
    <w:rsid w:val="008C1B60"/>
    <w:rsid w:val="008C7616"/>
    <w:rsid w:val="008D24EA"/>
    <w:rsid w:val="008D2CC9"/>
    <w:rsid w:val="008D3F90"/>
    <w:rsid w:val="008D6BB8"/>
    <w:rsid w:val="008E1689"/>
    <w:rsid w:val="008E49F6"/>
    <w:rsid w:val="008E5D84"/>
    <w:rsid w:val="008E648C"/>
    <w:rsid w:val="008E7833"/>
    <w:rsid w:val="008F3C68"/>
    <w:rsid w:val="008F5872"/>
    <w:rsid w:val="008F7EDF"/>
    <w:rsid w:val="0090521B"/>
    <w:rsid w:val="0090557F"/>
    <w:rsid w:val="00906EA3"/>
    <w:rsid w:val="00911BBA"/>
    <w:rsid w:val="00911DA2"/>
    <w:rsid w:val="00916B53"/>
    <w:rsid w:val="0092175A"/>
    <w:rsid w:val="00921B09"/>
    <w:rsid w:val="0092243C"/>
    <w:rsid w:val="009270F0"/>
    <w:rsid w:val="009357AD"/>
    <w:rsid w:val="00942714"/>
    <w:rsid w:val="00942C52"/>
    <w:rsid w:val="00943DCB"/>
    <w:rsid w:val="00960F7B"/>
    <w:rsid w:val="00962E23"/>
    <w:rsid w:val="00965AF2"/>
    <w:rsid w:val="00967B3B"/>
    <w:rsid w:val="0097046E"/>
    <w:rsid w:val="00974EF0"/>
    <w:rsid w:val="0097567E"/>
    <w:rsid w:val="009806E5"/>
    <w:rsid w:val="009916B0"/>
    <w:rsid w:val="009945A1"/>
    <w:rsid w:val="009B4B74"/>
    <w:rsid w:val="009C31BD"/>
    <w:rsid w:val="009C6821"/>
    <w:rsid w:val="009D115F"/>
    <w:rsid w:val="009D425D"/>
    <w:rsid w:val="009D56D5"/>
    <w:rsid w:val="009D59AD"/>
    <w:rsid w:val="009D7701"/>
    <w:rsid w:val="009E4E23"/>
    <w:rsid w:val="009E78FF"/>
    <w:rsid w:val="009F21B7"/>
    <w:rsid w:val="009F692B"/>
    <w:rsid w:val="00A02C48"/>
    <w:rsid w:val="00A03A40"/>
    <w:rsid w:val="00A05D05"/>
    <w:rsid w:val="00A0619A"/>
    <w:rsid w:val="00A07A7F"/>
    <w:rsid w:val="00A16B95"/>
    <w:rsid w:val="00A26E87"/>
    <w:rsid w:val="00A321B6"/>
    <w:rsid w:val="00A338E3"/>
    <w:rsid w:val="00A6228B"/>
    <w:rsid w:val="00A62EE0"/>
    <w:rsid w:val="00A71BE6"/>
    <w:rsid w:val="00A71D32"/>
    <w:rsid w:val="00A80C5F"/>
    <w:rsid w:val="00A86A7F"/>
    <w:rsid w:val="00A90E6B"/>
    <w:rsid w:val="00A953BD"/>
    <w:rsid w:val="00A9551B"/>
    <w:rsid w:val="00A9616B"/>
    <w:rsid w:val="00AA039F"/>
    <w:rsid w:val="00AB47DA"/>
    <w:rsid w:val="00AB64D6"/>
    <w:rsid w:val="00AC2D25"/>
    <w:rsid w:val="00AC3C73"/>
    <w:rsid w:val="00AE2534"/>
    <w:rsid w:val="00AE417D"/>
    <w:rsid w:val="00AF008E"/>
    <w:rsid w:val="00AF34C9"/>
    <w:rsid w:val="00AF37E3"/>
    <w:rsid w:val="00AF5424"/>
    <w:rsid w:val="00AF649A"/>
    <w:rsid w:val="00B00B37"/>
    <w:rsid w:val="00B01CA1"/>
    <w:rsid w:val="00B0416F"/>
    <w:rsid w:val="00B11069"/>
    <w:rsid w:val="00B1214B"/>
    <w:rsid w:val="00B14959"/>
    <w:rsid w:val="00B203A9"/>
    <w:rsid w:val="00B24446"/>
    <w:rsid w:val="00B306DB"/>
    <w:rsid w:val="00B347BE"/>
    <w:rsid w:val="00B37921"/>
    <w:rsid w:val="00B40070"/>
    <w:rsid w:val="00B466EA"/>
    <w:rsid w:val="00B53F46"/>
    <w:rsid w:val="00B54AEB"/>
    <w:rsid w:val="00B56034"/>
    <w:rsid w:val="00B61A15"/>
    <w:rsid w:val="00B65941"/>
    <w:rsid w:val="00B705FC"/>
    <w:rsid w:val="00B7658B"/>
    <w:rsid w:val="00B773A9"/>
    <w:rsid w:val="00B81875"/>
    <w:rsid w:val="00B81F39"/>
    <w:rsid w:val="00B83D93"/>
    <w:rsid w:val="00B84116"/>
    <w:rsid w:val="00B91D4B"/>
    <w:rsid w:val="00B92D55"/>
    <w:rsid w:val="00BA09FF"/>
    <w:rsid w:val="00BA3E86"/>
    <w:rsid w:val="00BA4F35"/>
    <w:rsid w:val="00BB4F03"/>
    <w:rsid w:val="00BB50C3"/>
    <w:rsid w:val="00BC10AF"/>
    <w:rsid w:val="00BD207B"/>
    <w:rsid w:val="00BD53DC"/>
    <w:rsid w:val="00BE0716"/>
    <w:rsid w:val="00BF15D1"/>
    <w:rsid w:val="00BF7D61"/>
    <w:rsid w:val="00C0504A"/>
    <w:rsid w:val="00C06D65"/>
    <w:rsid w:val="00C22D9D"/>
    <w:rsid w:val="00C23D28"/>
    <w:rsid w:val="00C2584C"/>
    <w:rsid w:val="00C26691"/>
    <w:rsid w:val="00C31C74"/>
    <w:rsid w:val="00C3238B"/>
    <w:rsid w:val="00C32410"/>
    <w:rsid w:val="00C35E44"/>
    <w:rsid w:val="00C37D53"/>
    <w:rsid w:val="00C403CA"/>
    <w:rsid w:val="00C455FE"/>
    <w:rsid w:val="00C531FD"/>
    <w:rsid w:val="00C53EAF"/>
    <w:rsid w:val="00C5601E"/>
    <w:rsid w:val="00C70805"/>
    <w:rsid w:val="00C840CB"/>
    <w:rsid w:val="00C9065B"/>
    <w:rsid w:val="00C95AA5"/>
    <w:rsid w:val="00CA1CA3"/>
    <w:rsid w:val="00CA5836"/>
    <w:rsid w:val="00CB5A47"/>
    <w:rsid w:val="00CC1AD9"/>
    <w:rsid w:val="00CC573F"/>
    <w:rsid w:val="00CC5E82"/>
    <w:rsid w:val="00CC6FD1"/>
    <w:rsid w:val="00CE06BF"/>
    <w:rsid w:val="00CE3DF3"/>
    <w:rsid w:val="00CE617D"/>
    <w:rsid w:val="00CE6B97"/>
    <w:rsid w:val="00CF133C"/>
    <w:rsid w:val="00CF38E3"/>
    <w:rsid w:val="00D0268B"/>
    <w:rsid w:val="00D02FBD"/>
    <w:rsid w:val="00D10FFD"/>
    <w:rsid w:val="00D12982"/>
    <w:rsid w:val="00D160BC"/>
    <w:rsid w:val="00D222FE"/>
    <w:rsid w:val="00D22AFD"/>
    <w:rsid w:val="00D24EAC"/>
    <w:rsid w:val="00D26F39"/>
    <w:rsid w:val="00D27088"/>
    <w:rsid w:val="00D2798F"/>
    <w:rsid w:val="00D3392D"/>
    <w:rsid w:val="00D344FB"/>
    <w:rsid w:val="00D35590"/>
    <w:rsid w:val="00D367F1"/>
    <w:rsid w:val="00D3729A"/>
    <w:rsid w:val="00D43938"/>
    <w:rsid w:val="00D63F45"/>
    <w:rsid w:val="00D745F8"/>
    <w:rsid w:val="00D87A61"/>
    <w:rsid w:val="00D90464"/>
    <w:rsid w:val="00DA0792"/>
    <w:rsid w:val="00DA1254"/>
    <w:rsid w:val="00DA132F"/>
    <w:rsid w:val="00DA18B9"/>
    <w:rsid w:val="00DA3C1B"/>
    <w:rsid w:val="00DA4259"/>
    <w:rsid w:val="00DA4946"/>
    <w:rsid w:val="00DB3AD1"/>
    <w:rsid w:val="00DC4D1B"/>
    <w:rsid w:val="00DC7D41"/>
    <w:rsid w:val="00DD7B70"/>
    <w:rsid w:val="00DE0A46"/>
    <w:rsid w:val="00DE3715"/>
    <w:rsid w:val="00DF1FF4"/>
    <w:rsid w:val="00DF25E4"/>
    <w:rsid w:val="00DF7599"/>
    <w:rsid w:val="00E05957"/>
    <w:rsid w:val="00E06A81"/>
    <w:rsid w:val="00E104CA"/>
    <w:rsid w:val="00E27B02"/>
    <w:rsid w:val="00E27C51"/>
    <w:rsid w:val="00E303B5"/>
    <w:rsid w:val="00E31082"/>
    <w:rsid w:val="00E31B65"/>
    <w:rsid w:val="00E33C2F"/>
    <w:rsid w:val="00E3556B"/>
    <w:rsid w:val="00E37A7D"/>
    <w:rsid w:val="00E41318"/>
    <w:rsid w:val="00E420B4"/>
    <w:rsid w:val="00E42557"/>
    <w:rsid w:val="00E50ACD"/>
    <w:rsid w:val="00E561F7"/>
    <w:rsid w:val="00E572DB"/>
    <w:rsid w:val="00E60C42"/>
    <w:rsid w:val="00E61BB5"/>
    <w:rsid w:val="00E6243A"/>
    <w:rsid w:val="00E62773"/>
    <w:rsid w:val="00E62BD7"/>
    <w:rsid w:val="00E72DEF"/>
    <w:rsid w:val="00E9169F"/>
    <w:rsid w:val="00E942C1"/>
    <w:rsid w:val="00E95672"/>
    <w:rsid w:val="00E96C1B"/>
    <w:rsid w:val="00EA0757"/>
    <w:rsid w:val="00EA1BE2"/>
    <w:rsid w:val="00EA34B8"/>
    <w:rsid w:val="00EB2D3B"/>
    <w:rsid w:val="00EB7DEB"/>
    <w:rsid w:val="00EC0E26"/>
    <w:rsid w:val="00EC2630"/>
    <w:rsid w:val="00EC6CD9"/>
    <w:rsid w:val="00EC7F12"/>
    <w:rsid w:val="00ED0D1D"/>
    <w:rsid w:val="00ED4024"/>
    <w:rsid w:val="00EE1A7B"/>
    <w:rsid w:val="00EE6562"/>
    <w:rsid w:val="00EE66F1"/>
    <w:rsid w:val="00EF1210"/>
    <w:rsid w:val="00EF6FFA"/>
    <w:rsid w:val="00F01EFD"/>
    <w:rsid w:val="00F03A67"/>
    <w:rsid w:val="00F140AD"/>
    <w:rsid w:val="00F23952"/>
    <w:rsid w:val="00F243BF"/>
    <w:rsid w:val="00F25C35"/>
    <w:rsid w:val="00F40D91"/>
    <w:rsid w:val="00F43926"/>
    <w:rsid w:val="00F50CFA"/>
    <w:rsid w:val="00F572A7"/>
    <w:rsid w:val="00F613E8"/>
    <w:rsid w:val="00F6714E"/>
    <w:rsid w:val="00F7434B"/>
    <w:rsid w:val="00F7709A"/>
    <w:rsid w:val="00F77352"/>
    <w:rsid w:val="00F87BB3"/>
    <w:rsid w:val="00F919F7"/>
    <w:rsid w:val="00F939E8"/>
    <w:rsid w:val="00F93BE4"/>
    <w:rsid w:val="00FA2458"/>
    <w:rsid w:val="00FA2846"/>
    <w:rsid w:val="00FA2B25"/>
    <w:rsid w:val="00FB4C40"/>
    <w:rsid w:val="00FB7D30"/>
    <w:rsid w:val="00FC21EE"/>
    <w:rsid w:val="00FC2C96"/>
    <w:rsid w:val="00FC6EBE"/>
    <w:rsid w:val="00FD49B0"/>
    <w:rsid w:val="00FD4BF9"/>
    <w:rsid w:val="00FD7B9B"/>
    <w:rsid w:val="00FD7CAA"/>
    <w:rsid w:val="00FE14D8"/>
    <w:rsid w:val="00FE1CE7"/>
    <w:rsid w:val="00FE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f6f"/>
    </o:shapedefaults>
    <o:shapelayout v:ext="edit">
      <o:idmap v:ext="edit" data="1"/>
    </o:shapelayout>
  </w:shapeDefaults>
  <w:decimalSymbol w:val="."/>
  <w:listSeparator w:val=","/>
  <w15:chartTrackingRefBased/>
  <w15:docId w15:val="{B1DE426D-65DF-4AAE-8010-95DC41DB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A04"/>
    <w:rPr>
      <w:sz w:val="24"/>
      <w:szCs w:val="24"/>
    </w:rPr>
  </w:style>
  <w:style w:type="paragraph" w:styleId="Heading1">
    <w:name w:val="heading 1"/>
    <w:basedOn w:val="Normal"/>
    <w:next w:val="Normal"/>
    <w:link w:val="Heading1Char"/>
    <w:qFormat/>
    <w:rsid w:val="00C3238B"/>
    <w:pPr>
      <w:keepNext/>
      <w:spacing w:before="240" w:after="60"/>
      <w:outlineLvl w:val="0"/>
    </w:pPr>
    <w:rPr>
      <w:rFonts w:eastAsia="Times New Roman"/>
      <w:b/>
      <w:bCs/>
      <w:kern w:val="32"/>
      <w:sz w:val="32"/>
      <w:szCs w:val="32"/>
    </w:rPr>
  </w:style>
  <w:style w:type="paragraph" w:styleId="Heading2">
    <w:name w:val="heading 2"/>
    <w:basedOn w:val="Normal"/>
    <w:qFormat/>
    <w:rsid w:val="00F77352"/>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qFormat/>
    <w:rsid w:val="00F77352"/>
    <w:pPr>
      <w:spacing w:before="100" w:beforeAutospacing="1" w:after="100" w:afterAutospacing="1"/>
      <w:outlineLvl w:val="2"/>
    </w:pPr>
    <w:rPr>
      <w:rFonts w:ascii="Times New Roman" w:eastAsia="Times New Roman" w:hAnsi="Times New Roman"/>
      <w:b/>
      <w:bCs/>
      <w:sz w:val="27"/>
      <w:szCs w:val="27"/>
    </w:rPr>
  </w:style>
  <w:style w:type="paragraph" w:styleId="Heading5">
    <w:name w:val="heading 5"/>
    <w:basedOn w:val="Normal"/>
    <w:next w:val="Normal"/>
    <w:link w:val="Heading5Char"/>
    <w:uiPriority w:val="9"/>
    <w:unhideWhenUsed/>
    <w:qFormat/>
    <w:rsid w:val="00226C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238B"/>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226C61"/>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59"/>
    <w:rsid w:val="008A5A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Grid-Accent1">
    <w:name w:val="Colorful Grid Accent 1"/>
    <w:basedOn w:val="TableNormal"/>
    <w:uiPriority w:val="73"/>
    <w:rsid w:val="008A5A10"/>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Hyperlink">
    <w:name w:val="Hyperlink"/>
    <w:uiPriority w:val="99"/>
    <w:unhideWhenUsed/>
    <w:rsid w:val="00AF5424"/>
    <w:rPr>
      <w:color w:val="0000FF"/>
      <w:u w:val="single"/>
    </w:rPr>
  </w:style>
  <w:style w:type="paragraph" w:styleId="Header">
    <w:name w:val="header"/>
    <w:basedOn w:val="Normal"/>
    <w:link w:val="HeaderChar"/>
    <w:rsid w:val="0080056D"/>
    <w:pPr>
      <w:tabs>
        <w:tab w:val="center" w:pos="4320"/>
        <w:tab w:val="right" w:pos="8640"/>
      </w:tabs>
    </w:pPr>
  </w:style>
  <w:style w:type="character" w:customStyle="1" w:styleId="HeaderChar">
    <w:name w:val="Header Char"/>
    <w:link w:val="Header"/>
    <w:rsid w:val="008E7833"/>
    <w:rPr>
      <w:sz w:val="24"/>
      <w:szCs w:val="24"/>
    </w:rPr>
  </w:style>
  <w:style w:type="paragraph" w:styleId="Footer">
    <w:name w:val="footer"/>
    <w:basedOn w:val="Normal"/>
    <w:link w:val="FooterChar"/>
    <w:uiPriority w:val="99"/>
    <w:rsid w:val="0080056D"/>
    <w:pPr>
      <w:tabs>
        <w:tab w:val="center" w:pos="4320"/>
        <w:tab w:val="right" w:pos="8640"/>
      </w:tabs>
    </w:pPr>
  </w:style>
  <w:style w:type="character" w:customStyle="1" w:styleId="FooterChar">
    <w:name w:val="Footer Char"/>
    <w:link w:val="Footer"/>
    <w:uiPriority w:val="99"/>
    <w:rsid w:val="007121AB"/>
    <w:rPr>
      <w:sz w:val="24"/>
      <w:szCs w:val="24"/>
    </w:rPr>
  </w:style>
  <w:style w:type="paragraph" w:styleId="BalloonText">
    <w:name w:val="Balloon Text"/>
    <w:basedOn w:val="Normal"/>
    <w:link w:val="BalloonTextChar"/>
    <w:semiHidden/>
    <w:unhideWhenUsed/>
    <w:rsid w:val="008E7833"/>
    <w:rPr>
      <w:rFonts w:ascii="Tahoma" w:hAnsi="Tahoma" w:cs="Tahoma"/>
      <w:sz w:val="16"/>
      <w:szCs w:val="16"/>
    </w:rPr>
  </w:style>
  <w:style w:type="character" w:customStyle="1" w:styleId="BalloonTextChar">
    <w:name w:val="Balloon Text Char"/>
    <w:link w:val="BalloonText"/>
    <w:uiPriority w:val="99"/>
    <w:semiHidden/>
    <w:rsid w:val="008E7833"/>
    <w:rPr>
      <w:rFonts w:ascii="Tahoma" w:hAnsi="Tahoma" w:cs="Tahoma"/>
      <w:sz w:val="16"/>
      <w:szCs w:val="16"/>
    </w:rPr>
  </w:style>
  <w:style w:type="paragraph" w:styleId="NormalWeb">
    <w:name w:val="Normal (Web)"/>
    <w:basedOn w:val="Normal"/>
    <w:uiPriority w:val="99"/>
    <w:unhideWhenUsed/>
    <w:rsid w:val="00887539"/>
    <w:pPr>
      <w:spacing w:before="100" w:beforeAutospacing="1" w:after="100" w:afterAutospacing="1"/>
    </w:pPr>
    <w:rPr>
      <w:rFonts w:ascii="Times New Roman" w:eastAsia="Times New Roman" w:hAnsi="Times New Roman"/>
    </w:rPr>
  </w:style>
  <w:style w:type="paragraph" w:customStyle="1" w:styleId="hangingpara">
    <w:name w:val="hanging para"/>
    <w:basedOn w:val="Normal"/>
    <w:rsid w:val="00A338E3"/>
    <w:pPr>
      <w:ind w:left="720" w:hanging="720"/>
    </w:pPr>
    <w:rPr>
      <w:rFonts w:ascii="Times" w:eastAsia="Times New Roman" w:hAnsi="Times"/>
      <w:szCs w:val="20"/>
    </w:rPr>
  </w:style>
  <w:style w:type="paragraph" w:customStyle="1" w:styleId="Indent1">
    <w:name w:val="Indent 1"/>
    <w:basedOn w:val="Normal"/>
    <w:rsid w:val="00A338E3"/>
    <w:pPr>
      <w:ind w:left="1440" w:hanging="720"/>
    </w:pPr>
    <w:rPr>
      <w:rFonts w:ascii="Times" w:eastAsia="Times New Roman" w:hAnsi="Times"/>
      <w:szCs w:val="20"/>
    </w:rPr>
  </w:style>
  <w:style w:type="character" w:styleId="FollowedHyperlink">
    <w:name w:val="FollowedHyperlink"/>
    <w:uiPriority w:val="99"/>
    <w:semiHidden/>
    <w:unhideWhenUsed/>
    <w:rsid w:val="00D367F1"/>
    <w:rPr>
      <w:color w:val="800080"/>
      <w:u w:val="single"/>
    </w:rPr>
  </w:style>
  <w:style w:type="paragraph" w:styleId="NoSpacing">
    <w:name w:val="No Spacing"/>
    <w:uiPriority w:val="1"/>
    <w:qFormat/>
    <w:rsid w:val="00C3238B"/>
    <w:rPr>
      <w:sz w:val="24"/>
      <w:szCs w:val="24"/>
    </w:rPr>
  </w:style>
  <w:style w:type="paragraph" w:styleId="Title">
    <w:name w:val="Title"/>
    <w:basedOn w:val="Normal"/>
    <w:next w:val="Normal"/>
    <w:link w:val="TitleChar"/>
    <w:uiPriority w:val="10"/>
    <w:qFormat/>
    <w:rsid w:val="00C3238B"/>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C3238B"/>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3238B"/>
    <w:pPr>
      <w:spacing w:after="60"/>
      <w:jc w:val="center"/>
      <w:outlineLvl w:val="1"/>
    </w:pPr>
    <w:rPr>
      <w:rFonts w:eastAsia="Times New Roman"/>
    </w:rPr>
  </w:style>
  <w:style w:type="character" w:customStyle="1" w:styleId="SubtitleChar">
    <w:name w:val="Subtitle Char"/>
    <w:link w:val="Subtitle"/>
    <w:uiPriority w:val="11"/>
    <w:rsid w:val="00C3238B"/>
    <w:rPr>
      <w:rFonts w:ascii="Cambria" w:eastAsia="Times New Roman" w:hAnsi="Cambria" w:cs="Times New Roman"/>
      <w:sz w:val="24"/>
      <w:szCs w:val="24"/>
    </w:rPr>
  </w:style>
  <w:style w:type="character" w:styleId="SubtleEmphasis">
    <w:name w:val="Subtle Emphasis"/>
    <w:uiPriority w:val="19"/>
    <w:qFormat/>
    <w:rsid w:val="00C3238B"/>
    <w:rPr>
      <w:i/>
      <w:iCs/>
      <w:color w:val="808080"/>
    </w:rPr>
  </w:style>
  <w:style w:type="character" w:styleId="Emphasis">
    <w:name w:val="Emphasis"/>
    <w:uiPriority w:val="20"/>
    <w:qFormat/>
    <w:rsid w:val="00C3238B"/>
    <w:rPr>
      <w:i/>
      <w:iCs/>
    </w:rPr>
  </w:style>
  <w:style w:type="character" w:customStyle="1" w:styleId="apple-style-span">
    <w:name w:val="apple-style-span"/>
    <w:rsid w:val="00EC0E26"/>
  </w:style>
  <w:style w:type="paragraph" w:customStyle="1" w:styleId="Default">
    <w:name w:val="Default"/>
    <w:basedOn w:val="Normal"/>
    <w:rsid w:val="007D4372"/>
    <w:pPr>
      <w:autoSpaceDE w:val="0"/>
      <w:autoSpaceDN w:val="0"/>
    </w:pPr>
    <w:rPr>
      <w:rFonts w:ascii="Times New Roman" w:eastAsia="Calibri" w:hAnsi="Times New Roman"/>
      <w:color w:val="000000"/>
    </w:rPr>
  </w:style>
  <w:style w:type="paragraph" w:styleId="ListParagraph">
    <w:name w:val="List Paragraph"/>
    <w:basedOn w:val="Normal"/>
    <w:uiPriority w:val="34"/>
    <w:qFormat/>
    <w:rsid w:val="00C70805"/>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3D5F6D"/>
    <w:rPr>
      <w:rFonts w:ascii="Calibri" w:eastAsia="Calibri" w:hAnsi="Calibri"/>
      <w:sz w:val="22"/>
      <w:szCs w:val="21"/>
    </w:rPr>
  </w:style>
  <w:style w:type="character" w:customStyle="1" w:styleId="PlainTextChar">
    <w:name w:val="Plain Text Char"/>
    <w:link w:val="PlainText"/>
    <w:uiPriority w:val="99"/>
    <w:semiHidden/>
    <w:rsid w:val="003D5F6D"/>
    <w:rPr>
      <w:rFonts w:ascii="Calibri" w:eastAsia="Calibri" w:hAnsi="Calibri"/>
      <w:sz w:val="22"/>
      <w:szCs w:val="21"/>
    </w:rPr>
  </w:style>
  <w:style w:type="paragraph" w:styleId="BodyText">
    <w:name w:val="Body Text"/>
    <w:basedOn w:val="Normal"/>
    <w:link w:val="BodyTextChar"/>
    <w:rsid w:val="00226C61"/>
    <w:rPr>
      <w:rFonts w:ascii="Times New Roman" w:eastAsia="Times New Roman" w:hAnsi="Times New Roman"/>
      <w:szCs w:val="20"/>
    </w:rPr>
  </w:style>
  <w:style w:type="character" w:customStyle="1" w:styleId="BodyTextChar">
    <w:name w:val="Body Text Char"/>
    <w:basedOn w:val="DefaultParagraphFont"/>
    <w:link w:val="BodyText"/>
    <w:rsid w:val="00226C61"/>
    <w:rPr>
      <w:rFonts w:ascii="Times New Roman" w:eastAsia="Times New Roman" w:hAnsi="Times New Roman"/>
      <w:sz w:val="24"/>
    </w:rPr>
  </w:style>
  <w:style w:type="paragraph" w:customStyle="1" w:styleId="FileName">
    <w:name w:val="File Name"/>
    <w:basedOn w:val="Normal"/>
    <w:rsid w:val="0002274A"/>
    <w:pPr>
      <w:tabs>
        <w:tab w:val="left" w:pos="720"/>
        <w:tab w:val="left" w:pos="1440"/>
      </w:tabs>
    </w:pPr>
    <w:rPr>
      <w:rFonts w:ascii="Palatino" w:eastAsia="Times New Roman" w:hAnsi="Palatino"/>
      <w:szCs w:val="20"/>
    </w:rPr>
  </w:style>
  <w:style w:type="paragraph" w:styleId="BodyTextIndent">
    <w:name w:val="Body Text Indent"/>
    <w:basedOn w:val="Normal"/>
    <w:link w:val="BodyTextIndentChar"/>
    <w:unhideWhenUsed/>
    <w:rsid w:val="002C56AF"/>
    <w:pPr>
      <w:spacing w:after="120"/>
      <w:ind w:left="360"/>
    </w:pPr>
  </w:style>
  <w:style w:type="character" w:customStyle="1" w:styleId="BodyTextIndentChar">
    <w:name w:val="Body Text Indent Char"/>
    <w:basedOn w:val="DefaultParagraphFont"/>
    <w:link w:val="BodyTextIndent"/>
    <w:uiPriority w:val="99"/>
    <w:semiHidden/>
    <w:rsid w:val="002C56AF"/>
    <w:rPr>
      <w:sz w:val="24"/>
      <w:szCs w:val="24"/>
    </w:rPr>
  </w:style>
  <w:style w:type="paragraph" w:styleId="BodyTextIndent2">
    <w:name w:val="Body Text Indent 2"/>
    <w:basedOn w:val="Normal"/>
    <w:link w:val="BodyTextIndent2Char"/>
    <w:unhideWhenUsed/>
    <w:rsid w:val="002C56AF"/>
    <w:pPr>
      <w:spacing w:after="120" w:line="480" w:lineRule="auto"/>
      <w:ind w:left="360"/>
    </w:pPr>
  </w:style>
  <w:style w:type="character" w:customStyle="1" w:styleId="BodyTextIndent2Char">
    <w:name w:val="Body Text Indent 2 Char"/>
    <w:basedOn w:val="DefaultParagraphFont"/>
    <w:link w:val="BodyTextIndent2"/>
    <w:uiPriority w:val="99"/>
    <w:semiHidden/>
    <w:rsid w:val="002C56AF"/>
    <w:rPr>
      <w:sz w:val="24"/>
      <w:szCs w:val="24"/>
    </w:rPr>
  </w:style>
  <w:style w:type="paragraph" w:styleId="BodyTextIndent3">
    <w:name w:val="Body Text Indent 3"/>
    <w:basedOn w:val="Normal"/>
    <w:link w:val="BodyTextIndent3Char"/>
    <w:unhideWhenUsed/>
    <w:rsid w:val="002C56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56AF"/>
    <w:rPr>
      <w:sz w:val="16"/>
      <w:szCs w:val="16"/>
    </w:rPr>
  </w:style>
  <w:style w:type="paragraph" w:styleId="FootnoteText">
    <w:name w:val="footnote text"/>
    <w:basedOn w:val="Normal"/>
    <w:link w:val="FootnoteTextChar"/>
    <w:semiHidden/>
    <w:rsid w:val="002C56AF"/>
    <w:rPr>
      <w:rFonts w:ascii="Times" w:eastAsia="Times New Roman" w:hAnsi="Times"/>
      <w:sz w:val="20"/>
      <w:szCs w:val="20"/>
    </w:rPr>
  </w:style>
  <w:style w:type="character" w:customStyle="1" w:styleId="FootnoteTextChar">
    <w:name w:val="Footnote Text Char"/>
    <w:basedOn w:val="DefaultParagraphFont"/>
    <w:link w:val="FootnoteText"/>
    <w:semiHidden/>
    <w:rsid w:val="002C56AF"/>
    <w:rPr>
      <w:rFonts w:ascii="Times" w:eastAsia="Times New Roman" w:hAnsi="Times"/>
    </w:rPr>
  </w:style>
  <w:style w:type="character" w:styleId="PageNumber">
    <w:name w:val="page number"/>
    <w:basedOn w:val="DefaultParagraphFont"/>
    <w:rsid w:val="002C56AF"/>
  </w:style>
  <w:style w:type="paragraph" w:customStyle="1" w:styleId="FilmBadge">
    <w:name w:val="Film Badge"/>
    <w:basedOn w:val="Normal"/>
    <w:rsid w:val="002C56AF"/>
    <w:pPr>
      <w:spacing w:line="480" w:lineRule="atLeast"/>
    </w:pPr>
    <w:rPr>
      <w:rFonts w:ascii="Times" w:eastAsia="Times New Roman" w:hAnsi="Times"/>
      <w:szCs w:val="20"/>
    </w:rPr>
  </w:style>
  <w:style w:type="paragraph" w:customStyle="1" w:styleId="Logo">
    <w:name w:val="Logo"/>
    <w:basedOn w:val="Normal"/>
    <w:rsid w:val="002C56AF"/>
    <w:rPr>
      <w:rFonts w:ascii="Palatino" w:eastAsia="Times New Roman" w:hAnsi="Palatino"/>
      <w:szCs w:val="20"/>
    </w:rPr>
  </w:style>
  <w:style w:type="paragraph" w:styleId="TOCHeading">
    <w:name w:val="TOC Heading"/>
    <w:basedOn w:val="Heading1"/>
    <w:next w:val="Normal"/>
    <w:uiPriority w:val="39"/>
    <w:unhideWhenUsed/>
    <w:qFormat/>
    <w:rsid w:val="002C56AF"/>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qFormat/>
    <w:rsid w:val="002C56AF"/>
    <w:pPr>
      <w:tabs>
        <w:tab w:val="right" w:leader="dot" w:pos="9360"/>
      </w:tabs>
      <w:spacing w:after="100" w:line="276" w:lineRule="auto"/>
    </w:pPr>
    <w:rPr>
      <w:rFonts w:ascii="Calibri" w:eastAsia="MS Mincho" w:hAnsi="Calibri" w:cs="Arial"/>
      <w:b/>
      <w:bCs/>
      <w:sz w:val="28"/>
      <w:szCs w:val="28"/>
      <w:lang w:eastAsia="ja-JP"/>
    </w:rPr>
  </w:style>
  <w:style w:type="paragraph" w:styleId="TOC3">
    <w:name w:val="toc 3"/>
    <w:basedOn w:val="Normal"/>
    <w:next w:val="Normal"/>
    <w:autoRedefine/>
    <w:uiPriority w:val="39"/>
    <w:unhideWhenUsed/>
    <w:qFormat/>
    <w:rsid w:val="002C56AF"/>
    <w:pPr>
      <w:tabs>
        <w:tab w:val="right" w:leader="dot" w:pos="9360"/>
      </w:tabs>
      <w:spacing w:after="100" w:line="276" w:lineRule="auto"/>
      <w:ind w:left="360"/>
    </w:pPr>
    <w:rPr>
      <w:rFonts w:ascii="Calibri" w:eastAsia="MS Mincho" w:hAnsi="Calibri" w:cs="Arial"/>
      <w:sz w:val="28"/>
      <w:szCs w:val="28"/>
      <w:lang w:eastAsia="ja-JP"/>
    </w:rPr>
  </w:style>
  <w:style w:type="paragraph" w:styleId="TOC2">
    <w:name w:val="toc 2"/>
    <w:basedOn w:val="Normal"/>
    <w:next w:val="Normal"/>
    <w:autoRedefine/>
    <w:rsid w:val="002C56AF"/>
    <w:pPr>
      <w:ind w:left="240"/>
    </w:pPr>
    <w:rPr>
      <w:rFonts w:ascii="Times" w:eastAsia="Times New Roman"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7794">
      <w:bodyDiv w:val="1"/>
      <w:marLeft w:val="0"/>
      <w:marRight w:val="0"/>
      <w:marTop w:val="0"/>
      <w:marBottom w:val="0"/>
      <w:divBdr>
        <w:top w:val="none" w:sz="0" w:space="0" w:color="auto"/>
        <w:left w:val="none" w:sz="0" w:space="0" w:color="auto"/>
        <w:bottom w:val="none" w:sz="0" w:space="0" w:color="auto"/>
        <w:right w:val="none" w:sz="0" w:space="0" w:color="auto"/>
      </w:divBdr>
    </w:div>
    <w:div w:id="233978542">
      <w:bodyDiv w:val="1"/>
      <w:marLeft w:val="0"/>
      <w:marRight w:val="0"/>
      <w:marTop w:val="0"/>
      <w:marBottom w:val="0"/>
      <w:divBdr>
        <w:top w:val="none" w:sz="0" w:space="0" w:color="auto"/>
        <w:left w:val="none" w:sz="0" w:space="0" w:color="auto"/>
        <w:bottom w:val="none" w:sz="0" w:space="0" w:color="auto"/>
        <w:right w:val="none" w:sz="0" w:space="0" w:color="auto"/>
      </w:divBdr>
    </w:div>
    <w:div w:id="272252823">
      <w:bodyDiv w:val="1"/>
      <w:marLeft w:val="0"/>
      <w:marRight w:val="0"/>
      <w:marTop w:val="0"/>
      <w:marBottom w:val="0"/>
      <w:divBdr>
        <w:top w:val="none" w:sz="0" w:space="0" w:color="auto"/>
        <w:left w:val="none" w:sz="0" w:space="0" w:color="auto"/>
        <w:bottom w:val="none" w:sz="0" w:space="0" w:color="auto"/>
        <w:right w:val="none" w:sz="0" w:space="0" w:color="auto"/>
      </w:divBdr>
    </w:div>
    <w:div w:id="315956859">
      <w:bodyDiv w:val="1"/>
      <w:marLeft w:val="0"/>
      <w:marRight w:val="0"/>
      <w:marTop w:val="0"/>
      <w:marBottom w:val="0"/>
      <w:divBdr>
        <w:top w:val="none" w:sz="0" w:space="0" w:color="auto"/>
        <w:left w:val="none" w:sz="0" w:space="0" w:color="auto"/>
        <w:bottom w:val="none" w:sz="0" w:space="0" w:color="auto"/>
        <w:right w:val="none" w:sz="0" w:space="0" w:color="auto"/>
      </w:divBdr>
    </w:div>
    <w:div w:id="334696719">
      <w:bodyDiv w:val="1"/>
      <w:marLeft w:val="0"/>
      <w:marRight w:val="0"/>
      <w:marTop w:val="0"/>
      <w:marBottom w:val="0"/>
      <w:divBdr>
        <w:top w:val="none" w:sz="0" w:space="0" w:color="auto"/>
        <w:left w:val="none" w:sz="0" w:space="0" w:color="auto"/>
        <w:bottom w:val="none" w:sz="0" w:space="0" w:color="auto"/>
        <w:right w:val="none" w:sz="0" w:space="0" w:color="auto"/>
      </w:divBdr>
    </w:div>
    <w:div w:id="765619657">
      <w:bodyDiv w:val="1"/>
      <w:marLeft w:val="0"/>
      <w:marRight w:val="0"/>
      <w:marTop w:val="0"/>
      <w:marBottom w:val="0"/>
      <w:divBdr>
        <w:top w:val="none" w:sz="0" w:space="0" w:color="auto"/>
        <w:left w:val="none" w:sz="0" w:space="0" w:color="auto"/>
        <w:bottom w:val="none" w:sz="0" w:space="0" w:color="auto"/>
        <w:right w:val="none" w:sz="0" w:space="0" w:color="auto"/>
      </w:divBdr>
    </w:div>
    <w:div w:id="926425208">
      <w:bodyDiv w:val="1"/>
      <w:marLeft w:val="0"/>
      <w:marRight w:val="0"/>
      <w:marTop w:val="0"/>
      <w:marBottom w:val="0"/>
      <w:divBdr>
        <w:top w:val="none" w:sz="0" w:space="0" w:color="auto"/>
        <w:left w:val="none" w:sz="0" w:space="0" w:color="auto"/>
        <w:bottom w:val="none" w:sz="0" w:space="0" w:color="auto"/>
        <w:right w:val="none" w:sz="0" w:space="0" w:color="auto"/>
      </w:divBdr>
    </w:div>
    <w:div w:id="1016155706">
      <w:bodyDiv w:val="1"/>
      <w:marLeft w:val="0"/>
      <w:marRight w:val="0"/>
      <w:marTop w:val="0"/>
      <w:marBottom w:val="0"/>
      <w:divBdr>
        <w:top w:val="none" w:sz="0" w:space="0" w:color="auto"/>
        <w:left w:val="none" w:sz="0" w:space="0" w:color="auto"/>
        <w:bottom w:val="none" w:sz="0" w:space="0" w:color="auto"/>
        <w:right w:val="none" w:sz="0" w:space="0" w:color="auto"/>
      </w:divBdr>
    </w:div>
    <w:div w:id="1020855007">
      <w:bodyDiv w:val="1"/>
      <w:marLeft w:val="0"/>
      <w:marRight w:val="0"/>
      <w:marTop w:val="0"/>
      <w:marBottom w:val="0"/>
      <w:divBdr>
        <w:top w:val="none" w:sz="0" w:space="0" w:color="auto"/>
        <w:left w:val="none" w:sz="0" w:space="0" w:color="auto"/>
        <w:bottom w:val="none" w:sz="0" w:space="0" w:color="auto"/>
        <w:right w:val="none" w:sz="0" w:space="0" w:color="auto"/>
      </w:divBdr>
    </w:div>
    <w:div w:id="1030717423">
      <w:bodyDiv w:val="1"/>
      <w:marLeft w:val="0"/>
      <w:marRight w:val="0"/>
      <w:marTop w:val="0"/>
      <w:marBottom w:val="0"/>
      <w:divBdr>
        <w:top w:val="none" w:sz="0" w:space="0" w:color="auto"/>
        <w:left w:val="none" w:sz="0" w:space="0" w:color="auto"/>
        <w:bottom w:val="none" w:sz="0" w:space="0" w:color="auto"/>
        <w:right w:val="none" w:sz="0" w:space="0" w:color="auto"/>
      </w:divBdr>
    </w:div>
    <w:div w:id="1228766577">
      <w:bodyDiv w:val="1"/>
      <w:marLeft w:val="0"/>
      <w:marRight w:val="0"/>
      <w:marTop w:val="0"/>
      <w:marBottom w:val="0"/>
      <w:divBdr>
        <w:top w:val="none" w:sz="0" w:space="0" w:color="auto"/>
        <w:left w:val="none" w:sz="0" w:space="0" w:color="auto"/>
        <w:bottom w:val="none" w:sz="0" w:space="0" w:color="auto"/>
        <w:right w:val="none" w:sz="0" w:space="0" w:color="auto"/>
      </w:divBdr>
      <w:divsChild>
        <w:div w:id="512650117">
          <w:marLeft w:val="0"/>
          <w:marRight w:val="0"/>
          <w:marTop w:val="0"/>
          <w:marBottom w:val="0"/>
          <w:divBdr>
            <w:top w:val="none" w:sz="0" w:space="0" w:color="auto"/>
            <w:left w:val="none" w:sz="0" w:space="0" w:color="auto"/>
            <w:bottom w:val="none" w:sz="0" w:space="0" w:color="auto"/>
            <w:right w:val="none" w:sz="0" w:space="0" w:color="auto"/>
          </w:divBdr>
        </w:div>
        <w:div w:id="525604414">
          <w:marLeft w:val="0"/>
          <w:marRight w:val="0"/>
          <w:marTop w:val="0"/>
          <w:marBottom w:val="0"/>
          <w:divBdr>
            <w:top w:val="none" w:sz="0" w:space="0" w:color="auto"/>
            <w:left w:val="none" w:sz="0" w:space="0" w:color="auto"/>
            <w:bottom w:val="none" w:sz="0" w:space="0" w:color="auto"/>
            <w:right w:val="none" w:sz="0" w:space="0" w:color="auto"/>
          </w:divBdr>
        </w:div>
        <w:div w:id="1691907121">
          <w:marLeft w:val="0"/>
          <w:marRight w:val="0"/>
          <w:marTop w:val="0"/>
          <w:marBottom w:val="0"/>
          <w:divBdr>
            <w:top w:val="none" w:sz="0" w:space="0" w:color="auto"/>
            <w:left w:val="none" w:sz="0" w:space="0" w:color="auto"/>
            <w:bottom w:val="none" w:sz="0" w:space="0" w:color="auto"/>
            <w:right w:val="none" w:sz="0" w:space="0" w:color="auto"/>
          </w:divBdr>
        </w:div>
      </w:divsChild>
    </w:div>
    <w:div w:id="1485707076">
      <w:bodyDiv w:val="1"/>
      <w:marLeft w:val="0"/>
      <w:marRight w:val="0"/>
      <w:marTop w:val="0"/>
      <w:marBottom w:val="0"/>
      <w:divBdr>
        <w:top w:val="none" w:sz="0" w:space="0" w:color="auto"/>
        <w:left w:val="none" w:sz="0" w:space="0" w:color="auto"/>
        <w:bottom w:val="none" w:sz="0" w:space="0" w:color="auto"/>
        <w:right w:val="none" w:sz="0" w:space="0" w:color="auto"/>
      </w:divBdr>
    </w:div>
    <w:div w:id="1584415576">
      <w:bodyDiv w:val="1"/>
      <w:marLeft w:val="0"/>
      <w:marRight w:val="0"/>
      <w:marTop w:val="0"/>
      <w:marBottom w:val="0"/>
      <w:divBdr>
        <w:top w:val="none" w:sz="0" w:space="0" w:color="auto"/>
        <w:left w:val="none" w:sz="0" w:space="0" w:color="auto"/>
        <w:bottom w:val="none" w:sz="0" w:space="0" w:color="auto"/>
        <w:right w:val="none" w:sz="0" w:space="0" w:color="auto"/>
      </w:divBdr>
    </w:div>
    <w:div w:id="1624145695">
      <w:bodyDiv w:val="1"/>
      <w:marLeft w:val="0"/>
      <w:marRight w:val="0"/>
      <w:marTop w:val="0"/>
      <w:marBottom w:val="0"/>
      <w:divBdr>
        <w:top w:val="none" w:sz="0" w:space="0" w:color="auto"/>
        <w:left w:val="none" w:sz="0" w:space="0" w:color="auto"/>
        <w:bottom w:val="none" w:sz="0" w:space="0" w:color="auto"/>
        <w:right w:val="none" w:sz="0" w:space="0" w:color="auto"/>
      </w:divBdr>
    </w:div>
    <w:div w:id="1695884823">
      <w:bodyDiv w:val="1"/>
      <w:marLeft w:val="0"/>
      <w:marRight w:val="0"/>
      <w:marTop w:val="0"/>
      <w:marBottom w:val="0"/>
      <w:divBdr>
        <w:top w:val="none" w:sz="0" w:space="0" w:color="auto"/>
        <w:left w:val="none" w:sz="0" w:space="0" w:color="auto"/>
        <w:bottom w:val="none" w:sz="0" w:space="0" w:color="auto"/>
        <w:right w:val="none" w:sz="0" w:space="0" w:color="auto"/>
      </w:divBdr>
    </w:div>
    <w:div w:id="1923373727">
      <w:bodyDiv w:val="1"/>
      <w:marLeft w:val="0"/>
      <w:marRight w:val="0"/>
      <w:marTop w:val="0"/>
      <w:marBottom w:val="0"/>
      <w:divBdr>
        <w:top w:val="none" w:sz="0" w:space="0" w:color="auto"/>
        <w:left w:val="none" w:sz="0" w:space="0" w:color="auto"/>
        <w:bottom w:val="none" w:sz="0" w:space="0" w:color="auto"/>
        <w:right w:val="none" w:sz="0" w:space="0" w:color="auto"/>
      </w:divBdr>
    </w:div>
    <w:div w:id="2106420726">
      <w:bodyDiv w:val="1"/>
      <w:marLeft w:val="0"/>
      <w:marRight w:val="0"/>
      <w:marTop w:val="0"/>
      <w:marBottom w:val="0"/>
      <w:divBdr>
        <w:top w:val="none" w:sz="0" w:space="0" w:color="auto"/>
        <w:left w:val="none" w:sz="0" w:space="0" w:color="auto"/>
        <w:bottom w:val="none" w:sz="0" w:space="0" w:color="auto"/>
        <w:right w:val="none" w:sz="0" w:space="0" w:color="auto"/>
      </w:divBdr>
    </w:div>
    <w:div w:id="2127192726">
      <w:bodyDiv w:val="1"/>
      <w:marLeft w:val="0"/>
      <w:marRight w:val="0"/>
      <w:marTop w:val="0"/>
      <w:marBottom w:val="0"/>
      <w:divBdr>
        <w:top w:val="none" w:sz="0" w:space="0" w:color="auto"/>
        <w:left w:val="none" w:sz="0" w:space="0" w:color="auto"/>
        <w:bottom w:val="none" w:sz="0" w:space="0" w:color="auto"/>
        <w:right w:val="none" w:sz="0" w:space="0" w:color="auto"/>
      </w:divBdr>
    </w:div>
    <w:div w:id="21371347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16C9-4B9B-4817-82B3-DFAFE348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Griffing</dc:creator>
  <cp:keywords/>
  <cp:lastModifiedBy>Kathy J. Graden x4939 08304N</cp:lastModifiedBy>
  <cp:revision>2</cp:revision>
  <cp:lastPrinted>2017-01-04T15:53:00Z</cp:lastPrinted>
  <dcterms:created xsi:type="dcterms:W3CDTF">2019-04-30T13:25:00Z</dcterms:created>
  <dcterms:modified xsi:type="dcterms:W3CDTF">2019-04-30T13:25:00Z</dcterms:modified>
</cp:coreProperties>
</file>