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691" w:rsidRPr="00785691" w:rsidRDefault="00785691" w:rsidP="00C35CCF">
      <w:pPr>
        <w:spacing w:before="100" w:beforeAutospacing="1" w:after="100" w:afterAutospacing="1" w:line="240" w:lineRule="auto"/>
        <w:jc w:val="center"/>
        <w:rPr>
          <w:rFonts w:eastAsia="Times New Roman" w:cs="Arial"/>
          <w:b/>
          <w:bCs/>
          <w:i/>
          <w:sz w:val="20"/>
          <w:szCs w:val="20"/>
        </w:rPr>
      </w:pPr>
      <w:bookmarkStart w:id="0" w:name="_GoBack"/>
      <w:bookmarkEnd w:id="0"/>
    </w:p>
    <w:p w:rsidR="0062063A" w:rsidRDefault="005D60EE" w:rsidP="00EC2AAD">
      <w:pPr>
        <w:spacing w:before="100" w:beforeAutospacing="1" w:after="100" w:afterAutospacing="1" w:line="240" w:lineRule="auto"/>
        <w:jc w:val="center"/>
        <w:rPr>
          <w:rFonts w:eastAsia="Times New Roman" w:cs="Arial"/>
          <w:b/>
          <w:bCs/>
          <w:sz w:val="32"/>
          <w:szCs w:val="32"/>
        </w:rPr>
      </w:pPr>
      <w:r w:rsidRPr="00EC2AAD">
        <w:rPr>
          <w:rFonts w:eastAsia="Times New Roman" w:cs="Arial"/>
          <w:b/>
          <w:bCs/>
          <w:noProof/>
          <w:sz w:val="32"/>
          <w:szCs w:val="32"/>
        </w:rPr>
        <w:drawing>
          <wp:anchor distT="0" distB="0" distL="114300" distR="114300" simplePos="0" relativeHeight="251658240" behindDoc="0" locked="0" layoutInCell="1" allowOverlap="0" wp14:anchorId="5A43AD06" wp14:editId="71519FAF">
            <wp:simplePos x="0" y="0"/>
            <wp:positionH relativeFrom="page">
              <wp:posOffset>956310</wp:posOffset>
            </wp:positionH>
            <wp:positionV relativeFrom="page">
              <wp:posOffset>533400</wp:posOffset>
            </wp:positionV>
            <wp:extent cx="1552575" cy="274320"/>
            <wp:effectExtent l="19050" t="0" r="9525"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552575" cy="274320"/>
                    </a:xfrm>
                    <a:prstGeom prst="rect">
                      <a:avLst/>
                    </a:prstGeom>
                    <a:noFill/>
                  </pic:spPr>
                </pic:pic>
              </a:graphicData>
            </a:graphic>
          </wp:anchor>
        </w:drawing>
      </w:r>
      <w:r w:rsidR="0088173C" w:rsidRPr="00EC2AAD">
        <w:rPr>
          <w:rFonts w:eastAsia="Times New Roman" w:cs="Arial"/>
          <w:b/>
          <w:bCs/>
          <w:sz w:val="32"/>
          <w:szCs w:val="32"/>
        </w:rPr>
        <w:t xml:space="preserve">Material Move </w:t>
      </w:r>
      <w:r w:rsidR="00EB6D8E">
        <w:rPr>
          <w:rFonts w:eastAsia="Times New Roman" w:cs="Arial"/>
          <w:b/>
          <w:bCs/>
          <w:sz w:val="32"/>
          <w:szCs w:val="32"/>
        </w:rPr>
        <w:t xml:space="preserve">Request </w:t>
      </w:r>
      <w:r w:rsidR="0088173C" w:rsidRPr="00EC2AAD">
        <w:rPr>
          <w:rFonts w:eastAsia="Times New Roman" w:cs="Arial"/>
          <w:b/>
          <w:bCs/>
          <w:sz w:val="32"/>
          <w:szCs w:val="32"/>
        </w:rPr>
        <w:t>Survey</w:t>
      </w:r>
      <w:r w:rsidR="00EC2AAD">
        <w:rPr>
          <w:rFonts w:eastAsia="Times New Roman" w:cs="Arial"/>
          <w:b/>
          <w:bCs/>
          <w:sz w:val="32"/>
          <w:szCs w:val="32"/>
        </w:rPr>
        <w:t xml:space="preserve"> Authorization Training</w:t>
      </w:r>
    </w:p>
    <w:p w:rsidR="00EC2AAD" w:rsidRPr="00EC2AAD" w:rsidRDefault="00EC2AAD" w:rsidP="00EC2AAD">
      <w:pPr>
        <w:spacing w:before="100" w:beforeAutospacing="1" w:after="100" w:afterAutospacing="1" w:line="240" w:lineRule="auto"/>
        <w:jc w:val="center"/>
        <w:rPr>
          <w:rFonts w:eastAsia="Times New Roman" w:cs="Arial"/>
          <w:b/>
          <w:bCs/>
          <w:sz w:val="32"/>
          <w:szCs w:val="32"/>
        </w:rPr>
      </w:pPr>
      <w:r>
        <w:rPr>
          <w:rFonts w:eastAsia="Times New Roman" w:cs="Arial"/>
          <w:b/>
          <w:bCs/>
          <w:sz w:val="32"/>
          <w:szCs w:val="32"/>
        </w:rPr>
        <w:t>Course FN000125</w:t>
      </w:r>
    </w:p>
    <w:p w:rsidR="00EC2AAD" w:rsidRPr="00EC2AAD" w:rsidRDefault="00EC2AAD" w:rsidP="00EC2AAD">
      <w:pPr>
        <w:spacing w:before="100" w:beforeAutospacing="1" w:after="100" w:afterAutospacing="1" w:line="240" w:lineRule="auto"/>
        <w:jc w:val="both"/>
        <w:rPr>
          <w:rFonts w:eastAsia="Times New Roman" w:cs="Arial"/>
          <w:b/>
          <w:sz w:val="32"/>
          <w:szCs w:val="32"/>
        </w:rPr>
      </w:pPr>
      <w:r>
        <w:rPr>
          <w:rFonts w:eastAsia="Times New Roman" w:cs="Arial"/>
          <w:b/>
          <w:sz w:val="32"/>
          <w:szCs w:val="32"/>
        </w:rPr>
        <w:t>Introduction</w:t>
      </w:r>
    </w:p>
    <w:p w:rsidR="00EC2AAD" w:rsidRDefault="00EC2AAD" w:rsidP="00EC2AAD">
      <w:pPr>
        <w:spacing w:before="100" w:beforeAutospacing="1" w:after="100" w:afterAutospacing="1" w:line="240" w:lineRule="auto"/>
        <w:jc w:val="both"/>
        <w:rPr>
          <w:rFonts w:eastAsia="Times New Roman" w:cs="Arial"/>
          <w:sz w:val="28"/>
          <w:szCs w:val="28"/>
        </w:rPr>
      </w:pPr>
      <w:r w:rsidRPr="002A67A1">
        <w:rPr>
          <w:rFonts w:eastAsia="Times New Roman" w:cs="Arial"/>
          <w:sz w:val="28"/>
          <w:szCs w:val="28"/>
        </w:rPr>
        <w:t xml:space="preserve">A Material Move Request </w:t>
      </w:r>
      <w:r w:rsidR="00CF1DDD">
        <w:rPr>
          <w:rFonts w:eastAsia="Times New Roman" w:cs="Arial"/>
          <w:sz w:val="28"/>
          <w:szCs w:val="28"/>
        </w:rPr>
        <w:t xml:space="preserve">(MMR) </w:t>
      </w:r>
      <w:r w:rsidRPr="002A67A1">
        <w:rPr>
          <w:rFonts w:eastAsia="Times New Roman" w:cs="Arial"/>
          <w:sz w:val="28"/>
          <w:szCs w:val="28"/>
        </w:rPr>
        <w:t>requires a determination of wheth</w:t>
      </w:r>
      <w:r>
        <w:rPr>
          <w:rFonts w:eastAsia="Times New Roman" w:cs="Arial"/>
          <w:sz w:val="28"/>
          <w:szCs w:val="28"/>
        </w:rPr>
        <w:t xml:space="preserve">er the material is radioactive. </w:t>
      </w:r>
      <w:r w:rsidRPr="002A67A1">
        <w:rPr>
          <w:rFonts w:eastAsia="Times New Roman" w:cs="Arial"/>
          <w:sz w:val="28"/>
          <w:szCs w:val="28"/>
        </w:rPr>
        <w:t>If the possibility exists that the material is radioactive, a radiation survey must be performed. Only specially trained personnel can per</w:t>
      </w:r>
      <w:r>
        <w:rPr>
          <w:rFonts w:eastAsia="Times New Roman" w:cs="Arial"/>
          <w:sz w:val="28"/>
          <w:szCs w:val="28"/>
        </w:rPr>
        <w:t xml:space="preserve">form this survey. This training qualifies you to conduct a Material Move Request survey and sign the Material Move Request form. </w:t>
      </w:r>
    </w:p>
    <w:p w:rsidR="001F0B46" w:rsidRPr="001F0B46" w:rsidRDefault="001F0B46" w:rsidP="001F0B46">
      <w:pPr>
        <w:spacing w:before="100" w:beforeAutospacing="1" w:after="100" w:afterAutospacing="1" w:line="240" w:lineRule="auto"/>
        <w:jc w:val="both"/>
        <w:rPr>
          <w:rFonts w:eastAsia="Times New Roman" w:cs="Arial"/>
          <w:sz w:val="28"/>
          <w:szCs w:val="28"/>
        </w:rPr>
      </w:pPr>
      <w:r w:rsidRPr="001F0B46">
        <w:rPr>
          <w:rFonts w:eastAsia="Times New Roman" w:cs="Arial"/>
          <w:sz w:val="28"/>
          <w:szCs w:val="28"/>
        </w:rPr>
        <w:t xml:space="preserve">This training course does NOT permit you to complete the sections of the Material Move Request that addresses DOT Hazardous Material. </w:t>
      </w:r>
    </w:p>
    <w:p w:rsidR="001F0B46" w:rsidRPr="00EC2AAD" w:rsidRDefault="001F0B46" w:rsidP="00EC2AAD">
      <w:pPr>
        <w:spacing w:before="100" w:beforeAutospacing="1" w:after="100" w:afterAutospacing="1" w:line="240" w:lineRule="auto"/>
        <w:jc w:val="both"/>
        <w:rPr>
          <w:rFonts w:eastAsia="Times New Roman" w:cs="Arial"/>
          <w:sz w:val="28"/>
          <w:szCs w:val="28"/>
        </w:rPr>
      </w:pPr>
      <w:r w:rsidRPr="001F0B46">
        <w:rPr>
          <w:rFonts w:eastAsia="Times New Roman" w:cs="Arial"/>
          <w:sz w:val="28"/>
          <w:szCs w:val="28"/>
        </w:rPr>
        <w:t>There are some instances in which a survey does not have to be performed. If the person initiating the material move request is positive the item to be transported has not been in a beamline enclosure and is not radioactive, a radiation survey is not required based on process knowledge. If the possibility exists that the material may be radioactive, a survey must be performed.</w:t>
      </w:r>
    </w:p>
    <w:p w:rsidR="00EC2AAD" w:rsidRPr="00EC2AAD" w:rsidRDefault="00EC2AAD" w:rsidP="00EC2AAD">
      <w:pPr>
        <w:tabs>
          <w:tab w:val="left" w:pos="1440"/>
          <w:tab w:val="left" w:pos="8820"/>
        </w:tabs>
        <w:spacing w:before="100" w:beforeAutospacing="1" w:after="100" w:afterAutospacing="1" w:line="240" w:lineRule="auto"/>
        <w:jc w:val="both"/>
        <w:rPr>
          <w:rFonts w:eastAsia="Times New Roman" w:cs="Arial"/>
          <w:b/>
          <w:bCs/>
          <w:sz w:val="32"/>
          <w:szCs w:val="32"/>
        </w:rPr>
      </w:pPr>
      <w:r>
        <w:rPr>
          <w:rFonts w:eastAsia="Times New Roman" w:cs="Arial"/>
          <w:b/>
          <w:bCs/>
          <w:sz w:val="32"/>
          <w:szCs w:val="32"/>
        </w:rPr>
        <w:t xml:space="preserve">Material Move </w:t>
      </w:r>
      <w:r w:rsidR="009E1D3E">
        <w:rPr>
          <w:rFonts w:eastAsia="Times New Roman" w:cs="Arial"/>
          <w:b/>
          <w:bCs/>
          <w:sz w:val="32"/>
          <w:szCs w:val="32"/>
        </w:rPr>
        <w:t>Request Requirements</w:t>
      </w:r>
    </w:p>
    <w:p w:rsidR="00461FC2" w:rsidRDefault="0088173C" w:rsidP="00EC2AAD">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A Material Move </w:t>
      </w:r>
      <w:r w:rsidR="00C038B5">
        <w:rPr>
          <w:rFonts w:eastAsia="Times New Roman" w:cs="Times New Roman"/>
          <w:sz w:val="28"/>
          <w:szCs w:val="28"/>
        </w:rPr>
        <w:t>Request</w:t>
      </w:r>
      <w:r w:rsidR="00CF1DDD">
        <w:rPr>
          <w:rFonts w:eastAsia="Times New Roman" w:cs="Times New Roman"/>
          <w:sz w:val="28"/>
          <w:szCs w:val="28"/>
        </w:rPr>
        <w:t xml:space="preserve"> </w:t>
      </w:r>
      <w:r w:rsidR="00461FC2">
        <w:rPr>
          <w:rFonts w:eastAsia="Times New Roman" w:cs="Times New Roman"/>
          <w:sz w:val="28"/>
          <w:szCs w:val="28"/>
        </w:rPr>
        <w:t>must be completed when:</w:t>
      </w:r>
    </w:p>
    <w:p w:rsidR="00461FC2" w:rsidRDefault="00461FC2" w:rsidP="00EC2AAD">
      <w:pPr>
        <w:pStyle w:val="ListParagraph"/>
        <w:numPr>
          <w:ilvl w:val="0"/>
          <w:numId w:val="2"/>
        </w:num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A</w:t>
      </w:r>
      <w:r w:rsidR="00CF1062">
        <w:rPr>
          <w:rFonts w:eastAsia="Times New Roman" w:cs="Times New Roman"/>
          <w:sz w:val="28"/>
          <w:szCs w:val="28"/>
        </w:rPr>
        <w:t>n item</w:t>
      </w:r>
      <w:r w:rsidR="00C038B5" w:rsidRPr="00461FC2">
        <w:rPr>
          <w:rFonts w:eastAsia="Times New Roman" w:cs="Times New Roman"/>
          <w:sz w:val="28"/>
          <w:szCs w:val="28"/>
        </w:rPr>
        <w:t xml:space="preserve"> is to be </w:t>
      </w:r>
      <w:r w:rsidR="00C038B5" w:rsidRPr="00461FC2">
        <w:rPr>
          <w:rFonts w:eastAsia="Times New Roman" w:cs="Arial"/>
          <w:sz w:val="28"/>
          <w:szCs w:val="28"/>
        </w:rPr>
        <w:t>transported on-site between divisions/sections/centers</w:t>
      </w:r>
      <w:r w:rsidR="004D5AB1">
        <w:rPr>
          <w:rFonts w:eastAsia="Times New Roman" w:cs="Times New Roman"/>
          <w:sz w:val="28"/>
          <w:szCs w:val="28"/>
        </w:rPr>
        <w:t xml:space="preserve"> by </w:t>
      </w:r>
      <w:r w:rsidR="0088173C" w:rsidRPr="00461FC2">
        <w:rPr>
          <w:rFonts w:eastAsia="Times New Roman" w:cs="Times New Roman"/>
          <w:sz w:val="28"/>
          <w:szCs w:val="28"/>
        </w:rPr>
        <w:t>Facilities Engineering Services Section (FESS)</w:t>
      </w:r>
      <w:r>
        <w:rPr>
          <w:rFonts w:eastAsia="Times New Roman" w:cs="Times New Roman"/>
          <w:sz w:val="28"/>
          <w:szCs w:val="28"/>
        </w:rPr>
        <w:t>.</w:t>
      </w:r>
    </w:p>
    <w:p w:rsidR="004D5AB1" w:rsidRPr="004D5AB1" w:rsidRDefault="00CF1062" w:rsidP="00EC2AAD">
      <w:pPr>
        <w:numPr>
          <w:ilvl w:val="0"/>
          <w:numId w:val="2"/>
        </w:numPr>
        <w:spacing w:before="100" w:beforeAutospacing="1" w:after="100" w:afterAutospacing="1" w:line="240" w:lineRule="auto"/>
        <w:jc w:val="both"/>
        <w:rPr>
          <w:rFonts w:eastAsia="Times New Roman" w:cs="Arial"/>
          <w:sz w:val="28"/>
          <w:szCs w:val="28"/>
        </w:rPr>
      </w:pPr>
      <w:r>
        <w:rPr>
          <w:rFonts w:eastAsia="Times New Roman" w:cs="Arial"/>
          <w:sz w:val="28"/>
          <w:szCs w:val="28"/>
        </w:rPr>
        <w:t>An item</w:t>
      </w:r>
      <w:r w:rsidR="004D5AB1">
        <w:rPr>
          <w:rFonts w:eastAsia="Times New Roman" w:cs="Arial"/>
          <w:sz w:val="28"/>
          <w:szCs w:val="28"/>
        </w:rPr>
        <w:t xml:space="preserve"> is to be </w:t>
      </w:r>
      <w:r w:rsidR="004D5AB1" w:rsidRPr="00485D84">
        <w:rPr>
          <w:rFonts w:eastAsia="Times New Roman" w:cs="Arial"/>
          <w:sz w:val="28"/>
          <w:szCs w:val="28"/>
        </w:rPr>
        <w:t>transported off-site</w:t>
      </w:r>
      <w:r w:rsidR="004D5AB1">
        <w:rPr>
          <w:rFonts w:eastAsia="Times New Roman" w:cs="Arial"/>
          <w:sz w:val="28"/>
          <w:szCs w:val="28"/>
        </w:rPr>
        <w:t>.</w:t>
      </w:r>
    </w:p>
    <w:p w:rsidR="00461FC2" w:rsidRPr="00461FC2" w:rsidRDefault="004D5AB1" w:rsidP="00EC2AAD">
      <w:pPr>
        <w:pStyle w:val="ListParagraph"/>
        <w:numPr>
          <w:ilvl w:val="0"/>
          <w:numId w:val="2"/>
        </w:numPr>
        <w:spacing w:before="100" w:beforeAutospacing="1" w:after="100" w:afterAutospacing="1" w:line="240" w:lineRule="auto"/>
        <w:jc w:val="both"/>
        <w:rPr>
          <w:rFonts w:eastAsia="Times New Roman" w:cs="Arial"/>
          <w:sz w:val="28"/>
          <w:szCs w:val="28"/>
        </w:rPr>
      </w:pPr>
      <w:r>
        <w:rPr>
          <w:rFonts w:eastAsia="Times New Roman" w:cs="Arial"/>
          <w:sz w:val="28"/>
          <w:szCs w:val="28"/>
        </w:rPr>
        <w:t>An</w:t>
      </w:r>
      <w:r w:rsidR="00CF1062">
        <w:rPr>
          <w:rFonts w:eastAsia="Times New Roman" w:cs="Arial"/>
          <w:sz w:val="28"/>
          <w:szCs w:val="28"/>
        </w:rPr>
        <w:t xml:space="preserve"> item</w:t>
      </w:r>
      <w:r>
        <w:rPr>
          <w:rFonts w:eastAsia="Times New Roman" w:cs="Arial"/>
          <w:sz w:val="28"/>
          <w:szCs w:val="28"/>
        </w:rPr>
        <w:t xml:space="preserve"> determined to be r</w:t>
      </w:r>
      <w:r w:rsidR="00461FC2" w:rsidRPr="00485D84">
        <w:rPr>
          <w:rFonts w:eastAsia="Times New Roman" w:cs="Arial"/>
          <w:sz w:val="28"/>
          <w:szCs w:val="28"/>
        </w:rPr>
        <w:t>adioactive</w:t>
      </w:r>
      <w:r>
        <w:rPr>
          <w:rFonts w:eastAsia="Times New Roman" w:cs="Arial"/>
          <w:sz w:val="28"/>
          <w:szCs w:val="28"/>
        </w:rPr>
        <w:t xml:space="preserve"> Class 3 or higher is to be </w:t>
      </w:r>
      <w:r w:rsidR="00461FC2" w:rsidRPr="00485D84">
        <w:rPr>
          <w:rFonts w:eastAsia="Times New Roman" w:cs="Arial"/>
          <w:sz w:val="28"/>
          <w:szCs w:val="28"/>
        </w:rPr>
        <w:t>transported on-site (even if it remains within the same division/section/center)</w:t>
      </w:r>
      <w:r w:rsidR="00461FC2">
        <w:rPr>
          <w:rFonts w:eastAsia="Times New Roman" w:cs="Arial"/>
          <w:sz w:val="28"/>
          <w:szCs w:val="28"/>
        </w:rPr>
        <w:t>.</w:t>
      </w:r>
    </w:p>
    <w:p w:rsidR="00461FC2" w:rsidRDefault="00461FC2" w:rsidP="00EC2AAD">
      <w:pPr>
        <w:tabs>
          <w:tab w:val="left" w:pos="1440"/>
          <w:tab w:val="left" w:pos="8820"/>
        </w:tabs>
        <w:spacing w:before="100" w:beforeAutospacing="1" w:after="100" w:afterAutospacing="1" w:line="240" w:lineRule="auto"/>
        <w:jc w:val="both"/>
        <w:rPr>
          <w:rFonts w:eastAsia="Times New Roman" w:cs="Arial"/>
          <w:b/>
          <w:bCs/>
          <w:sz w:val="32"/>
          <w:szCs w:val="32"/>
        </w:rPr>
      </w:pPr>
      <w:r>
        <w:rPr>
          <w:rFonts w:eastAsia="Times New Roman" w:cs="Arial"/>
          <w:b/>
          <w:bCs/>
          <w:sz w:val="32"/>
          <w:szCs w:val="32"/>
        </w:rPr>
        <w:t>Instrumentation</w:t>
      </w:r>
    </w:p>
    <w:p w:rsidR="001F7349" w:rsidRDefault="00EC2AAD" w:rsidP="00EC2AAD">
      <w:p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 xml:space="preserve">The Analyst, Frisker and </w:t>
      </w:r>
      <w:r w:rsidR="00CF1DDD">
        <w:rPr>
          <w:rFonts w:eastAsia="Times New Roman" w:cs="Arial"/>
          <w:sz w:val="28"/>
          <w:szCs w:val="28"/>
        </w:rPr>
        <w:t>the P</w:t>
      </w:r>
      <w:r w:rsidR="00DB6F11">
        <w:rPr>
          <w:rFonts w:eastAsia="Times New Roman" w:cs="Arial"/>
          <w:sz w:val="28"/>
          <w:szCs w:val="28"/>
        </w:rPr>
        <w:t>ortable Frisker (</w:t>
      </w:r>
      <w:r>
        <w:rPr>
          <w:rFonts w:eastAsia="Times New Roman" w:cs="Arial"/>
          <w:sz w:val="28"/>
          <w:szCs w:val="28"/>
        </w:rPr>
        <w:t>E140N</w:t>
      </w:r>
      <w:r w:rsidR="00DB6F11">
        <w:rPr>
          <w:rFonts w:eastAsia="Times New Roman" w:cs="Arial"/>
          <w:sz w:val="28"/>
          <w:szCs w:val="28"/>
        </w:rPr>
        <w:t>)</w:t>
      </w:r>
      <w:r>
        <w:rPr>
          <w:rFonts w:eastAsia="Times New Roman" w:cs="Arial"/>
          <w:sz w:val="28"/>
          <w:szCs w:val="28"/>
        </w:rPr>
        <w:t xml:space="preserve"> are the only</w:t>
      </w:r>
      <w:r w:rsidR="008A1A05">
        <w:rPr>
          <w:rFonts w:eastAsia="Times New Roman" w:cs="Arial"/>
          <w:sz w:val="28"/>
          <w:szCs w:val="28"/>
        </w:rPr>
        <w:t xml:space="preserve"> radiation survey instruments approved for performin</w:t>
      </w:r>
      <w:r>
        <w:rPr>
          <w:rFonts w:eastAsia="Times New Roman" w:cs="Arial"/>
          <w:sz w:val="28"/>
          <w:szCs w:val="28"/>
        </w:rPr>
        <w:t xml:space="preserve">g Material Move Request surveys. </w:t>
      </w:r>
    </w:p>
    <w:p w:rsidR="00461FC2" w:rsidRDefault="00EC2AAD" w:rsidP="00EC2AAD">
      <w:p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If you need an instrument to perform a survey, contact the ESH&amp;Q Section Radiation Protection Instrumentation Team at the Radiation Physics Calibration Facility</w:t>
      </w:r>
      <w:r w:rsidR="00DB6F11">
        <w:rPr>
          <w:rFonts w:eastAsia="Times New Roman" w:cs="Arial"/>
          <w:sz w:val="28"/>
          <w:szCs w:val="28"/>
        </w:rPr>
        <w:t xml:space="preserve"> (RPCF) at Site 38</w:t>
      </w:r>
      <w:r w:rsidR="00A81CD9">
        <w:rPr>
          <w:rFonts w:eastAsia="Times New Roman" w:cs="Arial"/>
          <w:sz w:val="28"/>
          <w:szCs w:val="28"/>
        </w:rPr>
        <w:t>, X</w:t>
      </w:r>
      <w:r>
        <w:rPr>
          <w:rFonts w:eastAsia="Times New Roman" w:cs="Arial"/>
          <w:sz w:val="28"/>
          <w:szCs w:val="28"/>
        </w:rPr>
        <w:t>4625.</w:t>
      </w:r>
    </w:p>
    <w:p w:rsidR="00C3141B" w:rsidRPr="00C3141B" w:rsidRDefault="00C3141B" w:rsidP="00C3141B">
      <w:pPr>
        <w:tabs>
          <w:tab w:val="left" w:pos="1440"/>
          <w:tab w:val="left" w:pos="8820"/>
        </w:tabs>
        <w:spacing w:before="100" w:beforeAutospacing="1" w:after="100" w:afterAutospacing="1" w:line="240" w:lineRule="auto"/>
        <w:jc w:val="both"/>
        <w:rPr>
          <w:rFonts w:eastAsia="Times New Roman" w:cs="Arial"/>
          <w:bCs/>
          <w:sz w:val="28"/>
          <w:szCs w:val="28"/>
        </w:rPr>
      </w:pPr>
      <w:r w:rsidRPr="00C3141B">
        <w:rPr>
          <w:rFonts w:eastAsia="Times New Roman" w:cs="Arial"/>
          <w:bCs/>
          <w:sz w:val="28"/>
          <w:szCs w:val="28"/>
        </w:rPr>
        <w:lastRenderedPageBreak/>
        <w:t>Repairs, battery replacements</w:t>
      </w:r>
      <w:r w:rsidR="009E1D3E">
        <w:rPr>
          <w:rFonts w:eastAsia="Times New Roman" w:cs="Arial"/>
          <w:bCs/>
          <w:sz w:val="28"/>
          <w:szCs w:val="28"/>
        </w:rPr>
        <w:t>,</w:t>
      </w:r>
      <w:r w:rsidRPr="00C3141B">
        <w:rPr>
          <w:rFonts w:eastAsia="Times New Roman" w:cs="Arial"/>
          <w:bCs/>
          <w:sz w:val="28"/>
          <w:szCs w:val="28"/>
        </w:rPr>
        <w:t xml:space="preserve"> and calibration of all survey instruments are to be done by the ESH&amp;Q Section Radiation Protection Instrumentation Team located at the RPCF (Site 38).</w:t>
      </w:r>
    </w:p>
    <w:p w:rsidR="008A1A05" w:rsidRPr="004D5AB1" w:rsidRDefault="008A1A05" w:rsidP="00EC2AAD">
      <w:pPr>
        <w:pStyle w:val="ListParagraph"/>
        <w:numPr>
          <w:ilvl w:val="0"/>
          <w:numId w:val="3"/>
        </w:numPr>
        <w:tabs>
          <w:tab w:val="left" w:pos="8820"/>
        </w:tabs>
        <w:spacing w:before="100" w:beforeAutospacing="1" w:after="100" w:afterAutospacing="1" w:line="240" w:lineRule="auto"/>
        <w:jc w:val="both"/>
        <w:rPr>
          <w:rFonts w:eastAsia="Times New Roman" w:cs="Arial"/>
          <w:sz w:val="28"/>
          <w:szCs w:val="28"/>
          <w:u w:val="single"/>
        </w:rPr>
      </w:pPr>
      <w:r w:rsidRPr="004D5AB1">
        <w:rPr>
          <w:rFonts w:eastAsia="Times New Roman" w:cs="Arial"/>
          <w:sz w:val="28"/>
          <w:szCs w:val="28"/>
          <w:u w:val="single"/>
        </w:rPr>
        <w:t>Analyst</w:t>
      </w:r>
    </w:p>
    <w:p w:rsidR="008A1A05" w:rsidRDefault="008A1A05" w:rsidP="00EC2AAD">
      <w:pPr>
        <w:pStyle w:val="ListParagraph"/>
        <w:tabs>
          <w:tab w:val="left" w:pos="1440"/>
          <w:tab w:val="left" w:pos="8820"/>
        </w:tabs>
        <w:spacing w:before="100" w:beforeAutospacing="1" w:after="100" w:afterAutospacing="1" w:line="240" w:lineRule="auto"/>
        <w:jc w:val="center"/>
        <w:rPr>
          <w:rFonts w:eastAsia="Times New Roman" w:cs="Arial"/>
          <w:sz w:val="28"/>
          <w:szCs w:val="28"/>
        </w:rPr>
      </w:pPr>
    </w:p>
    <w:p w:rsidR="00297D47" w:rsidRDefault="00297D47" w:rsidP="00EC2AAD">
      <w:pPr>
        <w:pStyle w:val="ListParagraph"/>
        <w:numPr>
          <w:ilvl w:val="0"/>
          <w:numId w:val="4"/>
        </w:numPr>
        <w:tabs>
          <w:tab w:val="left" w:pos="8820"/>
        </w:tabs>
        <w:spacing w:before="100" w:beforeAutospacing="1" w:after="100" w:afterAutospacing="1"/>
        <w:ind w:left="1080"/>
        <w:jc w:val="both"/>
        <w:rPr>
          <w:rFonts w:eastAsia="Times New Roman" w:cs="Arial"/>
          <w:sz w:val="28"/>
          <w:szCs w:val="28"/>
        </w:rPr>
      </w:pPr>
      <w:r>
        <w:rPr>
          <w:rFonts w:eastAsia="Times New Roman" w:cs="Arial"/>
          <w:sz w:val="28"/>
          <w:szCs w:val="28"/>
        </w:rPr>
        <w:t>The Analyst should be your first instrument of choice if you have the option.</w:t>
      </w:r>
    </w:p>
    <w:p w:rsidR="005377F5" w:rsidRPr="005377F5" w:rsidRDefault="00297D47" w:rsidP="00EC2AAD">
      <w:pPr>
        <w:pStyle w:val="ListParagraph"/>
        <w:numPr>
          <w:ilvl w:val="0"/>
          <w:numId w:val="4"/>
        </w:numPr>
        <w:tabs>
          <w:tab w:val="left" w:pos="8820"/>
        </w:tabs>
        <w:spacing w:before="100" w:beforeAutospacing="1" w:after="100" w:afterAutospacing="1"/>
        <w:ind w:left="1080"/>
        <w:jc w:val="both"/>
        <w:rPr>
          <w:rFonts w:eastAsia="Times New Roman" w:cs="Arial"/>
          <w:sz w:val="28"/>
          <w:szCs w:val="28"/>
        </w:rPr>
      </w:pPr>
      <w:r>
        <w:rPr>
          <w:noProof/>
        </w:rPr>
        <w:drawing>
          <wp:anchor distT="0" distB="0" distL="114300" distR="114300" simplePos="0" relativeHeight="251659264" behindDoc="1" locked="0" layoutInCell="1" allowOverlap="1" wp14:anchorId="2E8B1AD3" wp14:editId="2990ECE4">
            <wp:simplePos x="0" y="0"/>
            <wp:positionH relativeFrom="column">
              <wp:posOffset>4336415</wp:posOffset>
            </wp:positionH>
            <wp:positionV relativeFrom="paragraph">
              <wp:posOffset>208915</wp:posOffset>
            </wp:positionV>
            <wp:extent cx="2080517" cy="2343150"/>
            <wp:effectExtent l="152400" t="152400" r="358140" b="361950"/>
            <wp:wrapTight wrapText="bothSides">
              <wp:wrapPolygon edited="0">
                <wp:start x="791" y="-1405"/>
                <wp:lineTo x="-1582" y="-1054"/>
                <wp:lineTo x="-1582" y="22302"/>
                <wp:lineTo x="593" y="24234"/>
                <wp:lineTo x="1385" y="24761"/>
                <wp:lineTo x="22154" y="24761"/>
                <wp:lineTo x="23143" y="24234"/>
                <wp:lineTo x="25121" y="21600"/>
                <wp:lineTo x="25121" y="1756"/>
                <wp:lineTo x="22747" y="-878"/>
                <wp:lineTo x="22549" y="-1405"/>
                <wp:lineTo x="791" y="-1405"/>
              </wp:wrapPolygon>
            </wp:wrapTight>
            <wp:docPr id="39940" name="Picture 10" descr="09aAnalR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10" descr="09aAnalRtp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517" cy="2343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377F5" w:rsidRPr="008A1A05">
        <w:rPr>
          <w:rFonts w:eastAsia="Times New Roman" w:cs="Arial"/>
          <w:sz w:val="28"/>
          <w:szCs w:val="28"/>
        </w:rPr>
        <w:t xml:space="preserve">Used to find radioactive materials and determine if objects have been activated. </w:t>
      </w:r>
      <w:r w:rsidR="005377F5" w:rsidRPr="00252270">
        <w:rPr>
          <w:rFonts w:eastAsia="Times New Roman" w:cs="Arial"/>
          <w:sz w:val="28"/>
          <w:szCs w:val="28"/>
        </w:rPr>
        <w:t>An extremely sensitive gamma ray detection instrument.</w:t>
      </w:r>
    </w:p>
    <w:p w:rsidR="00EC2AAD" w:rsidRPr="00EC2AAD" w:rsidRDefault="00252270" w:rsidP="00EC2AAD">
      <w:pPr>
        <w:pStyle w:val="ListParagraph"/>
        <w:numPr>
          <w:ilvl w:val="0"/>
          <w:numId w:val="4"/>
        </w:numPr>
        <w:tabs>
          <w:tab w:val="left" w:pos="1440"/>
          <w:tab w:val="left" w:pos="8820"/>
        </w:tabs>
        <w:spacing w:before="100" w:beforeAutospacing="1" w:after="100" w:afterAutospacing="1"/>
        <w:ind w:left="1080"/>
        <w:jc w:val="both"/>
        <w:rPr>
          <w:rFonts w:eastAsia="Times New Roman" w:cs="Arial"/>
          <w:b/>
          <w:sz w:val="28"/>
          <w:szCs w:val="28"/>
        </w:rPr>
      </w:pPr>
      <w:r>
        <w:rPr>
          <w:rFonts w:eastAsia="Times New Roman" w:cs="Arial"/>
          <w:sz w:val="28"/>
          <w:szCs w:val="28"/>
        </w:rPr>
        <w:t xml:space="preserve">Portable </w:t>
      </w:r>
      <w:proofErr w:type="gramStart"/>
      <w:r>
        <w:rPr>
          <w:rFonts w:eastAsia="Times New Roman" w:cs="Arial"/>
          <w:sz w:val="28"/>
          <w:szCs w:val="28"/>
        </w:rPr>
        <w:t>battery operated</w:t>
      </w:r>
      <w:proofErr w:type="gramEnd"/>
      <w:r>
        <w:rPr>
          <w:rFonts w:eastAsia="Times New Roman" w:cs="Arial"/>
          <w:sz w:val="28"/>
          <w:szCs w:val="28"/>
        </w:rPr>
        <w:t xml:space="preserve"> scintillation detector. S</w:t>
      </w:r>
      <w:r w:rsidR="004D5AB1">
        <w:rPr>
          <w:rFonts w:eastAsia="Times New Roman" w:cs="Arial"/>
          <w:sz w:val="28"/>
          <w:szCs w:val="28"/>
        </w:rPr>
        <w:t>cintillation detectors emit</w:t>
      </w:r>
      <w:r w:rsidR="008A1A05" w:rsidRPr="008A1A05">
        <w:rPr>
          <w:rFonts w:eastAsia="Times New Roman" w:cs="Arial"/>
          <w:sz w:val="28"/>
          <w:szCs w:val="28"/>
        </w:rPr>
        <w:t xml:space="preserve"> light following excitation by ionizing radiation. A photomultiplier tube (PMT) is used to detect the light pulses, then convert and amplify these pulses to a usable electrical signal.</w:t>
      </w:r>
      <w:r w:rsidR="001845E3">
        <w:rPr>
          <w:rFonts w:eastAsia="Times New Roman" w:cs="Arial"/>
          <w:sz w:val="28"/>
          <w:szCs w:val="28"/>
        </w:rPr>
        <w:t xml:space="preserve"> </w:t>
      </w:r>
    </w:p>
    <w:p w:rsidR="00EC2AAD" w:rsidRPr="00C3141B" w:rsidRDefault="00C3141B" w:rsidP="00EC2AAD">
      <w:pPr>
        <w:pStyle w:val="ListParagraph"/>
        <w:numPr>
          <w:ilvl w:val="0"/>
          <w:numId w:val="4"/>
        </w:numPr>
        <w:tabs>
          <w:tab w:val="left" w:pos="1440"/>
          <w:tab w:val="left" w:pos="8820"/>
        </w:tabs>
        <w:spacing w:before="100" w:beforeAutospacing="1" w:after="100" w:afterAutospacing="1"/>
        <w:ind w:left="1080"/>
        <w:jc w:val="both"/>
        <w:rPr>
          <w:rFonts w:eastAsia="Times New Roman" w:cs="Arial"/>
          <w:b/>
          <w:sz w:val="28"/>
          <w:szCs w:val="28"/>
        </w:rPr>
      </w:pPr>
      <w:r>
        <w:rPr>
          <w:rFonts w:eastAsia="Times New Roman" w:cs="Arial"/>
          <w:sz w:val="28"/>
          <w:szCs w:val="28"/>
        </w:rPr>
        <w:t>The detector probes are</w:t>
      </w:r>
      <w:r w:rsidR="008A1A05" w:rsidRPr="008A1A05">
        <w:rPr>
          <w:rFonts w:eastAsia="Times New Roman" w:cs="Arial"/>
          <w:sz w:val="28"/>
          <w:szCs w:val="28"/>
        </w:rPr>
        <w:t xml:space="preserve"> </w:t>
      </w:r>
      <w:r w:rsidR="008A1A05" w:rsidRPr="008A1A05">
        <w:rPr>
          <w:rFonts w:eastAsia="Times New Roman" w:cs="Arial"/>
          <w:b/>
          <w:bCs/>
          <w:sz w:val="28"/>
          <w:szCs w:val="28"/>
        </w:rPr>
        <w:t>fragile</w:t>
      </w:r>
      <w:r w:rsidR="004D5AB1">
        <w:rPr>
          <w:rFonts w:eastAsia="Times New Roman" w:cs="Arial"/>
          <w:sz w:val="28"/>
          <w:szCs w:val="28"/>
        </w:rPr>
        <w:t xml:space="preserve"> due to the </w:t>
      </w:r>
      <w:r w:rsidR="009E1D3E">
        <w:rPr>
          <w:rFonts w:eastAsia="Times New Roman" w:cs="Arial"/>
          <w:sz w:val="28"/>
          <w:szCs w:val="28"/>
        </w:rPr>
        <w:t>glass PMT</w:t>
      </w:r>
      <w:r w:rsidR="008A1A05" w:rsidRPr="008A1A05">
        <w:rPr>
          <w:rFonts w:eastAsia="Times New Roman" w:cs="Arial"/>
          <w:sz w:val="28"/>
          <w:szCs w:val="28"/>
        </w:rPr>
        <w:t xml:space="preserve">. </w:t>
      </w:r>
      <w:r>
        <w:rPr>
          <w:rFonts w:eastAsia="Times New Roman" w:cs="Arial"/>
          <w:sz w:val="28"/>
          <w:szCs w:val="28"/>
        </w:rPr>
        <w:t>Handle with care.</w:t>
      </w:r>
    </w:p>
    <w:p w:rsidR="001845E3" w:rsidRDefault="008A1A05" w:rsidP="00EC2AAD">
      <w:pPr>
        <w:pStyle w:val="ListParagraph"/>
        <w:numPr>
          <w:ilvl w:val="0"/>
          <w:numId w:val="4"/>
        </w:numPr>
        <w:tabs>
          <w:tab w:val="left" w:pos="1440"/>
          <w:tab w:val="left" w:pos="8820"/>
        </w:tabs>
        <w:spacing w:before="100" w:beforeAutospacing="1" w:after="100" w:afterAutospacing="1"/>
        <w:ind w:left="1080"/>
        <w:jc w:val="both"/>
        <w:rPr>
          <w:rFonts w:eastAsia="Times New Roman" w:cs="Arial"/>
          <w:b/>
          <w:sz w:val="28"/>
          <w:szCs w:val="28"/>
        </w:rPr>
      </w:pPr>
      <w:r w:rsidRPr="00EC2AAD">
        <w:rPr>
          <w:rFonts w:eastAsia="Times New Roman" w:cs="Arial"/>
          <w:b/>
          <w:sz w:val="28"/>
          <w:szCs w:val="28"/>
        </w:rPr>
        <w:t>Photomultiplier tubes</w:t>
      </w:r>
      <w:r w:rsidR="004D5AB1" w:rsidRPr="00EC2AAD">
        <w:rPr>
          <w:rFonts w:eastAsia="Times New Roman" w:cs="Arial"/>
          <w:sz w:val="28"/>
          <w:szCs w:val="28"/>
        </w:rPr>
        <w:t xml:space="preserve"> </w:t>
      </w:r>
      <w:r w:rsidRPr="00EC2AAD">
        <w:rPr>
          <w:rFonts w:eastAsia="Times New Roman" w:cs="Arial"/>
          <w:b/>
          <w:sz w:val="28"/>
          <w:szCs w:val="28"/>
        </w:rPr>
        <w:t>are sensitive to magnetic fields.</w:t>
      </w:r>
      <w:r w:rsidR="00297D47">
        <w:rPr>
          <w:rFonts w:eastAsia="Times New Roman" w:cs="Arial"/>
          <w:b/>
          <w:sz w:val="28"/>
          <w:szCs w:val="28"/>
        </w:rPr>
        <w:t xml:space="preserve"> </w:t>
      </w:r>
      <w:r w:rsidR="00297D47">
        <w:rPr>
          <w:rFonts w:eastAsia="Times New Roman" w:cs="Arial"/>
          <w:sz w:val="28"/>
          <w:szCs w:val="28"/>
        </w:rPr>
        <w:t>Keep in mind that the Analyst may not respond appropriately if magnetic fields are present. If you are approaching an item to be surveyed and the reading is decreasing instead of increasing as you move closer to the object, magnetic fields are most likely interfering with the detector. If this occurs, you must use a Frisker or Portable Frisker (E140N) to conduct a survey.</w:t>
      </w:r>
    </w:p>
    <w:p w:rsidR="009E1D3E" w:rsidRPr="009E1D3E" w:rsidRDefault="009E1D3E" w:rsidP="009E1D3E">
      <w:pPr>
        <w:pStyle w:val="ListParagraph"/>
        <w:numPr>
          <w:ilvl w:val="0"/>
          <w:numId w:val="4"/>
        </w:numPr>
        <w:tabs>
          <w:tab w:val="left" w:pos="1440"/>
          <w:tab w:val="left" w:pos="8820"/>
        </w:tabs>
        <w:spacing w:before="100" w:beforeAutospacing="1" w:after="100" w:afterAutospacing="1"/>
        <w:ind w:left="1080"/>
        <w:jc w:val="both"/>
        <w:rPr>
          <w:rFonts w:eastAsia="Times New Roman" w:cs="Arial"/>
          <w:b/>
          <w:sz w:val="28"/>
          <w:szCs w:val="28"/>
        </w:rPr>
      </w:pPr>
      <w:r>
        <w:rPr>
          <w:rFonts w:eastAsia="Times New Roman" w:cs="Arial"/>
          <w:sz w:val="28"/>
          <w:szCs w:val="28"/>
        </w:rPr>
        <w:t xml:space="preserve">The response switch on the front of the meter should be set to </w:t>
      </w:r>
      <w:r w:rsidRPr="00C3141B">
        <w:rPr>
          <w:rFonts w:eastAsia="Times New Roman" w:cs="Arial"/>
          <w:b/>
          <w:sz w:val="28"/>
          <w:szCs w:val="28"/>
        </w:rPr>
        <w:t>slow</w:t>
      </w:r>
      <w:r>
        <w:rPr>
          <w:rFonts w:eastAsia="Times New Roman" w:cs="Arial"/>
          <w:sz w:val="28"/>
          <w:szCs w:val="28"/>
        </w:rPr>
        <w:t>.</w:t>
      </w:r>
    </w:p>
    <w:p w:rsidR="007B77F7" w:rsidRPr="000F7BED" w:rsidRDefault="001F7349" w:rsidP="007B77F7">
      <w:pPr>
        <w:pStyle w:val="ListParagraph"/>
        <w:numPr>
          <w:ilvl w:val="0"/>
          <w:numId w:val="4"/>
        </w:numPr>
        <w:tabs>
          <w:tab w:val="left" w:pos="8820"/>
        </w:tabs>
        <w:spacing w:before="100" w:beforeAutospacing="1" w:after="100" w:afterAutospacing="1"/>
        <w:ind w:left="1080" w:right="-274"/>
        <w:jc w:val="both"/>
        <w:rPr>
          <w:rFonts w:eastAsia="Times New Roman" w:cs="Arial"/>
          <w:sz w:val="28"/>
          <w:szCs w:val="28"/>
        </w:rPr>
      </w:pPr>
      <w:r w:rsidRPr="002D6CCC">
        <w:rPr>
          <w:rFonts w:eastAsia="Times New Roman" w:cs="Arial"/>
          <w:b/>
          <w:bCs/>
          <w:noProof/>
          <w:sz w:val="32"/>
          <w:szCs w:val="32"/>
        </w:rPr>
        <w:drawing>
          <wp:anchor distT="0" distB="0" distL="114300" distR="114300" simplePos="0" relativeHeight="251696128" behindDoc="0" locked="0" layoutInCell="1" allowOverlap="1" wp14:anchorId="2BD6C666" wp14:editId="6985FC23">
            <wp:simplePos x="0" y="0"/>
            <wp:positionH relativeFrom="margin">
              <wp:posOffset>4343400</wp:posOffset>
            </wp:positionH>
            <wp:positionV relativeFrom="paragraph">
              <wp:posOffset>409575</wp:posOffset>
            </wp:positionV>
            <wp:extent cx="2018030" cy="1507490"/>
            <wp:effectExtent l="160020" t="144780" r="389890" b="370840"/>
            <wp:wrapSquare wrapText="bothSides"/>
            <wp:docPr id="13" name="Picture 13" descr="U:\KATHY'S PROGRAM FILES\RADIOLOGICAL TRAINING\MATERIAL MOVE SURVEY TRAINING\x10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ATHY'S PROGRAM FILES\RADIOLOGICAL TRAINING\MATERIAL MOVE SURVEY TRAINING\x10 Sca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018030" cy="1507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52270">
        <w:rPr>
          <w:rFonts w:eastAsia="Times New Roman" w:cs="Arial"/>
          <w:sz w:val="28"/>
          <w:szCs w:val="28"/>
        </w:rPr>
        <w:t>4 range display c</w:t>
      </w:r>
      <w:r w:rsidR="001845E3">
        <w:rPr>
          <w:rFonts w:eastAsia="Times New Roman" w:cs="Arial"/>
          <w:sz w:val="28"/>
          <w:szCs w:val="28"/>
        </w:rPr>
        <w:t>ount rate meter</w:t>
      </w:r>
      <w:r w:rsidR="00252270">
        <w:rPr>
          <w:rFonts w:eastAsia="Times New Roman" w:cs="Arial"/>
          <w:sz w:val="28"/>
          <w:szCs w:val="28"/>
        </w:rPr>
        <w:t xml:space="preserve"> that reads out in counts per minute (CPM) </w:t>
      </w:r>
      <w:r w:rsidR="001845E3">
        <w:rPr>
          <w:rFonts w:eastAsia="Times New Roman" w:cs="Arial"/>
          <w:sz w:val="28"/>
          <w:szCs w:val="28"/>
        </w:rPr>
        <w:t>used for detection of v</w:t>
      </w:r>
      <w:r w:rsidR="00252270">
        <w:rPr>
          <w:rFonts w:eastAsia="Times New Roman" w:cs="Arial"/>
          <w:sz w:val="28"/>
          <w:szCs w:val="28"/>
        </w:rPr>
        <w:t>ery low levels of radioactivity.</w:t>
      </w:r>
      <w:r w:rsidR="00C3141B">
        <w:rPr>
          <w:rFonts w:eastAsia="Times New Roman" w:cs="Arial"/>
          <w:sz w:val="28"/>
          <w:szCs w:val="28"/>
        </w:rPr>
        <w:t xml:space="preserve"> </w:t>
      </w:r>
      <w:r w:rsidR="00C3141B" w:rsidRPr="00C3141B">
        <w:rPr>
          <w:rFonts w:eastAsia="Times New Roman" w:cs="Arial"/>
          <w:sz w:val="28"/>
          <w:szCs w:val="28"/>
        </w:rPr>
        <w:t>Set Analyst on</w:t>
      </w:r>
      <w:r w:rsidR="00C3141B" w:rsidRPr="00C3141B">
        <w:rPr>
          <w:rFonts w:eastAsia="Times New Roman" w:cs="Arial"/>
          <w:b/>
          <w:sz w:val="28"/>
          <w:szCs w:val="28"/>
        </w:rPr>
        <w:t xml:space="preserve"> X10 scale.</w:t>
      </w:r>
      <w:r w:rsidR="007B77F7">
        <w:rPr>
          <w:rFonts w:eastAsia="Times New Roman" w:cs="Arial"/>
          <w:sz w:val="28"/>
          <w:szCs w:val="28"/>
        </w:rPr>
        <w:t xml:space="preserve"> </w:t>
      </w:r>
      <w:r w:rsidR="00003D71" w:rsidRPr="007B77F7">
        <w:rPr>
          <w:rFonts w:eastAsia="Times New Roman" w:cs="Arial"/>
          <w:sz w:val="28"/>
          <w:szCs w:val="28"/>
        </w:rPr>
        <w:t>If the meter pegs, set it to the next higher scale, and so on.</w:t>
      </w:r>
      <w:r w:rsidR="00C9397F" w:rsidRPr="007B77F7">
        <w:rPr>
          <w:rFonts w:eastAsia="Times New Roman" w:cs="Arial"/>
          <w:b/>
          <w:bCs/>
          <w:noProof/>
          <w:sz w:val="32"/>
          <w:szCs w:val="32"/>
        </w:rPr>
        <w:t xml:space="preserve"> </w:t>
      </w:r>
    </w:p>
    <w:p w:rsidR="00EB4706" w:rsidRPr="005377F5" w:rsidRDefault="00EB4706" w:rsidP="000F7BED">
      <w:pPr>
        <w:pStyle w:val="ListParagraph"/>
        <w:tabs>
          <w:tab w:val="left" w:pos="8820"/>
        </w:tabs>
        <w:spacing w:before="100" w:beforeAutospacing="1" w:after="100" w:afterAutospacing="1"/>
        <w:ind w:left="1080" w:right="-270"/>
        <w:jc w:val="both"/>
        <w:rPr>
          <w:rFonts w:eastAsia="Times New Roman" w:cs="Arial"/>
          <w:sz w:val="28"/>
          <w:szCs w:val="28"/>
        </w:rPr>
      </w:pPr>
      <w:r>
        <w:rPr>
          <w:rFonts w:eastAsia="Times New Roman" w:cs="Arial"/>
          <w:sz w:val="28"/>
          <w:szCs w:val="28"/>
        </w:rPr>
        <w:t xml:space="preserve">To read counts per minute, multiply the reading by the scale setting. For example, 350 </w:t>
      </w:r>
      <w:proofErr w:type="spellStart"/>
      <w:r>
        <w:rPr>
          <w:rFonts w:eastAsia="Times New Roman" w:cs="Arial"/>
          <w:sz w:val="28"/>
          <w:szCs w:val="28"/>
        </w:rPr>
        <w:t>cpm</w:t>
      </w:r>
      <w:proofErr w:type="spellEnd"/>
      <w:r>
        <w:rPr>
          <w:rFonts w:eastAsia="Times New Roman" w:cs="Arial"/>
          <w:sz w:val="28"/>
          <w:szCs w:val="28"/>
        </w:rPr>
        <w:t xml:space="preserve"> x 10 scale = 3,500 </w:t>
      </w:r>
      <w:proofErr w:type="spellStart"/>
      <w:r>
        <w:rPr>
          <w:rFonts w:eastAsia="Times New Roman" w:cs="Arial"/>
          <w:sz w:val="28"/>
          <w:szCs w:val="28"/>
        </w:rPr>
        <w:t>cpm</w:t>
      </w:r>
      <w:proofErr w:type="spellEnd"/>
      <w:r>
        <w:rPr>
          <w:rFonts w:eastAsia="Times New Roman" w:cs="Arial"/>
          <w:sz w:val="28"/>
          <w:szCs w:val="28"/>
        </w:rPr>
        <w:t>.</w:t>
      </w:r>
    </w:p>
    <w:p w:rsidR="00252270" w:rsidRPr="00252270" w:rsidRDefault="00252270" w:rsidP="00EC2AAD">
      <w:pPr>
        <w:pStyle w:val="ListParagraph"/>
        <w:numPr>
          <w:ilvl w:val="0"/>
          <w:numId w:val="4"/>
        </w:numPr>
        <w:tabs>
          <w:tab w:val="left" w:pos="8820"/>
        </w:tabs>
        <w:spacing w:before="100" w:beforeAutospacing="1" w:after="100" w:afterAutospacing="1"/>
        <w:ind w:left="1080"/>
        <w:jc w:val="both"/>
        <w:rPr>
          <w:rFonts w:eastAsia="Times New Roman" w:cs="Arial"/>
          <w:sz w:val="28"/>
          <w:szCs w:val="28"/>
        </w:rPr>
      </w:pPr>
      <w:r w:rsidRPr="00252270">
        <w:rPr>
          <w:sz w:val="28"/>
          <w:szCs w:val="28"/>
        </w:rPr>
        <w:t>A speaker provides an audible 'chirp' indication in the presence of radiation</w:t>
      </w:r>
      <w:r w:rsidR="0004655C">
        <w:rPr>
          <w:sz w:val="28"/>
          <w:szCs w:val="28"/>
        </w:rPr>
        <w:t>.</w:t>
      </w:r>
    </w:p>
    <w:p w:rsidR="008A1A05" w:rsidRDefault="004D5AB1" w:rsidP="00EC2AAD">
      <w:pPr>
        <w:pStyle w:val="ListParagraph"/>
        <w:numPr>
          <w:ilvl w:val="0"/>
          <w:numId w:val="4"/>
        </w:numPr>
        <w:spacing w:line="360" w:lineRule="atLeast"/>
        <w:ind w:left="1080"/>
        <w:jc w:val="both"/>
        <w:rPr>
          <w:sz w:val="28"/>
          <w:szCs w:val="28"/>
        </w:rPr>
      </w:pPr>
      <w:r w:rsidRPr="005377F5">
        <w:rPr>
          <w:sz w:val="28"/>
          <w:szCs w:val="28"/>
        </w:rPr>
        <w:lastRenderedPageBreak/>
        <w:t xml:space="preserve">A </w:t>
      </w:r>
      <w:r w:rsidR="0004655C">
        <w:rPr>
          <w:sz w:val="28"/>
          <w:szCs w:val="28"/>
        </w:rPr>
        <w:t>Cesium-137 (</w:t>
      </w:r>
      <w:r w:rsidRPr="005377F5">
        <w:rPr>
          <w:position w:val="6"/>
          <w:sz w:val="28"/>
          <w:szCs w:val="28"/>
        </w:rPr>
        <w:t>137</w:t>
      </w:r>
      <w:r w:rsidR="005D3D28" w:rsidRPr="005377F5">
        <w:rPr>
          <w:sz w:val="28"/>
          <w:szCs w:val="28"/>
        </w:rPr>
        <w:t>Cs</w:t>
      </w:r>
      <w:r w:rsidR="0004655C">
        <w:rPr>
          <w:sz w:val="28"/>
          <w:szCs w:val="28"/>
        </w:rPr>
        <w:t>)</w:t>
      </w:r>
      <w:r w:rsidR="005D3D28" w:rsidRPr="005377F5">
        <w:rPr>
          <w:sz w:val="28"/>
          <w:szCs w:val="28"/>
        </w:rPr>
        <w:t xml:space="preserve"> check source </w:t>
      </w:r>
      <w:r w:rsidR="0004655C">
        <w:rPr>
          <w:sz w:val="28"/>
          <w:szCs w:val="28"/>
        </w:rPr>
        <w:t xml:space="preserve">is </w:t>
      </w:r>
      <w:r w:rsidR="005D3D28" w:rsidRPr="005377F5">
        <w:rPr>
          <w:sz w:val="28"/>
          <w:szCs w:val="28"/>
        </w:rPr>
        <w:t xml:space="preserve">mounted on the </w:t>
      </w:r>
      <w:r w:rsidRPr="005377F5">
        <w:rPr>
          <w:sz w:val="28"/>
          <w:szCs w:val="28"/>
        </w:rPr>
        <w:t>chassis to assure consistent calibration stability</w:t>
      </w:r>
      <w:r w:rsidR="005377F5">
        <w:rPr>
          <w:sz w:val="28"/>
          <w:szCs w:val="28"/>
        </w:rPr>
        <w:t>.</w:t>
      </w:r>
    </w:p>
    <w:p w:rsidR="00C9397F" w:rsidRPr="005377F5" w:rsidRDefault="00C9397F" w:rsidP="00EC2AAD">
      <w:pPr>
        <w:pStyle w:val="ListParagraph"/>
        <w:spacing w:line="360" w:lineRule="atLeast"/>
        <w:ind w:left="1080"/>
        <w:jc w:val="both"/>
        <w:rPr>
          <w:sz w:val="28"/>
          <w:szCs w:val="28"/>
        </w:rPr>
      </w:pPr>
    </w:p>
    <w:p w:rsidR="005377F5" w:rsidRPr="00003D71" w:rsidRDefault="004D5AB1" w:rsidP="00EC2AAD">
      <w:pPr>
        <w:pStyle w:val="ListParagraph"/>
        <w:numPr>
          <w:ilvl w:val="0"/>
          <w:numId w:val="3"/>
        </w:numPr>
        <w:tabs>
          <w:tab w:val="left" w:pos="1440"/>
          <w:tab w:val="left" w:pos="8820"/>
        </w:tabs>
        <w:spacing w:before="100" w:beforeAutospacing="1" w:after="100" w:afterAutospacing="1" w:line="240" w:lineRule="auto"/>
        <w:jc w:val="both"/>
        <w:rPr>
          <w:noProof/>
          <w:sz w:val="28"/>
          <w:szCs w:val="28"/>
          <w:u w:val="single"/>
        </w:rPr>
      </w:pPr>
      <w:r w:rsidRPr="004D5AB1">
        <w:rPr>
          <w:noProof/>
          <w:sz w:val="28"/>
          <w:szCs w:val="28"/>
          <w:u w:val="single"/>
        </w:rPr>
        <w:t>Frisker (Ludlum 177-4)</w:t>
      </w:r>
    </w:p>
    <w:p w:rsidR="00003D71" w:rsidRPr="004D5AB1" w:rsidRDefault="00003D71" w:rsidP="00EC2AAD">
      <w:pPr>
        <w:pStyle w:val="ListParagraph"/>
        <w:tabs>
          <w:tab w:val="left" w:pos="1440"/>
          <w:tab w:val="left" w:pos="8820"/>
        </w:tabs>
        <w:spacing w:before="100" w:beforeAutospacing="1" w:after="100" w:afterAutospacing="1" w:line="240" w:lineRule="auto"/>
        <w:jc w:val="both"/>
        <w:rPr>
          <w:noProof/>
          <w:sz w:val="28"/>
          <w:szCs w:val="28"/>
          <w:u w:val="single"/>
        </w:rPr>
      </w:pPr>
    </w:p>
    <w:p w:rsidR="001845E3" w:rsidRPr="005377F5" w:rsidRDefault="00C9397F" w:rsidP="00C9397F">
      <w:pPr>
        <w:pStyle w:val="ListParagraph"/>
        <w:numPr>
          <w:ilvl w:val="0"/>
          <w:numId w:val="5"/>
        </w:numPr>
        <w:tabs>
          <w:tab w:val="left" w:pos="8820"/>
        </w:tabs>
        <w:spacing w:before="100" w:beforeAutospacing="1" w:after="100" w:afterAutospacing="1" w:line="240" w:lineRule="auto"/>
        <w:ind w:left="1080"/>
        <w:jc w:val="both"/>
        <w:rPr>
          <w:noProof/>
          <w:sz w:val="28"/>
          <w:szCs w:val="28"/>
        </w:rPr>
      </w:pPr>
      <w:r w:rsidRPr="002D6CCC">
        <w:rPr>
          <w:noProof/>
          <w:sz w:val="28"/>
          <w:szCs w:val="28"/>
        </w:rPr>
        <w:drawing>
          <wp:anchor distT="0" distB="0" distL="114300" distR="114300" simplePos="0" relativeHeight="251663360" behindDoc="1" locked="0" layoutInCell="1" allowOverlap="1" wp14:anchorId="4118585D" wp14:editId="5E02C585">
            <wp:simplePos x="0" y="0"/>
            <wp:positionH relativeFrom="page">
              <wp:posOffset>4819650</wp:posOffset>
            </wp:positionH>
            <wp:positionV relativeFrom="paragraph">
              <wp:posOffset>153035</wp:posOffset>
            </wp:positionV>
            <wp:extent cx="2557145" cy="1948815"/>
            <wp:effectExtent l="152400" t="152400" r="357505" b="356235"/>
            <wp:wrapTight wrapText="bothSides">
              <wp:wrapPolygon edited="0">
                <wp:start x="644" y="-1689"/>
                <wp:lineTo x="-1287" y="-1267"/>
                <wp:lineTo x="-1126" y="22592"/>
                <wp:lineTo x="965" y="24915"/>
                <wp:lineTo x="1126" y="25337"/>
                <wp:lineTo x="22045" y="25337"/>
                <wp:lineTo x="22206" y="24915"/>
                <wp:lineTo x="24298" y="22592"/>
                <wp:lineTo x="24459" y="2111"/>
                <wp:lineTo x="22528" y="-1056"/>
                <wp:lineTo x="22367" y="-1689"/>
                <wp:lineTo x="644" y="-1689"/>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41754" t="22992" r="34105" b="52483"/>
                    <a:stretch/>
                  </pic:blipFill>
                  <pic:spPr>
                    <a:xfrm>
                      <a:off x="0" y="0"/>
                      <a:ext cx="2557145" cy="1948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D3D28" w:rsidRPr="005377F5">
        <w:rPr>
          <w:noProof/>
          <w:sz w:val="28"/>
          <w:szCs w:val="28"/>
        </w:rPr>
        <w:t xml:space="preserve">AC powered frisker or wipe counter utilizing a 2 inch diameter pancake </w:t>
      </w:r>
      <w:r w:rsidR="003D762A">
        <w:rPr>
          <w:noProof/>
          <w:sz w:val="28"/>
          <w:szCs w:val="28"/>
        </w:rPr>
        <w:t>Geiger-Meuller (</w:t>
      </w:r>
      <w:r w:rsidR="005D3D28" w:rsidRPr="005377F5">
        <w:rPr>
          <w:noProof/>
          <w:sz w:val="28"/>
          <w:szCs w:val="28"/>
        </w:rPr>
        <w:t>GM</w:t>
      </w:r>
      <w:r w:rsidR="003D762A">
        <w:rPr>
          <w:noProof/>
          <w:sz w:val="28"/>
          <w:szCs w:val="28"/>
        </w:rPr>
        <w:t>)</w:t>
      </w:r>
      <w:r w:rsidR="001845E3" w:rsidRPr="005377F5">
        <w:rPr>
          <w:noProof/>
          <w:sz w:val="28"/>
          <w:szCs w:val="28"/>
        </w:rPr>
        <w:t xml:space="preserve"> detector. </w:t>
      </w:r>
      <w:r w:rsidR="00252270" w:rsidRPr="005377F5">
        <w:rPr>
          <w:noProof/>
          <w:sz w:val="28"/>
          <w:szCs w:val="28"/>
        </w:rPr>
        <w:t>Used for conducting activation surveys and contamination surveys</w:t>
      </w:r>
      <w:r w:rsidR="001845E3" w:rsidRPr="005377F5">
        <w:rPr>
          <w:noProof/>
          <w:sz w:val="28"/>
          <w:szCs w:val="28"/>
        </w:rPr>
        <w:t>.</w:t>
      </w:r>
    </w:p>
    <w:p w:rsidR="001845E3" w:rsidRPr="005377F5" w:rsidRDefault="00252270" w:rsidP="00C9397F">
      <w:pPr>
        <w:pStyle w:val="ListParagraph"/>
        <w:numPr>
          <w:ilvl w:val="0"/>
          <w:numId w:val="5"/>
        </w:numPr>
        <w:spacing w:line="360" w:lineRule="atLeast"/>
        <w:ind w:left="1080"/>
        <w:jc w:val="both"/>
        <w:rPr>
          <w:sz w:val="28"/>
          <w:szCs w:val="28"/>
        </w:rPr>
      </w:pPr>
      <w:r w:rsidRPr="005377F5">
        <w:rPr>
          <w:sz w:val="28"/>
          <w:szCs w:val="28"/>
        </w:rPr>
        <w:t>The GM tube pancake probe</w:t>
      </w:r>
      <w:r w:rsidR="0004655C">
        <w:rPr>
          <w:sz w:val="28"/>
          <w:szCs w:val="28"/>
        </w:rPr>
        <w:t xml:space="preserve"> is extremely fragile. </w:t>
      </w:r>
      <w:r w:rsidR="00C3141B">
        <w:rPr>
          <w:rFonts w:eastAsia="Times New Roman" w:cs="Arial"/>
          <w:sz w:val="28"/>
          <w:szCs w:val="28"/>
        </w:rPr>
        <w:t>Handle with care.</w:t>
      </w:r>
      <w:r w:rsidR="00C3141B">
        <w:rPr>
          <w:sz w:val="28"/>
          <w:szCs w:val="28"/>
        </w:rPr>
        <w:t xml:space="preserve"> </w:t>
      </w:r>
      <w:r w:rsidR="001845E3" w:rsidRPr="005377F5">
        <w:rPr>
          <w:sz w:val="28"/>
          <w:szCs w:val="28"/>
        </w:rPr>
        <w:t>Surveying objects which may easily protrude pas</w:t>
      </w:r>
      <w:r w:rsidR="005377F5">
        <w:rPr>
          <w:sz w:val="28"/>
          <w:szCs w:val="28"/>
        </w:rPr>
        <w:t xml:space="preserve">t the protective screen </w:t>
      </w:r>
      <w:r w:rsidR="001845E3" w:rsidRPr="005377F5">
        <w:rPr>
          <w:sz w:val="28"/>
          <w:szCs w:val="28"/>
        </w:rPr>
        <w:t xml:space="preserve">can easily result in a ruptured detector window.  </w:t>
      </w:r>
    </w:p>
    <w:p w:rsidR="00EB4706" w:rsidRDefault="00C3141B" w:rsidP="00C9397F">
      <w:pPr>
        <w:pStyle w:val="ListParagraph"/>
        <w:numPr>
          <w:ilvl w:val="0"/>
          <w:numId w:val="5"/>
        </w:numPr>
        <w:tabs>
          <w:tab w:val="left" w:pos="8820"/>
        </w:tabs>
        <w:spacing w:before="100" w:beforeAutospacing="1" w:after="100" w:afterAutospacing="1"/>
        <w:ind w:left="1080"/>
        <w:jc w:val="both"/>
        <w:rPr>
          <w:rFonts w:eastAsia="Times New Roman" w:cs="Arial"/>
          <w:b/>
          <w:sz w:val="28"/>
          <w:szCs w:val="28"/>
        </w:rPr>
      </w:pPr>
      <w:r>
        <w:rPr>
          <w:rFonts w:eastAsia="Times New Roman" w:cs="Arial"/>
          <w:sz w:val="28"/>
          <w:szCs w:val="28"/>
        </w:rPr>
        <w:t xml:space="preserve">The response switch on the back of the meter should be set to </w:t>
      </w:r>
      <w:r w:rsidRPr="00C3141B">
        <w:rPr>
          <w:rFonts w:eastAsia="Times New Roman" w:cs="Arial"/>
          <w:b/>
          <w:sz w:val="28"/>
          <w:szCs w:val="28"/>
        </w:rPr>
        <w:t>slow</w:t>
      </w:r>
      <w:r>
        <w:rPr>
          <w:rFonts w:eastAsia="Times New Roman" w:cs="Arial"/>
          <w:sz w:val="28"/>
          <w:szCs w:val="28"/>
        </w:rPr>
        <w:t>.</w:t>
      </w:r>
    </w:p>
    <w:p w:rsidR="00C3141B" w:rsidRPr="00C9397F" w:rsidRDefault="00C3141B" w:rsidP="00C9397F">
      <w:pPr>
        <w:pStyle w:val="ListParagraph"/>
        <w:numPr>
          <w:ilvl w:val="0"/>
          <w:numId w:val="5"/>
        </w:numPr>
        <w:tabs>
          <w:tab w:val="left" w:pos="8820"/>
        </w:tabs>
        <w:spacing w:before="100" w:beforeAutospacing="1" w:after="100" w:afterAutospacing="1"/>
        <w:ind w:left="1080"/>
        <w:jc w:val="both"/>
        <w:rPr>
          <w:rFonts w:eastAsia="Times New Roman" w:cs="Arial"/>
          <w:b/>
          <w:sz w:val="28"/>
          <w:szCs w:val="28"/>
        </w:rPr>
      </w:pPr>
      <w:r w:rsidRPr="00EB4706">
        <w:rPr>
          <w:noProof/>
          <w:sz w:val="28"/>
          <w:szCs w:val="28"/>
        </w:rPr>
        <w:t xml:space="preserve">3 range display in CPM with a variable alarm point setting. Set Frisker on </w:t>
      </w:r>
      <w:r w:rsidRPr="00EB4706">
        <w:rPr>
          <w:b/>
          <w:noProof/>
          <w:sz w:val="28"/>
          <w:szCs w:val="28"/>
        </w:rPr>
        <w:t>X1 scale.</w:t>
      </w:r>
      <w:r w:rsidR="00003D71" w:rsidRPr="00EB4706">
        <w:rPr>
          <w:b/>
          <w:noProof/>
          <w:sz w:val="28"/>
          <w:szCs w:val="28"/>
        </w:rPr>
        <w:t xml:space="preserve"> </w:t>
      </w:r>
      <w:r w:rsidR="00003D71" w:rsidRPr="00EB4706">
        <w:rPr>
          <w:rFonts w:eastAsia="Times New Roman" w:cs="Arial"/>
          <w:sz w:val="28"/>
          <w:szCs w:val="28"/>
        </w:rPr>
        <w:t>If the meter pegs, set it to the next higher scale, and so on.</w:t>
      </w:r>
    </w:p>
    <w:p w:rsidR="00C9397F" w:rsidRPr="00EB4706" w:rsidRDefault="00C9397F" w:rsidP="00C9397F">
      <w:pPr>
        <w:pStyle w:val="ListParagraph"/>
        <w:tabs>
          <w:tab w:val="left" w:pos="8820"/>
        </w:tabs>
        <w:spacing w:before="100" w:beforeAutospacing="1" w:after="100" w:afterAutospacing="1"/>
        <w:ind w:left="1080"/>
        <w:jc w:val="both"/>
        <w:rPr>
          <w:rFonts w:eastAsia="Times New Roman" w:cs="Arial"/>
          <w:b/>
          <w:sz w:val="28"/>
          <w:szCs w:val="28"/>
        </w:rPr>
      </w:pPr>
      <w:r w:rsidRPr="005D3D28">
        <w:rPr>
          <w:noProof/>
          <w:sz w:val="28"/>
          <w:szCs w:val="28"/>
        </w:rPr>
        <w:drawing>
          <wp:inline distT="0" distB="0" distL="0" distR="0" wp14:anchorId="5C387686" wp14:editId="7D27E88A">
            <wp:extent cx="2819439" cy="1612900"/>
            <wp:effectExtent l="152400" t="152400" r="361950" b="368300"/>
            <wp:docPr id="14" name="Picture 10" descr="11bFriskerFrn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10" descr="11bFriskerFrntp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341" cy="1619137"/>
                    </a:xfrm>
                    <a:prstGeom prst="rect">
                      <a:avLst/>
                    </a:prstGeom>
                    <a:ln>
                      <a:noFill/>
                    </a:ln>
                    <a:effectLst>
                      <a:outerShdw blurRad="292100" dist="139700" dir="2700000" algn="tl" rotWithShape="0">
                        <a:srgbClr val="333333">
                          <a:alpha val="65000"/>
                        </a:srgbClr>
                      </a:outerShdw>
                    </a:effectLst>
                  </pic:spPr>
                </pic:pic>
              </a:graphicData>
            </a:graphic>
          </wp:inline>
        </w:drawing>
      </w:r>
    </w:p>
    <w:p w:rsidR="00EB4706" w:rsidRPr="00EB4706" w:rsidRDefault="00EB4706" w:rsidP="00C9397F">
      <w:pPr>
        <w:pStyle w:val="ListParagraph"/>
        <w:numPr>
          <w:ilvl w:val="0"/>
          <w:numId w:val="5"/>
        </w:numPr>
        <w:tabs>
          <w:tab w:val="left" w:pos="8820"/>
        </w:tabs>
        <w:spacing w:before="100" w:beforeAutospacing="1" w:after="100" w:afterAutospacing="1"/>
        <w:ind w:left="1080"/>
        <w:jc w:val="both"/>
        <w:rPr>
          <w:rFonts w:eastAsia="Times New Roman" w:cs="Arial"/>
          <w:b/>
          <w:sz w:val="28"/>
          <w:szCs w:val="28"/>
        </w:rPr>
      </w:pPr>
      <w:r>
        <w:rPr>
          <w:rFonts w:eastAsia="Times New Roman" w:cs="Arial"/>
          <w:sz w:val="28"/>
          <w:szCs w:val="28"/>
        </w:rPr>
        <w:t xml:space="preserve">To read counts per minute, multiply the reading by the scale setting. For example, 250 </w:t>
      </w:r>
      <w:proofErr w:type="spellStart"/>
      <w:r>
        <w:rPr>
          <w:rFonts w:eastAsia="Times New Roman" w:cs="Arial"/>
          <w:sz w:val="28"/>
          <w:szCs w:val="28"/>
        </w:rPr>
        <w:t>cpm</w:t>
      </w:r>
      <w:proofErr w:type="spellEnd"/>
      <w:r>
        <w:rPr>
          <w:rFonts w:eastAsia="Times New Roman" w:cs="Arial"/>
          <w:sz w:val="28"/>
          <w:szCs w:val="28"/>
        </w:rPr>
        <w:t xml:space="preserve"> x 1</w:t>
      </w:r>
      <w:r w:rsidR="0004655C">
        <w:rPr>
          <w:rFonts w:eastAsia="Times New Roman" w:cs="Arial"/>
          <w:sz w:val="28"/>
          <w:szCs w:val="28"/>
        </w:rPr>
        <w:t>00</w:t>
      </w:r>
      <w:r>
        <w:rPr>
          <w:rFonts w:eastAsia="Times New Roman" w:cs="Arial"/>
          <w:sz w:val="28"/>
          <w:szCs w:val="28"/>
        </w:rPr>
        <w:t xml:space="preserve"> scale = 25</w:t>
      </w:r>
      <w:r w:rsidR="0004655C">
        <w:rPr>
          <w:rFonts w:eastAsia="Times New Roman" w:cs="Arial"/>
          <w:sz w:val="28"/>
          <w:szCs w:val="28"/>
        </w:rPr>
        <w:t>,00</w:t>
      </w:r>
      <w:r>
        <w:rPr>
          <w:rFonts w:eastAsia="Times New Roman" w:cs="Arial"/>
          <w:sz w:val="28"/>
          <w:szCs w:val="28"/>
        </w:rPr>
        <w:t xml:space="preserve">0 </w:t>
      </w:r>
      <w:proofErr w:type="spellStart"/>
      <w:r>
        <w:rPr>
          <w:rFonts w:eastAsia="Times New Roman" w:cs="Arial"/>
          <w:sz w:val="28"/>
          <w:szCs w:val="28"/>
        </w:rPr>
        <w:t>cpm</w:t>
      </w:r>
      <w:proofErr w:type="spellEnd"/>
      <w:r>
        <w:rPr>
          <w:rFonts w:eastAsia="Times New Roman" w:cs="Arial"/>
          <w:sz w:val="28"/>
          <w:szCs w:val="28"/>
        </w:rPr>
        <w:t>.</w:t>
      </w:r>
    </w:p>
    <w:p w:rsidR="00252270" w:rsidRPr="005377F5" w:rsidRDefault="00252270" w:rsidP="00C9397F">
      <w:pPr>
        <w:pStyle w:val="ListParagraph"/>
        <w:numPr>
          <w:ilvl w:val="0"/>
          <w:numId w:val="5"/>
        </w:numPr>
        <w:spacing w:line="360" w:lineRule="atLeast"/>
        <w:ind w:left="1080"/>
        <w:jc w:val="both"/>
        <w:rPr>
          <w:sz w:val="28"/>
          <w:szCs w:val="28"/>
        </w:rPr>
      </w:pPr>
      <w:r w:rsidRPr="005377F5">
        <w:rPr>
          <w:sz w:val="28"/>
          <w:szCs w:val="28"/>
        </w:rPr>
        <w:t xml:space="preserve">A speaker provides an audible 'chirp' indication in the presence of radiation </w:t>
      </w:r>
      <w:proofErr w:type="gramStart"/>
      <w:r w:rsidRPr="005377F5">
        <w:rPr>
          <w:sz w:val="28"/>
          <w:szCs w:val="28"/>
        </w:rPr>
        <w:t>and also</w:t>
      </w:r>
      <w:proofErr w:type="gramEnd"/>
      <w:r w:rsidRPr="005377F5">
        <w:rPr>
          <w:sz w:val="28"/>
          <w:szCs w:val="28"/>
        </w:rPr>
        <w:t xml:space="preserve"> a continuous audible trip alarm. </w:t>
      </w:r>
    </w:p>
    <w:p w:rsidR="000F7BED" w:rsidRPr="001F7349" w:rsidRDefault="001845E3" w:rsidP="001F7349">
      <w:pPr>
        <w:pStyle w:val="ListParagraph"/>
        <w:numPr>
          <w:ilvl w:val="0"/>
          <w:numId w:val="5"/>
        </w:numPr>
        <w:spacing w:line="360" w:lineRule="atLeast"/>
        <w:ind w:left="1080"/>
        <w:jc w:val="both"/>
        <w:rPr>
          <w:sz w:val="28"/>
          <w:szCs w:val="28"/>
        </w:rPr>
      </w:pPr>
      <w:r w:rsidRPr="005377F5">
        <w:rPr>
          <w:sz w:val="28"/>
          <w:szCs w:val="28"/>
        </w:rPr>
        <w:t xml:space="preserve">A </w:t>
      </w:r>
      <w:r w:rsidRPr="005377F5">
        <w:rPr>
          <w:position w:val="6"/>
          <w:sz w:val="28"/>
          <w:szCs w:val="28"/>
        </w:rPr>
        <w:t>137</w:t>
      </w:r>
      <w:r w:rsidRPr="005377F5">
        <w:rPr>
          <w:sz w:val="28"/>
          <w:szCs w:val="28"/>
        </w:rPr>
        <w:t>Cs check source is mounted on the chassis to assure consistent calibration stability.</w:t>
      </w:r>
    </w:p>
    <w:p w:rsidR="000F7BED" w:rsidRDefault="000F7BED" w:rsidP="00DB6F11">
      <w:pPr>
        <w:pStyle w:val="ListParagraph"/>
        <w:spacing w:line="360" w:lineRule="atLeast"/>
        <w:ind w:left="1440"/>
        <w:jc w:val="both"/>
        <w:rPr>
          <w:sz w:val="28"/>
          <w:szCs w:val="28"/>
        </w:rPr>
      </w:pPr>
    </w:p>
    <w:p w:rsidR="001F7349" w:rsidRDefault="001F7349" w:rsidP="00DB6F11">
      <w:pPr>
        <w:pStyle w:val="ListParagraph"/>
        <w:spacing w:line="360" w:lineRule="atLeast"/>
        <w:ind w:left="1440"/>
        <w:jc w:val="both"/>
        <w:rPr>
          <w:sz w:val="28"/>
          <w:szCs w:val="28"/>
        </w:rPr>
      </w:pPr>
    </w:p>
    <w:p w:rsidR="001F7349" w:rsidRDefault="001F7349" w:rsidP="00DB6F11">
      <w:pPr>
        <w:pStyle w:val="ListParagraph"/>
        <w:spacing w:line="360" w:lineRule="atLeast"/>
        <w:ind w:left="1440"/>
        <w:jc w:val="both"/>
        <w:rPr>
          <w:sz w:val="28"/>
          <w:szCs w:val="28"/>
        </w:rPr>
      </w:pPr>
    </w:p>
    <w:p w:rsidR="008A1A05" w:rsidRPr="00DB6F11" w:rsidRDefault="004D5AB1" w:rsidP="00DB6F11">
      <w:pPr>
        <w:pStyle w:val="ListParagraph"/>
        <w:numPr>
          <w:ilvl w:val="0"/>
          <w:numId w:val="3"/>
        </w:numPr>
        <w:rPr>
          <w:noProof/>
          <w:sz w:val="28"/>
          <w:szCs w:val="28"/>
          <w:u w:val="single"/>
        </w:rPr>
      </w:pPr>
      <w:r w:rsidRPr="00DB6F11">
        <w:rPr>
          <w:noProof/>
          <w:sz w:val="28"/>
          <w:szCs w:val="28"/>
          <w:u w:val="single"/>
        </w:rPr>
        <w:t>Portable Frisker (Eberline E140N)</w:t>
      </w:r>
    </w:p>
    <w:p w:rsidR="00252270" w:rsidRDefault="00C9397F" w:rsidP="00EC2AAD">
      <w:pPr>
        <w:pStyle w:val="ListParagraph"/>
        <w:tabs>
          <w:tab w:val="left" w:pos="1440"/>
          <w:tab w:val="left" w:pos="8820"/>
        </w:tabs>
        <w:spacing w:before="100" w:beforeAutospacing="1" w:after="100" w:afterAutospacing="1" w:line="240" w:lineRule="auto"/>
        <w:jc w:val="both"/>
      </w:pPr>
      <w:r>
        <w:rPr>
          <w:noProof/>
        </w:rPr>
        <w:drawing>
          <wp:anchor distT="0" distB="0" distL="114300" distR="114300" simplePos="0" relativeHeight="251661312" behindDoc="0" locked="0" layoutInCell="1" allowOverlap="1" wp14:anchorId="35CA2603" wp14:editId="27211131">
            <wp:simplePos x="0" y="0"/>
            <wp:positionH relativeFrom="column">
              <wp:posOffset>3949700</wp:posOffset>
            </wp:positionH>
            <wp:positionV relativeFrom="paragraph">
              <wp:posOffset>156845</wp:posOffset>
            </wp:positionV>
            <wp:extent cx="2411730" cy="2324100"/>
            <wp:effectExtent l="152400" t="152400" r="369570" b="361950"/>
            <wp:wrapSquare wrapText="bothSides"/>
            <wp:docPr id="40964" name="Picture 6" descr="10aE140R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6" descr="10aE140Rtp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1730" cy="2324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52270" w:rsidRPr="005377F5" w:rsidRDefault="00252270" w:rsidP="00C9397F">
      <w:pPr>
        <w:pStyle w:val="ListParagraph"/>
        <w:numPr>
          <w:ilvl w:val="0"/>
          <w:numId w:val="6"/>
        </w:numPr>
        <w:tabs>
          <w:tab w:val="left" w:pos="8820"/>
        </w:tabs>
        <w:spacing w:before="100" w:beforeAutospacing="1" w:after="100" w:afterAutospacing="1" w:line="240" w:lineRule="auto"/>
        <w:ind w:left="1080"/>
        <w:jc w:val="both"/>
        <w:rPr>
          <w:noProof/>
          <w:sz w:val="28"/>
          <w:szCs w:val="28"/>
        </w:rPr>
      </w:pPr>
      <w:r w:rsidRPr="005377F5">
        <w:rPr>
          <w:sz w:val="28"/>
          <w:szCs w:val="28"/>
        </w:rPr>
        <w:t>This detector is the portable version of the AC powered Frisker.</w:t>
      </w:r>
    </w:p>
    <w:p w:rsidR="00D954CE" w:rsidRPr="005377F5" w:rsidRDefault="00CF1DDD" w:rsidP="00C9397F">
      <w:pPr>
        <w:pStyle w:val="ListParagraph"/>
        <w:numPr>
          <w:ilvl w:val="0"/>
          <w:numId w:val="6"/>
        </w:numPr>
        <w:tabs>
          <w:tab w:val="left" w:pos="8820"/>
        </w:tabs>
        <w:spacing w:before="100" w:beforeAutospacing="1" w:after="100" w:afterAutospacing="1" w:line="240" w:lineRule="auto"/>
        <w:ind w:left="1080"/>
        <w:jc w:val="both"/>
        <w:rPr>
          <w:noProof/>
          <w:sz w:val="28"/>
          <w:szCs w:val="28"/>
        </w:rPr>
      </w:pPr>
      <w:r>
        <w:rPr>
          <w:noProof/>
          <w:sz w:val="28"/>
          <w:szCs w:val="28"/>
        </w:rPr>
        <w:t>A battery powered Portable F</w:t>
      </w:r>
      <w:r w:rsidR="008A1A05" w:rsidRPr="005377F5">
        <w:rPr>
          <w:noProof/>
          <w:sz w:val="28"/>
          <w:szCs w:val="28"/>
        </w:rPr>
        <w:t>risker and wipe counter utilizing a 2 inch</w:t>
      </w:r>
      <w:r w:rsidR="004D5AB1" w:rsidRPr="005377F5">
        <w:rPr>
          <w:noProof/>
          <w:sz w:val="28"/>
          <w:szCs w:val="28"/>
        </w:rPr>
        <w:t xml:space="preserve"> diameter pancake GM detector</w:t>
      </w:r>
      <w:r w:rsidR="00252270" w:rsidRPr="005377F5">
        <w:rPr>
          <w:noProof/>
          <w:sz w:val="28"/>
          <w:szCs w:val="28"/>
        </w:rPr>
        <w:t xml:space="preserve"> for conducting activ</w:t>
      </w:r>
      <w:r w:rsidR="005377F5" w:rsidRPr="005377F5">
        <w:rPr>
          <w:noProof/>
          <w:sz w:val="28"/>
          <w:szCs w:val="28"/>
        </w:rPr>
        <w:t>ation surveys and contamination surveys</w:t>
      </w:r>
      <w:r w:rsidR="0004655C">
        <w:rPr>
          <w:noProof/>
          <w:sz w:val="28"/>
          <w:szCs w:val="28"/>
        </w:rPr>
        <w:t>.</w:t>
      </w:r>
    </w:p>
    <w:p w:rsidR="00252270" w:rsidRDefault="00252270" w:rsidP="00C9397F">
      <w:pPr>
        <w:pStyle w:val="ListParagraph"/>
        <w:numPr>
          <w:ilvl w:val="0"/>
          <w:numId w:val="6"/>
        </w:numPr>
        <w:spacing w:line="360" w:lineRule="atLeast"/>
        <w:ind w:left="1080"/>
        <w:jc w:val="both"/>
        <w:rPr>
          <w:sz w:val="28"/>
          <w:szCs w:val="28"/>
        </w:rPr>
      </w:pPr>
      <w:r w:rsidRPr="005377F5">
        <w:rPr>
          <w:sz w:val="28"/>
          <w:szCs w:val="28"/>
        </w:rPr>
        <w:t xml:space="preserve">The GM tube face is extremely fragile.  </w:t>
      </w:r>
      <w:r w:rsidR="00C3141B">
        <w:rPr>
          <w:rFonts w:eastAsia="Times New Roman" w:cs="Arial"/>
          <w:sz w:val="28"/>
          <w:szCs w:val="28"/>
        </w:rPr>
        <w:t xml:space="preserve">Handle with care. </w:t>
      </w:r>
      <w:r w:rsidRPr="005377F5">
        <w:rPr>
          <w:sz w:val="28"/>
          <w:szCs w:val="28"/>
        </w:rPr>
        <w:t>Surveying objects which may easily protr</w:t>
      </w:r>
      <w:r w:rsidR="005377F5" w:rsidRPr="005377F5">
        <w:rPr>
          <w:sz w:val="28"/>
          <w:szCs w:val="28"/>
        </w:rPr>
        <w:t xml:space="preserve">ude past the protective screen </w:t>
      </w:r>
      <w:r w:rsidRPr="005377F5">
        <w:rPr>
          <w:sz w:val="28"/>
          <w:szCs w:val="28"/>
        </w:rPr>
        <w:t xml:space="preserve">can easily result in a ruptured detector window.  </w:t>
      </w:r>
    </w:p>
    <w:p w:rsidR="00C3141B" w:rsidRPr="00C3141B" w:rsidRDefault="00C3141B" w:rsidP="00C9397F">
      <w:pPr>
        <w:pStyle w:val="ListParagraph"/>
        <w:numPr>
          <w:ilvl w:val="0"/>
          <w:numId w:val="6"/>
        </w:numPr>
        <w:tabs>
          <w:tab w:val="left" w:pos="8820"/>
        </w:tabs>
        <w:spacing w:before="100" w:beforeAutospacing="1" w:after="100" w:afterAutospacing="1"/>
        <w:ind w:left="1080"/>
        <w:jc w:val="both"/>
        <w:rPr>
          <w:rFonts w:eastAsia="Times New Roman" w:cs="Arial"/>
          <w:b/>
          <w:sz w:val="28"/>
          <w:szCs w:val="28"/>
        </w:rPr>
      </w:pPr>
      <w:r>
        <w:rPr>
          <w:rFonts w:eastAsia="Times New Roman" w:cs="Arial"/>
          <w:sz w:val="28"/>
          <w:szCs w:val="28"/>
        </w:rPr>
        <w:t xml:space="preserve">The response switch on the front of the meter should be set to </w:t>
      </w:r>
      <w:r w:rsidRPr="00C3141B">
        <w:rPr>
          <w:rFonts w:eastAsia="Times New Roman" w:cs="Arial"/>
          <w:b/>
          <w:sz w:val="28"/>
          <w:szCs w:val="28"/>
        </w:rPr>
        <w:t>slow</w:t>
      </w:r>
      <w:r>
        <w:rPr>
          <w:rFonts w:eastAsia="Times New Roman" w:cs="Arial"/>
          <w:sz w:val="28"/>
          <w:szCs w:val="28"/>
        </w:rPr>
        <w:t>.</w:t>
      </w:r>
    </w:p>
    <w:p w:rsidR="00C3141B" w:rsidRDefault="0004655C" w:rsidP="00C9397F">
      <w:pPr>
        <w:pStyle w:val="ListParagraph"/>
        <w:numPr>
          <w:ilvl w:val="0"/>
          <w:numId w:val="6"/>
        </w:numPr>
        <w:tabs>
          <w:tab w:val="left" w:pos="8820"/>
        </w:tabs>
        <w:spacing w:before="100" w:beforeAutospacing="1" w:after="100" w:afterAutospacing="1"/>
        <w:ind w:left="1080" w:right="-270"/>
        <w:rPr>
          <w:rFonts w:eastAsia="Times New Roman" w:cs="Arial"/>
          <w:sz w:val="28"/>
          <w:szCs w:val="28"/>
        </w:rPr>
      </w:pPr>
      <w:r>
        <w:rPr>
          <w:noProof/>
          <w:sz w:val="28"/>
          <w:szCs w:val="28"/>
        </w:rPr>
        <w:t xml:space="preserve">3 range display in CPM. </w:t>
      </w:r>
      <w:r w:rsidR="00CF1DDD">
        <w:rPr>
          <w:noProof/>
          <w:sz w:val="28"/>
          <w:szCs w:val="28"/>
        </w:rPr>
        <w:t>Set P</w:t>
      </w:r>
      <w:r w:rsidR="00003D71">
        <w:rPr>
          <w:noProof/>
          <w:sz w:val="28"/>
          <w:szCs w:val="28"/>
        </w:rPr>
        <w:t xml:space="preserve">ortable Frisker on </w:t>
      </w:r>
      <w:r w:rsidR="00003D71" w:rsidRPr="00C3141B">
        <w:rPr>
          <w:b/>
          <w:noProof/>
          <w:sz w:val="28"/>
          <w:szCs w:val="28"/>
        </w:rPr>
        <w:t>X1 scale.</w:t>
      </w:r>
      <w:r w:rsidR="00003D71">
        <w:rPr>
          <w:b/>
          <w:noProof/>
          <w:sz w:val="28"/>
          <w:szCs w:val="28"/>
        </w:rPr>
        <w:t xml:space="preserve"> </w:t>
      </w:r>
      <w:r w:rsidR="00003D71" w:rsidRPr="00003D71">
        <w:rPr>
          <w:rFonts w:eastAsia="Times New Roman" w:cs="Arial"/>
          <w:sz w:val="28"/>
          <w:szCs w:val="28"/>
        </w:rPr>
        <w:t xml:space="preserve">If the meter pegs, </w:t>
      </w:r>
      <w:r w:rsidR="00003D71">
        <w:rPr>
          <w:rFonts w:eastAsia="Times New Roman" w:cs="Arial"/>
          <w:sz w:val="28"/>
          <w:szCs w:val="28"/>
        </w:rPr>
        <w:t>set it to the next higher scale, and so on.</w:t>
      </w:r>
    </w:p>
    <w:p w:rsidR="00EB4706" w:rsidRPr="00EB4706" w:rsidRDefault="00EB4706" w:rsidP="00C9397F">
      <w:pPr>
        <w:pStyle w:val="ListParagraph"/>
        <w:numPr>
          <w:ilvl w:val="0"/>
          <w:numId w:val="6"/>
        </w:numPr>
        <w:tabs>
          <w:tab w:val="left" w:pos="8820"/>
        </w:tabs>
        <w:spacing w:before="100" w:beforeAutospacing="1" w:after="100" w:afterAutospacing="1"/>
        <w:ind w:left="1080"/>
        <w:jc w:val="both"/>
        <w:rPr>
          <w:rFonts w:eastAsia="Times New Roman" w:cs="Arial"/>
          <w:b/>
          <w:sz w:val="28"/>
          <w:szCs w:val="28"/>
        </w:rPr>
      </w:pPr>
      <w:r>
        <w:rPr>
          <w:rFonts w:eastAsia="Times New Roman" w:cs="Arial"/>
          <w:sz w:val="28"/>
          <w:szCs w:val="28"/>
        </w:rPr>
        <w:t xml:space="preserve">To read counts per minute, multiply the reading by the scale setting. For example, 400 </w:t>
      </w:r>
      <w:proofErr w:type="spellStart"/>
      <w:r>
        <w:rPr>
          <w:rFonts w:eastAsia="Times New Roman" w:cs="Arial"/>
          <w:sz w:val="28"/>
          <w:szCs w:val="28"/>
        </w:rPr>
        <w:t>cpm</w:t>
      </w:r>
      <w:proofErr w:type="spellEnd"/>
      <w:r>
        <w:rPr>
          <w:rFonts w:eastAsia="Times New Roman" w:cs="Arial"/>
          <w:sz w:val="28"/>
          <w:szCs w:val="28"/>
        </w:rPr>
        <w:t xml:space="preserve"> x 1 scale = 400 </w:t>
      </w:r>
      <w:proofErr w:type="spellStart"/>
      <w:r>
        <w:rPr>
          <w:rFonts w:eastAsia="Times New Roman" w:cs="Arial"/>
          <w:sz w:val="28"/>
          <w:szCs w:val="28"/>
        </w:rPr>
        <w:t>cpm</w:t>
      </w:r>
      <w:proofErr w:type="spellEnd"/>
      <w:r>
        <w:rPr>
          <w:rFonts w:eastAsia="Times New Roman" w:cs="Arial"/>
          <w:sz w:val="28"/>
          <w:szCs w:val="28"/>
        </w:rPr>
        <w:t>.</w:t>
      </w:r>
    </w:p>
    <w:p w:rsidR="00252270" w:rsidRPr="005377F5" w:rsidRDefault="00252270" w:rsidP="00C9397F">
      <w:pPr>
        <w:pStyle w:val="ListParagraph"/>
        <w:numPr>
          <w:ilvl w:val="0"/>
          <w:numId w:val="6"/>
        </w:numPr>
        <w:spacing w:line="360" w:lineRule="atLeast"/>
        <w:ind w:left="1080"/>
        <w:jc w:val="both"/>
        <w:rPr>
          <w:sz w:val="28"/>
          <w:szCs w:val="28"/>
        </w:rPr>
      </w:pPr>
      <w:r w:rsidRPr="005377F5">
        <w:rPr>
          <w:sz w:val="28"/>
          <w:szCs w:val="28"/>
        </w:rPr>
        <w:t xml:space="preserve">A speaker provides an audible 'click' indication of the presence of radiation. </w:t>
      </w:r>
    </w:p>
    <w:p w:rsidR="001F7349" w:rsidRPr="001F7349" w:rsidRDefault="00252270" w:rsidP="001F7349">
      <w:pPr>
        <w:pStyle w:val="ListParagraph"/>
        <w:numPr>
          <w:ilvl w:val="0"/>
          <w:numId w:val="6"/>
        </w:numPr>
        <w:spacing w:line="360" w:lineRule="atLeast"/>
        <w:ind w:left="1080"/>
        <w:jc w:val="both"/>
        <w:rPr>
          <w:sz w:val="28"/>
          <w:szCs w:val="28"/>
        </w:rPr>
      </w:pPr>
      <w:r w:rsidRPr="005377F5">
        <w:rPr>
          <w:sz w:val="28"/>
          <w:szCs w:val="28"/>
        </w:rPr>
        <w:t xml:space="preserve">A </w:t>
      </w:r>
      <w:r w:rsidRPr="005377F5">
        <w:rPr>
          <w:position w:val="6"/>
          <w:sz w:val="28"/>
          <w:szCs w:val="28"/>
        </w:rPr>
        <w:t>137</w:t>
      </w:r>
      <w:r w:rsidR="005377F5" w:rsidRPr="005377F5">
        <w:rPr>
          <w:sz w:val="28"/>
          <w:szCs w:val="28"/>
        </w:rPr>
        <w:t xml:space="preserve">Cs check source </w:t>
      </w:r>
      <w:r w:rsidR="0004655C">
        <w:rPr>
          <w:sz w:val="28"/>
          <w:szCs w:val="28"/>
        </w:rPr>
        <w:t xml:space="preserve">is </w:t>
      </w:r>
      <w:r w:rsidR="005377F5" w:rsidRPr="005377F5">
        <w:rPr>
          <w:sz w:val="28"/>
          <w:szCs w:val="28"/>
        </w:rPr>
        <w:t xml:space="preserve">mounted on the </w:t>
      </w:r>
      <w:r w:rsidRPr="005377F5">
        <w:rPr>
          <w:sz w:val="28"/>
          <w:szCs w:val="28"/>
        </w:rPr>
        <w:t>chassis to assure c</w:t>
      </w:r>
      <w:r w:rsidR="001F7349">
        <w:rPr>
          <w:sz w:val="28"/>
          <w:szCs w:val="28"/>
        </w:rPr>
        <w:t>onsistent calibration stability.</w:t>
      </w:r>
    </w:p>
    <w:p w:rsidR="00461FC2" w:rsidRDefault="00461FC2" w:rsidP="00EC2AAD">
      <w:pPr>
        <w:tabs>
          <w:tab w:val="left" w:pos="1440"/>
          <w:tab w:val="left" w:pos="8820"/>
        </w:tabs>
        <w:spacing w:before="100" w:beforeAutospacing="1" w:after="100" w:afterAutospacing="1" w:line="240" w:lineRule="auto"/>
        <w:jc w:val="both"/>
        <w:rPr>
          <w:rFonts w:eastAsia="Times New Roman" w:cs="Arial"/>
          <w:b/>
          <w:bCs/>
          <w:sz w:val="32"/>
          <w:szCs w:val="32"/>
        </w:rPr>
      </w:pPr>
      <w:r>
        <w:rPr>
          <w:rFonts w:eastAsia="Times New Roman" w:cs="Arial"/>
          <w:b/>
          <w:bCs/>
          <w:sz w:val="32"/>
          <w:szCs w:val="32"/>
        </w:rPr>
        <w:t>Procedure for Per</w:t>
      </w:r>
      <w:r w:rsidR="00EB4706">
        <w:rPr>
          <w:rFonts w:eastAsia="Times New Roman" w:cs="Arial"/>
          <w:b/>
          <w:bCs/>
          <w:sz w:val="32"/>
          <w:szCs w:val="32"/>
        </w:rPr>
        <w:t xml:space="preserve">forming a Material Move </w:t>
      </w:r>
      <w:r w:rsidR="0004655C">
        <w:rPr>
          <w:rFonts w:eastAsia="Times New Roman" w:cs="Arial"/>
          <w:b/>
          <w:bCs/>
          <w:sz w:val="32"/>
          <w:szCs w:val="32"/>
        </w:rPr>
        <w:t xml:space="preserve">Request </w:t>
      </w:r>
      <w:r>
        <w:rPr>
          <w:rFonts w:eastAsia="Times New Roman" w:cs="Arial"/>
          <w:b/>
          <w:bCs/>
          <w:sz w:val="32"/>
          <w:szCs w:val="32"/>
        </w:rPr>
        <w:t>Survey</w:t>
      </w:r>
      <w:r w:rsidR="00C9397F">
        <w:rPr>
          <w:rFonts w:eastAsia="Times New Roman" w:cs="Arial"/>
          <w:b/>
          <w:bCs/>
          <w:sz w:val="32"/>
          <w:szCs w:val="32"/>
        </w:rPr>
        <w:t xml:space="preserve"> Using an Analyst</w:t>
      </w:r>
    </w:p>
    <w:p w:rsidR="008A1A05" w:rsidRDefault="00C9397F" w:rsidP="00C9397F">
      <w:pPr>
        <w:pStyle w:val="ListParagraph"/>
        <w:numPr>
          <w:ilvl w:val="0"/>
          <w:numId w:val="8"/>
        </w:numPr>
        <w:tabs>
          <w:tab w:val="left" w:pos="1440"/>
          <w:tab w:val="left" w:pos="8820"/>
        </w:tabs>
        <w:spacing w:before="100" w:beforeAutospacing="1" w:after="100" w:afterAutospacing="1" w:line="240" w:lineRule="auto"/>
        <w:jc w:val="both"/>
        <w:rPr>
          <w:rFonts w:eastAsia="Times New Roman" w:cs="Arial"/>
          <w:sz w:val="28"/>
          <w:szCs w:val="28"/>
        </w:rPr>
      </w:pPr>
      <w:r w:rsidRPr="002D6CCC">
        <w:rPr>
          <w:rFonts w:eastAsia="Times New Roman" w:cs="Arial"/>
          <w:b/>
          <w:bCs/>
          <w:noProof/>
          <w:sz w:val="32"/>
          <w:szCs w:val="32"/>
        </w:rPr>
        <w:drawing>
          <wp:anchor distT="0" distB="0" distL="114300" distR="114300" simplePos="0" relativeHeight="251664384" behindDoc="0" locked="0" layoutInCell="1" allowOverlap="1" wp14:anchorId="46BBF024" wp14:editId="32F86DF2">
            <wp:simplePos x="0" y="0"/>
            <wp:positionH relativeFrom="page">
              <wp:align>right</wp:align>
            </wp:positionH>
            <wp:positionV relativeFrom="paragraph">
              <wp:posOffset>160020</wp:posOffset>
            </wp:positionV>
            <wp:extent cx="2499486" cy="1866900"/>
            <wp:effectExtent l="152400" t="152400" r="358140" b="361950"/>
            <wp:wrapSquare wrapText="bothSides"/>
            <wp:docPr id="15" name="Picture 15" descr="U:\KATHY'S PROGRAM FILES\RADIOLOGICAL TRAINING\MATERIAL MOVE SURVEY TRAINING\Analyst Cal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ATHY'S PROGRAM FILES\RADIOLOGICAL TRAINING\MATERIAL MOVE SURVEY TRAINING\Analyst Cal Da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486" cy="1866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Arial"/>
          <w:sz w:val="28"/>
          <w:szCs w:val="28"/>
        </w:rPr>
        <w:t>Check the calibration date on the Analyst. The due date is the last day of the month indicated on the s</w:t>
      </w:r>
      <w:r w:rsidR="000033DA">
        <w:rPr>
          <w:rFonts w:eastAsia="Times New Roman" w:cs="Arial"/>
          <w:sz w:val="28"/>
          <w:szCs w:val="28"/>
        </w:rPr>
        <w:t xml:space="preserve">ticker. If the calibration is not </w:t>
      </w:r>
      <w:r>
        <w:rPr>
          <w:rFonts w:eastAsia="Times New Roman" w:cs="Arial"/>
          <w:sz w:val="28"/>
          <w:szCs w:val="28"/>
        </w:rPr>
        <w:t>current, return the instrument to RPCF for calibration.</w:t>
      </w:r>
    </w:p>
    <w:p w:rsidR="00C9397F" w:rsidRDefault="00C9397F" w:rsidP="00C9397F">
      <w:pPr>
        <w:pStyle w:val="ListParagraph"/>
        <w:numPr>
          <w:ilvl w:val="0"/>
          <w:numId w:val="8"/>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Check the overall condition of the instrument. If the instrument appears to have been abused, consider returning it for repair.</w:t>
      </w:r>
    </w:p>
    <w:p w:rsidR="00C9397F" w:rsidRDefault="007770C3" w:rsidP="00C9397F">
      <w:pPr>
        <w:pStyle w:val="ListParagraph"/>
        <w:numPr>
          <w:ilvl w:val="0"/>
          <w:numId w:val="8"/>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Perform a battery check or power check.</w:t>
      </w:r>
    </w:p>
    <w:p w:rsidR="007770C3" w:rsidRDefault="007770C3" w:rsidP="00C9397F">
      <w:pPr>
        <w:pStyle w:val="ListParagraph"/>
        <w:numPr>
          <w:ilvl w:val="0"/>
          <w:numId w:val="8"/>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 xml:space="preserve">Determine background for the area. A material move survey cannot be conducted in a </w:t>
      </w:r>
      <w:r w:rsidR="009E3874">
        <w:rPr>
          <w:rFonts w:eastAsia="Times New Roman" w:cs="Arial"/>
          <w:sz w:val="28"/>
          <w:szCs w:val="28"/>
        </w:rPr>
        <w:t xml:space="preserve">high background area. </w:t>
      </w:r>
      <w:r>
        <w:rPr>
          <w:rFonts w:eastAsia="Times New Roman" w:cs="Arial"/>
          <w:sz w:val="28"/>
          <w:szCs w:val="28"/>
        </w:rPr>
        <w:t xml:space="preserve">The background </w:t>
      </w:r>
      <w:r w:rsidR="009E3874" w:rsidRPr="009B0A51">
        <w:rPr>
          <w:rFonts w:eastAsia="Times New Roman" w:cs="Arial"/>
          <w:b/>
          <w:bCs/>
          <w:noProof/>
          <w:sz w:val="32"/>
          <w:szCs w:val="32"/>
        </w:rPr>
        <w:drawing>
          <wp:anchor distT="0" distB="0" distL="114300" distR="114300" simplePos="0" relativeHeight="251665408" behindDoc="0" locked="0" layoutInCell="1" allowOverlap="1" wp14:anchorId="2C53B706" wp14:editId="22A13A0C">
            <wp:simplePos x="0" y="0"/>
            <wp:positionH relativeFrom="column">
              <wp:posOffset>520065</wp:posOffset>
            </wp:positionH>
            <wp:positionV relativeFrom="paragraph">
              <wp:posOffset>95250</wp:posOffset>
            </wp:positionV>
            <wp:extent cx="1988185" cy="2632075"/>
            <wp:effectExtent l="154305" t="150495" r="356870" b="356870"/>
            <wp:wrapSquare wrapText="bothSides"/>
            <wp:docPr id="16" name="Picture 16" descr="U:\KATHY'S PROGRAM FILES\RADIOLOGICAL TRAINING\MATERIAL MOVE SURVEY TRAINING\Analyst Background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ATHY'S PROGRAM FILES\RADIOLOGICAL TRAINING\MATERIAL MOVE SURVEY TRAINING\Analyst Background best.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4366" t="36" r="31658" b="4303"/>
                    <a:stretch/>
                  </pic:blipFill>
                  <pic:spPr bwMode="auto">
                    <a:xfrm rot="5400000">
                      <a:off x="0" y="0"/>
                      <a:ext cx="1988185" cy="2632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rFonts w:eastAsia="Times New Roman" w:cs="Arial"/>
          <w:sz w:val="28"/>
          <w:szCs w:val="28"/>
        </w:rPr>
        <w:t xml:space="preserve">reading on the Analyst must be </w:t>
      </w:r>
      <w:r>
        <w:rPr>
          <w:rFonts w:eastAsia="Times New Roman" w:cs="Arial"/>
          <w:b/>
          <w:sz w:val="28"/>
          <w:szCs w:val="28"/>
        </w:rPr>
        <w:t>less than</w:t>
      </w:r>
      <w:r>
        <w:rPr>
          <w:rFonts w:eastAsia="Times New Roman" w:cs="Arial"/>
          <w:sz w:val="28"/>
          <w:szCs w:val="28"/>
        </w:rPr>
        <w:t xml:space="preserve"> </w:t>
      </w:r>
      <w:r w:rsidRPr="007770C3">
        <w:rPr>
          <w:rFonts w:eastAsia="Times New Roman" w:cs="Arial"/>
          <w:b/>
          <w:sz w:val="28"/>
          <w:szCs w:val="28"/>
        </w:rPr>
        <w:t xml:space="preserve">3,000 </w:t>
      </w:r>
      <w:proofErr w:type="spellStart"/>
      <w:r w:rsidRPr="007770C3">
        <w:rPr>
          <w:rFonts w:eastAsia="Times New Roman" w:cs="Arial"/>
          <w:b/>
          <w:sz w:val="28"/>
          <w:szCs w:val="28"/>
        </w:rPr>
        <w:t>cpm</w:t>
      </w:r>
      <w:proofErr w:type="spellEnd"/>
      <w:r w:rsidRPr="007770C3">
        <w:rPr>
          <w:rFonts w:eastAsia="Times New Roman" w:cs="Arial"/>
          <w:b/>
          <w:sz w:val="28"/>
          <w:szCs w:val="28"/>
        </w:rPr>
        <w:t>.</w:t>
      </w:r>
      <w:r>
        <w:rPr>
          <w:rFonts w:eastAsia="Times New Roman" w:cs="Arial"/>
          <w:sz w:val="28"/>
          <w:szCs w:val="28"/>
        </w:rPr>
        <w:t xml:space="preserve"> Move to an area where background levels are lower if necessary.</w:t>
      </w:r>
    </w:p>
    <w:p w:rsidR="009E3874" w:rsidRDefault="009E3874" w:rsidP="00C9397F">
      <w:pPr>
        <w:pStyle w:val="ListParagraph"/>
        <w:numPr>
          <w:ilvl w:val="0"/>
          <w:numId w:val="8"/>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Perform a source check. The sticker on the side of the Analyst indicates what the instrument should read when the probe is inserted into the source check holder. Keep in mind that the range quoted does not include background levels. Wait until the needle stabilizes before determining if the in</w:t>
      </w:r>
      <w:r w:rsidR="0004655C">
        <w:rPr>
          <w:rFonts w:eastAsia="Times New Roman" w:cs="Arial"/>
          <w:sz w:val="28"/>
          <w:szCs w:val="28"/>
        </w:rPr>
        <w:t>strument source check is within the specified range</w:t>
      </w:r>
      <w:r>
        <w:rPr>
          <w:rFonts w:eastAsia="Times New Roman" w:cs="Arial"/>
          <w:sz w:val="28"/>
          <w:szCs w:val="28"/>
        </w:rPr>
        <w:t xml:space="preserve">. </w:t>
      </w:r>
    </w:p>
    <w:p w:rsidR="009E3874" w:rsidRPr="009E3874" w:rsidRDefault="009E3874" w:rsidP="009E3874">
      <w:pPr>
        <w:tabs>
          <w:tab w:val="left" w:pos="1440"/>
        </w:tabs>
        <w:spacing w:before="100" w:beforeAutospacing="1" w:after="100" w:afterAutospacing="1" w:line="240" w:lineRule="auto"/>
        <w:ind w:left="-720" w:right="-720"/>
        <w:jc w:val="both"/>
        <w:rPr>
          <w:rFonts w:eastAsia="Times New Roman" w:cs="Arial"/>
          <w:sz w:val="28"/>
          <w:szCs w:val="28"/>
        </w:rPr>
      </w:pPr>
      <w:r w:rsidRPr="002D6CCC">
        <w:rPr>
          <w:rFonts w:eastAsia="Times New Roman" w:cs="Arial"/>
          <w:b/>
          <w:bCs/>
          <w:noProof/>
          <w:sz w:val="32"/>
          <w:szCs w:val="32"/>
        </w:rPr>
        <w:drawing>
          <wp:inline distT="0" distB="0" distL="0" distR="0" wp14:anchorId="00B13F0D" wp14:editId="2ACC7C16">
            <wp:extent cx="2940050" cy="1938739"/>
            <wp:effectExtent l="152400" t="152400" r="355600" b="366395"/>
            <wp:docPr id="3" name="Picture 3" descr="U:\KATHY'S PROGRAM FILES\RADIOLOGICAL TRAINING\MATERIAL MOVE SURVEY TRAINING\Analys Source Che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ATHY'S PROGRAM FILES\RADIOLOGICAL TRAINING\MATERIAL MOVE SURVEY TRAINING\Analys Source Check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714"/>
                    <a:stretch/>
                  </pic:blipFill>
                  <pic:spPr bwMode="auto">
                    <a:xfrm>
                      <a:off x="0" y="0"/>
                      <a:ext cx="2985916" cy="19689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2D6CCC">
        <w:rPr>
          <w:rFonts w:eastAsia="Times New Roman" w:cs="Arial"/>
          <w:b/>
          <w:bCs/>
          <w:noProof/>
          <w:sz w:val="32"/>
          <w:szCs w:val="32"/>
        </w:rPr>
        <w:drawing>
          <wp:inline distT="0" distB="0" distL="0" distR="0" wp14:anchorId="30F32A44" wp14:editId="7BA93204">
            <wp:extent cx="3084421" cy="1968229"/>
            <wp:effectExtent l="152400" t="152400" r="363855" b="356235"/>
            <wp:docPr id="17" name="Picture 17" descr="U:\KATHY'S PROGRAM FILES\RADIOLOGICAL TRAINING\MATERIAL MOVE SURVEY TRAINING\Analyst Source Check Meter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ATHY'S PROGRAM FILES\RADIOLOGICAL TRAINING\MATERIAL MOVE SURVEY TRAINING\Analyst Source Check Meter Fac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566"/>
                    <a:stretch/>
                  </pic:blipFill>
                  <pic:spPr bwMode="auto">
                    <a:xfrm>
                      <a:off x="0" y="0"/>
                      <a:ext cx="3116970" cy="19889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4655C" w:rsidRDefault="0004655C" w:rsidP="0004655C">
      <w:pPr>
        <w:pStyle w:val="ListParagraph"/>
        <w:numPr>
          <w:ilvl w:val="0"/>
          <w:numId w:val="8"/>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 xml:space="preserve">If any of the above instrument checks do not pass, return the instrument to the ESH&amp;Q Section Radiation Protection Instrumentation Team at RPCF, Site 38 for an instrument exchange. </w:t>
      </w:r>
    </w:p>
    <w:p w:rsidR="000D3D6B" w:rsidRDefault="000D3D6B" w:rsidP="0004655C">
      <w:pPr>
        <w:pStyle w:val="ListParagraph"/>
        <w:numPr>
          <w:ilvl w:val="0"/>
          <w:numId w:val="8"/>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 xml:space="preserve">Perform a survey </w:t>
      </w:r>
      <w:r w:rsidRPr="000033DA">
        <w:rPr>
          <w:rFonts w:eastAsia="Times New Roman" w:cs="Arial"/>
          <w:b/>
          <w:sz w:val="28"/>
          <w:szCs w:val="28"/>
        </w:rPr>
        <w:t xml:space="preserve">on contact </w:t>
      </w:r>
      <w:r>
        <w:rPr>
          <w:rFonts w:eastAsia="Times New Roman" w:cs="Arial"/>
          <w:sz w:val="28"/>
          <w:szCs w:val="28"/>
        </w:rPr>
        <w:t>on ALL accessible surfaces of the object. The survey should be done slowly as it takes some time for the Analyst to respond. If the count or audio rate goes up, pause over the area for 5-10 seconds or until the needle stabilizes to obtain the most accurate measurement. Closed containers should be opened as packaging materials could provide some shielding of the object.</w:t>
      </w:r>
    </w:p>
    <w:p w:rsidR="00A81CD9" w:rsidRPr="000033DA" w:rsidRDefault="00A81CD9" w:rsidP="0004655C">
      <w:pPr>
        <w:pStyle w:val="ListParagraph"/>
        <w:numPr>
          <w:ilvl w:val="0"/>
          <w:numId w:val="8"/>
        </w:numPr>
        <w:tabs>
          <w:tab w:val="left" w:pos="1440"/>
          <w:tab w:val="left" w:pos="8820"/>
        </w:tabs>
        <w:spacing w:before="100" w:beforeAutospacing="1" w:after="100" w:afterAutospacing="1" w:line="240" w:lineRule="auto"/>
        <w:jc w:val="both"/>
        <w:rPr>
          <w:rFonts w:eastAsia="Times New Roman" w:cs="Arial"/>
          <w:b/>
          <w:sz w:val="28"/>
          <w:szCs w:val="28"/>
        </w:rPr>
      </w:pPr>
      <w:r w:rsidRPr="000033DA">
        <w:rPr>
          <w:rFonts w:eastAsia="Times New Roman" w:cs="Arial"/>
          <w:b/>
          <w:sz w:val="28"/>
          <w:szCs w:val="28"/>
        </w:rPr>
        <w:t xml:space="preserve">The object is radioactive if the reading is greater than 2,000 </w:t>
      </w:r>
      <w:proofErr w:type="spellStart"/>
      <w:r w:rsidRPr="000033DA">
        <w:rPr>
          <w:rFonts w:eastAsia="Times New Roman" w:cs="Arial"/>
          <w:b/>
          <w:sz w:val="28"/>
          <w:szCs w:val="28"/>
        </w:rPr>
        <w:t>cpm</w:t>
      </w:r>
      <w:proofErr w:type="spellEnd"/>
      <w:r w:rsidRPr="000033DA">
        <w:rPr>
          <w:rFonts w:eastAsia="Times New Roman" w:cs="Arial"/>
          <w:b/>
          <w:sz w:val="28"/>
          <w:szCs w:val="28"/>
        </w:rPr>
        <w:t xml:space="preserve"> above background</w:t>
      </w:r>
      <w:r w:rsidR="0004655C" w:rsidRPr="000033DA">
        <w:rPr>
          <w:rFonts w:eastAsia="Times New Roman" w:cs="Arial"/>
          <w:b/>
          <w:sz w:val="28"/>
          <w:szCs w:val="28"/>
        </w:rPr>
        <w:t xml:space="preserve"> </w:t>
      </w:r>
      <w:r w:rsidR="000033DA" w:rsidRPr="000033DA">
        <w:rPr>
          <w:rFonts w:eastAsia="Times New Roman" w:cs="Arial"/>
          <w:b/>
          <w:sz w:val="28"/>
          <w:szCs w:val="28"/>
        </w:rPr>
        <w:t>i</w:t>
      </w:r>
      <w:r w:rsidRPr="000033DA">
        <w:rPr>
          <w:rFonts w:eastAsia="Times New Roman" w:cs="Arial"/>
          <w:b/>
          <w:sz w:val="28"/>
          <w:szCs w:val="28"/>
        </w:rPr>
        <w:t>f the background is between 2,0</w:t>
      </w:r>
      <w:r w:rsidR="000033DA" w:rsidRPr="000033DA">
        <w:rPr>
          <w:rFonts w:eastAsia="Times New Roman" w:cs="Arial"/>
          <w:b/>
          <w:sz w:val="28"/>
          <w:szCs w:val="28"/>
        </w:rPr>
        <w:t xml:space="preserve">00 </w:t>
      </w:r>
      <w:proofErr w:type="spellStart"/>
      <w:r w:rsidR="000033DA" w:rsidRPr="000033DA">
        <w:rPr>
          <w:rFonts w:eastAsia="Times New Roman" w:cs="Arial"/>
          <w:b/>
          <w:sz w:val="28"/>
          <w:szCs w:val="28"/>
        </w:rPr>
        <w:t>cpm</w:t>
      </w:r>
      <w:proofErr w:type="spellEnd"/>
      <w:r w:rsidR="000033DA" w:rsidRPr="000033DA">
        <w:rPr>
          <w:rFonts w:eastAsia="Times New Roman" w:cs="Arial"/>
          <w:b/>
          <w:sz w:val="28"/>
          <w:szCs w:val="28"/>
        </w:rPr>
        <w:t xml:space="preserve"> and 3,000 </w:t>
      </w:r>
      <w:proofErr w:type="spellStart"/>
      <w:r w:rsidR="000033DA" w:rsidRPr="000033DA">
        <w:rPr>
          <w:rFonts w:eastAsia="Times New Roman" w:cs="Arial"/>
          <w:b/>
          <w:sz w:val="28"/>
          <w:szCs w:val="28"/>
        </w:rPr>
        <w:t>cpm</w:t>
      </w:r>
      <w:proofErr w:type="spellEnd"/>
      <w:r w:rsidR="000033DA" w:rsidRPr="000033DA">
        <w:rPr>
          <w:rFonts w:eastAsia="Times New Roman" w:cs="Arial"/>
          <w:b/>
          <w:sz w:val="28"/>
          <w:szCs w:val="28"/>
        </w:rPr>
        <w:t xml:space="preserve"> </w:t>
      </w:r>
      <w:r w:rsidRPr="000033DA">
        <w:rPr>
          <w:rFonts w:eastAsia="Times New Roman" w:cs="Arial"/>
          <w:b/>
          <w:sz w:val="28"/>
          <w:szCs w:val="28"/>
        </w:rPr>
        <w:t>OR if the object reads twice the background rate</w:t>
      </w:r>
      <w:r w:rsidR="0004655C" w:rsidRPr="000033DA">
        <w:rPr>
          <w:rFonts w:eastAsia="Times New Roman" w:cs="Arial"/>
          <w:b/>
          <w:sz w:val="28"/>
          <w:szCs w:val="28"/>
        </w:rPr>
        <w:t xml:space="preserve"> </w:t>
      </w:r>
      <w:r w:rsidRPr="000033DA">
        <w:rPr>
          <w:rFonts w:eastAsia="Times New Roman" w:cs="Arial"/>
          <w:b/>
          <w:sz w:val="28"/>
          <w:szCs w:val="28"/>
        </w:rPr>
        <w:t>if the background i</w:t>
      </w:r>
      <w:r w:rsidR="0004655C" w:rsidRPr="000033DA">
        <w:rPr>
          <w:rFonts w:eastAsia="Times New Roman" w:cs="Arial"/>
          <w:b/>
          <w:sz w:val="28"/>
          <w:szCs w:val="28"/>
        </w:rPr>
        <w:t xml:space="preserve">s less than 2,000 </w:t>
      </w:r>
      <w:proofErr w:type="spellStart"/>
      <w:r w:rsidR="0004655C" w:rsidRPr="000033DA">
        <w:rPr>
          <w:rFonts w:eastAsia="Times New Roman" w:cs="Arial"/>
          <w:b/>
          <w:sz w:val="28"/>
          <w:szCs w:val="28"/>
        </w:rPr>
        <w:t>cpm</w:t>
      </w:r>
      <w:proofErr w:type="spellEnd"/>
      <w:r w:rsidR="000033DA" w:rsidRPr="000033DA">
        <w:rPr>
          <w:rFonts w:eastAsia="Times New Roman" w:cs="Arial"/>
          <w:b/>
          <w:sz w:val="28"/>
          <w:szCs w:val="28"/>
        </w:rPr>
        <w:t xml:space="preserve"> (on contact readings)</w:t>
      </w:r>
      <w:r w:rsidRPr="000033DA">
        <w:rPr>
          <w:rFonts w:eastAsia="Times New Roman" w:cs="Arial"/>
          <w:b/>
          <w:sz w:val="28"/>
          <w:szCs w:val="28"/>
        </w:rPr>
        <w:t xml:space="preserve">. </w:t>
      </w:r>
    </w:p>
    <w:p w:rsidR="00F363BD" w:rsidRDefault="00A569D4" w:rsidP="00F363BD">
      <w:pPr>
        <w:pStyle w:val="ListParagraph"/>
        <w:numPr>
          <w:ilvl w:val="0"/>
          <w:numId w:val="8"/>
        </w:numPr>
        <w:tabs>
          <w:tab w:val="left" w:pos="1440"/>
          <w:tab w:val="left" w:pos="8820"/>
        </w:tabs>
        <w:spacing w:before="100" w:beforeAutospacing="1" w:after="100" w:afterAutospacing="1" w:line="240" w:lineRule="auto"/>
        <w:rPr>
          <w:rFonts w:eastAsia="Times New Roman" w:cs="Arial"/>
          <w:sz w:val="28"/>
          <w:szCs w:val="28"/>
        </w:rPr>
      </w:pPr>
      <w:bookmarkStart w:id="1" w:name="_Toc396371227"/>
      <w:r>
        <w:rPr>
          <w:rFonts w:eastAsia="Times New Roman" w:cs="Arial"/>
          <w:sz w:val="28"/>
          <w:szCs w:val="28"/>
        </w:rPr>
        <w:t xml:space="preserve">Follow the step by step instructions to complete the online Material Move </w:t>
      </w:r>
      <w:r w:rsidR="00F363BD">
        <w:rPr>
          <w:rFonts w:eastAsia="Times New Roman" w:cs="Arial"/>
          <w:sz w:val="28"/>
          <w:szCs w:val="28"/>
        </w:rPr>
        <w:t>Request at:</w:t>
      </w:r>
    </w:p>
    <w:p w:rsidR="00F363BD" w:rsidRDefault="00F363BD" w:rsidP="00F363BD">
      <w:pPr>
        <w:pStyle w:val="ListParagraph"/>
        <w:numPr>
          <w:ilvl w:val="0"/>
          <w:numId w:val="15"/>
        </w:numPr>
        <w:tabs>
          <w:tab w:val="left" w:pos="8820"/>
        </w:tabs>
        <w:spacing w:before="100" w:beforeAutospacing="1" w:after="100" w:afterAutospacing="1" w:line="240" w:lineRule="auto"/>
        <w:ind w:left="1080"/>
        <w:rPr>
          <w:rStyle w:val="Hyperlink"/>
          <w:rFonts w:eastAsia="Times New Roman" w:cs="Arial"/>
          <w:color w:val="auto"/>
          <w:sz w:val="28"/>
          <w:szCs w:val="28"/>
        </w:rPr>
      </w:pPr>
      <w:r>
        <w:rPr>
          <w:rStyle w:val="Hyperlink"/>
          <w:rFonts w:eastAsia="Times New Roman" w:cs="Arial"/>
          <w:color w:val="auto"/>
          <w:sz w:val="28"/>
          <w:szCs w:val="28"/>
        </w:rPr>
        <w:t xml:space="preserve">FESS website at </w:t>
      </w:r>
      <w:hyperlink r:id="rId18" w:history="1">
        <w:r w:rsidRPr="00F363BD">
          <w:rPr>
            <w:rStyle w:val="Hyperlink"/>
            <w:rFonts w:eastAsia="Times New Roman" w:cs="Arial"/>
            <w:sz w:val="28"/>
            <w:szCs w:val="28"/>
          </w:rPr>
          <w:t>http://fess.fnal.gov/logistics_property/index.html</w:t>
        </w:r>
      </w:hyperlink>
      <w:r>
        <w:rPr>
          <w:rStyle w:val="Hyperlink"/>
          <w:rFonts w:eastAsia="Times New Roman" w:cs="Arial"/>
          <w:color w:val="auto"/>
          <w:sz w:val="28"/>
          <w:szCs w:val="28"/>
        </w:rPr>
        <w:t xml:space="preserve"> OR</w:t>
      </w:r>
    </w:p>
    <w:p w:rsidR="00F363BD" w:rsidRPr="00F363BD" w:rsidRDefault="00F363BD" w:rsidP="00F363BD">
      <w:pPr>
        <w:pStyle w:val="ListParagraph"/>
        <w:numPr>
          <w:ilvl w:val="0"/>
          <w:numId w:val="15"/>
        </w:numPr>
        <w:tabs>
          <w:tab w:val="left" w:pos="8820"/>
        </w:tabs>
        <w:spacing w:before="100" w:beforeAutospacing="1" w:after="100" w:afterAutospacing="1" w:line="240" w:lineRule="auto"/>
        <w:ind w:left="1080" w:right="-360"/>
        <w:rPr>
          <w:rFonts w:eastAsia="Times New Roman" w:cs="Arial"/>
          <w:sz w:val="28"/>
          <w:szCs w:val="28"/>
        </w:rPr>
      </w:pPr>
      <w:r>
        <w:rPr>
          <w:rStyle w:val="Hyperlink"/>
          <w:rFonts w:eastAsia="Times New Roman" w:cs="Arial"/>
          <w:color w:val="auto"/>
          <w:sz w:val="28"/>
          <w:szCs w:val="28"/>
        </w:rPr>
        <w:t xml:space="preserve">Fermilab ServiceNow website at </w:t>
      </w:r>
      <w:hyperlink r:id="rId19" w:history="1">
        <w:r w:rsidRPr="00F363BD">
          <w:rPr>
            <w:rStyle w:val="Hyperlink"/>
            <w:rFonts w:eastAsia="Times New Roman" w:cs="Arial"/>
            <w:sz w:val="28"/>
            <w:szCs w:val="28"/>
          </w:rPr>
          <w:t>https://fermi.service-now.com/navpage.do</w:t>
        </w:r>
      </w:hyperlink>
    </w:p>
    <w:p w:rsidR="00A569D4" w:rsidRPr="002D53FA" w:rsidRDefault="00A569D4" w:rsidP="00A569D4">
      <w:pPr>
        <w:pStyle w:val="ListParagraph"/>
        <w:numPr>
          <w:ilvl w:val="0"/>
          <w:numId w:val="8"/>
        </w:numPr>
        <w:spacing w:before="100" w:beforeAutospacing="1" w:after="100" w:afterAutospacing="1" w:line="240" w:lineRule="auto"/>
        <w:jc w:val="both"/>
        <w:rPr>
          <w:rFonts w:eastAsia="Times New Roman" w:cs="Arial"/>
          <w:sz w:val="28"/>
          <w:szCs w:val="28"/>
        </w:rPr>
      </w:pPr>
      <w:r w:rsidRPr="00C9143C">
        <w:rPr>
          <w:rFonts w:eastAsia="Times New Roman" w:cs="Arial"/>
          <w:sz w:val="28"/>
          <w:szCs w:val="28"/>
        </w:rPr>
        <w:t xml:space="preserve">If the object is radioactive and is being shipped offsite, call the ESH&amp;Q Section Hazard Control Technology Team at X4498 so that it can be packaged appropriately for transportation. </w:t>
      </w:r>
    </w:p>
    <w:bookmarkEnd w:id="1"/>
    <w:p w:rsidR="00C9143C" w:rsidRDefault="003B0D1F" w:rsidP="00C9143C">
      <w:pPr>
        <w:tabs>
          <w:tab w:val="left" w:pos="1440"/>
          <w:tab w:val="left" w:pos="8820"/>
        </w:tabs>
        <w:spacing w:before="100" w:beforeAutospacing="1" w:after="100" w:afterAutospacing="1" w:line="240" w:lineRule="auto"/>
        <w:jc w:val="both"/>
        <w:rPr>
          <w:rFonts w:eastAsia="Times New Roman" w:cs="Arial"/>
          <w:b/>
          <w:bCs/>
          <w:sz w:val="32"/>
          <w:szCs w:val="32"/>
        </w:rPr>
      </w:pPr>
      <w:r w:rsidRPr="005D3D28">
        <w:rPr>
          <w:noProof/>
          <w:sz w:val="28"/>
          <w:szCs w:val="28"/>
        </w:rPr>
        <w:drawing>
          <wp:anchor distT="0" distB="0" distL="114300" distR="114300" simplePos="0" relativeHeight="251666432" behindDoc="1" locked="0" layoutInCell="1" allowOverlap="1" wp14:anchorId="2D2B3395" wp14:editId="6D669F16">
            <wp:simplePos x="0" y="0"/>
            <wp:positionH relativeFrom="page">
              <wp:posOffset>5143500</wp:posOffset>
            </wp:positionH>
            <wp:positionV relativeFrom="paragraph">
              <wp:posOffset>558800</wp:posOffset>
            </wp:positionV>
            <wp:extent cx="2237105" cy="1911350"/>
            <wp:effectExtent l="152400" t="152400" r="353695" b="355600"/>
            <wp:wrapTight wrapText="bothSides">
              <wp:wrapPolygon edited="0">
                <wp:start x="736" y="-1722"/>
                <wp:lineTo x="-1471" y="-1292"/>
                <wp:lineTo x="-1288" y="23035"/>
                <wp:lineTo x="1104" y="24973"/>
                <wp:lineTo x="1288" y="25403"/>
                <wp:lineTo x="22072" y="25403"/>
                <wp:lineTo x="22256" y="24973"/>
                <wp:lineTo x="24463" y="23035"/>
                <wp:lineTo x="24831" y="19375"/>
                <wp:lineTo x="24831" y="2153"/>
                <wp:lineTo x="22624" y="-1076"/>
                <wp:lineTo x="22440" y="-1722"/>
                <wp:lineTo x="736" y="-1722"/>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l="41381" t="24355" r="7143" b="16992"/>
                    <a:stretch/>
                  </pic:blipFill>
                  <pic:spPr bwMode="auto">
                    <a:xfrm>
                      <a:off x="0" y="0"/>
                      <a:ext cx="2237105" cy="1911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43C">
        <w:rPr>
          <w:rFonts w:eastAsia="Times New Roman" w:cs="Arial"/>
          <w:b/>
          <w:bCs/>
          <w:sz w:val="32"/>
          <w:szCs w:val="32"/>
        </w:rPr>
        <w:t xml:space="preserve">Procedure for Performing a Material Move </w:t>
      </w:r>
      <w:r w:rsidR="000033DA">
        <w:rPr>
          <w:rFonts w:eastAsia="Times New Roman" w:cs="Arial"/>
          <w:b/>
          <w:bCs/>
          <w:sz w:val="32"/>
          <w:szCs w:val="32"/>
        </w:rPr>
        <w:t xml:space="preserve">Request </w:t>
      </w:r>
      <w:r w:rsidR="00C9143C">
        <w:rPr>
          <w:rFonts w:eastAsia="Times New Roman" w:cs="Arial"/>
          <w:b/>
          <w:bCs/>
          <w:sz w:val="32"/>
          <w:szCs w:val="32"/>
        </w:rPr>
        <w:t>Survey Using a Frisker or Portable Frisker (E140N)</w:t>
      </w:r>
    </w:p>
    <w:p w:rsidR="00CF1DDD" w:rsidRDefault="00C9143C" w:rsidP="00C9143C">
      <w:pPr>
        <w:pStyle w:val="ListParagraph"/>
        <w:numPr>
          <w:ilvl w:val="0"/>
          <w:numId w:val="9"/>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Check the calibration date on the Frisker/</w:t>
      </w:r>
    </w:p>
    <w:p w:rsidR="00C9143C" w:rsidRPr="00C9143C" w:rsidRDefault="00C9143C" w:rsidP="00CF1DDD">
      <w:pPr>
        <w:pStyle w:val="ListParagraph"/>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Portable Frisker. The due date is the last day of the month indicated on the st</w:t>
      </w:r>
      <w:r w:rsidR="000033DA">
        <w:rPr>
          <w:rFonts w:eastAsia="Times New Roman" w:cs="Arial"/>
          <w:sz w:val="28"/>
          <w:szCs w:val="28"/>
        </w:rPr>
        <w:t xml:space="preserve">icker. If the calibration is not </w:t>
      </w:r>
      <w:r>
        <w:rPr>
          <w:rFonts w:eastAsia="Times New Roman" w:cs="Arial"/>
          <w:sz w:val="28"/>
          <w:szCs w:val="28"/>
        </w:rPr>
        <w:t>current, return the instrument to RPCF for calibration.</w:t>
      </w:r>
    </w:p>
    <w:p w:rsidR="00C9143C" w:rsidRDefault="00C9143C" w:rsidP="00C9143C">
      <w:pPr>
        <w:pStyle w:val="ListParagraph"/>
        <w:numPr>
          <w:ilvl w:val="0"/>
          <w:numId w:val="9"/>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Check the overall condition of the instrument. If the instrument appears to have been abused, consider returning it for repair.</w:t>
      </w:r>
    </w:p>
    <w:p w:rsidR="00C9143C" w:rsidRPr="00C9143C" w:rsidRDefault="00C9143C" w:rsidP="00C9143C">
      <w:pPr>
        <w:pStyle w:val="ListParagraph"/>
        <w:numPr>
          <w:ilvl w:val="0"/>
          <w:numId w:val="9"/>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Perform a battery check or power check.</w:t>
      </w:r>
    </w:p>
    <w:p w:rsidR="00C9143C" w:rsidRDefault="00C9143C" w:rsidP="00C36A5C">
      <w:pPr>
        <w:pStyle w:val="ListParagraph"/>
        <w:numPr>
          <w:ilvl w:val="0"/>
          <w:numId w:val="9"/>
        </w:numPr>
        <w:tabs>
          <w:tab w:val="left" w:pos="1440"/>
          <w:tab w:val="left" w:pos="8820"/>
        </w:tabs>
        <w:spacing w:before="100" w:beforeAutospacing="1" w:after="100" w:afterAutospacing="1" w:line="240" w:lineRule="auto"/>
        <w:jc w:val="both"/>
        <w:rPr>
          <w:rFonts w:eastAsia="Times New Roman" w:cs="Arial"/>
          <w:sz w:val="28"/>
          <w:szCs w:val="28"/>
        </w:rPr>
      </w:pPr>
      <w:r w:rsidRPr="00C9143C">
        <w:rPr>
          <w:rFonts w:eastAsia="Times New Roman" w:cs="Arial"/>
          <w:sz w:val="28"/>
          <w:szCs w:val="28"/>
        </w:rPr>
        <w:t xml:space="preserve">Determine background for the area. </w:t>
      </w:r>
    </w:p>
    <w:p w:rsidR="00A81CD9" w:rsidRDefault="003B0D1F" w:rsidP="00C9143C">
      <w:pPr>
        <w:pStyle w:val="ListParagraph"/>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 xml:space="preserve">A </w:t>
      </w:r>
      <w:r w:rsidR="00C9143C" w:rsidRPr="00C9143C">
        <w:rPr>
          <w:rFonts w:eastAsia="Times New Roman" w:cs="Arial"/>
          <w:sz w:val="28"/>
          <w:szCs w:val="28"/>
        </w:rPr>
        <w:t xml:space="preserve">material move survey cannot be conducted in a </w:t>
      </w:r>
      <w:r w:rsidR="001433C2">
        <w:rPr>
          <w:rFonts w:eastAsia="Times New Roman" w:cs="Arial"/>
          <w:sz w:val="28"/>
          <w:szCs w:val="28"/>
        </w:rPr>
        <w:t xml:space="preserve">high background area. The background reading for the Frisker/Portable Frisker must be </w:t>
      </w:r>
      <w:r w:rsidR="001433C2" w:rsidRPr="001433C2">
        <w:rPr>
          <w:rFonts w:eastAsia="Times New Roman" w:cs="Arial"/>
          <w:b/>
          <w:sz w:val="28"/>
          <w:szCs w:val="28"/>
        </w:rPr>
        <w:t xml:space="preserve">less than 100 </w:t>
      </w:r>
      <w:proofErr w:type="spellStart"/>
      <w:r w:rsidR="001433C2" w:rsidRPr="001433C2">
        <w:rPr>
          <w:rFonts w:eastAsia="Times New Roman" w:cs="Arial"/>
          <w:b/>
          <w:sz w:val="28"/>
          <w:szCs w:val="28"/>
        </w:rPr>
        <w:t>cpm</w:t>
      </w:r>
      <w:proofErr w:type="spellEnd"/>
      <w:r w:rsidR="001433C2">
        <w:rPr>
          <w:rFonts w:eastAsia="Times New Roman" w:cs="Arial"/>
          <w:sz w:val="28"/>
          <w:szCs w:val="28"/>
        </w:rPr>
        <w:t xml:space="preserve">. If the area background levels </w:t>
      </w:r>
      <w:r>
        <w:rPr>
          <w:rFonts w:eastAsia="Times New Roman" w:cs="Arial"/>
          <w:sz w:val="28"/>
          <w:szCs w:val="28"/>
        </w:rPr>
        <w:t xml:space="preserve">exceed 100 </w:t>
      </w:r>
      <w:proofErr w:type="spellStart"/>
      <w:r>
        <w:rPr>
          <w:rFonts w:eastAsia="Times New Roman" w:cs="Arial"/>
          <w:sz w:val="28"/>
          <w:szCs w:val="28"/>
        </w:rPr>
        <w:t>cpm</w:t>
      </w:r>
      <w:proofErr w:type="spellEnd"/>
      <w:r>
        <w:rPr>
          <w:rFonts w:eastAsia="Times New Roman" w:cs="Arial"/>
          <w:sz w:val="28"/>
          <w:szCs w:val="28"/>
        </w:rPr>
        <w:t xml:space="preserve">, move to a lower </w:t>
      </w:r>
      <w:r w:rsidR="001433C2">
        <w:rPr>
          <w:rFonts w:eastAsia="Times New Roman" w:cs="Arial"/>
          <w:sz w:val="28"/>
          <w:szCs w:val="28"/>
        </w:rPr>
        <w:t>background area.</w:t>
      </w:r>
      <w:r w:rsidR="001433C2" w:rsidRPr="001433C2">
        <w:rPr>
          <w:noProof/>
          <w:sz w:val="28"/>
          <w:szCs w:val="28"/>
        </w:rPr>
        <w:t xml:space="preserve"> </w:t>
      </w:r>
    </w:p>
    <w:p w:rsidR="00C9143C" w:rsidRDefault="002F6372" w:rsidP="00C9143C">
      <w:pPr>
        <w:pStyle w:val="ListParagraph"/>
        <w:tabs>
          <w:tab w:val="left" w:pos="1440"/>
          <w:tab w:val="left" w:pos="8820"/>
        </w:tabs>
        <w:spacing w:before="100" w:beforeAutospacing="1" w:after="100" w:afterAutospacing="1" w:line="240" w:lineRule="auto"/>
        <w:jc w:val="both"/>
        <w:rPr>
          <w:rFonts w:eastAsia="Times New Roman" w:cs="Arial"/>
          <w:sz w:val="28"/>
          <w:szCs w:val="28"/>
        </w:rPr>
      </w:pPr>
      <w:r w:rsidRPr="005D3D28">
        <w:rPr>
          <w:noProof/>
          <w:sz w:val="28"/>
          <w:szCs w:val="28"/>
        </w:rPr>
        <w:drawing>
          <wp:anchor distT="0" distB="0" distL="114300" distR="114300" simplePos="0" relativeHeight="251694080" behindDoc="1" locked="0" layoutInCell="1" allowOverlap="1" wp14:anchorId="5019CA44" wp14:editId="087182BA">
            <wp:simplePos x="0" y="0"/>
            <wp:positionH relativeFrom="page">
              <wp:align>center</wp:align>
            </wp:positionH>
            <wp:positionV relativeFrom="paragraph">
              <wp:posOffset>161290</wp:posOffset>
            </wp:positionV>
            <wp:extent cx="2368550" cy="1828800"/>
            <wp:effectExtent l="152400" t="152400" r="355600" b="361950"/>
            <wp:wrapTight wrapText="bothSides">
              <wp:wrapPolygon edited="0">
                <wp:start x="695" y="-1800"/>
                <wp:lineTo x="-1390" y="-1350"/>
                <wp:lineTo x="-1390" y="22500"/>
                <wp:lineTo x="-695" y="23850"/>
                <wp:lineTo x="-695" y="24075"/>
                <wp:lineTo x="1042" y="25200"/>
                <wp:lineTo x="1216" y="25650"/>
                <wp:lineTo x="22063" y="25650"/>
                <wp:lineTo x="22237" y="25200"/>
                <wp:lineTo x="23974" y="23850"/>
                <wp:lineTo x="24669" y="20475"/>
                <wp:lineTo x="24669" y="2250"/>
                <wp:lineTo x="22584" y="-1125"/>
                <wp:lineTo x="22411" y="-1800"/>
                <wp:lineTo x="695" y="-1800"/>
              </wp:wrapPolygon>
            </wp:wrapTight>
            <wp:docPr id="39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1" cstate="print">
                      <a:extLst>
                        <a:ext uri="{28A0092B-C50C-407E-A947-70E740481C1C}">
                          <a14:useLocalDpi xmlns:a14="http://schemas.microsoft.com/office/drawing/2010/main" val="0"/>
                        </a:ext>
                      </a:extLst>
                    </a:blip>
                    <a:srcRect l="17222" b="14793"/>
                    <a:stretch/>
                  </pic:blipFill>
                  <pic:spPr bwMode="auto">
                    <a:xfrm>
                      <a:off x="0" y="0"/>
                      <a:ext cx="2368550" cy="182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33C2" w:rsidRPr="001433C2" w:rsidRDefault="00A569D4" w:rsidP="001433C2">
      <w:pPr>
        <w:pStyle w:val="ListParagraph"/>
        <w:numPr>
          <w:ilvl w:val="0"/>
          <w:numId w:val="9"/>
        </w:numPr>
        <w:tabs>
          <w:tab w:val="left" w:pos="1440"/>
          <w:tab w:val="left" w:pos="8820"/>
        </w:tabs>
        <w:spacing w:before="100" w:beforeAutospacing="1" w:after="100" w:afterAutospacing="1" w:line="240" w:lineRule="auto"/>
        <w:jc w:val="both"/>
        <w:rPr>
          <w:rFonts w:eastAsia="Times New Roman" w:cs="Arial"/>
          <w:sz w:val="28"/>
          <w:szCs w:val="28"/>
        </w:rPr>
      </w:pPr>
      <w:r w:rsidRPr="005D3D28">
        <w:rPr>
          <w:noProof/>
          <w:sz w:val="28"/>
          <w:szCs w:val="28"/>
        </w:rPr>
        <w:drawing>
          <wp:anchor distT="0" distB="0" distL="114300" distR="114300" simplePos="0" relativeHeight="251668480" behindDoc="1" locked="0" layoutInCell="1" allowOverlap="1" wp14:anchorId="1C7431AD" wp14:editId="30A28C1F">
            <wp:simplePos x="0" y="0"/>
            <wp:positionH relativeFrom="column">
              <wp:posOffset>4343400</wp:posOffset>
            </wp:positionH>
            <wp:positionV relativeFrom="paragraph">
              <wp:posOffset>266700</wp:posOffset>
            </wp:positionV>
            <wp:extent cx="2132330" cy="2095500"/>
            <wp:effectExtent l="152400" t="152400" r="363220" b="361950"/>
            <wp:wrapTight wrapText="bothSides">
              <wp:wrapPolygon edited="0">
                <wp:start x="772" y="-1571"/>
                <wp:lineTo x="-1544" y="-1178"/>
                <wp:lineTo x="-1544" y="22385"/>
                <wp:lineTo x="-579" y="23956"/>
                <wp:lineTo x="1158" y="24742"/>
                <wp:lineTo x="1351" y="25135"/>
                <wp:lineTo x="22192" y="25135"/>
                <wp:lineTo x="22385" y="24742"/>
                <wp:lineTo x="23929" y="23956"/>
                <wp:lineTo x="25086" y="21011"/>
                <wp:lineTo x="25086" y="1964"/>
                <wp:lineTo x="22771" y="-982"/>
                <wp:lineTo x="22578" y="-1571"/>
                <wp:lineTo x="772" y="-1571"/>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47664" t="37076" r="18838" b="19436"/>
                    <a:stretch/>
                  </pic:blipFill>
                  <pic:spPr>
                    <a:xfrm>
                      <a:off x="0" y="0"/>
                      <a:ext cx="2132330" cy="2095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9143C">
        <w:rPr>
          <w:rFonts w:eastAsia="Times New Roman" w:cs="Arial"/>
          <w:sz w:val="28"/>
          <w:szCs w:val="28"/>
        </w:rPr>
        <w:t>Perform a source check. The sticker on the side of the</w:t>
      </w:r>
      <w:r w:rsidR="001433C2">
        <w:rPr>
          <w:rFonts w:eastAsia="Times New Roman" w:cs="Arial"/>
          <w:sz w:val="28"/>
          <w:szCs w:val="28"/>
        </w:rPr>
        <w:t xml:space="preserve"> Frisker/Portable Frisker</w:t>
      </w:r>
      <w:r w:rsidR="00C9143C">
        <w:rPr>
          <w:rFonts w:eastAsia="Times New Roman" w:cs="Arial"/>
          <w:sz w:val="28"/>
          <w:szCs w:val="28"/>
        </w:rPr>
        <w:t xml:space="preserve"> indicates what the instrument should</w:t>
      </w:r>
      <w:r w:rsidR="000033DA">
        <w:rPr>
          <w:rFonts w:eastAsia="Times New Roman" w:cs="Arial"/>
          <w:sz w:val="28"/>
          <w:szCs w:val="28"/>
        </w:rPr>
        <w:t xml:space="preserve"> read when the probe is positioned on contact over the</w:t>
      </w:r>
      <w:r w:rsidR="00C9143C">
        <w:rPr>
          <w:rFonts w:eastAsia="Times New Roman" w:cs="Arial"/>
          <w:sz w:val="28"/>
          <w:szCs w:val="28"/>
        </w:rPr>
        <w:t xml:space="preserve"> source check holder. Keep in mind that the range quoted does not include background levels. Wait until the needle stabilizes before determining if the instrument source check is correct. </w:t>
      </w:r>
    </w:p>
    <w:p w:rsidR="00C9143C" w:rsidRDefault="00C9143C" w:rsidP="00C9143C">
      <w:pPr>
        <w:pStyle w:val="ListParagraph"/>
        <w:numPr>
          <w:ilvl w:val="0"/>
          <w:numId w:val="9"/>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If any of the above instrument checks do not pass, return the instrument to the ESH&amp;Q Section Radiation Protection Instrumentation Team at RPCF, Site 38</w:t>
      </w:r>
      <w:r w:rsidR="001433C2">
        <w:rPr>
          <w:rFonts w:eastAsia="Times New Roman" w:cs="Arial"/>
          <w:sz w:val="28"/>
          <w:szCs w:val="28"/>
        </w:rPr>
        <w:t xml:space="preserve"> for an instrument exchange</w:t>
      </w:r>
      <w:r>
        <w:rPr>
          <w:rFonts w:eastAsia="Times New Roman" w:cs="Arial"/>
          <w:sz w:val="28"/>
          <w:szCs w:val="28"/>
        </w:rPr>
        <w:t xml:space="preserve">. </w:t>
      </w:r>
    </w:p>
    <w:p w:rsidR="001433C2" w:rsidRDefault="001433C2" w:rsidP="001433C2">
      <w:pPr>
        <w:pStyle w:val="ListParagraph"/>
        <w:numPr>
          <w:ilvl w:val="0"/>
          <w:numId w:val="9"/>
        </w:numPr>
        <w:tabs>
          <w:tab w:val="left" w:pos="1440"/>
          <w:tab w:val="left" w:pos="8820"/>
        </w:tabs>
        <w:spacing w:before="100" w:beforeAutospacing="1" w:after="100" w:afterAutospacing="1" w:line="240" w:lineRule="auto"/>
        <w:jc w:val="both"/>
        <w:rPr>
          <w:rFonts w:eastAsia="Times New Roman" w:cs="Arial"/>
          <w:sz w:val="28"/>
          <w:szCs w:val="28"/>
        </w:rPr>
      </w:pPr>
      <w:r>
        <w:rPr>
          <w:rFonts w:eastAsia="Times New Roman" w:cs="Arial"/>
          <w:sz w:val="28"/>
          <w:szCs w:val="28"/>
        </w:rPr>
        <w:t xml:space="preserve">Perform a survey </w:t>
      </w:r>
      <w:r w:rsidRPr="000033DA">
        <w:rPr>
          <w:rFonts w:eastAsia="Times New Roman" w:cs="Arial"/>
          <w:b/>
          <w:sz w:val="28"/>
          <w:szCs w:val="28"/>
        </w:rPr>
        <w:t>on contact</w:t>
      </w:r>
      <w:r>
        <w:rPr>
          <w:rFonts w:eastAsia="Times New Roman" w:cs="Arial"/>
          <w:sz w:val="28"/>
          <w:szCs w:val="28"/>
        </w:rPr>
        <w:t xml:space="preserve"> on ALL accessible surfaces of the object. The survey should be done slowly as it takes some time for the Frisker/Portable Frisker to respond. If the count or audio rate goes up, pause over the area for 5-10 seconds or until the needle stabilizes to obtain the most accurate measurement. Closed containers should be opened as packaging materials could provide some shielding of the object.</w:t>
      </w:r>
    </w:p>
    <w:p w:rsidR="001433C2" w:rsidRPr="00A81CD9" w:rsidRDefault="001433C2" w:rsidP="001433C2">
      <w:pPr>
        <w:pStyle w:val="ListParagraph"/>
        <w:numPr>
          <w:ilvl w:val="0"/>
          <w:numId w:val="9"/>
        </w:numPr>
        <w:tabs>
          <w:tab w:val="left" w:pos="1440"/>
          <w:tab w:val="left" w:pos="8820"/>
        </w:tabs>
        <w:spacing w:before="100" w:beforeAutospacing="1" w:after="100" w:afterAutospacing="1" w:line="240" w:lineRule="auto"/>
        <w:jc w:val="both"/>
        <w:rPr>
          <w:rFonts w:eastAsia="Times New Roman" w:cs="Arial"/>
          <w:b/>
          <w:sz w:val="28"/>
          <w:szCs w:val="28"/>
        </w:rPr>
      </w:pPr>
      <w:r w:rsidRPr="00A81CD9">
        <w:rPr>
          <w:rFonts w:eastAsia="Times New Roman" w:cs="Arial"/>
          <w:b/>
          <w:sz w:val="28"/>
          <w:szCs w:val="28"/>
        </w:rPr>
        <w:t>The object is radioactive if th</w:t>
      </w:r>
      <w:r>
        <w:rPr>
          <w:rFonts w:eastAsia="Times New Roman" w:cs="Arial"/>
          <w:b/>
          <w:sz w:val="28"/>
          <w:szCs w:val="28"/>
        </w:rPr>
        <w:t>e reading is greater than 50</w:t>
      </w:r>
      <w:r w:rsidRPr="00A81CD9">
        <w:rPr>
          <w:rFonts w:eastAsia="Times New Roman" w:cs="Arial"/>
          <w:b/>
          <w:sz w:val="28"/>
          <w:szCs w:val="28"/>
        </w:rPr>
        <w:t xml:space="preserve"> </w:t>
      </w:r>
      <w:proofErr w:type="spellStart"/>
      <w:r w:rsidRPr="00A81CD9">
        <w:rPr>
          <w:rFonts w:eastAsia="Times New Roman" w:cs="Arial"/>
          <w:b/>
          <w:sz w:val="28"/>
          <w:szCs w:val="28"/>
        </w:rPr>
        <w:t>cpm</w:t>
      </w:r>
      <w:proofErr w:type="spellEnd"/>
      <w:r w:rsidRPr="00A81CD9">
        <w:rPr>
          <w:rFonts w:eastAsia="Times New Roman" w:cs="Arial"/>
          <w:b/>
          <w:sz w:val="28"/>
          <w:szCs w:val="28"/>
        </w:rPr>
        <w:t xml:space="preserve"> above background if </w:t>
      </w:r>
      <w:r>
        <w:rPr>
          <w:rFonts w:eastAsia="Times New Roman" w:cs="Arial"/>
          <w:b/>
          <w:sz w:val="28"/>
          <w:szCs w:val="28"/>
        </w:rPr>
        <w:t xml:space="preserve">the background is less than 100 </w:t>
      </w:r>
      <w:proofErr w:type="spellStart"/>
      <w:r>
        <w:rPr>
          <w:rFonts w:eastAsia="Times New Roman" w:cs="Arial"/>
          <w:b/>
          <w:sz w:val="28"/>
          <w:szCs w:val="28"/>
        </w:rPr>
        <w:t>cpm</w:t>
      </w:r>
      <w:proofErr w:type="spellEnd"/>
      <w:r w:rsidR="000033DA">
        <w:rPr>
          <w:rFonts w:eastAsia="Times New Roman" w:cs="Arial"/>
          <w:b/>
          <w:sz w:val="28"/>
          <w:szCs w:val="28"/>
        </w:rPr>
        <w:t xml:space="preserve"> (on contact reading)</w:t>
      </w:r>
      <w:r>
        <w:rPr>
          <w:rFonts w:eastAsia="Times New Roman" w:cs="Arial"/>
          <w:b/>
          <w:sz w:val="28"/>
          <w:szCs w:val="28"/>
        </w:rPr>
        <w:t>.</w:t>
      </w:r>
    </w:p>
    <w:p w:rsidR="00F363BD" w:rsidRDefault="00F363BD" w:rsidP="00F363BD">
      <w:pPr>
        <w:pStyle w:val="ListParagraph"/>
        <w:numPr>
          <w:ilvl w:val="0"/>
          <w:numId w:val="16"/>
        </w:numPr>
        <w:tabs>
          <w:tab w:val="left" w:pos="1440"/>
          <w:tab w:val="left" w:pos="8820"/>
        </w:tabs>
        <w:spacing w:before="100" w:beforeAutospacing="1" w:after="100" w:afterAutospacing="1" w:line="240" w:lineRule="auto"/>
        <w:rPr>
          <w:rFonts w:eastAsia="Times New Roman" w:cs="Arial"/>
          <w:sz w:val="28"/>
          <w:szCs w:val="28"/>
        </w:rPr>
      </w:pPr>
      <w:r>
        <w:rPr>
          <w:rFonts w:eastAsia="Times New Roman" w:cs="Arial"/>
          <w:sz w:val="28"/>
          <w:szCs w:val="28"/>
        </w:rPr>
        <w:t>Follow the step by step instructions to complete the online Material Move Request at:</w:t>
      </w:r>
    </w:p>
    <w:p w:rsidR="00F363BD" w:rsidRDefault="00F363BD" w:rsidP="00F363BD">
      <w:pPr>
        <w:pStyle w:val="ListParagraph"/>
        <w:numPr>
          <w:ilvl w:val="0"/>
          <w:numId w:val="15"/>
        </w:numPr>
        <w:tabs>
          <w:tab w:val="left" w:pos="8820"/>
        </w:tabs>
        <w:spacing w:before="100" w:beforeAutospacing="1" w:after="100" w:afterAutospacing="1" w:line="240" w:lineRule="auto"/>
        <w:ind w:left="1080"/>
        <w:rPr>
          <w:rStyle w:val="Hyperlink"/>
          <w:rFonts w:eastAsia="Times New Roman" w:cs="Arial"/>
          <w:color w:val="auto"/>
          <w:sz w:val="28"/>
          <w:szCs w:val="28"/>
        </w:rPr>
      </w:pPr>
      <w:r>
        <w:rPr>
          <w:rStyle w:val="Hyperlink"/>
          <w:rFonts w:eastAsia="Times New Roman" w:cs="Arial"/>
          <w:color w:val="auto"/>
          <w:sz w:val="28"/>
          <w:szCs w:val="28"/>
        </w:rPr>
        <w:t xml:space="preserve">FESS website at </w:t>
      </w:r>
      <w:hyperlink r:id="rId23" w:history="1">
        <w:r w:rsidRPr="00F363BD">
          <w:rPr>
            <w:rStyle w:val="Hyperlink"/>
            <w:rFonts w:eastAsia="Times New Roman" w:cs="Arial"/>
            <w:sz w:val="28"/>
            <w:szCs w:val="28"/>
          </w:rPr>
          <w:t>http://fess.fnal.gov/logistics_property/index.html</w:t>
        </w:r>
      </w:hyperlink>
      <w:r>
        <w:rPr>
          <w:rStyle w:val="Hyperlink"/>
          <w:rFonts w:eastAsia="Times New Roman" w:cs="Arial"/>
          <w:color w:val="auto"/>
          <w:sz w:val="28"/>
          <w:szCs w:val="28"/>
        </w:rPr>
        <w:t xml:space="preserve"> OR</w:t>
      </w:r>
    </w:p>
    <w:p w:rsidR="00F363BD" w:rsidRPr="00F363BD" w:rsidRDefault="00F363BD" w:rsidP="00F363BD">
      <w:pPr>
        <w:pStyle w:val="ListParagraph"/>
        <w:numPr>
          <w:ilvl w:val="0"/>
          <w:numId w:val="15"/>
        </w:numPr>
        <w:tabs>
          <w:tab w:val="left" w:pos="8820"/>
        </w:tabs>
        <w:spacing w:before="100" w:beforeAutospacing="1" w:after="100" w:afterAutospacing="1" w:line="240" w:lineRule="auto"/>
        <w:ind w:left="1080" w:right="-360"/>
        <w:rPr>
          <w:rFonts w:eastAsia="Times New Roman" w:cs="Arial"/>
          <w:sz w:val="28"/>
          <w:szCs w:val="28"/>
        </w:rPr>
      </w:pPr>
      <w:r>
        <w:rPr>
          <w:rStyle w:val="Hyperlink"/>
          <w:rFonts w:eastAsia="Times New Roman" w:cs="Arial"/>
          <w:color w:val="auto"/>
          <w:sz w:val="28"/>
          <w:szCs w:val="28"/>
        </w:rPr>
        <w:t xml:space="preserve">Fermilab ServiceNow website at </w:t>
      </w:r>
      <w:hyperlink r:id="rId24" w:history="1">
        <w:r w:rsidRPr="00F363BD">
          <w:rPr>
            <w:rStyle w:val="Hyperlink"/>
            <w:rFonts w:eastAsia="Times New Roman" w:cs="Arial"/>
            <w:sz w:val="28"/>
            <w:szCs w:val="28"/>
          </w:rPr>
          <w:t>https://fermi.service-now.com/navpage.do</w:t>
        </w:r>
      </w:hyperlink>
    </w:p>
    <w:p w:rsidR="00A569D4" w:rsidRPr="003B0D1F" w:rsidRDefault="001433C2" w:rsidP="00B96A68">
      <w:pPr>
        <w:pStyle w:val="ListParagraph"/>
        <w:numPr>
          <w:ilvl w:val="0"/>
          <w:numId w:val="17"/>
        </w:numPr>
        <w:spacing w:before="100" w:beforeAutospacing="1" w:after="100" w:afterAutospacing="1" w:line="240" w:lineRule="auto"/>
        <w:jc w:val="both"/>
        <w:rPr>
          <w:rFonts w:eastAsia="Times New Roman" w:cs="Arial"/>
          <w:sz w:val="28"/>
          <w:szCs w:val="28"/>
        </w:rPr>
      </w:pPr>
      <w:r w:rsidRPr="00C9143C">
        <w:rPr>
          <w:rFonts w:eastAsia="Times New Roman" w:cs="Arial"/>
          <w:sz w:val="28"/>
          <w:szCs w:val="28"/>
        </w:rPr>
        <w:t xml:space="preserve">If the object is radioactive and is being shipped offsite, call the ESH&amp;Q Section Hazard Control Technology Team at X4498 so that it can be packaged appropriately for transportation. </w:t>
      </w:r>
    </w:p>
    <w:p w:rsidR="00494797" w:rsidRDefault="003B0D1F" w:rsidP="00B96A68">
      <w:pPr>
        <w:rPr>
          <w:b/>
          <w:sz w:val="32"/>
          <w:szCs w:val="32"/>
        </w:rPr>
      </w:pPr>
      <w:r>
        <w:rPr>
          <w:b/>
          <w:sz w:val="32"/>
          <w:szCs w:val="32"/>
        </w:rPr>
        <w:br w:type="page"/>
      </w:r>
    </w:p>
    <w:p w:rsidR="002D53FA" w:rsidRPr="00A569D4" w:rsidRDefault="002D53FA" w:rsidP="002D53FA">
      <w:pPr>
        <w:rPr>
          <w:b/>
          <w:sz w:val="32"/>
          <w:szCs w:val="32"/>
        </w:rPr>
      </w:pPr>
      <w:r w:rsidRPr="002D53FA">
        <w:rPr>
          <w:b/>
          <w:sz w:val="32"/>
          <w:szCs w:val="32"/>
        </w:rPr>
        <w:t xml:space="preserve">Online Material Move Request </w:t>
      </w:r>
      <w:r w:rsidR="00A569D4">
        <w:rPr>
          <w:b/>
          <w:sz w:val="32"/>
          <w:szCs w:val="32"/>
        </w:rPr>
        <w:t xml:space="preserve">Surveyor Review </w:t>
      </w:r>
      <w:r w:rsidRPr="002D53FA">
        <w:rPr>
          <w:b/>
          <w:sz w:val="32"/>
          <w:szCs w:val="32"/>
        </w:rPr>
        <w:t>Instructions</w:t>
      </w:r>
      <w:r>
        <w:rPr>
          <w:b/>
          <w:sz w:val="32"/>
          <w:szCs w:val="32"/>
        </w:rPr>
        <w:t xml:space="preserve"> </w:t>
      </w:r>
    </w:p>
    <w:p w:rsidR="002D53FA" w:rsidRDefault="002D53FA" w:rsidP="002D53FA">
      <w:pPr>
        <w:pStyle w:val="Heading1"/>
        <w:spacing w:after="240"/>
      </w:pPr>
      <w:bookmarkStart w:id="2" w:name="_Toc396371231"/>
      <w:r>
        <w:t>*Surveyor Review</w:t>
      </w:r>
      <w:bookmarkEnd w:id="2"/>
    </w:p>
    <w:p w:rsidR="002D53FA" w:rsidRDefault="002D53FA" w:rsidP="00626534">
      <w:pPr>
        <w:pStyle w:val="ListParagraph"/>
        <w:numPr>
          <w:ilvl w:val="0"/>
          <w:numId w:val="12"/>
        </w:numPr>
        <w:ind w:left="360" w:firstLine="0"/>
      </w:pPr>
      <w:r>
        <w:t>You will have received notification that a shipment needs to be surveyed. Log into your ServiceNow</w:t>
      </w:r>
      <w:r>
        <w:fldChar w:fldCharType="begin"/>
      </w:r>
      <w:r>
        <w:instrText xml:space="preserve"> XE "</w:instrText>
      </w:r>
      <w:r w:rsidRPr="006B5855">
        <w:instrText>Service Now</w:instrText>
      </w:r>
      <w:r>
        <w:instrText xml:space="preserve">" \i </w:instrText>
      </w:r>
      <w:r>
        <w:fldChar w:fldCharType="end"/>
      </w:r>
      <w:r>
        <w:t xml:space="preserve"> </w:t>
      </w:r>
      <w:r w:rsidR="00310285">
        <w:tab/>
      </w:r>
      <w:r>
        <w:t xml:space="preserve">account by clicking on the button to the right.  You will enter your Services account log on and </w:t>
      </w:r>
      <w:r w:rsidR="00310285">
        <w:tab/>
      </w:r>
      <w:r>
        <w:t>password.</w:t>
      </w:r>
    </w:p>
    <w:p w:rsidR="002D53FA" w:rsidRDefault="00310285" w:rsidP="002D53FA">
      <w:pPr>
        <w:pStyle w:val="ListParagraph"/>
        <w:numPr>
          <w:ilvl w:val="0"/>
          <w:numId w:val="12"/>
        </w:numPr>
        <w:spacing w:after="0"/>
      </w:pPr>
      <w:r>
        <w:rPr>
          <w:noProof/>
        </w:rPr>
        <w:drawing>
          <wp:anchor distT="0" distB="0" distL="114300" distR="114300" simplePos="0" relativeHeight="251671552" behindDoc="1" locked="0" layoutInCell="1" allowOverlap="1" wp14:anchorId="3536D5B2" wp14:editId="13B0D932">
            <wp:simplePos x="0" y="0"/>
            <wp:positionH relativeFrom="column">
              <wp:posOffset>574675</wp:posOffset>
            </wp:positionH>
            <wp:positionV relativeFrom="paragraph">
              <wp:posOffset>433705</wp:posOffset>
            </wp:positionV>
            <wp:extent cx="2847975" cy="3590925"/>
            <wp:effectExtent l="19050" t="19050" r="28575" b="285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47975" cy="35909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B86EC9">
        <w:rPr>
          <w:noProof/>
        </w:rPr>
        <mc:AlternateContent>
          <mc:Choice Requires="wps">
            <w:drawing>
              <wp:anchor distT="0" distB="0" distL="114300" distR="114300" simplePos="0" relativeHeight="251670528" behindDoc="1" locked="0" layoutInCell="1" allowOverlap="1" wp14:anchorId="0EE62D43" wp14:editId="2F631E89">
                <wp:simplePos x="0" y="0"/>
                <wp:positionH relativeFrom="column">
                  <wp:posOffset>4095750</wp:posOffset>
                </wp:positionH>
                <wp:positionV relativeFrom="paragraph">
                  <wp:posOffset>498475</wp:posOffset>
                </wp:positionV>
                <wp:extent cx="1752600" cy="723900"/>
                <wp:effectExtent l="0" t="0" r="19050" b="19050"/>
                <wp:wrapTight wrapText="bothSides">
                  <wp:wrapPolygon edited="0">
                    <wp:start x="470" y="0"/>
                    <wp:lineTo x="0" y="1137"/>
                    <wp:lineTo x="0" y="20463"/>
                    <wp:lineTo x="235" y="21600"/>
                    <wp:lineTo x="21365" y="21600"/>
                    <wp:lineTo x="21600" y="20463"/>
                    <wp:lineTo x="21600" y="1137"/>
                    <wp:lineTo x="21130" y="0"/>
                    <wp:lineTo x="470" y="0"/>
                  </wp:wrapPolygon>
                </wp:wrapTight>
                <wp:docPr id="6" name="Rounded Rectangle 6">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1752600" cy="723900"/>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2D53FA" w:rsidRPr="00633ECD" w:rsidRDefault="002D53FA" w:rsidP="002D53FA">
                            <w:pPr>
                              <w:jc w:val="center"/>
                              <w:rPr>
                                <w:b/>
                              </w:rPr>
                            </w:pPr>
                            <w:r w:rsidRPr="00EC4BC0">
                              <w:rPr>
                                <w:noProof/>
                                <w:sz w:val="20"/>
                              </w:rPr>
                              <w:drawing>
                                <wp:inline distT="0" distB="0" distL="0" distR="0" wp14:anchorId="10B97446" wp14:editId="35AE69F6">
                                  <wp:extent cx="1432684" cy="304826"/>
                                  <wp:effectExtent l="0" t="0" r="0" b="0"/>
                                  <wp:docPr id="39945" name="Picture 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i logo.bmp"/>
                                          <pic:cNvPicPr/>
                                        </pic:nvPicPr>
                                        <pic:blipFill>
                                          <a:blip r:embed="rId27">
                                            <a:extLst>
                                              <a:ext uri="{28A0092B-C50C-407E-A947-70E740481C1C}">
                                                <a14:useLocalDpi xmlns:a14="http://schemas.microsoft.com/office/drawing/2010/main" val="0"/>
                                              </a:ext>
                                            </a:extLst>
                                          </a:blip>
                                          <a:stretch>
                                            <a:fillRect/>
                                          </a:stretch>
                                        </pic:blipFill>
                                        <pic:spPr>
                                          <a:xfrm>
                                            <a:off x="0" y="0"/>
                                            <a:ext cx="1432684" cy="304826"/>
                                          </a:xfrm>
                                          <a:prstGeom prst="rect">
                                            <a:avLst/>
                                          </a:prstGeom>
                                        </pic:spPr>
                                      </pic:pic>
                                    </a:graphicData>
                                  </a:graphic>
                                </wp:inline>
                              </w:drawing>
                            </w:r>
                            <w:r w:rsidRPr="00633ECD">
                              <w:rPr>
                                <w:b/>
                              </w:rPr>
                              <w:t>ServiceNow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62D43" id="Rounded Rectangle 6" o:spid="_x0000_s1026" href="https://fermi.service-now.com/" style="position:absolute;left:0;text-align:left;margin-left:322.5pt;margin-top:39.25pt;width:138pt;height: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" o:button="t" fillcolor="windowText" strokeweight="2pt">
                <v:fill o:detectmouseclick="t"/>
                <v:textbox>
                  <w:txbxContent>
                    <w:p w:rsidR="002D53FA" w:rsidRPr="00633ECD" w:rsidRDefault="002D53FA" w:rsidP="002D53FA">
                      <w:pPr>
                        <w:jc w:val="center"/>
                        <w:rPr>
                          <w:b/>
                        </w:rPr>
                      </w:pPr>
                      <w:r w:rsidRPr="00EC4BC0">
                        <w:rPr>
                          <w:noProof/>
                          <w:sz w:val="20"/>
                        </w:rPr>
                        <w:drawing>
                          <wp:inline distT="0" distB="0" distL="0" distR="0" wp14:anchorId="10B97446" wp14:editId="35AE69F6">
                            <wp:extent cx="1432684" cy="304826"/>
                            <wp:effectExtent l="0" t="0" r="0" b="0"/>
                            <wp:docPr id="39945" name="Picture 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i logo.bmp"/>
                                    <pic:cNvPicPr/>
                                  </pic:nvPicPr>
                                  <pic:blipFill>
                                    <a:blip r:embed="rId28">
                                      <a:extLst>
                                        <a:ext uri="{28A0092B-C50C-407E-A947-70E740481C1C}">
                                          <a14:useLocalDpi xmlns:a14="http://schemas.microsoft.com/office/drawing/2010/main" val="0"/>
                                        </a:ext>
                                      </a:extLst>
                                    </a:blip>
                                    <a:stretch>
                                      <a:fillRect/>
                                    </a:stretch>
                                  </pic:blipFill>
                                  <pic:spPr>
                                    <a:xfrm>
                                      <a:off x="0" y="0"/>
                                      <a:ext cx="1432684" cy="304826"/>
                                    </a:xfrm>
                                    <a:prstGeom prst="rect">
                                      <a:avLst/>
                                    </a:prstGeom>
                                  </pic:spPr>
                                </pic:pic>
                              </a:graphicData>
                            </a:graphic>
                          </wp:inline>
                        </w:drawing>
                      </w:r>
                      <w:r w:rsidRPr="00633ECD">
                        <w:rPr>
                          <w:b/>
                        </w:rPr>
                        <w:t>ServiceNow website</w:t>
                      </w:r>
                    </w:p>
                  </w:txbxContent>
                </v:textbox>
                <w10:wrap type="tight"/>
              </v:roundrect>
            </w:pict>
          </mc:Fallback>
        </mc:AlternateContent>
      </w:r>
      <w:r w:rsidR="002D53FA">
        <w:rPr>
          <w:noProof/>
        </w:rPr>
        <mc:AlternateContent>
          <mc:Choice Requires="wps">
            <w:drawing>
              <wp:anchor distT="0" distB="0" distL="114300" distR="114300" simplePos="0" relativeHeight="251673600" behindDoc="0" locked="0" layoutInCell="1" allowOverlap="1" wp14:anchorId="08973448" wp14:editId="2BBD5EB6">
                <wp:simplePos x="0" y="0"/>
                <wp:positionH relativeFrom="column">
                  <wp:posOffset>1739900</wp:posOffset>
                </wp:positionH>
                <wp:positionV relativeFrom="paragraph">
                  <wp:posOffset>156845</wp:posOffset>
                </wp:positionV>
                <wp:extent cx="1078865" cy="2571750"/>
                <wp:effectExtent l="76200" t="19050" r="64135" b="95250"/>
                <wp:wrapNone/>
                <wp:docPr id="30" name="Straight Arrow Connector 30"/>
                <wp:cNvGraphicFramePr/>
                <a:graphic xmlns:a="http://schemas.openxmlformats.org/drawingml/2006/main">
                  <a:graphicData uri="http://schemas.microsoft.com/office/word/2010/wordprocessingShape">
                    <wps:wsp>
                      <wps:cNvCnPr/>
                      <wps:spPr>
                        <a:xfrm flipH="1">
                          <a:off x="0" y="0"/>
                          <a:ext cx="1078865" cy="257175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DFEDFD2" id="_x0000_t32" coordsize="21600,21600" o:spt="32" o:oned="t" path="m,l21600,21600e" filled="f">
                <v:path arrowok="t" fillok="f" o:connecttype="none"/>
                <o:lock v:ext="edit" shapetype="t"/>
              </v:shapetype>
              <v:shape id="Straight Arrow Connector 30" o:spid="_x0000_s1026" type="#_x0000_t32" style="position:absolute;margin-left:137pt;margin-top:12.35pt;width:84.95pt;height:20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" strokecolor="red" strokeweight="2pt">
                <v:stroke endarrow="open"/>
                <v:shadow on="t" color="black" opacity="24903f" origin=",.5" offset="0,.55556mm"/>
              </v:shape>
            </w:pict>
          </mc:Fallback>
        </mc:AlternateContent>
      </w:r>
      <w:r w:rsidR="002D53FA">
        <w:rPr>
          <w:noProof/>
        </w:rPr>
        <mc:AlternateContent>
          <mc:Choice Requires="wps">
            <w:drawing>
              <wp:anchor distT="0" distB="0" distL="114300" distR="114300" simplePos="0" relativeHeight="251672576" behindDoc="0" locked="0" layoutInCell="1" allowOverlap="1" wp14:anchorId="1AE73A92" wp14:editId="33BEAD56">
                <wp:simplePos x="0" y="0"/>
                <wp:positionH relativeFrom="column">
                  <wp:posOffset>390525</wp:posOffset>
                </wp:positionH>
                <wp:positionV relativeFrom="paragraph">
                  <wp:posOffset>1240155</wp:posOffset>
                </wp:positionV>
                <wp:extent cx="1619250" cy="219075"/>
                <wp:effectExtent l="0" t="0" r="19050" b="28575"/>
                <wp:wrapNone/>
                <wp:docPr id="28" name="Oval 28"/>
                <wp:cNvGraphicFramePr/>
                <a:graphic xmlns:a="http://schemas.openxmlformats.org/drawingml/2006/main">
                  <a:graphicData uri="http://schemas.microsoft.com/office/word/2010/wordprocessingShape">
                    <wps:wsp>
                      <wps:cNvSpPr/>
                      <wps:spPr>
                        <a:xfrm>
                          <a:off x="0" y="0"/>
                          <a:ext cx="1619250"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716266" id="Oval 28" o:spid="_x0000_s1026" style="position:absolute;margin-left:30.75pt;margin-top:97.65pt;width:127.5pt;height:1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" filled="f" strokecolor="red" strokeweight="2pt"/>
            </w:pict>
          </mc:Fallback>
        </mc:AlternateContent>
      </w:r>
      <w:r w:rsidR="002D53FA">
        <w:t>You will need to click on “</w:t>
      </w:r>
      <w:r w:rsidR="002D53FA" w:rsidRPr="00C76242">
        <w:rPr>
          <w:b/>
        </w:rPr>
        <w:t>My Current Surveys</w:t>
      </w:r>
      <w:r w:rsidR="002D53FA">
        <w:t>” in the Business Services Section</w:t>
      </w:r>
      <w:r w:rsidR="00371639">
        <w:t xml:space="preserve"> </w:t>
      </w:r>
      <w:r w:rsidR="002D53FA">
        <w:t>on the left-side of the screen.</w:t>
      </w:r>
      <w:r w:rsidR="002D53FA" w:rsidRPr="00C76242">
        <w:rPr>
          <w:noProof/>
        </w:rPr>
        <w:t xml:space="preserve"> </w:t>
      </w:r>
      <w:r w:rsidR="002D53FA">
        <w:rPr>
          <w:noProof/>
        </w:rPr>
        <w:t>If you want to view previously surveyed items, you can select “</w:t>
      </w:r>
      <w:r w:rsidR="002D53FA">
        <w:rPr>
          <w:b/>
          <w:noProof/>
        </w:rPr>
        <w:t>My Past Surveys”</w:t>
      </w:r>
      <w:r w:rsidR="002D53FA">
        <w:rPr>
          <w:noProof/>
        </w:rPr>
        <w:t>.</w:t>
      </w:r>
    </w:p>
    <w:p w:rsidR="002D53FA" w:rsidRDefault="002D53FA" w:rsidP="002D53FA">
      <w:pPr>
        <w:pStyle w:val="ListParagraph"/>
      </w:pPr>
    </w:p>
    <w:p w:rsidR="002D53FA" w:rsidRDefault="002D53FA" w:rsidP="002D53FA">
      <w:pPr>
        <w:pStyle w:val="ListParagraph"/>
      </w:pPr>
    </w:p>
    <w:p w:rsidR="00330E77" w:rsidRDefault="00330E77" w:rsidP="002D53FA">
      <w:pPr>
        <w:pStyle w:val="ListParagraph"/>
      </w:pPr>
    </w:p>
    <w:p w:rsidR="00330E77" w:rsidRDefault="00330E77" w:rsidP="002D53FA">
      <w:pPr>
        <w:pStyle w:val="ListParagraph"/>
      </w:pPr>
    </w:p>
    <w:p w:rsidR="002D53FA" w:rsidRDefault="00626534" w:rsidP="002D53FA">
      <w:pPr>
        <w:pStyle w:val="ListParagraph"/>
        <w:numPr>
          <w:ilvl w:val="0"/>
          <w:numId w:val="12"/>
        </w:numPr>
        <w:spacing w:after="0"/>
      </w:pPr>
      <w:r>
        <w:rPr>
          <w:noProof/>
        </w:rPr>
        <mc:AlternateContent>
          <mc:Choice Requires="wps">
            <w:drawing>
              <wp:anchor distT="0" distB="0" distL="114300" distR="114300" simplePos="0" relativeHeight="251676672" behindDoc="0" locked="0" layoutInCell="1" allowOverlap="1" wp14:anchorId="157DBD00" wp14:editId="13C87282">
                <wp:simplePos x="0" y="0"/>
                <wp:positionH relativeFrom="column">
                  <wp:posOffset>3546475</wp:posOffset>
                </wp:positionH>
                <wp:positionV relativeFrom="paragraph">
                  <wp:posOffset>737235</wp:posOffset>
                </wp:positionV>
                <wp:extent cx="609600" cy="171450"/>
                <wp:effectExtent l="0" t="0" r="19050" b="19050"/>
                <wp:wrapNone/>
                <wp:docPr id="289" name="Oval 289"/>
                <wp:cNvGraphicFramePr/>
                <a:graphic xmlns:a="http://schemas.openxmlformats.org/drawingml/2006/main">
                  <a:graphicData uri="http://schemas.microsoft.com/office/word/2010/wordprocessingShape">
                    <wps:wsp>
                      <wps:cNvSpPr/>
                      <wps:spPr>
                        <a:xfrm>
                          <a:off x="0" y="0"/>
                          <a:ext cx="609600" cy="1714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26B8FA" id="Oval 289" o:spid="_x0000_s1026" style="position:absolute;margin-left:279.25pt;margin-top:58.05pt;width:48pt;height:1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70EDADB4" wp14:editId="692DC93A">
                <wp:simplePos x="0" y="0"/>
                <wp:positionH relativeFrom="column">
                  <wp:posOffset>1828801</wp:posOffset>
                </wp:positionH>
                <wp:positionV relativeFrom="paragraph">
                  <wp:posOffset>149226</wp:posOffset>
                </wp:positionV>
                <wp:extent cx="209550" cy="609600"/>
                <wp:effectExtent l="57150" t="19050" r="76200" b="95250"/>
                <wp:wrapNone/>
                <wp:docPr id="290" name="Straight Arrow Connector 290"/>
                <wp:cNvGraphicFramePr/>
                <a:graphic xmlns:a="http://schemas.openxmlformats.org/drawingml/2006/main">
                  <a:graphicData uri="http://schemas.microsoft.com/office/word/2010/wordprocessingShape">
                    <wps:wsp>
                      <wps:cNvCnPr/>
                      <wps:spPr>
                        <a:xfrm>
                          <a:off x="0" y="0"/>
                          <a:ext cx="209550" cy="60960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94E6C9" id="Straight Arrow Connector 290" o:spid="_x0000_s1026" type="#_x0000_t32" style="position:absolute;margin-left:2in;margin-top:11.75pt;width:16.5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" strokecolor="red" strokeweight="2pt">
                <v:stroke endarrow="open"/>
                <v:shadow on="t" color="black" opacity="24903f" origin=",.5" offset="0,.55556mm"/>
              </v:shape>
            </w:pict>
          </mc:Fallback>
        </mc:AlternateContent>
      </w:r>
      <w:r w:rsidR="00B86EC9">
        <w:rPr>
          <w:noProof/>
        </w:rPr>
        <w:drawing>
          <wp:anchor distT="0" distB="0" distL="114300" distR="114300" simplePos="0" relativeHeight="251674624" behindDoc="0" locked="0" layoutInCell="1" allowOverlap="1" wp14:anchorId="1C8D9335" wp14:editId="7E55299F">
            <wp:simplePos x="0" y="0"/>
            <wp:positionH relativeFrom="margin">
              <wp:align>left</wp:align>
            </wp:positionH>
            <wp:positionV relativeFrom="paragraph">
              <wp:posOffset>210185</wp:posOffset>
            </wp:positionV>
            <wp:extent cx="6566535" cy="1485900"/>
            <wp:effectExtent l="19050" t="19050" r="24765" b="190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566535" cy="14859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2D53FA">
        <w:t>You will click on the MMR that has a status of “Awaiting Survey”</w:t>
      </w:r>
    </w:p>
    <w:p w:rsidR="002D53FA" w:rsidRDefault="002D53FA" w:rsidP="002D53FA">
      <w:pPr>
        <w:spacing w:after="0"/>
        <w:ind w:left="360"/>
      </w:pPr>
    </w:p>
    <w:p w:rsidR="00A569D4" w:rsidRDefault="00A569D4" w:rsidP="002D53FA">
      <w:pPr>
        <w:spacing w:after="0"/>
        <w:ind w:left="360"/>
      </w:pPr>
    </w:p>
    <w:p w:rsidR="00A569D4" w:rsidRDefault="00A569D4" w:rsidP="002D53FA">
      <w:pPr>
        <w:spacing w:after="0"/>
        <w:ind w:left="360"/>
      </w:pPr>
    </w:p>
    <w:p w:rsidR="00626534" w:rsidRDefault="00626534" w:rsidP="002D53FA">
      <w:pPr>
        <w:spacing w:after="0"/>
        <w:ind w:left="360"/>
      </w:pPr>
    </w:p>
    <w:p w:rsidR="002D53FA" w:rsidRDefault="002D53FA" w:rsidP="002D53FA">
      <w:pPr>
        <w:pStyle w:val="ListParagraph"/>
        <w:numPr>
          <w:ilvl w:val="0"/>
          <w:numId w:val="12"/>
        </w:numPr>
        <w:spacing w:after="0"/>
      </w:pPr>
      <w:r>
        <w:rPr>
          <w:noProof/>
        </w:rPr>
        <mc:AlternateContent>
          <mc:Choice Requires="wps">
            <w:drawing>
              <wp:anchor distT="0" distB="0" distL="114300" distR="114300" simplePos="0" relativeHeight="251678720" behindDoc="0" locked="0" layoutInCell="1" allowOverlap="1" wp14:anchorId="45066CC5" wp14:editId="2287A346">
                <wp:simplePos x="0" y="0"/>
                <wp:positionH relativeFrom="column">
                  <wp:posOffset>3905250</wp:posOffset>
                </wp:positionH>
                <wp:positionV relativeFrom="paragraph">
                  <wp:posOffset>165735</wp:posOffset>
                </wp:positionV>
                <wp:extent cx="1701800" cy="368300"/>
                <wp:effectExtent l="57150" t="38100" r="69850" b="127000"/>
                <wp:wrapNone/>
                <wp:docPr id="292" name="Straight Arrow Connector 292"/>
                <wp:cNvGraphicFramePr/>
                <a:graphic xmlns:a="http://schemas.openxmlformats.org/drawingml/2006/main">
                  <a:graphicData uri="http://schemas.microsoft.com/office/word/2010/wordprocessingShape">
                    <wps:wsp>
                      <wps:cNvCnPr/>
                      <wps:spPr>
                        <a:xfrm flipH="1">
                          <a:off x="0" y="0"/>
                          <a:ext cx="1701800" cy="36830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A84574" id="Straight Arrow Connector 292" o:spid="_x0000_s1026" type="#_x0000_t32" style="position:absolute;margin-left:307.5pt;margin-top:13.05pt;width:134pt;height:2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" strokecolor="red" strokeweight="2pt">
                <v:stroke endarrow="open"/>
                <v:shadow on="t" color="black" opacity="24903f" origin=",.5" offset="0,.55556mm"/>
              </v:shape>
            </w:pict>
          </mc:Fallback>
        </mc:AlternateContent>
      </w:r>
      <w:r>
        <w:t xml:space="preserve">When you open the MMR, you need to “Enter Survey Data” by selecting the button at the top-middle of the screen.  </w:t>
      </w:r>
    </w:p>
    <w:p w:rsidR="002D53FA" w:rsidRDefault="00A569D4" w:rsidP="002D53FA">
      <w:pPr>
        <w:pStyle w:val="ListParagraph"/>
      </w:pPr>
      <w:r>
        <w:rPr>
          <w:noProof/>
        </w:rPr>
        <mc:AlternateContent>
          <mc:Choice Requires="wps">
            <w:drawing>
              <wp:anchor distT="0" distB="0" distL="114300" distR="114300" simplePos="0" relativeHeight="251691008" behindDoc="0" locked="0" layoutInCell="1" allowOverlap="1" wp14:anchorId="62924FF2" wp14:editId="2211EC7B">
                <wp:simplePos x="0" y="0"/>
                <wp:positionH relativeFrom="column">
                  <wp:posOffset>3228975</wp:posOffset>
                </wp:positionH>
                <wp:positionV relativeFrom="paragraph">
                  <wp:posOffset>168275</wp:posOffset>
                </wp:positionV>
                <wp:extent cx="666750" cy="314325"/>
                <wp:effectExtent l="0" t="0" r="19050" b="28575"/>
                <wp:wrapNone/>
                <wp:docPr id="288" name="Oval 288"/>
                <wp:cNvGraphicFramePr/>
                <a:graphic xmlns:a="http://schemas.openxmlformats.org/drawingml/2006/main">
                  <a:graphicData uri="http://schemas.microsoft.com/office/word/2010/wordprocessingShape">
                    <wps:wsp>
                      <wps:cNvSpPr/>
                      <wps:spPr>
                        <a:xfrm>
                          <a:off x="0" y="0"/>
                          <a:ext cx="666750" cy="3143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6DE4FF" id="Oval 288" o:spid="_x0000_s1026" style="position:absolute;margin-left:254.25pt;margin-top:13.25pt;width:52.5pt;height:24.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" filled="f" strokecolor="red" strokeweight="2pt"/>
            </w:pict>
          </mc:Fallback>
        </mc:AlternateContent>
      </w:r>
      <w:r>
        <w:rPr>
          <w:noProof/>
        </w:rPr>
        <w:t xml:space="preserve"> </w:t>
      </w:r>
      <w:r w:rsidR="002D53FA">
        <w:rPr>
          <w:noProof/>
        </w:rPr>
        <w:drawing>
          <wp:inline distT="0" distB="0" distL="0" distR="0" wp14:anchorId="488F88E0" wp14:editId="4582C80D">
            <wp:extent cx="5943600" cy="3131185"/>
            <wp:effectExtent l="19050" t="19050" r="1905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131185"/>
                    </a:xfrm>
                    <a:prstGeom prst="rect">
                      <a:avLst/>
                    </a:prstGeom>
                    <a:ln>
                      <a:solidFill>
                        <a:sysClr val="windowText" lastClr="000000"/>
                      </a:solidFill>
                    </a:ln>
                  </pic:spPr>
                </pic:pic>
              </a:graphicData>
            </a:graphic>
          </wp:inline>
        </w:drawing>
      </w:r>
    </w:p>
    <w:p w:rsidR="00A569D4" w:rsidRDefault="00A569D4" w:rsidP="002D53FA">
      <w:pPr>
        <w:spacing w:before="240" w:after="0"/>
      </w:pPr>
    </w:p>
    <w:p w:rsidR="00626534" w:rsidRDefault="002D53FA" w:rsidP="00626534">
      <w:pPr>
        <w:pStyle w:val="ListParagraph"/>
        <w:numPr>
          <w:ilvl w:val="0"/>
          <w:numId w:val="12"/>
        </w:numPr>
        <w:spacing w:before="240" w:after="0"/>
      </w:pPr>
      <w:r>
        <w:rPr>
          <w:noProof/>
        </w:rPr>
        <w:drawing>
          <wp:anchor distT="0" distB="0" distL="114300" distR="114300" simplePos="0" relativeHeight="251682816" behindDoc="1" locked="0" layoutInCell="1" allowOverlap="1" wp14:anchorId="1D2FBA43" wp14:editId="4B095CA1">
            <wp:simplePos x="0" y="0"/>
            <wp:positionH relativeFrom="column">
              <wp:posOffset>457200</wp:posOffset>
            </wp:positionH>
            <wp:positionV relativeFrom="paragraph">
              <wp:posOffset>573405</wp:posOffset>
            </wp:positionV>
            <wp:extent cx="5943600" cy="2261870"/>
            <wp:effectExtent l="0" t="0" r="0"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2261870"/>
                    </a:xfrm>
                    <a:prstGeom prst="rect">
                      <a:avLst/>
                    </a:prstGeom>
                  </pic:spPr>
                </pic:pic>
              </a:graphicData>
            </a:graphic>
            <wp14:sizeRelH relativeFrom="page">
              <wp14:pctWidth>0</wp14:pctWidth>
            </wp14:sizeRelH>
            <wp14:sizeRelV relativeFrom="page">
              <wp14:pctHeight>0</wp14:pctHeight>
            </wp14:sizeRelV>
          </wp:anchor>
        </w:drawing>
      </w:r>
      <w:r w:rsidR="00626534">
        <w:t>The following box will pop up:</w:t>
      </w:r>
    </w:p>
    <w:p w:rsidR="002D53FA" w:rsidRDefault="002D53FA" w:rsidP="00626534">
      <w:pPr>
        <w:pStyle w:val="ListParagraph"/>
        <w:spacing w:before="240" w:after="0"/>
      </w:pPr>
    </w:p>
    <w:p w:rsidR="002D53FA" w:rsidRDefault="002D53FA" w:rsidP="002D53FA">
      <w:pPr>
        <w:pStyle w:val="ListParagraph"/>
        <w:numPr>
          <w:ilvl w:val="0"/>
          <w:numId w:val="12"/>
        </w:numPr>
        <w:spacing w:before="240" w:after="0"/>
      </w:pPr>
      <w:r>
        <w:t>Perform your survey.</w:t>
      </w:r>
      <w:r>
        <w:br/>
        <w:t>If “</w:t>
      </w:r>
      <w:r w:rsidRPr="007C5342">
        <w:rPr>
          <w:b/>
        </w:rPr>
        <w:t>Unknown</w:t>
      </w:r>
      <w:r>
        <w:t xml:space="preserve">” was answered for being Radioactive, change this to “Yes” or “No” based on the results of your survey, by selecting the drop-down arrow.  You also will need to enter the appropriate </w:t>
      </w:r>
      <w:r w:rsidR="00310285">
        <w:t>verbiage</w:t>
      </w:r>
      <w:r>
        <w:t xml:space="preserve"> for “Radioactive Nature &amp; Extent:” </w:t>
      </w:r>
      <w:r>
        <w:rPr>
          <w:sz w:val="16"/>
        </w:rPr>
        <w:t>(e.g.</w:t>
      </w:r>
      <w:r w:rsidRPr="007C5342">
        <w:rPr>
          <w:sz w:val="16"/>
        </w:rPr>
        <w:t xml:space="preserve"> UN2910 Radioactive material, excepted package-limited quantity of material 7)</w:t>
      </w:r>
      <w:r>
        <w:rPr>
          <w:sz w:val="16"/>
        </w:rPr>
        <w:t xml:space="preserve">.  </w:t>
      </w:r>
      <w:r>
        <w:t>You will then need to finish entering all remaining information.</w:t>
      </w:r>
      <w:r w:rsidRPr="007C5342">
        <w:rPr>
          <w:noProof/>
        </w:rPr>
        <w:t xml:space="preserve"> </w:t>
      </w:r>
      <w:r>
        <w:rPr>
          <w:noProof/>
        </w:rPr>
        <w:br/>
      </w:r>
      <w:r>
        <w:rPr>
          <w:noProof/>
        </w:rPr>
        <w:br/>
      </w:r>
      <w:r w:rsidR="00626534">
        <w:rPr>
          <w:noProof/>
        </w:rPr>
        <mc:AlternateContent>
          <mc:Choice Requires="wps">
            <w:drawing>
              <wp:anchor distT="0" distB="0" distL="114300" distR="114300" simplePos="0" relativeHeight="251685888" behindDoc="0" locked="0" layoutInCell="1" allowOverlap="1" wp14:anchorId="70EE62A4" wp14:editId="044B2864">
                <wp:simplePos x="0" y="0"/>
                <wp:positionH relativeFrom="column">
                  <wp:posOffset>819150</wp:posOffset>
                </wp:positionH>
                <wp:positionV relativeFrom="paragraph">
                  <wp:posOffset>419100</wp:posOffset>
                </wp:positionV>
                <wp:extent cx="1752600" cy="2260600"/>
                <wp:effectExtent l="0" t="38100" r="57150" b="25400"/>
                <wp:wrapNone/>
                <wp:docPr id="346" name="Straight Arrow Connector 346"/>
                <wp:cNvGraphicFramePr/>
                <a:graphic xmlns:a="http://schemas.openxmlformats.org/drawingml/2006/main">
                  <a:graphicData uri="http://schemas.microsoft.com/office/word/2010/wordprocessingShape">
                    <wps:wsp>
                      <wps:cNvCnPr/>
                      <wps:spPr>
                        <a:xfrm flipV="1">
                          <a:off x="0" y="0"/>
                          <a:ext cx="1752600" cy="22606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819F6A" id="Straight Arrow Connector 346" o:spid="_x0000_s1026" type="#_x0000_t32" style="position:absolute;margin-left:64.5pt;margin-top:33pt;width:138pt;height:17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" strokecolor="#be4b48">
                <v:stroke endarrow="open"/>
              </v:shape>
            </w:pict>
          </mc:Fallback>
        </mc:AlternateContent>
      </w:r>
      <w:r>
        <w:rPr>
          <w:noProof/>
        </w:rPr>
        <w:drawing>
          <wp:inline distT="0" distB="0" distL="0" distR="0" wp14:anchorId="300084FF" wp14:editId="1EFB0347">
            <wp:extent cx="5943600" cy="2333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333625"/>
                    </a:xfrm>
                    <a:prstGeom prst="rect">
                      <a:avLst/>
                    </a:prstGeom>
                  </pic:spPr>
                </pic:pic>
              </a:graphicData>
            </a:graphic>
          </wp:inline>
        </w:drawing>
      </w:r>
    </w:p>
    <w:p w:rsidR="002D53FA" w:rsidRDefault="002D53FA" w:rsidP="002D53FA">
      <w:pPr>
        <w:spacing w:before="240" w:after="0"/>
        <w:ind w:left="720"/>
      </w:pPr>
      <w:r>
        <w:rPr>
          <w:noProof/>
        </w:rPr>
        <mc:AlternateContent>
          <mc:Choice Requires="wps">
            <w:drawing>
              <wp:anchor distT="0" distB="0" distL="114300" distR="114300" simplePos="0" relativeHeight="251686912" behindDoc="0" locked="0" layoutInCell="1" allowOverlap="1" wp14:anchorId="1EB99010" wp14:editId="4FD88469">
                <wp:simplePos x="0" y="0"/>
                <wp:positionH relativeFrom="column">
                  <wp:posOffset>2978150</wp:posOffset>
                </wp:positionH>
                <wp:positionV relativeFrom="paragraph">
                  <wp:posOffset>-1916430</wp:posOffset>
                </wp:positionV>
                <wp:extent cx="546100" cy="2311400"/>
                <wp:effectExtent l="57150" t="38100" r="25400" b="12700"/>
                <wp:wrapNone/>
                <wp:docPr id="347" name="Straight Arrow Connector 347"/>
                <wp:cNvGraphicFramePr/>
                <a:graphic xmlns:a="http://schemas.openxmlformats.org/drawingml/2006/main">
                  <a:graphicData uri="http://schemas.microsoft.com/office/word/2010/wordprocessingShape">
                    <wps:wsp>
                      <wps:cNvCnPr/>
                      <wps:spPr>
                        <a:xfrm flipH="1" flipV="1">
                          <a:off x="0" y="0"/>
                          <a:ext cx="546100" cy="23114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60426B" id="Straight Arrow Connector 347" o:spid="_x0000_s1026" type="#_x0000_t32" style="position:absolute;margin-left:234.5pt;margin-top:-150.9pt;width:43pt;height:182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" strokecolor="#be4b48">
                <v:stroke endarrow="open"/>
              </v:shape>
            </w:pict>
          </mc:Fallback>
        </mc:AlternateContent>
      </w:r>
      <w:r>
        <w:t>If “</w:t>
      </w:r>
      <w:r w:rsidRPr="007C5342">
        <w:rPr>
          <w:b/>
        </w:rPr>
        <w:t>Yes</w:t>
      </w:r>
      <w:r>
        <w:t xml:space="preserve">” was answered for being Radioactive, you should confirm with your survey.  You also will need to enter the appropriate verbiage for “Radioactive Nature &amp; Extent:” </w:t>
      </w:r>
      <w:r>
        <w:rPr>
          <w:sz w:val="16"/>
        </w:rPr>
        <w:t>(e.g.</w:t>
      </w:r>
      <w:r w:rsidRPr="007C5342">
        <w:rPr>
          <w:sz w:val="16"/>
        </w:rPr>
        <w:t xml:space="preserve"> UN2910 Radioactive material, excepted package-limited quantity of material 7)</w:t>
      </w:r>
      <w:r>
        <w:rPr>
          <w:sz w:val="16"/>
        </w:rPr>
        <w:t xml:space="preserve">.  </w:t>
      </w:r>
      <w:r>
        <w:t>You will then need to finish entering all remaining information.</w:t>
      </w:r>
      <w:r>
        <w:rPr>
          <w:noProof/>
        </w:rPr>
        <w:br/>
      </w:r>
    </w:p>
    <w:p w:rsidR="002D53FA" w:rsidRDefault="002D53FA" w:rsidP="002D53FA">
      <w:pPr>
        <w:spacing w:before="240" w:after="0"/>
        <w:ind w:left="720"/>
      </w:pPr>
      <w:r>
        <w:t xml:space="preserve">When all information has been entered, select the SAVE button.  </w:t>
      </w:r>
    </w:p>
    <w:p w:rsidR="002D53FA" w:rsidRDefault="002D53FA" w:rsidP="002D53FA">
      <w:pPr>
        <w:pStyle w:val="ListParagraph"/>
        <w:spacing w:before="240" w:after="0"/>
      </w:pPr>
    </w:p>
    <w:p w:rsidR="002D53FA" w:rsidRDefault="00626534" w:rsidP="00E91F91">
      <w:pPr>
        <w:pStyle w:val="ListParagraph"/>
        <w:numPr>
          <w:ilvl w:val="0"/>
          <w:numId w:val="12"/>
        </w:numPr>
        <w:spacing w:before="240"/>
      </w:pPr>
      <w:r>
        <w:rPr>
          <w:noProof/>
        </w:rPr>
        <mc:AlternateContent>
          <mc:Choice Requires="wps">
            <w:drawing>
              <wp:anchor distT="0" distB="0" distL="114300" distR="114300" simplePos="0" relativeHeight="251688960" behindDoc="0" locked="0" layoutInCell="1" allowOverlap="1" wp14:anchorId="1D069058" wp14:editId="1FDC49A0">
                <wp:simplePos x="0" y="0"/>
                <wp:positionH relativeFrom="column">
                  <wp:posOffset>4641850</wp:posOffset>
                </wp:positionH>
                <wp:positionV relativeFrom="paragraph">
                  <wp:posOffset>392430</wp:posOffset>
                </wp:positionV>
                <wp:extent cx="304800" cy="171450"/>
                <wp:effectExtent l="0" t="0" r="19050" b="19050"/>
                <wp:wrapNone/>
                <wp:docPr id="349" name="Oval 349"/>
                <wp:cNvGraphicFramePr/>
                <a:graphic xmlns:a="http://schemas.openxmlformats.org/drawingml/2006/main">
                  <a:graphicData uri="http://schemas.microsoft.com/office/word/2010/wordprocessingShape">
                    <wps:wsp>
                      <wps:cNvSpPr/>
                      <wps:spPr>
                        <a:xfrm>
                          <a:off x="0" y="0"/>
                          <a:ext cx="304800" cy="1714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94D7C" id="Oval 349" o:spid="_x0000_s1026" style="position:absolute;margin-left:365.5pt;margin-top:30.9pt;width:24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" filled="f" strokecolor="red" strokeweight="2pt"/>
            </w:pict>
          </mc:Fallback>
        </mc:AlternateContent>
      </w:r>
      <w:r>
        <w:rPr>
          <w:noProof/>
        </w:rPr>
        <mc:AlternateContent>
          <mc:Choice Requires="wps">
            <w:drawing>
              <wp:anchor distT="0" distB="0" distL="114300" distR="114300" simplePos="0" relativeHeight="251681792" behindDoc="0" locked="0" layoutInCell="1" allowOverlap="1" wp14:anchorId="17AE7E50" wp14:editId="1C307D49">
                <wp:simplePos x="0" y="0"/>
                <wp:positionH relativeFrom="column">
                  <wp:posOffset>3702050</wp:posOffset>
                </wp:positionH>
                <wp:positionV relativeFrom="paragraph">
                  <wp:posOffset>513080</wp:posOffset>
                </wp:positionV>
                <wp:extent cx="1692275" cy="2895600"/>
                <wp:effectExtent l="57150" t="38100" r="60325" b="76200"/>
                <wp:wrapNone/>
                <wp:docPr id="299" name="Straight Arrow Connector 299"/>
                <wp:cNvGraphicFramePr/>
                <a:graphic xmlns:a="http://schemas.openxmlformats.org/drawingml/2006/main">
                  <a:graphicData uri="http://schemas.microsoft.com/office/word/2010/wordprocessingShape">
                    <wps:wsp>
                      <wps:cNvCnPr/>
                      <wps:spPr>
                        <a:xfrm flipV="1">
                          <a:off x="0" y="0"/>
                          <a:ext cx="1692275" cy="289560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6F25D7" id="Straight Arrow Connector 299" o:spid="_x0000_s1026" type="#_x0000_t32" style="position:absolute;margin-left:291.5pt;margin-top:40.4pt;width:133.25pt;height:22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7936" behindDoc="0" locked="0" layoutInCell="1" allowOverlap="1" wp14:anchorId="42769FF6" wp14:editId="5BE37423">
                <wp:simplePos x="0" y="0"/>
                <wp:positionH relativeFrom="column">
                  <wp:posOffset>4121150</wp:posOffset>
                </wp:positionH>
                <wp:positionV relativeFrom="paragraph">
                  <wp:posOffset>385445</wp:posOffset>
                </wp:positionV>
                <wp:extent cx="504825" cy="171450"/>
                <wp:effectExtent l="0" t="0" r="28575" b="19050"/>
                <wp:wrapNone/>
                <wp:docPr id="348" name="Oval 348"/>
                <wp:cNvGraphicFramePr/>
                <a:graphic xmlns:a="http://schemas.openxmlformats.org/drawingml/2006/main">
                  <a:graphicData uri="http://schemas.microsoft.com/office/word/2010/wordprocessingShape">
                    <wps:wsp>
                      <wps:cNvSpPr/>
                      <wps:spPr>
                        <a:xfrm>
                          <a:off x="0" y="0"/>
                          <a:ext cx="504825" cy="1714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06C60" id="Oval 348" o:spid="_x0000_s1026" style="position:absolute;margin-left:324.5pt;margin-top:30.35pt;width:39.75pt;height:1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" filled="f"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3FEB3F67" wp14:editId="3EEC2058">
                <wp:simplePos x="0" y="0"/>
                <wp:positionH relativeFrom="column">
                  <wp:posOffset>4584700</wp:posOffset>
                </wp:positionH>
                <wp:positionV relativeFrom="paragraph">
                  <wp:posOffset>721995</wp:posOffset>
                </wp:positionV>
                <wp:extent cx="504825" cy="171450"/>
                <wp:effectExtent l="0" t="0" r="28575" b="19050"/>
                <wp:wrapNone/>
                <wp:docPr id="298" name="Oval 298"/>
                <wp:cNvGraphicFramePr/>
                <a:graphic xmlns:a="http://schemas.openxmlformats.org/drawingml/2006/main">
                  <a:graphicData uri="http://schemas.microsoft.com/office/word/2010/wordprocessingShape">
                    <wps:wsp>
                      <wps:cNvSpPr/>
                      <wps:spPr>
                        <a:xfrm>
                          <a:off x="0" y="0"/>
                          <a:ext cx="504825" cy="1714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D00B0" id="Oval 298" o:spid="_x0000_s1026" style="position:absolute;margin-left:361pt;margin-top:56.85pt;width:39.75pt;height:1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" filled="f" strokecolor="red" strokeweight="2pt"/>
            </w:pict>
          </mc:Fallback>
        </mc:AlternateContent>
      </w:r>
      <w:r w:rsidR="00B86EC9">
        <w:rPr>
          <w:noProof/>
        </w:rPr>
        <w:drawing>
          <wp:anchor distT="0" distB="0" distL="114300" distR="114300" simplePos="0" relativeHeight="251679744" behindDoc="1" locked="0" layoutInCell="1" allowOverlap="1" wp14:anchorId="03A1A637" wp14:editId="6B724214">
            <wp:simplePos x="0" y="0"/>
            <wp:positionH relativeFrom="margin">
              <wp:align>left</wp:align>
            </wp:positionH>
            <wp:positionV relativeFrom="paragraph">
              <wp:posOffset>409575</wp:posOffset>
            </wp:positionV>
            <wp:extent cx="6381750" cy="26371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381750" cy="2637155"/>
                    </a:xfrm>
                    <a:prstGeom prst="rect">
                      <a:avLst/>
                    </a:prstGeom>
                  </pic:spPr>
                </pic:pic>
              </a:graphicData>
            </a:graphic>
            <wp14:sizeRelH relativeFrom="page">
              <wp14:pctWidth>0</wp14:pctWidth>
            </wp14:sizeRelH>
            <wp14:sizeRelV relativeFrom="page">
              <wp14:pctHeight>0</wp14:pctHeight>
            </wp14:sizeRelV>
          </wp:anchor>
        </w:drawing>
      </w:r>
      <w:r w:rsidR="002D53FA">
        <w:t>After you select the save button, you should notice the State field changes to “</w:t>
      </w:r>
      <w:r w:rsidR="002D53FA" w:rsidRPr="000614B3">
        <w:t>Initial Review</w:t>
      </w:r>
      <w:r w:rsidR="002D53FA">
        <w:t>”.</w:t>
      </w:r>
      <w:r w:rsidR="002D53FA">
        <w:br/>
      </w:r>
      <w:r w:rsidR="002D53FA">
        <w:br/>
      </w:r>
    </w:p>
    <w:p w:rsidR="002D53FA" w:rsidRDefault="002D53FA" w:rsidP="002D53FA">
      <w:pPr>
        <w:pStyle w:val="ListParagraph"/>
        <w:spacing w:before="240"/>
      </w:pPr>
      <w:r>
        <w:br/>
        <w:t>You can now print a copy of the MMR with your survey information included.  If you do not need a copy of the MMR, you can click the Save &amp; Exit button.</w:t>
      </w:r>
    </w:p>
    <w:p w:rsidR="002D53FA" w:rsidRDefault="002D53FA" w:rsidP="002D53FA">
      <w:pPr>
        <w:pStyle w:val="ListParagraph"/>
        <w:numPr>
          <w:ilvl w:val="0"/>
          <w:numId w:val="12"/>
        </w:numPr>
        <w:spacing w:before="240"/>
      </w:pPr>
      <w:r>
        <w:t>You have finished your survey review of the MMR.</w:t>
      </w:r>
    </w:p>
    <w:p w:rsidR="00B96A68" w:rsidRPr="00B96A68" w:rsidRDefault="002D53FA" w:rsidP="002D53FA">
      <w:pPr>
        <w:pStyle w:val="ListParagraph"/>
        <w:numPr>
          <w:ilvl w:val="0"/>
          <w:numId w:val="12"/>
        </w:numPr>
        <w:spacing w:before="240"/>
      </w:pPr>
      <w:r>
        <w:t xml:space="preserve">A notice will now be sent to the requestor on the MMR that your survey is </w:t>
      </w:r>
      <w:proofErr w:type="gramStart"/>
      <w:r>
        <w:t>complete</w:t>
      </w:r>
      <w:proofErr w:type="gramEnd"/>
      <w:r>
        <w:t xml:space="preserve"> and they need to print and attach a copy of the MMR to the item(s) being picked up.</w:t>
      </w:r>
      <w:r w:rsidRPr="00B96A68">
        <w:t xml:space="preserve"> </w:t>
      </w:r>
    </w:p>
    <w:sectPr w:rsidR="00B96A68" w:rsidRPr="00B96A68" w:rsidSect="001F7349">
      <w:footerReference w:type="default" r:id="rId34"/>
      <w:pgSz w:w="12240" w:h="15840"/>
      <w:pgMar w:top="810" w:right="1080" w:bottom="1080" w:left="1440" w:header="720" w:footer="4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840" w:rsidRDefault="00225840" w:rsidP="005D60EE">
      <w:pPr>
        <w:spacing w:after="0" w:line="240" w:lineRule="auto"/>
      </w:pPr>
      <w:r>
        <w:separator/>
      </w:r>
    </w:p>
  </w:endnote>
  <w:endnote w:type="continuationSeparator" w:id="0">
    <w:p w:rsidR="00225840" w:rsidRDefault="00225840" w:rsidP="005D6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ertus Medium">
    <w:altName w:val="Albertus Medium"/>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1483043571"/>
      <w:docPartObj>
        <w:docPartGallery w:val="Page Numbers (Bottom of Page)"/>
        <w:docPartUnique/>
      </w:docPartObj>
    </w:sdtPr>
    <w:sdtEndPr/>
    <w:sdtContent>
      <w:p w:rsidR="00225840" w:rsidRPr="00B96A68" w:rsidRDefault="00E66000" w:rsidP="0062063A">
        <w:pPr>
          <w:pStyle w:val="Footer"/>
          <w:rPr>
            <w:i/>
          </w:rPr>
        </w:pPr>
        <w:r w:rsidRPr="00B96A68">
          <w:rPr>
            <w:i/>
          </w:rPr>
          <w:t>Revision 9</w:t>
        </w:r>
        <w:r w:rsidR="0088173C" w:rsidRPr="00B96A68">
          <w:rPr>
            <w:i/>
          </w:rPr>
          <w:t xml:space="preserve">, </w:t>
        </w:r>
        <w:proofErr w:type="gramStart"/>
        <w:r w:rsidR="0088173C" w:rsidRPr="00B96A68">
          <w:rPr>
            <w:i/>
          </w:rPr>
          <w:t>July</w:t>
        </w:r>
        <w:r w:rsidR="00225840" w:rsidRPr="00B96A68">
          <w:rPr>
            <w:i/>
          </w:rPr>
          <w:t>,</w:t>
        </w:r>
        <w:proofErr w:type="gramEnd"/>
        <w:r w:rsidR="00225840" w:rsidRPr="00B96A68">
          <w:rPr>
            <w:i/>
          </w:rPr>
          <w:t xml:space="preserve"> 2015</w:t>
        </w:r>
        <w:r w:rsidR="00225840" w:rsidRPr="00B96A68">
          <w:rPr>
            <w:i/>
          </w:rPr>
          <w:tab/>
        </w:r>
        <w:r w:rsidR="001F0B46" w:rsidRPr="00B96A68">
          <w:rPr>
            <w:i/>
          </w:rPr>
          <w:tab/>
          <w:t xml:space="preserve">Page </w:t>
        </w:r>
        <w:r w:rsidR="00225840" w:rsidRPr="00B96A68">
          <w:rPr>
            <w:i/>
          </w:rPr>
          <w:fldChar w:fldCharType="begin"/>
        </w:r>
        <w:r w:rsidR="00225840" w:rsidRPr="00B96A68">
          <w:rPr>
            <w:i/>
          </w:rPr>
          <w:instrText xml:space="preserve"> PAGE   \* MERGEFORMAT </w:instrText>
        </w:r>
        <w:r w:rsidR="00225840" w:rsidRPr="00B96A68">
          <w:rPr>
            <w:i/>
          </w:rPr>
          <w:fldChar w:fldCharType="separate"/>
        </w:r>
        <w:r w:rsidR="005D5042">
          <w:rPr>
            <w:i/>
            <w:noProof/>
          </w:rPr>
          <w:t>1</w:t>
        </w:r>
        <w:r w:rsidR="00225840" w:rsidRPr="00B96A68">
          <w:rPr>
            <w:i/>
            <w:noProof/>
          </w:rPr>
          <w:fldChar w:fldCharType="end"/>
        </w:r>
        <w:r w:rsidR="00461FC2" w:rsidRPr="00B96A68">
          <w:rPr>
            <w:i/>
          </w:rPr>
          <w:t xml:space="preserve"> of </w:t>
        </w:r>
        <w:r w:rsidR="00626534">
          <w:rPr>
            <w:i/>
          </w:rPr>
          <w:t>10</w:t>
        </w:r>
      </w:p>
    </w:sdtContent>
  </w:sdt>
  <w:p w:rsidR="00225840" w:rsidRDefault="001F0B46" w:rsidP="001F0B46">
    <w:pPr>
      <w:pStyle w:val="Footer"/>
      <w:tabs>
        <w:tab w:val="clear" w:pos="4680"/>
        <w:tab w:val="clear" w:pos="9360"/>
        <w:tab w:val="left" w:pos="17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840" w:rsidRDefault="00225840" w:rsidP="005D60EE">
      <w:pPr>
        <w:spacing w:after="0" w:line="240" w:lineRule="auto"/>
      </w:pPr>
      <w:r>
        <w:separator/>
      </w:r>
    </w:p>
  </w:footnote>
  <w:footnote w:type="continuationSeparator" w:id="0">
    <w:p w:rsidR="00225840" w:rsidRDefault="00225840" w:rsidP="005D6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4A0E"/>
    <w:multiLevelType w:val="hybridMultilevel"/>
    <w:tmpl w:val="743C97D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6EB1BE0"/>
    <w:multiLevelType w:val="hybridMultilevel"/>
    <w:tmpl w:val="4256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675AA"/>
    <w:multiLevelType w:val="hybridMultilevel"/>
    <w:tmpl w:val="8EE43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2523B"/>
    <w:multiLevelType w:val="hybridMultilevel"/>
    <w:tmpl w:val="91503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43EA2"/>
    <w:multiLevelType w:val="hybridMultilevel"/>
    <w:tmpl w:val="229C2F9C"/>
    <w:lvl w:ilvl="0" w:tplc="DF16144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7378D"/>
    <w:multiLevelType w:val="hybridMultilevel"/>
    <w:tmpl w:val="A66C2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2D63C3"/>
    <w:multiLevelType w:val="hybridMultilevel"/>
    <w:tmpl w:val="67CC5ABC"/>
    <w:lvl w:ilvl="0" w:tplc="511643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381EED"/>
    <w:multiLevelType w:val="hybridMultilevel"/>
    <w:tmpl w:val="4514A47E"/>
    <w:lvl w:ilvl="0" w:tplc="51164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96C04"/>
    <w:multiLevelType w:val="hybridMultilevel"/>
    <w:tmpl w:val="CAAA8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5D4CC3"/>
    <w:multiLevelType w:val="hybridMultilevel"/>
    <w:tmpl w:val="53263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082BB0"/>
    <w:multiLevelType w:val="hybridMultilevel"/>
    <w:tmpl w:val="5DE0E4D6"/>
    <w:lvl w:ilvl="0" w:tplc="5A72650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C5B90"/>
    <w:multiLevelType w:val="hybridMultilevel"/>
    <w:tmpl w:val="12905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002181"/>
    <w:multiLevelType w:val="hybridMultilevel"/>
    <w:tmpl w:val="1CB81D0A"/>
    <w:lvl w:ilvl="0" w:tplc="4D44A2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D33185"/>
    <w:multiLevelType w:val="hybridMultilevel"/>
    <w:tmpl w:val="7AE4F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403F08"/>
    <w:multiLevelType w:val="hybridMultilevel"/>
    <w:tmpl w:val="07EA0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0A0A6E"/>
    <w:multiLevelType w:val="hybridMultilevel"/>
    <w:tmpl w:val="6EEA6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C0412"/>
    <w:multiLevelType w:val="hybridMultilevel"/>
    <w:tmpl w:val="A09A9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
  </w:num>
  <w:num w:numId="3">
    <w:abstractNumId w:val="11"/>
  </w:num>
  <w:num w:numId="4">
    <w:abstractNumId w:val="5"/>
  </w:num>
  <w:num w:numId="5">
    <w:abstractNumId w:val="16"/>
  </w:num>
  <w:num w:numId="6">
    <w:abstractNumId w:val="9"/>
  </w:num>
  <w:num w:numId="7">
    <w:abstractNumId w:val="8"/>
  </w:num>
  <w:num w:numId="8">
    <w:abstractNumId w:val="13"/>
  </w:num>
  <w:num w:numId="9">
    <w:abstractNumId w:val="6"/>
  </w:num>
  <w:num w:numId="10">
    <w:abstractNumId w:val="7"/>
  </w:num>
  <w:num w:numId="11">
    <w:abstractNumId w:val="14"/>
  </w:num>
  <w:num w:numId="12">
    <w:abstractNumId w:val="3"/>
  </w:num>
  <w:num w:numId="13">
    <w:abstractNumId w:val="2"/>
  </w:num>
  <w:num w:numId="14">
    <w:abstractNumId w:val="4"/>
  </w:num>
  <w:num w:numId="15">
    <w:abstractNumId w:val="0"/>
  </w:num>
  <w:num w:numId="16">
    <w:abstractNumId w:val="10"/>
  </w:num>
  <w:num w:numId="1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86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0EE"/>
    <w:rsid w:val="000033DA"/>
    <w:rsid w:val="00003D71"/>
    <w:rsid w:val="00004541"/>
    <w:rsid w:val="00013F32"/>
    <w:rsid w:val="00027172"/>
    <w:rsid w:val="00043356"/>
    <w:rsid w:val="00046055"/>
    <w:rsid w:val="0004655C"/>
    <w:rsid w:val="00046D1F"/>
    <w:rsid w:val="000518B3"/>
    <w:rsid w:val="000570A2"/>
    <w:rsid w:val="000639A7"/>
    <w:rsid w:val="00066EB1"/>
    <w:rsid w:val="00071BAA"/>
    <w:rsid w:val="00073E0C"/>
    <w:rsid w:val="00080E01"/>
    <w:rsid w:val="00082AF4"/>
    <w:rsid w:val="00086CBF"/>
    <w:rsid w:val="0009623F"/>
    <w:rsid w:val="000A0B53"/>
    <w:rsid w:val="000B6A32"/>
    <w:rsid w:val="000C0F40"/>
    <w:rsid w:val="000C6AA8"/>
    <w:rsid w:val="000D3D6B"/>
    <w:rsid w:val="000D40F2"/>
    <w:rsid w:val="000E14BE"/>
    <w:rsid w:val="000E313D"/>
    <w:rsid w:val="000E44DD"/>
    <w:rsid w:val="000F0F1F"/>
    <w:rsid w:val="000F2E6C"/>
    <w:rsid w:val="000F6598"/>
    <w:rsid w:val="000F7BED"/>
    <w:rsid w:val="00112B23"/>
    <w:rsid w:val="00123F53"/>
    <w:rsid w:val="00125E7C"/>
    <w:rsid w:val="00142699"/>
    <w:rsid w:val="001433C2"/>
    <w:rsid w:val="00147634"/>
    <w:rsid w:val="0017075C"/>
    <w:rsid w:val="0017771B"/>
    <w:rsid w:val="001845E3"/>
    <w:rsid w:val="00184AAB"/>
    <w:rsid w:val="00186363"/>
    <w:rsid w:val="00191E48"/>
    <w:rsid w:val="001A086B"/>
    <w:rsid w:val="001A2049"/>
    <w:rsid w:val="001A3300"/>
    <w:rsid w:val="001B476F"/>
    <w:rsid w:val="001B68CA"/>
    <w:rsid w:val="001E4904"/>
    <w:rsid w:val="001F0B46"/>
    <w:rsid w:val="001F4356"/>
    <w:rsid w:val="001F5FD9"/>
    <w:rsid w:val="001F7349"/>
    <w:rsid w:val="001F7A04"/>
    <w:rsid w:val="00217946"/>
    <w:rsid w:val="00222A54"/>
    <w:rsid w:val="00225026"/>
    <w:rsid w:val="00225840"/>
    <w:rsid w:val="00227AEE"/>
    <w:rsid w:val="00252270"/>
    <w:rsid w:val="002635C9"/>
    <w:rsid w:val="00264381"/>
    <w:rsid w:val="00271837"/>
    <w:rsid w:val="0027584A"/>
    <w:rsid w:val="0028251E"/>
    <w:rsid w:val="00294A04"/>
    <w:rsid w:val="00294BAE"/>
    <w:rsid w:val="00297D47"/>
    <w:rsid w:val="002A03EF"/>
    <w:rsid w:val="002A34ED"/>
    <w:rsid w:val="002A67A1"/>
    <w:rsid w:val="002A783B"/>
    <w:rsid w:val="002D0A22"/>
    <w:rsid w:val="002D53FA"/>
    <w:rsid w:val="002D6CCC"/>
    <w:rsid w:val="002E03AC"/>
    <w:rsid w:val="002F136D"/>
    <w:rsid w:val="002F6272"/>
    <w:rsid w:val="002F6372"/>
    <w:rsid w:val="002F784B"/>
    <w:rsid w:val="00310285"/>
    <w:rsid w:val="00310D24"/>
    <w:rsid w:val="003119C0"/>
    <w:rsid w:val="00311A1A"/>
    <w:rsid w:val="00324E45"/>
    <w:rsid w:val="00330E77"/>
    <w:rsid w:val="0033687D"/>
    <w:rsid w:val="00342DEB"/>
    <w:rsid w:val="00352E28"/>
    <w:rsid w:val="00353BA6"/>
    <w:rsid w:val="00362EA1"/>
    <w:rsid w:val="003677B1"/>
    <w:rsid w:val="00371639"/>
    <w:rsid w:val="00392A59"/>
    <w:rsid w:val="003B0D1F"/>
    <w:rsid w:val="003B736A"/>
    <w:rsid w:val="003D1366"/>
    <w:rsid w:val="003D215A"/>
    <w:rsid w:val="003D311C"/>
    <w:rsid w:val="003D5BE9"/>
    <w:rsid w:val="003D762A"/>
    <w:rsid w:val="003F2624"/>
    <w:rsid w:val="00411A99"/>
    <w:rsid w:val="00417976"/>
    <w:rsid w:val="0042205E"/>
    <w:rsid w:val="004430E5"/>
    <w:rsid w:val="00453FA7"/>
    <w:rsid w:val="00461FC2"/>
    <w:rsid w:val="004635A6"/>
    <w:rsid w:val="004637B4"/>
    <w:rsid w:val="00476551"/>
    <w:rsid w:val="004839CE"/>
    <w:rsid w:val="00485D84"/>
    <w:rsid w:val="00487104"/>
    <w:rsid w:val="00492524"/>
    <w:rsid w:val="00494797"/>
    <w:rsid w:val="004A2711"/>
    <w:rsid w:val="004A5157"/>
    <w:rsid w:val="004A6755"/>
    <w:rsid w:val="004B35D2"/>
    <w:rsid w:val="004B4B2F"/>
    <w:rsid w:val="004B6B29"/>
    <w:rsid w:val="004C1AD7"/>
    <w:rsid w:val="004D536F"/>
    <w:rsid w:val="004D5AB1"/>
    <w:rsid w:val="004E2F63"/>
    <w:rsid w:val="004E3865"/>
    <w:rsid w:val="004F0DAB"/>
    <w:rsid w:val="004F22C4"/>
    <w:rsid w:val="004F4DB4"/>
    <w:rsid w:val="005003B4"/>
    <w:rsid w:val="00506630"/>
    <w:rsid w:val="00507F8D"/>
    <w:rsid w:val="005127F9"/>
    <w:rsid w:val="005377F5"/>
    <w:rsid w:val="00537E50"/>
    <w:rsid w:val="0055688C"/>
    <w:rsid w:val="005669C8"/>
    <w:rsid w:val="00596D9F"/>
    <w:rsid w:val="005A1D63"/>
    <w:rsid w:val="005B5673"/>
    <w:rsid w:val="005B79E1"/>
    <w:rsid w:val="005C349F"/>
    <w:rsid w:val="005D3D28"/>
    <w:rsid w:val="005D5042"/>
    <w:rsid w:val="005D60EE"/>
    <w:rsid w:val="005E2795"/>
    <w:rsid w:val="005F2D27"/>
    <w:rsid w:val="0061038A"/>
    <w:rsid w:val="006151AD"/>
    <w:rsid w:val="00616C8D"/>
    <w:rsid w:val="00616DB6"/>
    <w:rsid w:val="0062063A"/>
    <w:rsid w:val="00621D4D"/>
    <w:rsid w:val="00626534"/>
    <w:rsid w:val="0063206D"/>
    <w:rsid w:val="00633505"/>
    <w:rsid w:val="006341F1"/>
    <w:rsid w:val="006375BE"/>
    <w:rsid w:val="006414CD"/>
    <w:rsid w:val="00660119"/>
    <w:rsid w:val="00667D68"/>
    <w:rsid w:val="006730DD"/>
    <w:rsid w:val="006807FB"/>
    <w:rsid w:val="006966B6"/>
    <w:rsid w:val="006B45FE"/>
    <w:rsid w:val="006C5504"/>
    <w:rsid w:val="006C74E4"/>
    <w:rsid w:val="00717716"/>
    <w:rsid w:val="00737831"/>
    <w:rsid w:val="00752065"/>
    <w:rsid w:val="00773DD0"/>
    <w:rsid w:val="007770C3"/>
    <w:rsid w:val="0078044E"/>
    <w:rsid w:val="007848D9"/>
    <w:rsid w:val="00785691"/>
    <w:rsid w:val="00786413"/>
    <w:rsid w:val="00797A0B"/>
    <w:rsid w:val="007A08A7"/>
    <w:rsid w:val="007B6793"/>
    <w:rsid w:val="007B77F7"/>
    <w:rsid w:val="007C34EA"/>
    <w:rsid w:val="007D28F1"/>
    <w:rsid w:val="007D78CE"/>
    <w:rsid w:val="007E012B"/>
    <w:rsid w:val="007E4285"/>
    <w:rsid w:val="007F4D67"/>
    <w:rsid w:val="007F799C"/>
    <w:rsid w:val="00821213"/>
    <w:rsid w:val="00822949"/>
    <w:rsid w:val="00854255"/>
    <w:rsid w:val="0086716C"/>
    <w:rsid w:val="00871890"/>
    <w:rsid w:val="0088173C"/>
    <w:rsid w:val="00892036"/>
    <w:rsid w:val="00893375"/>
    <w:rsid w:val="00895263"/>
    <w:rsid w:val="008A1A05"/>
    <w:rsid w:val="008A5AED"/>
    <w:rsid w:val="008A5C80"/>
    <w:rsid w:val="008A7AB1"/>
    <w:rsid w:val="008C3F69"/>
    <w:rsid w:val="008F17A0"/>
    <w:rsid w:val="00921B30"/>
    <w:rsid w:val="0092765C"/>
    <w:rsid w:val="009439BF"/>
    <w:rsid w:val="00945B00"/>
    <w:rsid w:val="00951156"/>
    <w:rsid w:val="00954599"/>
    <w:rsid w:val="00961613"/>
    <w:rsid w:val="009730AE"/>
    <w:rsid w:val="00994A39"/>
    <w:rsid w:val="00994E96"/>
    <w:rsid w:val="00996006"/>
    <w:rsid w:val="009B0A51"/>
    <w:rsid w:val="009B2C0D"/>
    <w:rsid w:val="009B56EB"/>
    <w:rsid w:val="009C727F"/>
    <w:rsid w:val="009E1D3E"/>
    <w:rsid w:val="009E3874"/>
    <w:rsid w:val="00A00190"/>
    <w:rsid w:val="00A569D4"/>
    <w:rsid w:val="00A61AAB"/>
    <w:rsid w:val="00A755B0"/>
    <w:rsid w:val="00A77590"/>
    <w:rsid w:val="00A81CD9"/>
    <w:rsid w:val="00AA7BF4"/>
    <w:rsid w:val="00AC614E"/>
    <w:rsid w:val="00AF2DE2"/>
    <w:rsid w:val="00AF792B"/>
    <w:rsid w:val="00B109BC"/>
    <w:rsid w:val="00B17326"/>
    <w:rsid w:val="00B235B7"/>
    <w:rsid w:val="00B2624F"/>
    <w:rsid w:val="00B33487"/>
    <w:rsid w:val="00B538B7"/>
    <w:rsid w:val="00B66EE4"/>
    <w:rsid w:val="00B67AE3"/>
    <w:rsid w:val="00B71376"/>
    <w:rsid w:val="00B72F9F"/>
    <w:rsid w:val="00B86A6F"/>
    <w:rsid w:val="00B86EC9"/>
    <w:rsid w:val="00B91CE1"/>
    <w:rsid w:val="00B96A68"/>
    <w:rsid w:val="00BA57BB"/>
    <w:rsid w:val="00BB1470"/>
    <w:rsid w:val="00BB618B"/>
    <w:rsid w:val="00BB7430"/>
    <w:rsid w:val="00BD1A60"/>
    <w:rsid w:val="00BD2164"/>
    <w:rsid w:val="00C038B5"/>
    <w:rsid w:val="00C05785"/>
    <w:rsid w:val="00C15789"/>
    <w:rsid w:val="00C279DA"/>
    <w:rsid w:val="00C3141B"/>
    <w:rsid w:val="00C3340F"/>
    <w:rsid w:val="00C3352C"/>
    <w:rsid w:val="00C35CCF"/>
    <w:rsid w:val="00C40646"/>
    <w:rsid w:val="00C530EF"/>
    <w:rsid w:val="00C55D20"/>
    <w:rsid w:val="00C85C5B"/>
    <w:rsid w:val="00C90AF5"/>
    <w:rsid w:val="00C9143C"/>
    <w:rsid w:val="00C9397F"/>
    <w:rsid w:val="00C97613"/>
    <w:rsid w:val="00CB71C3"/>
    <w:rsid w:val="00CC4CDD"/>
    <w:rsid w:val="00CE6EB8"/>
    <w:rsid w:val="00CF099B"/>
    <w:rsid w:val="00CF1062"/>
    <w:rsid w:val="00CF1DDD"/>
    <w:rsid w:val="00CF219A"/>
    <w:rsid w:val="00CF2532"/>
    <w:rsid w:val="00CF4916"/>
    <w:rsid w:val="00CF4DBC"/>
    <w:rsid w:val="00D05498"/>
    <w:rsid w:val="00D100BB"/>
    <w:rsid w:val="00D22CAD"/>
    <w:rsid w:val="00D43BFC"/>
    <w:rsid w:val="00D522EF"/>
    <w:rsid w:val="00D600F9"/>
    <w:rsid w:val="00D61F4F"/>
    <w:rsid w:val="00D736D2"/>
    <w:rsid w:val="00D776E1"/>
    <w:rsid w:val="00D90126"/>
    <w:rsid w:val="00D954CE"/>
    <w:rsid w:val="00DB6F11"/>
    <w:rsid w:val="00DC6AC7"/>
    <w:rsid w:val="00DD1AEA"/>
    <w:rsid w:val="00DE1A17"/>
    <w:rsid w:val="00DE2FD7"/>
    <w:rsid w:val="00DE38C6"/>
    <w:rsid w:val="00DE4ACD"/>
    <w:rsid w:val="00E0044F"/>
    <w:rsid w:val="00E11857"/>
    <w:rsid w:val="00E22A6B"/>
    <w:rsid w:val="00E27E84"/>
    <w:rsid w:val="00E6426C"/>
    <w:rsid w:val="00E66000"/>
    <w:rsid w:val="00E66B03"/>
    <w:rsid w:val="00E90142"/>
    <w:rsid w:val="00E907EA"/>
    <w:rsid w:val="00E93C6D"/>
    <w:rsid w:val="00EB4706"/>
    <w:rsid w:val="00EB69BA"/>
    <w:rsid w:val="00EB6D8E"/>
    <w:rsid w:val="00EC2AAD"/>
    <w:rsid w:val="00EC5E13"/>
    <w:rsid w:val="00EC5F74"/>
    <w:rsid w:val="00EC7232"/>
    <w:rsid w:val="00EE6DCD"/>
    <w:rsid w:val="00EE75AC"/>
    <w:rsid w:val="00F0271C"/>
    <w:rsid w:val="00F070ED"/>
    <w:rsid w:val="00F108B7"/>
    <w:rsid w:val="00F11111"/>
    <w:rsid w:val="00F17F20"/>
    <w:rsid w:val="00F22F87"/>
    <w:rsid w:val="00F31F98"/>
    <w:rsid w:val="00F363BD"/>
    <w:rsid w:val="00F43E3B"/>
    <w:rsid w:val="00F44757"/>
    <w:rsid w:val="00F71E77"/>
    <w:rsid w:val="00F8383F"/>
    <w:rsid w:val="00F83B9B"/>
    <w:rsid w:val="00F874FA"/>
    <w:rsid w:val="00F975CF"/>
    <w:rsid w:val="00FB66B1"/>
    <w:rsid w:val="00FD18E3"/>
    <w:rsid w:val="00FE1CB7"/>
    <w:rsid w:val="00FF2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5:docId w15:val="{251AFB59-764E-4985-9CED-BDE68D586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375BE"/>
    <w:pPr>
      <w:spacing w:before="100" w:beforeAutospacing="1" w:after="100" w:afterAutospacing="1" w:line="288" w:lineRule="atLeast"/>
      <w:outlineLvl w:val="0"/>
    </w:pPr>
    <w:rPr>
      <w:rFonts w:ascii="Arial" w:hAnsi="Arial" w:cs="Arial"/>
      <w:b/>
      <w:bCs/>
      <w:color w:val="024C8F"/>
      <w:kern w:val="36"/>
      <w:sz w:val="26"/>
      <w:szCs w:val="26"/>
    </w:rPr>
  </w:style>
  <w:style w:type="paragraph" w:styleId="Heading2">
    <w:name w:val="heading 2"/>
    <w:basedOn w:val="Normal"/>
    <w:link w:val="Heading2Char"/>
    <w:uiPriority w:val="9"/>
    <w:qFormat/>
    <w:rsid w:val="006375BE"/>
    <w:pPr>
      <w:spacing w:before="100" w:beforeAutospacing="1" w:after="100" w:afterAutospacing="1" w:line="216" w:lineRule="atLeast"/>
      <w:outlineLvl w:val="1"/>
    </w:pPr>
    <w:rPr>
      <w:rFonts w:ascii="Arial" w:hAnsi="Arial" w:cs="Arial"/>
      <w:b/>
      <w:bCs/>
      <w:color w:val="1886E7"/>
      <w:sz w:val="19"/>
      <w:szCs w:val="19"/>
    </w:rPr>
  </w:style>
  <w:style w:type="paragraph" w:styleId="Heading3">
    <w:name w:val="heading 3"/>
    <w:basedOn w:val="Normal"/>
    <w:link w:val="Heading3Char"/>
    <w:uiPriority w:val="9"/>
    <w:qFormat/>
    <w:rsid w:val="006375BE"/>
    <w:pPr>
      <w:spacing w:before="100" w:beforeAutospacing="1" w:after="100" w:afterAutospacing="1" w:line="168" w:lineRule="atLeast"/>
      <w:outlineLvl w:val="2"/>
    </w:pPr>
    <w:rPr>
      <w:rFonts w:ascii="Arial" w:hAnsi="Arial" w:cs="Arial"/>
      <w:color w:val="024C8F"/>
      <w:sz w:val="14"/>
      <w:szCs w:val="14"/>
    </w:rPr>
  </w:style>
  <w:style w:type="paragraph" w:styleId="Heading5">
    <w:name w:val="heading 5"/>
    <w:basedOn w:val="Normal"/>
    <w:next w:val="Normal"/>
    <w:link w:val="Heading5Char"/>
    <w:uiPriority w:val="9"/>
    <w:unhideWhenUsed/>
    <w:qFormat/>
    <w:rsid w:val="004B6B2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6375BE"/>
    <w:pPr>
      <w:spacing w:before="100" w:beforeAutospacing="1" w:after="100" w:afterAutospacing="1" w:line="144" w:lineRule="atLeast"/>
      <w:outlineLvl w:val="5"/>
    </w:pPr>
    <w:rPr>
      <w:rFonts w:ascii="Arial" w:hAnsi="Arial" w:cs="Arial"/>
      <w:color w:val="1886E7"/>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60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6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0EE"/>
    <w:rPr>
      <w:rFonts w:ascii="Tahoma" w:hAnsi="Tahoma" w:cs="Tahoma"/>
      <w:sz w:val="16"/>
      <w:szCs w:val="16"/>
    </w:rPr>
  </w:style>
  <w:style w:type="paragraph" w:styleId="Header">
    <w:name w:val="header"/>
    <w:basedOn w:val="Normal"/>
    <w:link w:val="HeaderChar"/>
    <w:uiPriority w:val="99"/>
    <w:unhideWhenUsed/>
    <w:rsid w:val="005D6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0EE"/>
  </w:style>
  <w:style w:type="paragraph" w:styleId="Footer">
    <w:name w:val="footer"/>
    <w:basedOn w:val="Normal"/>
    <w:link w:val="FooterChar"/>
    <w:uiPriority w:val="99"/>
    <w:unhideWhenUsed/>
    <w:rsid w:val="005D6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0EE"/>
  </w:style>
  <w:style w:type="paragraph" w:styleId="ListParagraph">
    <w:name w:val="List Paragraph"/>
    <w:basedOn w:val="Normal"/>
    <w:uiPriority w:val="34"/>
    <w:qFormat/>
    <w:rsid w:val="00147634"/>
    <w:pPr>
      <w:ind w:left="720"/>
      <w:contextualSpacing/>
    </w:pPr>
  </w:style>
  <w:style w:type="paragraph" w:customStyle="1" w:styleId="Pa5">
    <w:name w:val="Pa5"/>
    <w:basedOn w:val="Normal"/>
    <w:next w:val="Normal"/>
    <w:uiPriority w:val="99"/>
    <w:rsid w:val="009B2C0D"/>
    <w:pPr>
      <w:autoSpaceDE w:val="0"/>
      <w:autoSpaceDN w:val="0"/>
      <w:adjustRightInd w:val="0"/>
      <w:spacing w:after="0" w:line="201" w:lineRule="atLeast"/>
    </w:pPr>
    <w:rPr>
      <w:rFonts w:ascii="Albertus Medium" w:hAnsi="Albertus Medium"/>
      <w:sz w:val="24"/>
      <w:szCs w:val="24"/>
    </w:rPr>
  </w:style>
  <w:style w:type="character" w:customStyle="1" w:styleId="Heading1Char">
    <w:name w:val="Heading 1 Char"/>
    <w:basedOn w:val="DefaultParagraphFont"/>
    <w:link w:val="Heading1"/>
    <w:uiPriority w:val="9"/>
    <w:rsid w:val="006375BE"/>
    <w:rPr>
      <w:rFonts w:ascii="Arial" w:eastAsiaTheme="minorEastAsia" w:hAnsi="Arial" w:cs="Arial"/>
      <w:b/>
      <w:bCs/>
      <w:color w:val="024C8F"/>
      <w:kern w:val="36"/>
      <w:sz w:val="26"/>
      <w:szCs w:val="26"/>
    </w:rPr>
  </w:style>
  <w:style w:type="character" w:customStyle="1" w:styleId="Heading2Char">
    <w:name w:val="Heading 2 Char"/>
    <w:basedOn w:val="DefaultParagraphFont"/>
    <w:link w:val="Heading2"/>
    <w:uiPriority w:val="9"/>
    <w:rsid w:val="006375BE"/>
    <w:rPr>
      <w:rFonts w:ascii="Arial" w:eastAsiaTheme="minorEastAsia" w:hAnsi="Arial" w:cs="Arial"/>
      <w:b/>
      <w:bCs/>
      <w:color w:val="1886E7"/>
      <w:sz w:val="19"/>
      <w:szCs w:val="19"/>
    </w:rPr>
  </w:style>
  <w:style w:type="character" w:customStyle="1" w:styleId="Heading3Char">
    <w:name w:val="Heading 3 Char"/>
    <w:basedOn w:val="DefaultParagraphFont"/>
    <w:link w:val="Heading3"/>
    <w:uiPriority w:val="9"/>
    <w:rsid w:val="006375BE"/>
    <w:rPr>
      <w:rFonts w:ascii="Arial" w:eastAsiaTheme="minorEastAsia" w:hAnsi="Arial" w:cs="Arial"/>
      <w:color w:val="024C8F"/>
      <w:sz w:val="14"/>
      <w:szCs w:val="14"/>
    </w:rPr>
  </w:style>
  <w:style w:type="character" w:customStyle="1" w:styleId="Heading6Char">
    <w:name w:val="Heading 6 Char"/>
    <w:basedOn w:val="DefaultParagraphFont"/>
    <w:link w:val="Heading6"/>
    <w:uiPriority w:val="9"/>
    <w:rsid w:val="006375BE"/>
    <w:rPr>
      <w:rFonts w:ascii="Arial" w:eastAsiaTheme="minorEastAsia" w:hAnsi="Arial" w:cs="Arial"/>
      <w:color w:val="1886E7"/>
      <w:sz w:val="12"/>
      <w:szCs w:val="12"/>
    </w:rPr>
  </w:style>
  <w:style w:type="character" w:styleId="Hyperlink">
    <w:name w:val="Hyperlink"/>
    <w:basedOn w:val="DefaultParagraphFont"/>
    <w:uiPriority w:val="99"/>
    <w:unhideWhenUsed/>
    <w:rsid w:val="006375BE"/>
    <w:rPr>
      <w:strike w:val="0"/>
      <w:dstrike w:val="0"/>
      <w:color w:val="024C8F"/>
      <w:u w:val="none"/>
      <w:effect w:val="none"/>
    </w:rPr>
  </w:style>
  <w:style w:type="paragraph" w:customStyle="1" w:styleId="descript11">
    <w:name w:val="descript11"/>
    <w:basedOn w:val="Normal"/>
    <w:rsid w:val="006375BE"/>
    <w:pPr>
      <w:spacing w:before="100" w:beforeAutospacing="1" w:after="100" w:afterAutospacing="1" w:line="144" w:lineRule="atLeast"/>
    </w:pPr>
    <w:rPr>
      <w:rFonts w:ascii="Arial" w:hAnsi="Arial" w:cs="Arial"/>
      <w:color w:val="4B4A4A"/>
      <w:sz w:val="12"/>
      <w:szCs w:val="12"/>
    </w:rPr>
  </w:style>
  <w:style w:type="paragraph" w:customStyle="1" w:styleId="botnav">
    <w:name w:val="botnav"/>
    <w:basedOn w:val="Normal"/>
    <w:rsid w:val="006375BE"/>
    <w:pPr>
      <w:spacing w:before="240" w:after="120" w:line="240" w:lineRule="auto"/>
      <w:ind w:left="240"/>
    </w:pPr>
    <w:rPr>
      <w:rFonts w:ascii="Arial" w:hAnsi="Arial" w:cs="Arial"/>
      <w:color w:val="FFFFFF"/>
      <w:sz w:val="13"/>
      <w:szCs w:val="13"/>
    </w:rPr>
  </w:style>
  <w:style w:type="paragraph" w:customStyle="1" w:styleId="body">
    <w:name w:val="body"/>
    <w:basedOn w:val="Normal"/>
    <w:rsid w:val="006375BE"/>
    <w:pPr>
      <w:spacing w:before="100" w:beforeAutospacing="1" w:after="100" w:afterAutospacing="1" w:line="240" w:lineRule="atLeast"/>
    </w:pPr>
    <w:rPr>
      <w:rFonts w:ascii="Arial" w:hAnsi="Arial" w:cs="Arial"/>
      <w:color w:val="3D3D3D"/>
      <w:sz w:val="14"/>
      <w:szCs w:val="14"/>
    </w:rPr>
  </w:style>
  <w:style w:type="paragraph" w:styleId="z-TopofForm">
    <w:name w:val="HTML Top of Form"/>
    <w:basedOn w:val="Normal"/>
    <w:next w:val="Normal"/>
    <w:link w:val="z-TopofFormChar"/>
    <w:hidden/>
    <w:uiPriority w:val="99"/>
    <w:semiHidden/>
    <w:unhideWhenUsed/>
    <w:rsid w:val="006375BE"/>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375B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6375BE"/>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375BE"/>
    <w:rPr>
      <w:rFonts w:ascii="Arial" w:eastAsiaTheme="minorEastAsia" w:hAnsi="Arial" w:cs="Arial"/>
      <w:vanish/>
      <w:sz w:val="16"/>
      <w:szCs w:val="16"/>
    </w:rPr>
  </w:style>
  <w:style w:type="character" w:styleId="Emphasis">
    <w:name w:val="Emphasis"/>
    <w:basedOn w:val="DefaultParagraphFont"/>
    <w:uiPriority w:val="20"/>
    <w:qFormat/>
    <w:rsid w:val="006375BE"/>
    <w:rPr>
      <w:i/>
      <w:iCs/>
    </w:rPr>
  </w:style>
  <w:style w:type="character" w:styleId="Strong">
    <w:name w:val="Strong"/>
    <w:basedOn w:val="DefaultParagraphFont"/>
    <w:uiPriority w:val="22"/>
    <w:qFormat/>
    <w:rsid w:val="006375BE"/>
    <w:rPr>
      <w:b/>
      <w:bCs/>
    </w:rPr>
  </w:style>
  <w:style w:type="paragraph" w:styleId="PlainText">
    <w:name w:val="Plain Text"/>
    <w:basedOn w:val="Normal"/>
    <w:link w:val="PlainTextChar"/>
    <w:uiPriority w:val="99"/>
    <w:unhideWhenUsed/>
    <w:rsid w:val="006375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75BE"/>
    <w:rPr>
      <w:rFonts w:ascii="Consolas" w:hAnsi="Consolas"/>
      <w:sz w:val="21"/>
      <w:szCs w:val="21"/>
    </w:rPr>
  </w:style>
  <w:style w:type="paragraph" w:styleId="Caption">
    <w:name w:val="caption"/>
    <w:basedOn w:val="Normal"/>
    <w:next w:val="Normal"/>
    <w:uiPriority w:val="35"/>
    <w:unhideWhenUsed/>
    <w:qFormat/>
    <w:rsid w:val="00362EA1"/>
    <w:pPr>
      <w:spacing w:line="240" w:lineRule="auto"/>
    </w:pPr>
    <w:rPr>
      <w:b/>
      <w:bCs/>
      <w:color w:val="4F81BD" w:themeColor="accent1"/>
      <w:sz w:val="18"/>
      <w:szCs w:val="18"/>
    </w:rPr>
  </w:style>
  <w:style w:type="table" w:styleId="TableGrid">
    <w:name w:val="Table Grid"/>
    <w:basedOn w:val="TableNormal"/>
    <w:uiPriority w:val="59"/>
    <w:rsid w:val="00D776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basedOn w:val="Normal"/>
    <w:link w:val="BodyTextIndent2Char"/>
    <w:uiPriority w:val="99"/>
    <w:unhideWhenUsed/>
    <w:rsid w:val="00E27E84"/>
    <w:pPr>
      <w:spacing w:after="0" w:line="240" w:lineRule="auto"/>
      <w:ind w:left="1440" w:hanging="720"/>
    </w:pPr>
    <w:rPr>
      <w:rFonts w:ascii="Times New Roman" w:eastAsia="Arial Unicode MS" w:hAnsi="Times New Roman" w:cs="Times New Roman"/>
      <w:sz w:val="20"/>
      <w:szCs w:val="20"/>
    </w:rPr>
  </w:style>
  <w:style w:type="character" w:customStyle="1" w:styleId="BodyTextIndent2Char">
    <w:name w:val="Body Text Indent 2 Char"/>
    <w:basedOn w:val="DefaultParagraphFont"/>
    <w:link w:val="BodyTextIndent2"/>
    <w:uiPriority w:val="99"/>
    <w:rsid w:val="00E27E84"/>
    <w:rPr>
      <w:rFonts w:ascii="Times New Roman" w:eastAsia="Arial Unicode MS" w:hAnsi="Times New Roman" w:cs="Times New Roman"/>
      <w:sz w:val="20"/>
      <w:szCs w:val="20"/>
    </w:rPr>
  </w:style>
  <w:style w:type="paragraph" w:styleId="BodyTextIndent3">
    <w:name w:val="Body Text Indent 3"/>
    <w:basedOn w:val="Normal"/>
    <w:link w:val="BodyTextIndent3Char"/>
    <w:uiPriority w:val="99"/>
    <w:unhideWhenUsed/>
    <w:rsid w:val="00E27E84"/>
    <w:pPr>
      <w:spacing w:before="100" w:beforeAutospacing="1" w:after="100" w:afterAutospacing="1" w:line="240" w:lineRule="auto"/>
      <w:ind w:left="720"/>
    </w:pPr>
    <w:rPr>
      <w:rFonts w:ascii="Times" w:eastAsia="Arial Unicode MS" w:hAnsi="Times" w:cs="Times"/>
      <w:sz w:val="24"/>
      <w:szCs w:val="24"/>
    </w:rPr>
  </w:style>
  <w:style w:type="character" w:customStyle="1" w:styleId="BodyTextIndent3Char">
    <w:name w:val="Body Text Indent 3 Char"/>
    <w:basedOn w:val="DefaultParagraphFont"/>
    <w:link w:val="BodyTextIndent3"/>
    <w:uiPriority w:val="99"/>
    <w:rsid w:val="00E27E84"/>
    <w:rPr>
      <w:rFonts w:ascii="Times" w:eastAsia="Arial Unicode MS" w:hAnsi="Times" w:cs="Times"/>
      <w:sz w:val="24"/>
      <w:szCs w:val="24"/>
    </w:rPr>
  </w:style>
  <w:style w:type="character" w:customStyle="1" w:styleId="Heading5Char">
    <w:name w:val="Heading 5 Char"/>
    <w:basedOn w:val="DefaultParagraphFont"/>
    <w:link w:val="Heading5"/>
    <w:uiPriority w:val="9"/>
    <w:rsid w:val="004B6B29"/>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4B6B29"/>
    <w:pPr>
      <w:spacing w:after="120"/>
      <w:ind w:left="360"/>
    </w:pPr>
  </w:style>
  <w:style w:type="character" w:customStyle="1" w:styleId="BodyTextIndentChar">
    <w:name w:val="Body Text Indent Char"/>
    <w:basedOn w:val="DefaultParagraphFont"/>
    <w:link w:val="BodyTextIndent"/>
    <w:uiPriority w:val="99"/>
    <w:semiHidden/>
    <w:rsid w:val="004B6B29"/>
  </w:style>
  <w:style w:type="character" w:styleId="CommentReference">
    <w:name w:val="annotation reference"/>
    <w:basedOn w:val="DefaultParagraphFont"/>
    <w:uiPriority w:val="99"/>
    <w:semiHidden/>
    <w:unhideWhenUsed/>
    <w:rsid w:val="00EB69BA"/>
    <w:rPr>
      <w:sz w:val="16"/>
      <w:szCs w:val="16"/>
    </w:rPr>
  </w:style>
  <w:style w:type="paragraph" w:styleId="CommentText">
    <w:name w:val="annotation text"/>
    <w:basedOn w:val="Normal"/>
    <w:link w:val="CommentTextChar"/>
    <w:uiPriority w:val="99"/>
    <w:semiHidden/>
    <w:unhideWhenUsed/>
    <w:rsid w:val="00EB69BA"/>
    <w:pPr>
      <w:spacing w:line="240" w:lineRule="auto"/>
    </w:pPr>
    <w:rPr>
      <w:sz w:val="20"/>
      <w:szCs w:val="20"/>
    </w:rPr>
  </w:style>
  <w:style w:type="character" w:customStyle="1" w:styleId="CommentTextChar">
    <w:name w:val="Comment Text Char"/>
    <w:basedOn w:val="DefaultParagraphFont"/>
    <w:link w:val="CommentText"/>
    <w:uiPriority w:val="99"/>
    <w:semiHidden/>
    <w:rsid w:val="00EB69BA"/>
    <w:rPr>
      <w:sz w:val="20"/>
      <w:szCs w:val="20"/>
    </w:rPr>
  </w:style>
  <w:style w:type="character" w:styleId="FollowedHyperlink">
    <w:name w:val="FollowedHyperlink"/>
    <w:basedOn w:val="DefaultParagraphFont"/>
    <w:uiPriority w:val="99"/>
    <w:semiHidden/>
    <w:unhideWhenUsed/>
    <w:rsid w:val="0055688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E1D3E"/>
    <w:rPr>
      <w:b/>
      <w:bCs/>
    </w:rPr>
  </w:style>
  <w:style w:type="character" w:customStyle="1" w:styleId="CommentSubjectChar">
    <w:name w:val="Comment Subject Char"/>
    <w:basedOn w:val="CommentTextChar"/>
    <w:link w:val="CommentSubject"/>
    <w:uiPriority w:val="99"/>
    <w:semiHidden/>
    <w:rsid w:val="009E1D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1999">
      <w:bodyDiv w:val="1"/>
      <w:marLeft w:val="0"/>
      <w:marRight w:val="0"/>
      <w:marTop w:val="0"/>
      <w:marBottom w:val="0"/>
      <w:divBdr>
        <w:top w:val="none" w:sz="0" w:space="0" w:color="auto"/>
        <w:left w:val="none" w:sz="0" w:space="0" w:color="auto"/>
        <w:bottom w:val="none" w:sz="0" w:space="0" w:color="auto"/>
        <w:right w:val="none" w:sz="0" w:space="0" w:color="auto"/>
      </w:divBdr>
      <w:divsChild>
        <w:div w:id="370767606">
          <w:marLeft w:val="0"/>
          <w:marRight w:val="0"/>
          <w:marTop w:val="0"/>
          <w:marBottom w:val="0"/>
          <w:divBdr>
            <w:top w:val="none" w:sz="0" w:space="0" w:color="auto"/>
            <w:left w:val="single" w:sz="4" w:space="0" w:color="B5B5B6"/>
            <w:bottom w:val="none" w:sz="0" w:space="0" w:color="auto"/>
            <w:right w:val="single" w:sz="4" w:space="0" w:color="B5B5B6"/>
          </w:divBdr>
        </w:div>
        <w:div w:id="1600286808">
          <w:marLeft w:val="0"/>
          <w:marRight w:val="0"/>
          <w:marTop w:val="0"/>
          <w:marBottom w:val="0"/>
          <w:divBdr>
            <w:top w:val="none" w:sz="0" w:space="0" w:color="auto"/>
            <w:left w:val="none" w:sz="0" w:space="0" w:color="auto"/>
            <w:bottom w:val="none" w:sz="0" w:space="0" w:color="auto"/>
            <w:right w:val="none" w:sz="0" w:space="0" w:color="auto"/>
          </w:divBdr>
        </w:div>
        <w:div w:id="327172581">
          <w:marLeft w:val="0"/>
          <w:marRight w:val="0"/>
          <w:marTop w:val="0"/>
          <w:marBottom w:val="0"/>
          <w:divBdr>
            <w:top w:val="none" w:sz="0" w:space="0" w:color="auto"/>
            <w:left w:val="none" w:sz="0" w:space="0" w:color="auto"/>
            <w:bottom w:val="none" w:sz="0" w:space="0" w:color="auto"/>
            <w:right w:val="none" w:sz="0" w:space="0" w:color="auto"/>
          </w:divBdr>
        </w:div>
      </w:divsChild>
    </w:div>
    <w:div w:id="233904071">
      <w:bodyDiv w:val="1"/>
      <w:marLeft w:val="0"/>
      <w:marRight w:val="0"/>
      <w:marTop w:val="0"/>
      <w:marBottom w:val="0"/>
      <w:divBdr>
        <w:top w:val="none" w:sz="0" w:space="0" w:color="auto"/>
        <w:left w:val="none" w:sz="0" w:space="0" w:color="auto"/>
        <w:bottom w:val="none" w:sz="0" w:space="0" w:color="auto"/>
        <w:right w:val="none" w:sz="0" w:space="0" w:color="auto"/>
      </w:divBdr>
      <w:divsChild>
        <w:div w:id="1861697840">
          <w:marLeft w:val="547"/>
          <w:marRight w:val="0"/>
          <w:marTop w:val="154"/>
          <w:marBottom w:val="0"/>
          <w:divBdr>
            <w:top w:val="none" w:sz="0" w:space="0" w:color="auto"/>
            <w:left w:val="none" w:sz="0" w:space="0" w:color="auto"/>
            <w:bottom w:val="none" w:sz="0" w:space="0" w:color="auto"/>
            <w:right w:val="none" w:sz="0" w:space="0" w:color="auto"/>
          </w:divBdr>
        </w:div>
        <w:div w:id="2047177978">
          <w:marLeft w:val="1166"/>
          <w:marRight w:val="0"/>
          <w:marTop w:val="134"/>
          <w:marBottom w:val="0"/>
          <w:divBdr>
            <w:top w:val="none" w:sz="0" w:space="0" w:color="auto"/>
            <w:left w:val="none" w:sz="0" w:space="0" w:color="auto"/>
            <w:bottom w:val="none" w:sz="0" w:space="0" w:color="auto"/>
            <w:right w:val="none" w:sz="0" w:space="0" w:color="auto"/>
          </w:divBdr>
        </w:div>
        <w:div w:id="875770998">
          <w:marLeft w:val="1166"/>
          <w:marRight w:val="0"/>
          <w:marTop w:val="134"/>
          <w:marBottom w:val="0"/>
          <w:divBdr>
            <w:top w:val="none" w:sz="0" w:space="0" w:color="auto"/>
            <w:left w:val="none" w:sz="0" w:space="0" w:color="auto"/>
            <w:bottom w:val="none" w:sz="0" w:space="0" w:color="auto"/>
            <w:right w:val="none" w:sz="0" w:space="0" w:color="auto"/>
          </w:divBdr>
        </w:div>
        <w:div w:id="821580009">
          <w:marLeft w:val="1166"/>
          <w:marRight w:val="0"/>
          <w:marTop w:val="134"/>
          <w:marBottom w:val="0"/>
          <w:divBdr>
            <w:top w:val="none" w:sz="0" w:space="0" w:color="auto"/>
            <w:left w:val="none" w:sz="0" w:space="0" w:color="auto"/>
            <w:bottom w:val="none" w:sz="0" w:space="0" w:color="auto"/>
            <w:right w:val="none" w:sz="0" w:space="0" w:color="auto"/>
          </w:divBdr>
        </w:div>
        <w:div w:id="355161212">
          <w:marLeft w:val="1166"/>
          <w:marRight w:val="0"/>
          <w:marTop w:val="134"/>
          <w:marBottom w:val="0"/>
          <w:divBdr>
            <w:top w:val="none" w:sz="0" w:space="0" w:color="auto"/>
            <w:left w:val="none" w:sz="0" w:space="0" w:color="auto"/>
            <w:bottom w:val="none" w:sz="0" w:space="0" w:color="auto"/>
            <w:right w:val="none" w:sz="0" w:space="0" w:color="auto"/>
          </w:divBdr>
        </w:div>
        <w:div w:id="1035545323">
          <w:marLeft w:val="1166"/>
          <w:marRight w:val="0"/>
          <w:marTop w:val="134"/>
          <w:marBottom w:val="0"/>
          <w:divBdr>
            <w:top w:val="none" w:sz="0" w:space="0" w:color="auto"/>
            <w:left w:val="none" w:sz="0" w:space="0" w:color="auto"/>
            <w:bottom w:val="none" w:sz="0" w:space="0" w:color="auto"/>
            <w:right w:val="none" w:sz="0" w:space="0" w:color="auto"/>
          </w:divBdr>
        </w:div>
      </w:divsChild>
    </w:div>
    <w:div w:id="362558923">
      <w:bodyDiv w:val="1"/>
      <w:marLeft w:val="0"/>
      <w:marRight w:val="0"/>
      <w:marTop w:val="0"/>
      <w:marBottom w:val="0"/>
      <w:divBdr>
        <w:top w:val="none" w:sz="0" w:space="0" w:color="auto"/>
        <w:left w:val="none" w:sz="0" w:space="0" w:color="auto"/>
        <w:bottom w:val="none" w:sz="0" w:space="0" w:color="auto"/>
        <w:right w:val="none" w:sz="0" w:space="0" w:color="auto"/>
      </w:divBdr>
    </w:div>
    <w:div w:id="393050343">
      <w:bodyDiv w:val="1"/>
      <w:marLeft w:val="0"/>
      <w:marRight w:val="0"/>
      <w:marTop w:val="0"/>
      <w:marBottom w:val="0"/>
      <w:divBdr>
        <w:top w:val="none" w:sz="0" w:space="0" w:color="auto"/>
        <w:left w:val="none" w:sz="0" w:space="0" w:color="auto"/>
        <w:bottom w:val="none" w:sz="0" w:space="0" w:color="auto"/>
        <w:right w:val="none" w:sz="0" w:space="0" w:color="auto"/>
      </w:divBdr>
      <w:divsChild>
        <w:div w:id="1177690135">
          <w:marLeft w:val="446"/>
          <w:marRight w:val="0"/>
          <w:marTop w:val="0"/>
          <w:marBottom w:val="0"/>
          <w:divBdr>
            <w:top w:val="none" w:sz="0" w:space="0" w:color="auto"/>
            <w:left w:val="none" w:sz="0" w:space="0" w:color="auto"/>
            <w:bottom w:val="none" w:sz="0" w:space="0" w:color="auto"/>
            <w:right w:val="none" w:sz="0" w:space="0" w:color="auto"/>
          </w:divBdr>
        </w:div>
        <w:div w:id="1090352444">
          <w:marLeft w:val="446"/>
          <w:marRight w:val="0"/>
          <w:marTop w:val="0"/>
          <w:marBottom w:val="0"/>
          <w:divBdr>
            <w:top w:val="none" w:sz="0" w:space="0" w:color="auto"/>
            <w:left w:val="none" w:sz="0" w:space="0" w:color="auto"/>
            <w:bottom w:val="none" w:sz="0" w:space="0" w:color="auto"/>
            <w:right w:val="none" w:sz="0" w:space="0" w:color="auto"/>
          </w:divBdr>
        </w:div>
        <w:div w:id="2059040530">
          <w:marLeft w:val="446"/>
          <w:marRight w:val="0"/>
          <w:marTop w:val="0"/>
          <w:marBottom w:val="0"/>
          <w:divBdr>
            <w:top w:val="none" w:sz="0" w:space="0" w:color="auto"/>
            <w:left w:val="none" w:sz="0" w:space="0" w:color="auto"/>
            <w:bottom w:val="none" w:sz="0" w:space="0" w:color="auto"/>
            <w:right w:val="none" w:sz="0" w:space="0" w:color="auto"/>
          </w:divBdr>
        </w:div>
      </w:divsChild>
    </w:div>
    <w:div w:id="612636590">
      <w:bodyDiv w:val="1"/>
      <w:marLeft w:val="0"/>
      <w:marRight w:val="0"/>
      <w:marTop w:val="0"/>
      <w:marBottom w:val="0"/>
      <w:divBdr>
        <w:top w:val="none" w:sz="0" w:space="0" w:color="auto"/>
        <w:left w:val="none" w:sz="0" w:space="0" w:color="auto"/>
        <w:bottom w:val="none" w:sz="0" w:space="0" w:color="auto"/>
        <w:right w:val="none" w:sz="0" w:space="0" w:color="auto"/>
      </w:divBdr>
    </w:div>
    <w:div w:id="632101683">
      <w:bodyDiv w:val="1"/>
      <w:marLeft w:val="0"/>
      <w:marRight w:val="0"/>
      <w:marTop w:val="0"/>
      <w:marBottom w:val="0"/>
      <w:divBdr>
        <w:top w:val="none" w:sz="0" w:space="0" w:color="auto"/>
        <w:left w:val="none" w:sz="0" w:space="0" w:color="auto"/>
        <w:bottom w:val="none" w:sz="0" w:space="0" w:color="auto"/>
        <w:right w:val="none" w:sz="0" w:space="0" w:color="auto"/>
      </w:divBdr>
      <w:divsChild>
        <w:div w:id="302807490">
          <w:marLeft w:val="547"/>
          <w:marRight w:val="0"/>
          <w:marTop w:val="134"/>
          <w:marBottom w:val="0"/>
          <w:divBdr>
            <w:top w:val="none" w:sz="0" w:space="0" w:color="auto"/>
            <w:left w:val="none" w:sz="0" w:space="0" w:color="auto"/>
            <w:bottom w:val="none" w:sz="0" w:space="0" w:color="auto"/>
            <w:right w:val="none" w:sz="0" w:space="0" w:color="auto"/>
          </w:divBdr>
        </w:div>
      </w:divsChild>
    </w:div>
    <w:div w:id="635840922">
      <w:bodyDiv w:val="1"/>
      <w:marLeft w:val="0"/>
      <w:marRight w:val="0"/>
      <w:marTop w:val="0"/>
      <w:marBottom w:val="0"/>
      <w:divBdr>
        <w:top w:val="none" w:sz="0" w:space="0" w:color="auto"/>
        <w:left w:val="none" w:sz="0" w:space="0" w:color="auto"/>
        <w:bottom w:val="none" w:sz="0" w:space="0" w:color="auto"/>
        <w:right w:val="none" w:sz="0" w:space="0" w:color="auto"/>
      </w:divBdr>
      <w:divsChild>
        <w:div w:id="1450005257">
          <w:marLeft w:val="446"/>
          <w:marRight w:val="0"/>
          <w:marTop w:val="0"/>
          <w:marBottom w:val="0"/>
          <w:divBdr>
            <w:top w:val="none" w:sz="0" w:space="0" w:color="auto"/>
            <w:left w:val="none" w:sz="0" w:space="0" w:color="auto"/>
            <w:bottom w:val="none" w:sz="0" w:space="0" w:color="auto"/>
            <w:right w:val="none" w:sz="0" w:space="0" w:color="auto"/>
          </w:divBdr>
        </w:div>
      </w:divsChild>
    </w:div>
    <w:div w:id="681855819">
      <w:bodyDiv w:val="1"/>
      <w:marLeft w:val="0"/>
      <w:marRight w:val="0"/>
      <w:marTop w:val="0"/>
      <w:marBottom w:val="0"/>
      <w:divBdr>
        <w:top w:val="none" w:sz="0" w:space="0" w:color="auto"/>
        <w:left w:val="none" w:sz="0" w:space="0" w:color="auto"/>
        <w:bottom w:val="none" w:sz="0" w:space="0" w:color="auto"/>
        <w:right w:val="none" w:sz="0" w:space="0" w:color="auto"/>
      </w:divBdr>
      <w:divsChild>
        <w:div w:id="480929333">
          <w:marLeft w:val="446"/>
          <w:marRight w:val="0"/>
          <w:marTop w:val="0"/>
          <w:marBottom w:val="0"/>
          <w:divBdr>
            <w:top w:val="none" w:sz="0" w:space="0" w:color="auto"/>
            <w:left w:val="none" w:sz="0" w:space="0" w:color="auto"/>
            <w:bottom w:val="none" w:sz="0" w:space="0" w:color="auto"/>
            <w:right w:val="none" w:sz="0" w:space="0" w:color="auto"/>
          </w:divBdr>
        </w:div>
      </w:divsChild>
    </w:div>
    <w:div w:id="772089044">
      <w:bodyDiv w:val="1"/>
      <w:marLeft w:val="0"/>
      <w:marRight w:val="0"/>
      <w:marTop w:val="0"/>
      <w:marBottom w:val="0"/>
      <w:divBdr>
        <w:top w:val="none" w:sz="0" w:space="0" w:color="auto"/>
        <w:left w:val="none" w:sz="0" w:space="0" w:color="auto"/>
        <w:bottom w:val="none" w:sz="0" w:space="0" w:color="auto"/>
        <w:right w:val="none" w:sz="0" w:space="0" w:color="auto"/>
      </w:divBdr>
    </w:div>
    <w:div w:id="772671362">
      <w:bodyDiv w:val="1"/>
      <w:marLeft w:val="0"/>
      <w:marRight w:val="0"/>
      <w:marTop w:val="0"/>
      <w:marBottom w:val="0"/>
      <w:divBdr>
        <w:top w:val="none" w:sz="0" w:space="0" w:color="auto"/>
        <w:left w:val="none" w:sz="0" w:space="0" w:color="auto"/>
        <w:bottom w:val="none" w:sz="0" w:space="0" w:color="auto"/>
        <w:right w:val="none" w:sz="0" w:space="0" w:color="auto"/>
      </w:divBdr>
    </w:div>
    <w:div w:id="785663897">
      <w:bodyDiv w:val="1"/>
      <w:marLeft w:val="0"/>
      <w:marRight w:val="0"/>
      <w:marTop w:val="0"/>
      <w:marBottom w:val="0"/>
      <w:divBdr>
        <w:top w:val="none" w:sz="0" w:space="0" w:color="auto"/>
        <w:left w:val="none" w:sz="0" w:space="0" w:color="auto"/>
        <w:bottom w:val="none" w:sz="0" w:space="0" w:color="auto"/>
        <w:right w:val="none" w:sz="0" w:space="0" w:color="auto"/>
      </w:divBdr>
    </w:div>
    <w:div w:id="799417688">
      <w:bodyDiv w:val="1"/>
      <w:marLeft w:val="0"/>
      <w:marRight w:val="0"/>
      <w:marTop w:val="0"/>
      <w:marBottom w:val="0"/>
      <w:divBdr>
        <w:top w:val="none" w:sz="0" w:space="0" w:color="auto"/>
        <w:left w:val="none" w:sz="0" w:space="0" w:color="auto"/>
        <w:bottom w:val="none" w:sz="0" w:space="0" w:color="auto"/>
        <w:right w:val="none" w:sz="0" w:space="0" w:color="auto"/>
      </w:divBdr>
      <w:divsChild>
        <w:div w:id="697513085">
          <w:marLeft w:val="720"/>
          <w:marRight w:val="0"/>
          <w:marTop w:val="115"/>
          <w:marBottom w:val="0"/>
          <w:divBdr>
            <w:top w:val="none" w:sz="0" w:space="0" w:color="auto"/>
            <w:left w:val="none" w:sz="0" w:space="0" w:color="auto"/>
            <w:bottom w:val="none" w:sz="0" w:space="0" w:color="auto"/>
            <w:right w:val="none" w:sz="0" w:space="0" w:color="auto"/>
          </w:divBdr>
        </w:div>
      </w:divsChild>
    </w:div>
    <w:div w:id="937519664">
      <w:bodyDiv w:val="1"/>
      <w:marLeft w:val="0"/>
      <w:marRight w:val="0"/>
      <w:marTop w:val="0"/>
      <w:marBottom w:val="0"/>
      <w:divBdr>
        <w:top w:val="none" w:sz="0" w:space="0" w:color="auto"/>
        <w:left w:val="none" w:sz="0" w:space="0" w:color="auto"/>
        <w:bottom w:val="none" w:sz="0" w:space="0" w:color="auto"/>
        <w:right w:val="none" w:sz="0" w:space="0" w:color="auto"/>
      </w:divBdr>
      <w:divsChild>
        <w:div w:id="1169324929">
          <w:marLeft w:val="720"/>
          <w:marRight w:val="0"/>
          <w:marTop w:val="115"/>
          <w:marBottom w:val="0"/>
          <w:divBdr>
            <w:top w:val="none" w:sz="0" w:space="0" w:color="auto"/>
            <w:left w:val="none" w:sz="0" w:space="0" w:color="auto"/>
            <w:bottom w:val="none" w:sz="0" w:space="0" w:color="auto"/>
            <w:right w:val="none" w:sz="0" w:space="0" w:color="auto"/>
          </w:divBdr>
        </w:div>
        <w:div w:id="694966890">
          <w:marLeft w:val="720"/>
          <w:marRight w:val="0"/>
          <w:marTop w:val="115"/>
          <w:marBottom w:val="0"/>
          <w:divBdr>
            <w:top w:val="none" w:sz="0" w:space="0" w:color="auto"/>
            <w:left w:val="none" w:sz="0" w:space="0" w:color="auto"/>
            <w:bottom w:val="none" w:sz="0" w:space="0" w:color="auto"/>
            <w:right w:val="none" w:sz="0" w:space="0" w:color="auto"/>
          </w:divBdr>
        </w:div>
        <w:div w:id="1341933828">
          <w:marLeft w:val="720"/>
          <w:marRight w:val="0"/>
          <w:marTop w:val="115"/>
          <w:marBottom w:val="0"/>
          <w:divBdr>
            <w:top w:val="none" w:sz="0" w:space="0" w:color="auto"/>
            <w:left w:val="none" w:sz="0" w:space="0" w:color="auto"/>
            <w:bottom w:val="none" w:sz="0" w:space="0" w:color="auto"/>
            <w:right w:val="none" w:sz="0" w:space="0" w:color="auto"/>
          </w:divBdr>
        </w:div>
      </w:divsChild>
    </w:div>
    <w:div w:id="1123689558">
      <w:bodyDiv w:val="1"/>
      <w:marLeft w:val="0"/>
      <w:marRight w:val="0"/>
      <w:marTop w:val="0"/>
      <w:marBottom w:val="0"/>
      <w:divBdr>
        <w:top w:val="none" w:sz="0" w:space="0" w:color="auto"/>
        <w:left w:val="none" w:sz="0" w:space="0" w:color="auto"/>
        <w:bottom w:val="none" w:sz="0" w:space="0" w:color="auto"/>
        <w:right w:val="none" w:sz="0" w:space="0" w:color="auto"/>
      </w:divBdr>
      <w:divsChild>
        <w:div w:id="984700779">
          <w:marLeft w:val="720"/>
          <w:marRight w:val="0"/>
          <w:marTop w:val="0"/>
          <w:marBottom w:val="0"/>
          <w:divBdr>
            <w:top w:val="none" w:sz="0" w:space="0" w:color="auto"/>
            <w:left w:val="none" w:sz="0" w:space="0" w:color="auto"/>
            <w:bottom w:val="none" w:sz="0" w:space="0" w:color="auto"/>
            <w:right w:val="none" w:sz="0" w:space="0" w:color="auto"/>
          </w:divBdr>
        </w:div>
        <w:div w:id="236521481">
          <w:marLeft w:val="720"/>
          <w:marRight w:val="0"/>
          <w:marTop w:val="0"/>
          <w:marBottom w:val="0"/>
          <w:divBdr>
            <w:top w:val="none" w:sz="0" w:space="0" w:color="auto"/>
            <w:left w:val="none" w:sz="0" w:space="0" w:color="auto"/>
            <w:bottom w:val="none" w:sz="0" w:space="0" w:color="auto"/>
            <w:right w:val="none" w:sz="0" w:space="0" w:color="auto"/>
          </w:divBdr>
        </w:div>
      </w:divsChild>
    </w:div>
    <w:div w:id="1147933807">
      <w:bodyDiv w:val="1"/>
      <w:marLeft w:val="0"/>
      <w:marRight w:val="0"/>
      <w:marTop w:val="0"/>
      <w:marBottom w:val="0"/>
      <w:divBdr>
        <w:top w:val="none" w:sz="0" w:space="0" w:color="auto"/>
        <w:left w:val="none" w:sz="0" w:space="0" w:color="auto"/>
        <w:bottom w:val="none" w:sz="0" w:space="0" w:color="auto"/>
        <w:right w:val="none" w:sz="0" w:space="0" w:color="auto"/>
      </w:divBdr>
    </w:div>
    <w:div w:id="1632857974">
      <w:bodyDiv w:val="1"/>
      <w:marLeft w:val="0"/>
      <w:marRight w:val="0"/>
      <w:marTop w:val="0"/>
      <w:marBottom w:val="0"/>
      <w:divBdr>
        <w:top w:val="none" w:sz="0" w:space="0" w:color="auto"/>
        <w:left w:val="none" w:sz="0" w:space="0" w:color="auto"/>
        <w:bottom w:val="none" w:sz="0" w:space="0" w:color="auto"/>
        <w:right w:val="none" w:sz="0" w:space="0" w:color="auto"/>
      </w:divBdr>
      <w:divsChild>
        <w:div w:id="970473889">
          <w:marLeft w:val="835"/>
          <w:marRight w:val="0"/>
          <w:marTop w:val="139"/>
          <w:marBottom w:val="0"/>
          <w:divBdr>
            <w:top w:val="none" w:sz="0" w:space="0" w:color="auto"/>
            <w:left w:val="none" w:sz="0" w:space="0" w:color="auto"/>
            <w:bottom w:val="none" w:sz="0" w:space="0" w:color="auto"/>
            <w:right w:val="none" w:sz="0" w:space="0" w:color="auto"/>
          </w:divBdr>
        </w:div>
      </w:divsChild>
    </w:div>
    <w:div w:id="1639912792">
      <w:bodyDiv w:val="1"/>
      <w:marLeft w:val="0"/>
      <w:marRight w:val="0"/>
      <w:marTop w:val="0"/>
      <w:marBottom w:val="0"/>
      <w:divBdr>
        <w:top w:val="none" w:sz="0" w:space="0" w:color="auto"/>
        <w:left w:val="none" w:sz="0" w:space="0" w:color="auto"/>
        <w:bottom w:val="none" w:sz="0" w:space="0" w:color="auto"/>
        <w:right w:val="none" w:sz="0" w:space="0" w:color="auto"/>
      </w:divBdr>
      <w:divsChild>
        <w:div w:id="510947432">
          <w:marLeft w:val="547"/>
          <w:marRight w:val="0"/>
          <w:marTop w:val="134"/>
          <w:marBottom w:val="0"/>
          <w:divBdr>
            <w:top w:val="none" w:sz="0" w:space="0" w:color="auto"/>
            <w:left w:val="none" w:sz="0" w:space="0" w:color="auto"/>
            <w:bottom w:val="none" w:sz="0" w:space="0" w:color="auto"/>
            <w:right w:val="none" w:sz="0" w:space="0" w:color="auto"/>
          </w:divBdr>
        </w:div>
      </w:divsChild>
    </w:div>
    <w:div w:id="2119250731">
      <w:bodyDiv w:val="1"/>
      <w:marLeft w:val="0"/>
      <w:marRight w:val="0"/>
      <w:marTop w:val="0"/>
      <w:marBottom w:val="0"/>
      <w:divBdr>
        <w:top w:val="none" w:sz="0" w:space="0" w:color="auto"/>
        <w:left w:val="none" w:sz="0" w:space="0" w:color="auto"/>
        <w:bottom w:val="none" w:sz="0" w:space="0" w:color="auto"/>
        <w:right w:val="none" w:sz="0" w:space="0" w:color="auto"/>
      </w:divBdr>
      <w:divsChild>
        <w:div w:id="196866285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fess.fnal.gov/logistics_property/index.html" TargetMode="External"/><Relationship Id="rId26" Type="http://schemas.openxmlformats.org/officeDocument/2006/relationships/hyperlink" Target="https://fermi.service-now.com/"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fermi.service-now.com/navpage.do" TargetMode="External"/><Relationship Id="rId32" Type="http://schemas.openxmlformats.org/officeDocument/2006/relationships/image" Target="media/image19.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fess.fnal.gov/logistics_property/index.html" TargetMode="External"/><Relationship Id="rId28" Type="http://schemas.openxmlformats.org/officeDocument/2006/relationships/image" Target="media/image15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fermi.service-now.com/navpage.do"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Jean Graden</dc:creator>
  <cp:keywords/>
  <dc:description/>
  <cp:lastModifiedBy>Matthew Quinn</cp:lastModifiedBy>
  <cp:revision>2</cp:revision>
  <cp:lastPrinted>2015-03-31T17:00:00Z</cp:lastPrinted>
  <dcterms:created xsi:type="dcterms:W3CDTF">2021-04-01T19:10:00Z</dcterms:created>
  <dcterms:modified xsi:type="dcterms:W3CDTF">2021-04-01T19:10:00Z</dcterms:modified>
</cp:coreProperties>
</file>