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7242" w14:textId="71B759EC" w:rsidR="007E5FE0" w:rsidRPr="006C0861" w:rsidRDefault="00C20F29" w:rsidP="006C0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Summary</w:t>
      </w:r>
    </w:p>
    <w:p w14:paraId="4806FA1E" w14:textId="1FD31AF1" w:rsidR="006C0861" w:rsidRPr="006C0861" w:rsidRDefault="006C0861" w:rsidP="006C0861">
      <w:pPr>
        <w:jc w:val="center"/>
        <w:rPr>
          <w:b/>
          <w:bCs/>
          <w:sz w:val="28"/>
          <w:szCs w:val="28"/>
        </w:rPr>
      </w:pPr>
      <w:r w:rsidRPr="006C0861">
        <w:rPr>
          <w:b/>
          <w:bCs/>
          <w:sz w:val="28"/>
          <w:szCs w:val="28"/>
        </w:rPr>
        <w:t xml:space="preserve">Meeting </w:t>
      </w:r>
      <w:r w:rsidR="00126FDF">
        <w:rPr>
          <w:b/>
          <w:bCs/>
          <w:sz w:val="28"/>
          <w:szCs w:val="28"/>
        </w:rPr>
        <w:t>23</w:t>
      </w:r>
      <w:r w:rsidRPr="006C0861">
        <w:rPr>
          <w:b/>
          <w:bCs/>
          <w:sz w:val="28"/>
          <w:szCs w:val="28"/>
        </w:rPr>
        <w:t>-June-2021</w:t>
      </w:r>
    </w:p>
    <w:p w14:paraId="1B435689" w14:textId="56A302CC" w:rsidR="006C0861" w:rsidRDefault="006C0861" w:rsidP="006C0861">
      <w:pPr>
        <w:jc w:val="center"/>
        <w:rPr>
          <w:b/>
          <w:bCs/>
          <w:sz w:val="28"/>
          <w:szCs w:val="28"/>
        </w:rPr>
      </w:pPr>
      <w:r w:rsidRPr="006C0861">
        <w:rPr>
          <w:b/>
          <w:bCs/>
          <w:sz w:val="28"/>
          <w:szCs w:val="28"/>
        </w:rPr>
        <w:t>(APA group)</w:t>
      </w:r>
    </w:p>
    <w:p w14:paraId="77C14C37" w14:textId="7A71E3A4" w:rsidR="00126FDF" w:rsidRDefault="00126FDF" w:rsidP="00C20F2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Discussion on the stress peaks method using as reference the APA detector Structural Analysis pdf </w:t>
      </w:r>
      <w:r w:rsidRPr="0068261D">
        <w:rPr>
          <w:rFonts w:eastAsia="Times New Roman"/>
          <w:color w:val="4472C4" w:themeColor="accent1"/>
          <w:sz w:val="24"/>
          <w:szCs w:val="24"/>
          <w:u w:val="single"/>
        </w:rPr>
        <w:t xml:space="preserve">– </w:t>
      </w:r>
      <w:r w:rsidR="0068261D" w:rsidRPr="0068261D">
        <w:rPr>
          <w:rFonts w:eastAsia="Times New Roman"/>
          <w:color w:val="4472C4" w:themeColor="accent1"/>
          <w:sz w:val="24"/>
          <w:szCs w:val="24"/>
          <w:u w:val="single"/>
        </w:rPr>
        <w:t xml:space="preserve">From </w:t>
      </w:r>
      <w:r w:rsidRPr="00126FDF">
        <w:rPr>
          <w:rFonts w:eastAsia="Times New Roman"/>
          <w:color w:val="4472C4" w:themeColor="accent1"/>
          <w:sz w:val="24"/>
          <w:szCs w:val="24"/>
          <w:u w:val="single"/>
        </w:rPr>
        <w:t>Mariana:</w:t>
      </w:r>
      <w:r w:rsidRPr="00126FDF">
        <w:rPr>
          <w:rFonts w:eastAsia="Times New Roman"/>
          <w:color w:val="4472C4" w:themeColor="accent1"/>
          <w:sz w:val="24"/>
          <w:szCs w:val="24"/>
        </w:rPr>
        <w:t xml:space="preserve"> Use the </w:t>
      </w:r>
      <w:proofErr w:type="spellStart"/>
      <w:r w:rsidRPr="00126FDF">
        <w:rPr>
          <w:rFonts w:eastAsia="Times New Roman"/>
          <w:color w:val="4472C4" w:themeColor="accent1"/>
          <w:sz w:val="24"/>
          <w:szCs w:val="24"/>
        </w:rPr>
        <w:t>elasto</w:t>
      </w:r>
      <w:proofErr w:type="spellEnd"/>
      <w:r w:rsidRPr="00126FDF">
        <w:rPr>
          <w:rFonts w:eastAsia="Times New Roman"/>
          <w:color w:val="4472C4" w:themeColor="accent1"/>
          <w:sz w:val="24"/>
          <w:szCs w:val="24"/>
        </w:rPr>
        <w:t xml:space="preserve">-plastic (bilinear model) method and the analytical method for one load case (LC-5) and the analytical method. It is confirmed the use of 5% as total strain limit per Eurocode EN1993-1-5 </w:t>
      </w:r>
      <w:proofErr w:type="spellStart"/>
      <w:r w:rsidRPr="00126FDF">
        <w:rPr>
          <w:rFonts w:eastAsia="Times New Roman"/>
          <w:color w:val="4472C4" w:themeColor="accent1"/>
          <w:sz w:val="24"/>
          <w:szCs w:val="24"/>
        </w:rPr>
        <w:t>app.C</w:t>
      </w:r>
      <w:proofErr w:type="spellEnd"/>
      <w:r w:rsidRPr="00126FDF">
        <w:rPr>
          <w:rFonts w:eastAsia="Times New Roman"/>
          <w:color w:val="4472C4" w:themeColor="accent1"/>
          <w:sz w:val="24"/>
          <w:szCs w:val="24"/>
        </w:rPr>
        <w:t xml:space="preserve"> par.C8 note 1.  For all the other cases where the FEA results shows stress peaks higher than the allowable strength then it is suggested to use the analytical method only. </w:t>
      </w:r>
      <w:r w:rsidRPr="00126FDF">
        <w:rPr>
          <w:rFonts w:eastAsia="Times New Roman"/>
          <w:color w:val="4472C4" w:themeColor="accent1"/>
          <w:sz w:val="24"/>
          <w:szCs w:val="24"/>
          <w:u w:val="single"/>
        </w:rPr>
        <w:t>Giuseppe:</w:t>
      </w:r>
      <w:r w:rsidRPr="00126FDF">
        <w:rPr>
          <w:rFonts w:eastAsia="Times New Roman"/>
          <w:color w:val="4472C4" w:themeColor="accent1"/>
          <w:sz w:val="24"/>
          <w:szCs w:val="24"/>
        </w:rPr>
        <w:t xml:space="preserve"> Verify the allowable total strain</w:t>
      </w:r>
      <w:r>
        <w:rPr>
          <w:rFonts w:eastAsia="Times New Roman"/>
          <w:color w:val="4472C4" w:themeColor="accent1"/>
          <w:sz w:val="24"/>
          <w:szCs w:val="24"/>
        </w:rPr>
        <w:t xml:space="preserve"> recommended by</w:t>
      </w:r>
      <w:r w:rsidRPr="00126FDF">
        <w:rPr>
          <w:rFonts w:eastAsia="Times New Roman"/>
          <w:color w:val="4472C4" w:themeColor="accent1"/>
          <w:sz w:val="24"/>
          <w:szCs w:val="24"/>
        </w:rPr>
        <w:t xml:space="preserve"> the AISC standard. </w:t>
      </w:r>
      <w:r>
        <w:rPr>
          <w:rFonts w:eastAsia="Times New Roman"/>
          <w:sz w:val="24"/>
          <w:szCs w:val="24"/>
        </w:rPr>
        <w:t xml:space="preserve"> </w:t>
      </w:r>
    </w:p>
    <w:p w14:paraId="07730AB7" w14:textId="112A56DE" w:rsidR="00126FDF" w:rsidRDefault="00126FDF" w:rsidP="00C20F2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Discussion on the buckling analysis methods using as reference the APA detector Structural Analysis </w:t>
      </w:r>
      <w:proofErr w:type="gramStart"/>
      <w:r>
        <w:rPr>
          <w:rFonts w:eastAsia="Times New Roman"/>
          <w:b/>
          <w:bCs/>
          <w:sz w:val="24"/>
          <w:szCs w:val="24"/>
          <w:u w:val="single"/>
        </w:rPr>
        <w:t xml:space="preserve">pdf  </w:t>
      </w:r>
      <w:r w:rsidRPr="0068261D">
        <w:rPr>
          <w:rFonts w:eastAsia="Times New Roman"/>
          <w:color w:val="4472C4" w:themeColor="accent1"/>
          <w:sz w:val="24"/>
          <w:szCs w:val="24"/>
          <w:u w:val="single"/>
        </w:rPr>
        <w:t>–</w:t>
      </w:r>
      <w:proofErr w:type="gramEnd"/>
      <w:r w:rsidRPr="0068261D">
        <w:rPr>
          <w:rFonts w:eastAsia="Times New Roman"/>
          <w:color w:val="4472C4" w:themeColor="accent1"/>
          <w:sz w:val="24"/>
          <w:szCs w:val="24"/>
          <w:u w:val="single"/>
        </w:rPr>
        <w:t xml:space="preserve"> </w:t>
      </w:r>
      <w:r w:rsidR="0068261D" w:rsidRPr="0068261D">
        <w:rPr>
          <w:rFonts w:eastAsia="Times New Roman"/>
          <w:color w:val="4472C4" w:themeColor="accent1"/>
          <w:sz w:val="24"/>
          <w:szCs w:val="24"/>
          <w:u w:val="single"/>
        </w:rPr>
        <w:t xml:space="preserve">From </w:t>
      </w:r>
      <w:r w:rsidRPr="00126FDF">
        <w:rPr>
          <w:rFonts w:eastAsia="Times New Roman"/>
          <w:color w:val="4472C4" w:themeColor="accent1"/>
          <w:sz w:val="24"/>
          <w:szCs w:val="24"/>
          <w:u w:val="single"/>
        </w:rPr>
        <w:t>Mariana:</w:t>
      </w:r>
      <w:r w:rsidRPr="00126FDF">
        <w:rPr>
          <w:rFonts w:eastAsia="Times New Roman"/>
          <w:color w:val="4472C4" w:themeColor="accent1"/>
          <w:sz w:val="24"/>
          <w:szCs w:val="24"/>
        </w:rPr>
        <w:t xml:space="preserve"> U</w:t>
      </w:r>
      <w:r>
        <w:rPr>
          <w:rFonts w:eastAsia="Times New Roman"/>
          <w:color w:val="4472C4" w:themeColor="accent1"/>
          <w:sz w:val="24"/>
          <w:szCs w:val="24"/>
        </w:rPr>
        <w:t xml:space="preserve">se the FEA linear buckling analysis and the analytical methods for </w:t>
      </w:r>
      <w:r w:rsidR="001F147F">
        <w:rPr>
          <w:rFonts w:eastAsia="Times New Roman"/>
          <w:color w:val="4472C4" w:themeColor="accent1"/>
          <w:sz w:val="24"/>
          <w:szCs w:val="24"/>
        </w:rPr>
        <w:t xml:space="preserve">one or two </w:t>
      </w:r>
      <w:r>
        <w:rPr>
          <w:rFonts w:eastAsia="Times New Roman"/>
          <w:color w:val="4472C4" w:themeColor="accent1"/>
          <w:sz w:val="24"/>
          <w:szCs w:val="24"/>
        </w:rPr>
        <w:t xml:space="preserve">cases only. Generate an attachment to the APA analysis plan </w:t>
      </w:r>
      <w:r w:rsidR="001F147F">
        <w:rPr>
          <w:rFonts w:eastAsia="Times New Roman"/>
          <w:color w:val="4472C4" w:themeColor="accent1"/>
          <w:sz w:val="24"/>
          <w:szCs w:val="24"/>
        </w:rPr>
        <w:t xml:space="preserve">with the purpose to organize and justify the buckling analysis for fewer cases due to common BCs and limited applied load variations. Note – CERN group will share the buckling analysis template used for the APA shipping frame. </w:t>
      </w:r>
    </w:p>
    <w:p w14:paraId="7AA06E60" w14:textId="775B58A1" w:rsidR="0068261D" w:rsidRPr="00DA004B" w:rsidRDefault="001F147F" w:rsidP="0068261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8261D">
        <w:rPr>
          <w:rFonts w:eastAsia="Times New Roman"/>
          <w:b/>
          <w:bCs/>
          <w:sz w:val="24"/>
          <w:szCs w:val="24"/>
          <w:u w:val="single"/>
        </w:rPr>
        <w:t>Re-checked the summar</w:t>
      </w:r>
      <w:r w:rsidR="003412BC" w:rsidRPr="0068261D">
        <w:rPr>
          <w:rFonts w:eastAsia="Times New Roman"/>
          <w:b/>
          <w:bCs/>
          <w:sz w:val="24"/>
          <w:szCs w:val="24"/>
          <w:u w:val="single"/>
        </w:rPr>
        <w:t xml:space="preserve">y document related to the Meeting 16-June-2021 </w:t>
      </w:r>
      <w:r w:rsidR="003412BC" w:rsidRPr="0068261D">
        <w:rPr>
          <w:rFonts w:eastAsia="Times New Roman"/>
          <w:color w:val="4472C4" w:themeColor="accent1"/>
          <w:sz w:val="24"/>
          <w:szCs w:val="24"/>
          <w:u w:val="single"/>
        </w:rPr>
        <w:t xml:space="preserve">– </w:t>
      </w:r>
      <w:r w:rsidR="0068261D" w:rsidRPr="0068261D">
        <w:rPr>
          <w:rFonts w:eastAsia="Times New Roman"/>
          <w:color w:val="4472C4" w:themeColor="accent1"/>
          <w:sz w:val="24"/>
          <w:szCs w:val="24"/>
          <w:u w:val="single"/>
        </w:rPr>
        <w:t xml:space="preserve">From </w:t>
      </w:r>
      <w:r w:rsidR="003412BC" w:rsidRPr="0068261D">
        <w:rPr>
          <w:rFonts w:eastAsia="Times New Roman"/>
          <w:color w:val="4472C4" w:themeColor="accent1"/>
          <w:sz w:val="24"/>
          <w:szCs w:val="24"/>
          <w:u w:val="single"/>
        </w:rPr>
        <w:t>Jan:</w:t>
      </w:r>
      <w:r w:rsidR="003412BC" w:rsidRPr="0068261D">
        <w:rPr>
          <w:rFonts w:eastAsia="Times New Roman"/>
          <w:color w:val="4472C4" w:themeColor="accent1"/>
          <w:sz w:val="24"/>
          <w:szCs w:val="24"/>
        </w:rPr>
        <w:t xml:space="preserve"> </w:t>
      </w:r>
      <w:r w:rsidR="0068261D" w:rsidRPr="0068261D">
        <w:rPr>
          <w:rFonts w:eastAsia="Times New Roman"/>
          <w:color w:val="4472C4" w:themeColor="accent1"/>
          <w:sz w:val="24"/>
          <w:szCs w:val="24"/>
        </w:rPr>
        <w:t xml:space="preserve">Re-phrase the point 5. </w:t>
      </w:r>
      <w:r w:rsidR="0068261D" w:rsidRPr="0068261D">
        <w:rPr>
          <w:sz w:val="24"/>
          <w:szCs w:val="24"/>
        </w:rPr>
        <w:t xml:space="preserve">Could you help to understand how to include the effects of the APA shipping frame structure into the APA sub-model for the Harmonic Analysis LC 3-3 and the Shock-road transport LC 3-4? If APA shipping frame effect are negligible it will be important to learn the adopted criteria. </w:t>
      </w:r>
      <w:r w:rsidR="0068261D" w:rsidRPr="0068261D">
        <w:rPr>
          <w:i/>
          <w:iCs/>
          <w:color w:val="0070C0"/>
          <w:sz w:val="24"/>
          <w:szCs w:val="24"/>
        </w:rPr>
        <w:t>Jan and Mariana: Due to long time simulations it is assumed to be conservative to run the Harmonic Analysis LC3-3 considering the APA detector decoupled from the shipping frame and neglect the contribution from the ASF.</w:t>
      </w:r>
      <w:r w:rsidR="0068261D">
        <w:rPr>
          <w:i/>
          <w:iCs/>
          <w:color w:val="0070C0"/>
          <w:sz w:val="24"/>
          <w:szCs w:val="24"/>
        </w:rPr>
        <w:t xml:space="preserve"> While the Shock-road transport LC 3-4 PSD curve is included in the excel spreadsheet</w:t>
      </w:r>
      <w:r w:rsidR="006858A7">
        <w:rPr>
          <w:i/>
          <w:iCs/>
          <w:color w:val="0070C0"/>
          <w:sz w:val="24"/>
          <w:szCs w:val="24"/>
        </w:rPr>
        <w:t xml:space="preserve"> under the </w:t>
      </w:r>
      <w:r w:rsidR="006858A7" w:rsidRPr="006858A7">
        <w:rPr>
          <w:i/>
          <w:iCs/>
          <w:color w:val="0070C0"/>
          <w:sz w:val="24"/>
          <w:szCs w:val="24"/>
          <w:u w:val="single"/>
        </w:rPr>
        <w:t>Response Spectrum – Shock sheet</w:t>
      </w:r>
      <w:r w:rsidR="0068261D">
        <w:rPr>
          <w:i/>
          <w:iCs/>
          <w:color w:val="0070C0"/>
          <w:sz w:val="24"/>
          <w:szCs w:val="24"/>
        </w:rPr>
        <w:t>.</w:t>
      </w:r>
      <w:r w:rsidR="0068261D" w:rsidRPr="0068261D">
        <w:rPr>
          <w:i/>
          <w:iCs/>
          <w:color w:val="0070C0"/>
          <w:sz w:val="24"/>
          <w:szCs w:val="24"/>
        </w:rPr>
        <w:t xml:space="preserve"> </w:t>
      </w:r>
    </w:p>
    <w:p w14:paraId="066408BC" w14:textId="18D5BA9E" w:rsidR="00DA004B" w:rsidRPr="00DA004B" w:rsidRDefault="00DA004B" w:rsidP="0068261D">
      <w:pPr>
        <w:pStyle w:val="ListParagraph"/>
        <w:numPr>
          <w:ilvl w:val="0"/>
          <w:numId w:val="2"/>
        </w:numPr>
        <w:jc w:val="both"/>
        <w:rPr>
          <w:color w:val="4472C4" w:themeColor="accent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Brief discussion on the criteria proposed to analyze the wires preload based on APA structure deformation </w:t>
      </w:r>
      <w:r w:rsidRPr="00DA004B">
        <w:rPr>
          <w:rFonts w:eastAsia="Times New Roman"/>
          <w:color w:val="4472C4" w:themeColor="accent1"/>
          <w:sz w:val="24"/>
          <w:szCs w:val="24"/>
        </w:rPr>
        <w:t>– Waiting confirmation from the CO on the proposed approach</w:t>
      </w:r>
      <w:r>
        <w:rPr>
          <w:rFonts w:eastAsia="Times New Roman"/>
          <w:color w:val="4472C4" w:themeColor="accent1"/>
          <w:sz w:val="24"/>
          <w:szCs w:val="24"/>
        </w:rPr>
        <w:t>.</w:t>
      </w:r>
    </w:p>
    <w:p w14:paraId="5454C1BD" w14:textId="77777777" w:rsidR="00DA004B" w:rsidRPr="00DA004B" w:rsidRDefault="00DA004B" w:rsidP="00DA004B">
      <w:pPr>
        <w:pStyle w:val="ListParagraph"/>
        <w:ind w:left="360"/>
        <w:jc w:val="both"/>
        <w:rPr>
          <w:color w:val="4472C4" w:themeColor="accent1"/>
          <w:sz w:val="24"/>
          <w:szCs w:val="24"/>
        </w:rPr>
      </w:pPr>
    </w:p>
    <w:p w14:paraId="28CC1FEE" w14:textId="77B754BA" w:rsidR="00126FDF" w:rsidRPr="003412BC" w:rsidRDefault="00126FDF" w:rsidP="0068261D">
      <w:pPr>
        <w:pStyle w:val="ListParagraph"/>
        <w:spacing w:after="0" w:line="240" w:lineRule="auto"/>
        <w:ind w:left="360"/>
        <w:contextualSpacing w:val="0"/>
        <w:rPr>
          <w:rFonts w:eastAsia="Times New Roman"/>
          <w:b/>
          <w:bCs/>
          <w:sz w:val="24"/>
          <w:szCs w:val="24"/>
          <w:u w:val="single"/>
        </w:rPr>
      </w:pPr>
    </w:p>
    <w:p w14:paraId="10C1FE21" w14:textId="070A9F18" w:rsidR="003412BC" w:rsidRDefault="003412BC" w:rsidP="003412BC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</w:rPr>
      </w:pPr>
    </w:p>
    <w:p w14:paraId="3D860E39" w14:textId="5ADC6484" w:rsidR="003412BC" w:rsidRDefault="003412BC" w:rsidP="003412BC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</w:rPr>
      </w:pPr>
    </w:p>
    <w:p w14:paraId="5409048D" w14:textId="790084F0" w:rsidR="003412BC" w:rsidRDefault="003412BC" w:rsidP="003412BC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</w:rPr>
      </w:pPr>
    </w:p>
    <w:sectPr w:rsidR="0034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0EE8"/>
    <w:multiLevelType w:val="hybridMultilevel"/>
    <w:tmpl w:val="81F4E6A2"/>
    <w:lvl w:ilvl="0" w:tplc="DFC0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42F86"/>
    <w:multiLevelType w:val="hybridMultilevel"/>
    <w:tmpl w:val="D8DE47A0"/>
    <w:lvl w:ilvl="0" w:tplc="99A0275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B5443"/>
    <w:multiLevelType w:val="hybridMultilevel"/>
    <w:tmpl w:val="BA5ABAFC"/>
    <w:lvl w:ilvl="0" w:tplc="E296118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6E3C"/>
    <w:multiLevelType w:val="hybridMultilevel"/>
    <w:tmpl w:val="680060D0"/>
    <w:lvl w:ilvl="0" w:tplc="A324216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AA6186"/>
    <w:multiLevelType w:val="hybridMultilevel"/>
    <w:tmpl w:val="7E202F5E"/>
    <w:lvl w:ilvl="0" w:tplc="A324216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44BC0"/>
    <w:multiLevelType w:val="hybridMultilevel"/>
    <w:tmpl w:val="792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24"/>
    <w:rsid w:val="00126FDF"/>
    <w:rsid w:val="00190398"/>
    <w:rsid w:val="001F147F"/>
    <w:rsid w:val="003412BC"/>
    <w:rsid w:val="00365225"/>
    <w:rsid w:val="0058661D"/>
    <w:rsid w:val="0068261D"/>
    <w:rsid w:val="006858A7"/>
    <w:rsid w:val="006C0861"/>
    <w:rsid w:val="007E5FE0"/>
    <w:rsid w:val="008010F6"/>
    <w:rsid w:val="00876F28"/>
    <w:rsid w:val="00964DF9"/>
    <w:rsid w:val="0099215D"/>
    <w:rsid w:val="00A255AB"/>
    <w:rsid w:val="00B31A38"/>
    <w:rsid w:val="00C20F29"/>
    <w:rsid w:val="00C76F24"/>
    <w:rsid w:val="00DA004B"/>
    <w:rsid w:val="00FD4FDB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D8E7"/>
  <w15:chartTrackingRefBased/>
  <w15:docId w15:val="{DA334964-6CEA-43AB-B643-A7F8270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Gallo</dc:creator>
  <cp:keywords/>
  <dc:description/>
  <cp:lastModifiedBy>Giuseppe Gallo</cp:lastModifiedBy>
  <cp:revision>5</cp:revision>
  <dcterms:created xsi:type="dcterms:W3CDTF">2021-06-23T13:46:00Z</dcterms:created>
  <dcterms:modified xsi:type="dcterms:W3CDTF">2021-06-23T16:31:00Z</dcterms:modified>
</cp:coreProperties>
</file>