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080B6" w14:textId="227410A5" w:rsidR="003F004F" w:rsidRDefault="003F004F" w:rsidP="00DC6624">
      <w:pPr>
        <w:pStyle w:val="ARIAAbstractTitle"/>
        <w:spacing w:before="0" w:line="240" w:lineRule="auto"/>
        <w:jc w:val="left"/>
      </w:pPr>
    </w:p>
    <w:p w14:paraId="7AA4DAA0" w14:textId="6F5BF0BF" w:rsidR="00B97FC8" w:rsidRPr="003F004F" w:rsidRDefault="00B97FC8" w:rsidP="003F004F">
      <w:pPr>
        <w:pStyle w:val="Heading1"/>
        <w:rPr>
          <w:rFonts w:ascii="Times New Roman" w:hAnsi="Times New Roman" w:cs="Times New Roman"/>
          <w:color w:val="auto"/>
        </w:rPr>
      </w:pPr>
      <w:r w:rsidRPr="003F004F">
        <w:rPr>
          <w:rFonts w:ascii="Times New Roman" w:hAnsi="Times New Roman" w:cs="Times New Roman"/>
          <w:color w:val="auto"/>
        </w:rPr>
        <w:t xml:space="preserve">A High-intensity, Low-energy Muon Beam (LEHIM-B) User Facility*  </w:t>
      </w:r>
    </w:p>
    <w:p w14:paraId="21642DE7" w14:textId="032F5753" w:rsidR="00B97FC8" w:rsidRPr="0081657C" w:rsidRDefault="00B97FC8" w:rsidP="00B97FC8">
      <w:pPr>
        <w:pStyle w:val="JACoWAuthorList"/>
        <w:rPr>
          <w:lang w:val="en-GB"/>
        </w:rPr>
      </w:pPr>
      <w:r>
        <w:rPr>
          <w:rFonts w:eastAsia="YMZVES+NimbusRomNo9L-Regu" w:cs="YMZVES+NimbusRomNo9L-Regu"/>
          <w:color w:val="000000"/>
          <w:kern w:val="22"/>
          <w:sz w:val="22"/>
          <w:szCs w:val="22"/>
        </w:rPr>
        <w:t>J. Rupsis</w:t>
      </w:r>
      <w:r w:rsidR="003F004F" w:rsidRPr="00D21C71">
        <w:rPr>
          <w:vertAlign w:val="superscript"/>
          <w:lang w:val="en-GB"/>
        </w:rPr>
        <w:t>†</w:t>
      </w:r>
      <w:r w:rsidRPr="00AE3E3A">
        <w:rPr>
          <w:lang w:val="en-GB"/>
        </w:rPr>
        <w:t xml:space="preserve">, </w:t>
      </w:r>
      <w:r>
        <w:rPr>
          <w:lang w:val="en-GB"/>
        </w:rPr>
        <w:t>Fermilab, Batavia, IL</w:t>
      </w:r>
      <w:r w:rsidRPr="00AE3E3A">
        <w:rPr>
          <w:lang w:val="en-GB"/>
        </w:rPr>
        <w:t xml:space="preserve"> </w:t>
      </w:r>
    </w:p>
    <w:p w14:paraId="1B41C179" w14:textId="77777777" w:rsidR="00B97FC8" w:rsidRDefault="00B97FC8" w:rsidP="00B97FC8">
      <w:pPr>
        <w:autoSpaceDE w:val="0"/>
        <w:autoSpaceDN w:val="0"/>
        <w:adjustRightInd w:val="0"/>
        <w:spacing w:after="0"/>
        <w:ind w:firstLine="720"/>
        <w:jc w:val="both"/>
        <w:rPr>
          <w:rFonts w:ascii="Times New Roman" w:hAnsi="Times New Roman" w:cs="Times New Roman"/>
        </w:rPr>
      </w:pPr>
    </w:p>
    <w:p w14:paraId="44A80E88" w14:textId="45EB7D68" w:rsidR="00B97FC8" w:rsidRDefault="00B97FC8" w:rsidP="00B97FC8">
      <w:pPr>
        <w:ind w:firstLine="720"/>
        <w:jc w:val="both"/>
        <w:rPr>
          <w:rFonts w:ascii="Times New Roman" w:hAnsi="Times New Roman" w:cs="Times New Roman"/>
        </w:rPr>
      </w:pPr>
      <w:r w:rsidRPr="0011145C">
        <w:rPr>
          <w:rFonts w:ascii="Times New Roman" w:hAnsi="Times New Roman" w:cs="Times New Roman"/>
        </w:rPr>
        <w:t>The Fermilab Booster 400-MeV and the future PIP-II 800-MeV H- beams have the potential to produce precision, single-species secondary beams at</w:t>
      </w:r>
      <w:r>
        <w:rPr>
          <w:rFonts w:ascii="Times New Roman" w:hAnsi="Times New Roman" w:cs="Times New Roman"/>
        </w:rPr>
        <w:t xml:space="preserve"> high or</w:t>
      </w:r>
      <w:r w:rsidRPr="0011145C">
        <w:rPr>
          <w:rFonts w:ascii="Times New Roman" w:hAnsi="Times New Roman" w:cs="Times New Roman"/>
        </w:rPr>
        <w:t xml:space="preserve"> record intensities including low energy 4-100 MeV muons.  </w:t>
      </w:r>
      <w:r>
        <w:rPr>
          <w:rFonts w:ascii="Times New Roman" w:hAnsi="Times New Roman" w:cs="Times New Roman"/>
        </w:rPr>
        <w:t>Low energy muon</w:t>
      </w:r>
      <w:r w:rsidRPr="0011145C">
        <w:rPr>
          <w:rFonts w:ascii="Times New Roman" w:hAnsi="Times New Roman" w:cs="Times New Roman"/>
        </w:rPr>
        <w:t xml:space="preserve"> beams can support world-class</w:t>
      </w:r>
      <w:r>
        <w:rPr>
          <w:rFonts w:ascii="Times New Roman" w:hAnsi="Times New Roman" w:cs="Times New Roman"/>
        </w:rPr>
        <w:t xml:space="preserve"> </w:t>
      </w:r>
      <w:r w:rsidRPr="0011145C">
        <w:rPr>
          <w:rFonts w:ascii="Times New Roman" w:hAnsi="Times New Roman" w:cs="Times New Roman"/>
        </w:rPr>
        <w:t xml:space="preserve">experiments </w:t>
      </w:r>
      <w:r>
        <w:rPr>
          <w:rFonts w:ascii="Times New Roman" w:hAnsi="Times New Roman" w:cs="Times New Roman"/>
        </w:rPr>
        <w:t xml:space="preserve">in material science </w:t>
      </w:r>
      <w:r w:rsidRPr="0011145C">
        <w:rPr>
          <w:rFonts w:ascii="Times New Roman" w:hAnsi="Times New Roman" w:cs="Times New Roman"/>
        </w:rPr>
        <w:t xml:space="preserve">such as analyses of surface damage in SRF high gradient cavities, </w:t>
      </w:r>
      <w:proofErr w:type="spellStart"/>
      <w:r>
        <w:rPr>
          <w:rFonts w:ascii="Times New Roman" w:hAnsi="Times New Roman" w:cs="Times New Roman"/>
        </w:rPr>
        <w:t>MuSR</w:t>
      </w:r>
      <w:proofErr w:type="spellEnd"/>
      <w:r>
        <w:rPr>
          <w:rFonts w:ascii="Times New Roman" w:hAnsi="Times New Roman" w:cs="Times New Roman"/>
        </w:rPr>
        <w:t xml:space="preserve"> experiments, </w:t>
      </w:r>
      <w:r w:rsidRPr="0011145C">
        <w:rPr>
          <w:rFonts w:ascii="Times New Roman" w:hAnsi="Times New Roman" w:cs="Times New Roman"/>
        </w:rPr>
        <w:t xml:space="preserve">and a recent DOE-directed initiative in muon fusion.  </w:t>
      </w:r>
      <w:r w:rsidRPr="00AD6CA6">
        <w:rPr>
          <w:rFonts w:ascii="Times New Roman" w:hAnsi="Times New Roman" w:cs="Times New Roman"/>
          <w:color w:val="000000" w:themeColor="text1"/>
        </w:rPr>
        <w:t>Currently, intense muon beams are produced through bombardment of a low-Z production target, generally graphite or Be, with protons to achieve the highest</w:t>
      </w:r>
      <w:r w:rsidRPr="00AD6CA6">
        <w:rPr>
          <w:rFonts w:ascii="Times New Roman" w:hAnsi="Times New Roman" w:cs="Times New Roman"/>
        </w:rPr>
        <w:t xml:space="preserve"> production rate that minimizes the impact on the outgoing primary proton beam (PSI, RAL and TRIUMF muon facilities).  However, pion/muon total production cross sections increase as Z</w:t>
      </w:r>
      <w:r w:rsidRPr="00AD6CA6">
        <w:rPr>
          <w:rFonts w:ascii="Times New Roman" w:hAnsi="Times New Roman" w:cs="Times New Roman"/>
          <w:vertAlign w:val="superscript"/>
        </w:rPr>
        <w:t xml:space="preserve">1/3 </w:t>
      </w:r>
      <w:r w:rsidRPr="00AD6CA6">
        <w:rPr>
          <w:rFonts w:ascii="Times New Roman" w:hAnsi="Times New Roman" w:cs="Times New Roman"/>
        </w:rPr>
        <w:t xml:space="preserve">for </w:t>
      </w:r>
      <w:r w:rsidRPr="00AD6CA6">
        <w:rPr>
          <w:rFonts w:ascii="Times New Roman" w:hAnsi="Times New Roman" w:cs="Times New Roman"/>
        </w:rPr>
        <w:sym w:font="Symbol" w:char="F06D"/>
      </w:r>
      <w:r w:rsidRPr="00AD6CA6">
        <w:rPr>
          <w:rFonts w:ascii="Times New Roman" w:hAnsi="Times New Roman" w:cs="Times New Roman"/>
        </w:rPr>
        <w:t>+ and N</w:t>
      </w:r>
      <w:r w:rsidRPr="00AD6CA6">
        <w:rPr>
          <w:rFonts w:ascii="Times New Roman" w:hAnsi="Times New Roman" w:cs="Times New Roman"/>
          <w:vertAlign w:val="superscript"/>
        </w:rPr>
        <w:t xml:space="preserve">2/3 </w:t>
      </w:r>
      <w:r w:rsidRPr="00AD6CA6">
        <w:rPr>
          <w:rFonts w:ascii="Times New Roman" w:hAnsi="Times New Roman" w:cs="Times New Roman"/>
        </w:rPr>
        <w:t xml:space="preserve">for </w:t>
      </w:r>
      <w:r w:rsidRPr="00AD6CA6">
        <w:rPr>
          <w:rFonts w:ascii="Times New Roman" w:hAnsi="Times New Roman" w:cs="Times New Roman"/>
          <w:i/>
          <w:iCs/>
        </w:rPr>
        <w:sym w:font="Symbol" w:char="F06D"/>
      </w:r>
      <w:r w:rsidRPr="00AD6CA6">
        <w:rPr>
          <w:rFonts w:ascii="Times New Roman" w:hAnsi="Times New Roman" w:cs="Times New Roman"/>
          <w:i/>
          <w:iCs/>
          <w:vertAlign w:val="superscript"/>
        </w:rPr>
        <w:sym w:font="Symbol" w:char="F02D"/>
      </w:r>
      <w:r w:rsidRPr="00AD6CA6">
        <w:rPr>
          <w:rFonts w:ascii="Times New Roman" w:hAnsi="Times New Roman" w:cs="Times New Roman"/>
        </w:rPr>
        <w:t xml:space="preserve">. Additionally, the muon yield is highly sensitive to the target surface/volume geometry and the secondary beamline solid angle and orientation.   A secondary beamline is being installed in the MeV Test Area at Fermilab using the 400-MeV </w:t>
      </w:r>
      <w:proofErr w:type="spellStart"/>
      <w:r w:rsidRPr="00AD6CA6">
        <w:rPr>
          <w:rFonts w:ascii="Times New Roman" w:hAnsi="Times New Roman" w:cs="Times New Roman"/>
        </w:rPr>
        <w:t>Linac</w:t>
      </w:r>
      <w:proofErr w:type="spellEnd"/>
      <w:r w:rsidRPr="00AD6CA6">
        <w:rPr>
          <w:rFonts w:ascii="Times New Roman" w:hAnsi="Times New Roman" w:cs="Times New Roman"/>
        </w:rPr>
        <w:t xml:space="preserve"> beam to study higher Z and novel multiple target slice geometries and optimal beamline acceptance and transport.  This facility will create opportunities for a wide range of user experiments and muon production will be measured using different target configurations.</w:t>
      </w:r>
      <w:r>
        <w:rPr>
          <w:rFonts w:ascii="Times New Roman" w:hAnsi="Times New Roman" w:cs="Times New Roman"/>
        </w:rPr>
        <w:t xml:space="preserve">  This work presents the background and concept of the muon production target and beamline and covers the design, layout, and 3d modeling of the facility.</w:t>
      </w:r>
    </w:p>
    <w:p w14:paraId="7E424D7F" w14:textId="77777777" w:rsidR="00B97FC8" w:rsidRDefault="00B97FC8" w:rsidP="00B97FC8">
      <w:pPr>
        <w:autoSpaceDE w:val="0"/>
        <w:autoSpaceDN w:val="0"/>
        <w:adjustRightInd w:val="0"/>
        <w:spacing w:after="0"/>
        <w:jc w:val="both"/>
        <w:rPr>
          <w:rFonts w:ascii="Times New Roman" w:hAnsi="Times New Roman" w:cs="Times New Roman"/>
          <w:shd w:val="clear" w:color="auto" w:fill="FFFFFF"/>
        </w:rPr>
      </w:pPr>
    </w:p>
    <w:p w14:paraId="50A3F606" w14:textId="352FCF4A" w:rsidR="00B97FC8" w:rsidRDefault="00B97FC8" w:rsidP="00B97FC8">
      <w:pPr>
        <w:autoSpaceDE w:val="0"/>
        <w:autoSpaceDN w:val="0"/>
        <w:adjustRightInd w:val="0"/>
        <w:spacing w:after="0"/>
        <w:ind w:firstLine="720"/>
        <w:jc w:val="both"/>
        <w:rPr>
          <w:rFonts w:ascii="Times New Roman" w:eastAsia="Times New Roman" w:hAnsi="Times New Roman" w:cs="Times New Roman"/>
          <w:kern w:val="16"/>
          <w:sz w:val="20"/>
          <w:szCs w:val="20"/>
          <w:lang w:val="en-GB"/>
        </w:rPr>
      </w:pPr>
      <w:r w:rsidRPr="00933834">
        <w:rPr>
          <w:sz w:val="20"/>
        </w:rPr>
        <w:t>*</w:t>
      </w:r>
      <w:r w:rsidRPr="00A06935">
        <w:t xml:space="preserve"> </w:t>
      </w:r>
      <w:r>
        <w:rPr>
          <w:sz w:val="20"/>
        </w:rPr>
        <w:t>Work supported</w:t>
      </w:r>
      <w:r w:rsidRPr="008D0F08">
        <w:rPr>
          <w:rFonts w:ascii="Times New Roman" w:eastAsia="Times New Roman" w:hAnsi="Times New Roman" w:cs="Times New Roman"/>
          <w:kern w:val="16"/>
          <w:sz w:val="20"/>
          <w:szCs w:val="20"/>
          <w:lang w:val="en-GB"/>
        </w:rPr>
        <w:t xml:space="preserve"> by </w:t>
      </w:r>
      <w:r>
        <w:rPr>
          <w:sz w:val="20"/>
        </w:rPr>
        <w:t xml:space="preserve">the </w:t>
      </w:r>
      <w:r w:rsidRPr="008D0F08">
        <w:rPr>
          <w:rFonts w:ascii="Times New Roman" w:eastAsia="Times New Roman" w:hAnsi="Times New Roman" w:cs="Times New Roman"/>
          <w:kern w:val="16"/>
          <w:sz w:val="20"/>
          <w:szCs w:val="20"/>
          <w:lang w:val="en-GB"/>
        </w:rPr>
        <w:t>Fermi Research Alliance, LLC under Contract No. DE-AC02-07CH11359 with the U.S. Department of Energy, Office of Science, Office of High Energy Physics</w:t>
      </w:r>
    </w:p>
    <w:p w14:paraId="06302620" w14:textId="270BF27D" w:rsidR="003F004F" w:rsidRPr="001558DF" w:rsidRDefault="003F004F" w:rsidP="00B97FC8">
      <w:pPr>
        <w:autoSpaceDE w:val="0"/>
        <w:autoSpaceDN w:val="0"/>
        <w:adjustRightInd w:val="0"/>
        <w:spacing w:after="0"/>
        <w:ind w:firstLine="720"/>
        <w:jc w:val="both"/>
        <w:rPr>
          <w:rFonts w:ascii="Times New Roman" w:hAnsi="Times New Roman" w:cs="Times New Roman"/>
          <w:lang w:eastAsia="ja-JP"/>
        </w:rPr>
      </w:pPr>
      <w:r w:rsidRPr="00D21C71">
        <w:rPr>
          <w:vertAlign w:val="superscript"/>
          <w:lang w:val="en-GB"/>
        </w:rPr>
        <w:t>†</w:t>
      </w:r>
      <w:r>
        <w:rPr>
          <w:rFonts w:ascii="Times New Roman" w:eastAsia="Times New Roman" w:hAnsi="Times New Roman" w:cs="Times New Roman"/>
          <w:kern w:val="16"/>
          <w:sz w:val="20"/>
          <w:szCs w:val="20"/>
          <w:lang w:val="en-GB"/>
        </w:rPr>
        <w:t xml:space="preserve"> jrupsis@gmail.com</w:t>
      </w:r>
    </w:p>
    <w:p w14:paraId="3D222BCE" w14:textId="77777777" w:rsidR="00B97FC8" w:rsidRPr="00B97FC8" w:rsidRDefault="00B97FC8" w:rsidP="00B97FC8">
      <w:pPr>
        <w:rPr>
          <w:rFonts w:ascii="Times New Roman" w:hAnsi="Times New Roman" w:cs="Times New Roman"/>
          <w:lang w:eastAsia="ja-JP"/>
        </w:rPr>
      </w:pPr>
      <w:r>
        <w:rPr>
          <w:rFonts w:ascii="Times New Roman" w:hAnsi="Times New Roman" w:cs="Times New Roman"/>
          <w:lang w:eastAsia="ja-JP"/>
        </w:rPr>
        <w:br w:type="page"/>
      </w:r>
    </w:p>
    <w:p w14:paraId="62F75FB1" w14:textId="77777777" w:rsidR="00B97FC8" w:rsidRPr="00CD420F" w:rsidRDefault="00B97FC8" w:rsidP="00CD420F">
      <w:pPr>
        <w:rPr>
          <w:rFonts w:ascii="Arial" w:hAnsi="Arial" w:cs="Arial"/>
          <w:b/>
          <w:bCs/>
          <w:i/>
          <w:iCs/>
          <w:sz w:val="26"/>
          <w:szCs w:val="26"/>
        </w:rPr>
      </w:pPr>
      <w:r w:rsidRPr="00CD420F">
        <w:rPr>
          <w:rFonts w:ascii="Arial" w:hAnsi="Arial" w:cs="Arial"/>
          <w:b/>
          <w:bCs/>
          <w:sz w:val="26"/>
          <w:szCs w:val="26"/>
        </w:rPr>
        <w:lastRenderedPageBreak/>
        <w:t>Introduction</w:t>
      </w:r>
    </w:p>
    <w:p w14:paraId="16E57AC5" w14:textId="0A829FE6" w:rsidR="00CD420F" w:rsidRPr="00F56AF8" w:rsidRDefault="00CD420F" w:rsidP="00F56AF8">
      <w:pPr>
        <w:ind w:firstLine="720"/>
        <w:jc w:val="both"/>
        <w:rPr>
          <w:rFonts w:ascii="Times New Roman" w:hAnsi="Times New Roman" w:cs="Times New Roman"/>
        </w:rPr>
      </w:pPr>
      <w:r w:rsidRPr="0011145C">
        <w:rPr>
          <w:rFonts w:ascii="Times New Roman" w:hAnsi="Times New Roman" w:cs="Times New Roman"/>
        </w:rPr>
        <w:t>The Fermilab Booster 400-MeV and the future PIP-II 800-MeV H- beams have the potential to produce precision, single-species secondary beams at</w:t>
      </w:r>
      <w:r>
        <w:rPr>
          <w:rFonts w:ascii="Times New Roman" w:hAnsi="Times New Roman" w:cs="Times New Roman"/>
        </w:rPr>
        <w:t xml:space="preserve"> high or</w:t>
      </w:r>
      <w:r w:rsidRPr="0011145C">
        <w:rPr>
          <w:rFonts w:ascii="Times New Roman" w:hAnsi="Times New Roman" w:cs="Times New Roman"/>
        </w:rPr>
        <w:t xml:space="preserve"> record intensities including low energy 4-100 MeV muons.  </w:t>
      </w:r>
      <w:r>
        <w:rPr>
          <w:rFonts w:ascii="Times New Roman" w:hAnsi="Times New Roman" w:cs="Times New Roman"/>
        </w:rPr>
        <w:t>Low energy muon</w:t>
      </w:r>
      <w:r w:rsidRPr="0011145C">
        <w:rPr>
          <w:rFonts w:ascii="Times New Roman" w:hAnsi="Times New Roman" w:cs="Times New Roman"/>
        </w:rPr>
        <w:t xml:space="preserve"> beams can support world-class</w:t>
      </w:r>
      <w:r>
        <w:rPr>
          <w:rFonts w:ascii="Times New Roman" w:hAnsi="Times New Roman" w:cs="Times New Roman"/>
        </w:rPr>
        <w:t xml:space="preserve"> </w:t>
      </w:r>
      <w:r w:rsidRPr="0011145C">
        <w:rPr>
          <w:rFonts w:ascii="Times New Roman" w:hAnsi="Times New Roman" w:cs="Times New Roman"/>
        </w:rPr>
        <w:t xml:space="preserve">experiments </w:t>
      </w:r>
      <w:r>
        <w:rPr>
          <w:rFonts w:ascii="Times New Roman" w:hAnsi="Times New Roman" w:cs="Times New Roman"/>
        </w:rPr>
        <w:t xml:space="preserve">in material science </w:t>
      </w:r>
      <w:r w:rsidRPr="0011145C">
        <w:rPr>
          <w:rFonts w:ascii="Times New Roman" w:hAnsi="Times New Roman" w:cs="Times New Roman"/>
        </w:rPr>
        <w:t xml:space="preserve">such as analyses of surface damage in SRF high gradient cavities, </w:t>
      </w:r>
      <w:proofErr w:type="spellStart"/>
      <w:r>
        <w:rPr>
          <w:rFonts w:ascii="Times New Roman" w:hAnsi="Times New Roman" w:cs="Times New Roman"/>
        </w:rPr>
        <w:t>MuSR</w:t>
      </w:r>
      <w:proofErr w:type="spellEnd"/>
      <w:r>
        <w:rPr>
          <w:rFonts w:ascii="Times New Roman" w:hAnsi="Times New Roman" w:cs="Times New Roman"/>
        </w:rPr>
        <w:t xml:space="preserve"> experiments, </w:t>
      </w:r>
      <w:r w:rsidRPr="0011145C">
        <w:rPr>
          <w:rFonts w:ascii="Times New Roman" w:hAnsi="Times New Roman" w:cs="Times New Roman"/>
        </w:rPr>
        <w:t>and a recent DOE-directed initiative in muon fusion.</w:t>
      </w:r>
      <w:r w:rsidR="00644D23">
        <w:rPr>
          <w:rFonts w:ascii="Times New Roman" w:hAnsi="Times New Roman" w:cs="Times New Roman"/>
        </w:rPr>
        <w:t>[2]</w:t>
      </w:r>
      <w:r w:rsidRPr="0011145C">
        <w:rPr>
          <w:rFonts w:ascii="Times New Roman" w:hAnsi="Times New Roman" w:cs="Times New Roman"/>
        </w:rPr>
        <w:t xml:space="preserve">  </w:t>
      </w:r>
      <w:r w:rsidRPr="00CD420F">
        <w:rPr>
          <w:rFonts w:ascii="Times New Roman" w:hAnsi="Times New Roman" w:cs="Times New Roman"/>
          <w:color w:val="000000" w:themeColor="text1"/>
        </w:rPr>
        <w:t>Currently, intense muon beams are produced through bombardment of a low-Z production target, generally graphite or Be, with protons to achieve the highest</w:t>
      </w:r>
      <w:r w:rsidRPr="00CD420F">
        <w:rPr>
          <w:rFonts w:ascii="Times New Roman" w:hAnsi="Times New Roman" w:cs="Times New Roman"/>
        </w:rPr>
        <w:t xml:space="preserve"> production rate that minimizes the impact on the outgoing primary proton beam (PSI, RAL and TRIUMF muon facilities).  </w:t>
      </w:r>
      <w:r>
        <w:rPr>
          <w:rFonts w:ascii="Times New Roman" w:hAnsi="Times New Roman" w:cs="Times New Roman"/>
        </w:rPr>
        <w:t>However, p</w:t>
      </w:r>
      <w:r w:rsidRPr="00235D31">
        <w:rPr>
          <w:rFonts w:ascii="Times New Roman" w:hAnsi="Times New Roman" w:cs="Times New Roman"/>
        </w:rPr>
        <w:t>ion/muon total production cross sections increase as Z</w:t>
      </w:r>
      <w:r w:rsidRPr="00235D31">
        <w:rPr>
          <w:rFonts w:ascii="Times New Roman" w:hAnsi="Times New Roman" w:cs="Times New Roman"/>
          <w:vertAlign w:val="superscript"/>
        </w:rPr>
        <w:t xml:space="preserve">1/3 </w:t>
      </w:r>
      <w:r w:rsidRPr="00235D31">
        <w:rPr>
          <w:rFonts w:ascii="Times New Roman" w:hAnsi="Times New Roman" w:cs="Times New Roman"/>
        </w:rPr>
        <w:t xml:space="preserve">for </w:t>
      </w:r>
      <w:r>
        <w:rPr>
          <w:rFonts w:ascii="Times New Roman" w:hAnsi="Times New Roman" w:cs="Times New Roman"/>
        </w:rPr>
        <w:sym w:font="Symbol" w:char="F06D"/>
      </w:r>
      <w:r>
        <w:rPr>
          <w:rFonts w:ascii="Times New Roman" w:hAnsi="Times New Roman" w:cs="Times New Roman"/>
        </w:rPr>
        <w:t xml:space="preserve">+ </w:t>
      </w:r>
      <w:r w:rsidRPr="00235D31">
        <w:rPr>
          <w:rFonts w:ascii="Times New Roman" w:hAnsi="Times New Roman" w:cs="Times New Roman"/>
        </w:rPr>
        <w:t>and N</w:t>
      </w:r>
      <w:r w:rsidRPr="00235D31">
        <w:rPr>
          <w:rFonts w:ascii="Times New Roman" w:hAnsi="Times New Roman" w:cs="Times New Roman"/>
          <w:vertAlign w:val="superscript"/>
        </w:rPr>
        <w:t xml:space="preserve">2/3 </w:t>
      </w:r>
      <w:r w:rsidRPr="00235D31">
        <w:rPr>
          <w:rFonts w:ascii="Times New Roman" w:hAnsi="Times New Roman" w:cs="Times New Roman"/>
        </w:rPr>
        <w:t>for</w:t>
      </w:r>
      <w:r>
        <w:rPr>
          <w:rFonts w:ascii="Times New Roman" w:hAnsi="Times New Roman" w:cs="Times New Roman"/>
        </w:rPr>
        <w:t xml:space="preserve"> </w:t>
      </w:r>
      <w:r w:rsidRPr="00292D3D">
        <w:rPr>
          <w:rFonts w:ascii="Times New Roman" w:hAnsi="Times New Roman" w:cs="Times New Roman"/>
          <w:i/>
          <w:iCs/>
        </w:rPr>
        <w:sym w:font="Symbol" w:char="F06D"/>
      </w:r>
      <w:r w:rsidRPr="00547B15">
        <w:rPr>
          <w:rFonts w:ascii="Times New Roman" w:hAnsi="Times New Roman" w:cs="Times New Roman"/>
          <w:i/>
          <w:iCs/>
          <w:vertAlign w:val="superscript"/>
        </w:rPr>
        <w:sym w:font="Symbol" w:char="F02D"/>
      </w:r>
      <w:r>
        <w:rPr>
          <w:rFonts w:ascii="Times New Roman" w:hAnsi="Times New Roman" w:cs="Times New Roman"/>
        </w:rPr>
        <w:t>.</w:t>
      </w:r>
      <w:r w:rsidRPr="00235D31">
        <w:rPr>
          <w:rFonts w:ascii="Times New Roman" w:hAnsi="Times New Roman" w:cs="Times New Roman"/>
        </w:rPr>
        <w:t xml:space="preserve"> Higher mass targets such as </w:t>
      </w:r>
      <w:r>
        <w:rPr>
          <w:rFonts w:ascii="Times New Roman" w:hAnsi="Times New Roman" w:cs="Times New Roman"/>
        </w:rPr>
        <w:t>tungsten</w:t>
      </w:r>
      <w:r w:rsidRPr="00235D31">
        <w:rPr>
          <w:rFonts w:ascii="Times New Roman" w:hAnsi="Times New Roman" w:cs="Times New Roman"/>
        </w:rPr>
        <w:t xml:space="preserve"> potentially increase low-energy </w:t>
      </w:r>
      <w:r w:rsidRPr="00235D31">
        <w:rPr>
          <w:rFonts w:ascii="Times New Roman" w:hAnsi="Times New Roman" w:cs="Times New Roman"/>
        </w:rPr>
        <w:sym w:font="Symbol" w:char="F06D"/>
      </w:r>
      <w:r w:rsidRPr="00235D31">
        <w:rPr>
          <w:rFonts w:ascii="Times New Roman" w:hAnsi="Times New Roman" w:cs="Times New Roman"/>
        </w:rPr>
        <w:t xml:space="preserve">+ and </w:t>
      </w:r>
      <w:r w:rsidRPr="00235D31">
        <w:rPr>
          <w:rFonts w:ascii="Times New Roman" w:hAnsi="Times New Roman" w:cs="Times New Roman"/>
        </w:rPr>
        <w:sym w:font="Symbol" w:char="F06D"/>
      </w:r>
      <w:r w:rsidRPr="00235D31">
        <w:rPr>
          <w:rFonts w:ascii="Times New Roman" w:hAnsi="Times New Roman" w:cs="Times New Roman"/>
        </w:rPr>
        <w:t>- rates by factors of 3 and 8, respectively</w:t>
      </w:r>
      <w:r>
        <w:rPr>
          <w:rFonts w:ascii="Times New Roman" w:hAnsi="Times New Roman" w:cs="Times New Roman"/>
        </w:rPr>
        <w:t>. Additionally</w:t>
      </w:r>
      <w:r w:rsidRPr="00235D31">
        <w:rPr>
          <w:rFonts w:ascii="Times New Roman" w:hAnsi="Times New Roman" w:cs="Times New Roman"/>
        </w:rPr>
        <w:t>, the muon yield is highly sensitive to the target</w:t>
      </w:r>
      <w:r>
        <w:rPr>
          <w:rFonts w:ascii="Times New Roman" w:hAnsi="Times New Roman" w:cs="Times New Roman"/>
        </w:rPr>
        <w:t xml:space="preserve"> surface/volume</w:t>
      </w:r>
      <w:r w:rsidRPr="00235D31">
        <w:rPr>
          <w:rFonts w:ascii="Times New Roman" w:hAnsi="Times New Roman" w:cs="Times New Roman"/>
        </w:rPr>
        <w:t xml:space="preserve"> geometry and the secondary beamline </w:t>
      </w:r>
      <w:r>
        <w:rPr>
          <w:rFonts w:ascii="Times New Roman" w:hAnsi="Times New Roman" w:cs="Times New Roman"/>
        </w:rPr>
        <w:t>solid angle</w:t>
      </w:r>
      <w:r w:rsidRPr="00235D31">
        <w:rPr>
          <w:rFonts w:ascii="Times New Roman" w:hAnsi="Times New Roman" w:cs="Times New Roman"/>
        </w:rPr>
        <w:t xml:space="preserve"> and</w:t>
      </w:r>
      <w:r>
        <w:rPr>
          <w:rFonts w:ascii="Times New Roman" w:hAnsi="Times New Roman" w:cs="Times New Roman"/>
        </w:rPr>
        <w:t xml:space="preserve"> orientation</w:t>
      </w:r>
      <w:r w:rsidRPr="00235D31">
        <w:rPr>
          <w:rFonts w:ascii="Times New Roman" w:hAnsi="Times New Roman" w:cs="Times New Roman"/>
        </w:rPr>
        <w:t xml:space="preserve">.   </w:t>
      </w:r>
      <w:r w:rsidRPr="00F91735">
        <w:rPr>
          <w:rFonts w:ascii="Times New Roman" w:hAnsi="Times New Roman" w:cs="Times New Roman"/>
        </w:rPr>
        <w:t xml:space="preserve">A </w:t>
      </w:r>
      <w:r w:rsidR="0019043A">
        <w:rPr>
          <w:rFonts w:ascii="Times New Roman" w:hAnsi="Times New Roman" w:cs="Times New Roman"/>
        </w:rPr>
        <w:t xml:space="preserve">large-acceptance </w:t>
      </w:r>
      <w:r w:rsidRPr="00F91735">
        <w:rPr>
          <w:rFonts w:ascii="Times New Roman" w:hAnsi="Times New Roman" w:cs="Times New Roman"/>
        </w:rPr>
        <w:t>secondary beamline is being</w:t>
      </w:r>
      <w:r w:rsidR="008D0455">
        <w:rPr>
          <w:rFonts w:ascii="Times New Roman" w:hAnsi="Times New Roman" w:cs="Times New Roman"/>
        </w:rPr>
        <w:t xml:space="preserve"> designed and</w:t>
      </w:r>
      <w:r w:rsidRPr="00F91735">
        <w:rPr>
          <w:rFonts w:ascii="Times New Roman" w:hAnsi="Times New Roman" w:cs="Times New Roman"/>
        </w:rPr>
        <w:t xml:space="preserve"> installed in the MeV Test Area at Fermilab using the 400-MeV </w:t>
      </w:r>
      <w:proofErr w:type="spellStart"/>
      <w:r w:rsidRPr="00F91735">
        <w:rPr>
          <w:rFonts w:ascii="Times New Roman" w:hAnsi="Times New Roman" w:cs="Times New Roman"/>
        </w:rPr>
        <w:t>Linac</w:t>
      </w:r>
      <w:proofErr w:type="spellEnd"/>
      <w:r w:rsidRPr="00F91735">
        <w:rPr>
          <w:rFonts w:ascii="Times New Roman" w:hAnsi="Times New Roman" w:cs="Times New Roman"/>
        </w:rPr>
        <w:t xml:space="preserve"> beam to study higher Z and novel multiple target slice geometries and optimal beamline acceptance and transport.  </w:t>
      </w:r>
      <w:r w:rsidR="00F91735">
        <w:rPr>
          <w:rFonts w:ascii="Times New Roman" w:hAnsi="Times New Roman" w:cs="Times New Roman"/>
        </w:rPr>
        <w:t xml:space="preserve">The novel target slices promote reduction of the mean-free path of </w:t>
      </w:r>
      <w:proofErr w:type="spellStart"/>
      <w:r w:rsidR="00F91735">
        <w:rPr>
          <w:rFonts w:ascii="Times New Roman" w:hAnsi="Times New Roman" w:cs="Times New Roman"/>
        </w:rPr>
        <w:t>pions</w:t>
      </w:r>
      <w:proofErr w:type="spellEnd"/>
      <w:r w:rsidR="00F91735">
        <w:rPr>
          <w:rFonts w:ascii="Times New Roman" w:hAnsi="Times New Roman" w:cs="Times New Roman"/>
        </w:rPr>
        <w:t xml:space="preserve"> through the target to decrease the probability of reabsorption in the target</w:t>
      </w:r>
      <w:r w:rsidR="006077CB">
        <w:rPr>
          <w:rFonts w:ascii="Times New Roman" w:hAnsi="Times New Roman" w:cs="Times New Roman"/>
        </w:rPr>
        <w:t xml:space="preserve"> and enhance their capture in the secondary beamline</w:t>
      </w:r>
      <w:r w:rsidR="00F91735">
        <w:rPr>
          <w:rFonts w:ascii="Times New Roman" w:hAnsi="Times New Roman" w:cs="Times New Roman"/>
        </w:rPr>
        <w:t xml:space="preserve">. </w:t>
      </w:r>
      <w:r w:rsidRPr="00F91735">
        <w:rPr>
          <w:rFonts w:ascii="Times New Roman" w:hAnsi="Times New Roman" w:cs="Times New Roman"/>
        </w:rPr>
        <w:t>This facility will create opportunities for a wide range of user experiments and muon production will be measured using different target configurations.  This</w:t>
      </w:r>
      <w:r>
        <w:rPr>
          <w:rFonts w:ascii="Times New Roman" w:hAnsi="Times New Roman" w:cs="Times New Roman"/>
        </w:rPr>
        <w:t xml:space="preserve"> work presents the background and concept of the muon production target and beamline and covers the </w:t>
      </w:r>
      <w:r w:rsidR="00340CBF">
        <w:rPr>
          <w:rFonts w:ascii="Times New Roman" w:hAnsi="Times New Roman" w:cs="Times New Roman"/>
        </w:rPr>
        <w:t xml:space="preserve">engineering </w:t>
      </w:r>
      <w:r>
        <w:rPr>
          <w:rFonts w:ascii="Times New Roman" w:hAnsi="Times New Roman" w:cs="Times New Roman"/>
        </w:rPr>
        <w:t>design, layout, and 3</w:t>
      </w:r>
      <w:r w:rsidR="00340CBF">
        <w:rPr>
          <w:rFonts w:ascii="Times New Roman" w:hAnsi="Times New Roman" w:cs="Times New Roman"/>
        </w:rPr>
        <w:t>D</w:t>
      </w:r>
      <w:r>
        <w:rPr>
          <w:rFonts w:ascii="Times New Roman" w:hAnsi="Times New Roman" w:cs="Times New Roman"/>
        </w:rPr>
        <w:t xml:space="preserve"> modeling of the facility.</w:t>
      </w:r>
    </w:p>
    <w:p w14:paraId="08445F03" w14:textId="77777777" w:rsidR="00B97FC8" w:rsidRDefault="00B97FC8" w:rsidP="00B97FC8">
      <w:pPr>
        <w:rPr>
          <w:rFonts w:ascii="Arial" w:hAnsi="Arial" w:cs="Arial"/>
          <w:b/>
          <w:sz w:val="26"/>
          <w:szCs w:val="26"/>
        </w:rPr>
      </w:pPr>
      <w:r>
        <w:rPr>
          <w:rFonts w:ascii="Arial" w:hAnsi="Arial" w:cs="Arial"/>
          <w:b/>
          <w:sz w:val="26"/>
          <w:szCs w:val="26"/>
        </w:rPr>
        <w:t xml:space="preserve">Background &amp; Beam Areas for LEHIM-B </w:t>
      </w:r>
    </w:p>
    <w:p w14:paraId="680F2327" w14:textId="0ABA4757" w:rsidR="00B97FC8" w:rsidRDefault="00B97FC8" w:rsidP="00B97FC8">
      <w:pPr>
        <w:rPr>
          <w:rFonts w:ascii="Times New Roman" w:hAnsi="Times New Roman" w:cs="Times New Roman"/>
          <w:sz w:val="24"/>
          <w:szCs w:val="24"/>
        </w:rPr>
      </w:pPr>
      <w:r>
        <w:rPr>
          <w:rFonts w:ascii="Times New Roman" w:hAnsi="Times New Roman" w:cs="Times New Roman"/>
        </w:rPr>
        <w:tab/>
      </w:r>
      <w:r w:rsidRPr="00577C03">
        <w:rPr>
          <w:rFonts w:ascii="Times New Roman" w:hAnsi="Times New Roman" w:cs="Times New Roman"/>
          <w:sz w:val="24"/>
          <w:szCs w:val="24"/>
        </w:rPr>
        <w:t xml:space="preserve">The </w:t>
      </w:r>
      <w:proofErr w:type="spellStart"/>
      <w:r w:rsidRPr="00577C03">
        <w:rPr>
          <w:rFonts w:ascii="Times New Roman" w:hAnsi="Times New Roman" w:cs="Times New Roman"/>
          <w:sz w:val="24"/>
          <w:szCs w:val="24"/>
        </w:rPr>
        <w:t>MuCool</w:t>
      </w:r>
      <w:proofErr w:type="spellEnd"/>
      <w:r w:rsidRPr="00577C03">
        <w:rPr>
          <w:rFonts w:ascii="Times New Roman" w:hAnsi="Times New Roman" w:cs="Times New Roman"/>
          <w:sz w:val="24"/>
          <w:szCs w:val="24"/>
        </w:rPr>
        <w:t xml:space="preserve">/Muon Test Area (MTA) is where the experiment will be housed. The MTA facility was originally built to develop, test and verify muon ionization cooling apparatus using the intense 400-MeV Fermilab </w:t>
      </w:r>
      <w:proofErr w:type="spellStart"/>
      <w:r w:rsidRPr="00577C03">
        <w:rPr>
          <w:rFonts w:ascii="Times New Roman" w:hAnsi="Times New Roman" w:cs="Times New Roman"/>
          <w:sz w:val="24"/>
          <w:szCs w:val="24"/>
        </w:rPr>
        <w:t>Linac</w:t>
      </w:r>
      <w:proofErr w:type="spellEnd"/>
      <w:r w:rsidRPr="00577C03">
        <w:rPr>
          <w:rFonts w:ascii="Times New Roman" w:hAnsi="Times New Roman" w:cs="Times New Roman"/>
          <w:sz w:val="24"/>
          <w:szCs w:val="24"/>
        </w:rPr>
        <w:t xml:space="preserve"> primary proton beam.  Currently the facility supports an Irradiation Test Area (ITA) to test radiation hardness of electronics using the primary proton beam.  A production target and a secondary muon beamline is currently under development which will also use the 400 -MeV primary proton beam and </w:t>
      </w:r>
      <w:r w:rsidR="00577C03" w:rsidRPr="00577C03">
        <w:rPr>
          <w:rFonts w:ascii="Times New Roman" w:hAnsi="Times New Roman" w:cs="Times New Roman"/>
          <w:sz w:val="24"/>
          <w:szCs w:val="24"/>
        </w:rPr>
        <w:t xml:space="preserve">a </w:t>
      </w:r>
      <w:r w:rsidRPr="00577C03">
        <w:rPr>
          <w:rFonts w:ascii="Times New Roman" w:hAnsi="Times New Roman" w:cs="Times New Roman"/>
          <w:sz w:val="24"/>
          <w:szCs w:val="24"/>
        </w:rPr>
        <w:t xml:space="preserve">tungsten target to produce an ultra-low energy muon beam. The tungsten target will be removable to allow operation of the ITA. The present </w:t>
      </w:r>
      <w:proofErr w:type="spellStart"/>
      <w:r w:rsidRPr="00577C03">
        <w:rPr>
          <w:rFonts w:ascii="Times New Roman" w:hAnsi="Times New Roman" w:cs="Times New Roman"/>
          <w:sz w:val="24"/>
          <w:szCs w:val="24"/>
        </w:rPr>
        <w:t>Linac</w:t>
      </w:r>
      <w:proofErr w:type="spellEnd"/>
      <w:r w:rsidRPr="00577C03">
        <w:rPr>
          <w:rFonts w:ascii="Times New Roman" w:hAnsi="Times New Roman" w:cs="Times New Roman"/>
          <w:sz w:val="24"/>
          <w:szCs w:val="24"/>
        </w:rPr>
        <w:t xml:space="preserve"> beam parameters are listed in Table 1</w:t>
      </w:r>
      <w:r w:rsidR="00DC6624">
        <w:rPr>
          <w:rFonts w:ascii="Times New Roman" w:hAnsi="Times New Roman" w:cs="Times New Roman"/>
          <w:sz w:val="24"/>
          <w:szCs w:val="24"/>
        </w:rPr>
        <w:t xml:space="preserve"> [1]</w:t>
      </w:r>
      <w:r w:rsidRPr="00577C03">
        <w:rPr>
          <w:rFonts w:ascii="Times New Roman" w:hAnsi="Times New Roman" w:cs="Times New Roman"/>
          <w:sz w:val="24"/>
          <w:szCs w:val="24"/>
        </w:rPr>
        <w:t xml:space="preserve"> for reference.</w:t>
      </w:r>
    </w:p>
    <w:p w14:paraId="27C478AB" w14:textId="77777777" w:rsidR="00B97FC8" w:rsidRPr="00BD6FEE" w:rsidRDefault="00B97FC8" w:rsidP="00B97FC8">
      <w:pPr>
        <w:jc w:val="center"/>
        <w:rPr>
          <w:rFonts w:ascii="Times New Roman" w:hAnsi="Times New Roman" w:cs="Times New Roman"/>
          <w:b/>
          <w:spacing w:val="1"/>
          <w:sz w:val="24"/>
          <w:szCs w:val="24"/>
        </w:rPr>
      </w:pPr>
      <w:r w:rsidRPr="00BD6FEE">
        <w:rPr>
          <w:rFonts w:ascii="Times New Roman" w:hAnsi="Times New Roman" w:cs="Times New Roman"/>
          <w:b/>
          <w:sz w:val="24"/>
          <w:szCs w:val="24"/>
        </w:rPr>
        <w:t xml:space="preserve">Table 1. </w:t>
      </w:r>
      <w:proofErr w:type="spellStart"/>
      <w:r w:rsidRPr="00BD6FEE">
        <w:rPr>
          <w:rFonts w:ascii="Times New Roman" w:hAnsi="Times New Roman" w:cs="Times New Roman"/>
          <w:b/>
          <w:sz w:val="24"/>
          <w:szCs w:val="24"/>
        </w:rPr>
        <w:t>Linac</w:t>
      </w:r>
      <w:proofErr w:type="spellEnd"/>
      <w:r w:rsidRPr="00BD6FEE">
        <w:rPr>
          <w:rFonts w:ascii="Times New Roman" w:hAnsi="Times New Roman" w:cs="Times New Roman"/>
          <w:b/>
          <w:sz w:val="24"/>
          <w:szCs w:val="24"/>
        </w:rPr>
        <w:t xml:space="preserve"> full capability beam parameters</w:t>
      </w:r>
    </w:p>
    <w:tbl>
      <w:tblPr>
        <w:tblW w:w="0" w:type="auto"/>
        <w:tblInd w:w="1790" w:type="dxa"/>
        <w:tblLayout w:type="fixed"/>
        <w:tblCellMar>
          <w:left w:w="0" w:type="dxa"/>
          <w:right w:w="0" w:type="dxa"/>
        </w:tblCellMar>
        <w:tblLook w:val="01E0" w:firstRow="1" w:lastRow="1" w:firstColumn="1" w:lastColumn="1" w:noHBand="0" w:noVBand="0"/>
      </w:tblPr>
      <w:tblGrid>
        <w:gridCol w:w="3157"/>
        <w:gridCol w:w="1252"/>
        <w:gridCol w:w="1017"/>
      </w:tblGrid>
      <w:tr w:rsidR="00B97FC8" w14:paraId="587DAB86"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3756085F"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b/>
                <w:bCs/>
                <w:spacing w:val="-5"/>
                <w:szCs w:val="24"/>
              </w:rPr>
              <w:t>Parameter</w:t>
            </w:r>
          </w:p>
        </w:tc>
        <w:tc>
          <w:tcPr>
            <w:tcW w:w="1252" w:type="dxa"/>
            <w:tcBorders>
              <w:top w:val="single" w:sz="8" w:space="0" w:color="000000"/>
              <w:left w:val="single" w:sz="8" w:space="0" w:color="000000"/>
              <w:bottom w:val="single" w:sz="8" w:space="0" w:color="000000"/>
              <w:right w:val="single" w:sz="8" w:space="0" w:color="000000"/>
            </w:tcBorders>
          </w:tcPr>
          <w:p w14:paraId="7A8BEC97"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b/>
                <w:bCs/>
                <w:spacing w:val="5"/>
                <w:szCs w:val="24"/>
              </w:rPr>
              <w:t>Value</w:t>
            </w:r>
          </w:p>
        </w:tc>
        <w:tc>
          <w:tcPr>
            <w:tcW w:w="1017" w:type="dxa"/>
            <w:tcBorders>
              <w:top w:val="single" w:sz="8" w:space="0" w:color="000000"/>
              <w:left w:val="single" w:sz="8" w:space="0" w:color="000000"/>
              <w:bottom w:val="single" w:sz="8" w:space="0" w:color="000000"/>
              <w:right w:val="single" w:sz="8" w:space="0" w:color="000000"/>
            </w:tcBorders>
          </w:tcPr>
          <w:p w14:paraId="65005304"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b/>
                <w:bCs/>
                <w:spacing w:val="8"/>
                <w:szCs w:val="24"/>
              </w:rPr>
              <w:t>Unit</w:t>
            </w:r>
          </w:p>
        </w:tc>
      </w:tr>
      <w:tr w:rsidR="00B97FC8" w14:paraId="5354F1CC"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682A232C"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3"/>
                <w:szCs w:val="24"/>
              </w:rPr>
              <w:t>Kineti</w:t>
            </w:r>
            <w:r w:rsidRPr="00BB2178">
              <w:rPr>
                <w:rFonts w:ascii="Times New Roman" w:eastAsia="Times New Roman" w:hAnsi="Times New Roman" w:cs="Times New Roman"/>
                <w:szCs w:val="24"/>
              </w:rPr>
              <w:t>c</w:t>
            </w:r>
            <w:r w:rsidRPr="00BB2178">
              <w:rPr>
                <w:rFonts w:ascii="Times New Roman" w:eastAsia="Times New Roman" w:hAnsi="Times New Roman" w:cs="Times New Roman"/>
                <w:spacing w:val="-7"/>
                <w:szCs w:val="24"/>
              </w:rPr>
              <w:t xml:space="preserve"> </w:t>
            </w:r>
            <w:r w:rsidRPr="00BB2178">
              <w:rPr>
                <w:rFonts w:ascii="Times New Roman" w:eastAsia="Times New Roman" w:hAnsi="Times New Roman" w:cs="Times New Roman"/>
                <w:spacing w:val="-3"/>
                <w:szCs w:val="24"/>
              </w:rPr>
              <w:t>Energy</w:t>
            </w:r>
          </w:p>
        </w:tc>
        <w:tc>
          <w:tcPr>
            <w:tcW w:w="1252" w:type="dxa"/>
            <w:tcBorders>
              <w:top w:val="single" w:sz="8" w:space="0" w:color="000000"/>
              <w:left w:val="single" w:sz="8" w:space="0" w:color="000000"/>
              <w:bottom w:val="single" w:sz="8" w:space="0" w:color="000000"/>
              <w:right w:val="single" w:sz="8" w:space="0" w:color="000000"/>
            </w:tcBorders>
          </w:tcPr>
          <w:p w14:paraId="3394339D"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401.5</w:t>
            </w:r>
          </w:p>
        </w:tc>
        <w:tc>
          <w:tcPr>
            <w:tcW w:w="1017" w:type="dxa"/>
            <w:tcBorders>
              <w:top w:val="single" w:sz="8" w:space="0" w:color="000000"/>
              <w:left w:val="single" w:sz="8" w:space="0" w:color="000000"/>
              <w:bottom w:val="single" w:sz="8" w:space="0" w:color="000000"/>
              <w:right w:val="single" w:sz="8" w:space="0" w:color="000000"/>
            </w:tcBorders>
          </w:tcPr>
          <w:p w14:paraId="578CE5B3"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7"/>
                <w:szCs w:val="24"/>
              </w:rPr>
              <w:t>MeV</w:t>
            </w:r>
          </w:p>
        </w:tc>
      </w:tr>
      <w:tr w:rsidR="00B97FC8" w14:paraId="2BC46AF7"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7CCCFCEB" w14:textId="77777777" w:rsidR="00B97FC8" w:rsidRPr="00BB2178" w:rsidRDefault="00B97FC8" w:rsidP="008D0F08">
            <w:pPr>
              <w:pStyle w:val="TableParagraph"/>
              <w:ind w:left="80"/>
              <w:rPr>
                <w:rFonts w:ascii="Times New Roman" w:eastAsia="Times New Roman" w:hAnsi="Times New Roman" w:cs="Times New Roman"/>
                <w:spacing w:val="-2"/>
                <w:szCs w:val="24"/>
              </w:rPr>
            </w:pPr>
            <w:r>
              <w:rPr>
                <w:rFonts w:ascii="Times New Roman" w:eastAsia="Times New Roman" w:hAnsi="Times New Roman" w:cs="Times New Roman"/>
                <w:spacing w:val="-2"/>
                <w:szCs w:val="24"/>
              </w:rPr>
              <w:t>Repetition Rate</w:t>
            </w:r>
          </w:p>
        </w:tc>
        <w:tc>
          <w:tcPr>
            <w:tcW w:w="1252" w:type="dxa"/>
            <w:tcBorders>
              <w:top w:val="single" w:sz="8" w:space="0" w:color="000000"/>
              <w:left w:val="single" w:sz="8" w:space="0" w:color="000000"/>
              <w:bottom w:val="single" w:sz="8" w:space="0" w:color="000000"/>
              <w:right w:val="single" w:sz="8" w:space="0" w:color="000000"/>
            </w:tcBorders>
          </w:tcPr>
          <w:p w14:paraId="5F0FAD18" w14:textId="77777777" w:rsidR="00B97FC8" w:rsidRPr="00BB2178" w:rsidRDefault="00B97FC8" w:rsidP="008D0F08">
            <w:pPr>
              <w:pStyle w:val="TableParagraph"/>
              <w:ind w:left="80"/>
              <w:rPr>
                <w:rFonts w:ascii="Times New Roman" w:eastAsia="Times New Roman" w:hAnsi="Times New Roman" w:cs="Times New Roman"/>
                <w:szCs w:val="24"/>
              </w:rPr>
            </w:pPr>
            <w:r>
              <w:rPr>
                <w:rFonts w:ascii="Times New Roman" w:eastAsia="Times New Roman" w:hAnsi="Times New Roman" w:cs="Times New Roman"/>
                <w:szCs w:val="24"/>
              </w:rPr>
              <w:t>20</w:t>
            </w:r>
          </w:p>
        </w:tc>
        <w:tc>
          <w:tcPr>
            <w:tcW w:w="1017" w:type="dxa"/>
            <w:tcBorders>
              <w:top w:val="single" w:sz="8" w:space="0" w:color="000000"/>
              <w:left w:val="single" w:sz="8" w:space="0" w:color="000000"/>
              <w:bottom w:val="single" w:sz="8" w:space="0" w:color="000000"/>
              <w:right w:val="single" w:sz="8" w:space="0" w:color="000000"/>
            </w:tcBorders>
          </w:tcPr>
          <w:p w14:paraId="777056F2" w14:textId="77777777" w:rsidR="00B97FC8" w:rsidRPr="00BB2178" w:rsidRDefault="00B97FC8" w:rsidP="008D0F08">
            <w:pPr>
              <w:pStyle w:val="TableParagraph"/>
              <w:ind w:left="80"/>
              <w:rPr>
                <w:rFonts w:ascii="Times New Roman" w:eastAsia="Times New Roman" w:hAnsi="Times New Roman" w:cs="Times New Roman"/>
                <w:spacing w:val="-7"/>
                <w:szCs w:val="24"/>
              </w:rPr>
            </w:pPr>
            <w:r>
              <w:rPr>
                <w:rFonts w:ascii="Times New Roman" w:eastAsia="Times New Roman" w:hAnsi="Times New Roman" w:cs="Times New Roman"/>
                <w:spacing w:val="-7"/>
                <w:szCs w:val="24"/>
              </w:rPr>
              <w:t>Hz</w:t>
            </w:r>
          </w:p>
        </w:tc>
      </w:tr>
      <w:tr w:rsidR="00B97FC8" w14:paraId="15514694"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294852AF"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2"/>
                <w:szCs w:val="24"/>
              </w:rPr>
              <w:t>Energ</w:t>
            </w:r>
            <w:r w:rsidRPr="00BB2178">
              <w:rPr>
                <w:rFonts w:ascii="Times New Roman" w:eastAsia="Times New Roman" w:hAnsi="Times New Roman" w:cs="Times New Roman"/>
                <w:szCs w:val="24"/>
              </w:rPr>
              <w:t>y</w:t>
            </w:r>
            <w:r w:rsidRPr="00BB2178">
              <w:rPr>
                <w:rFonts w:ascii="Times New Roman" w:eastAsia="Times New Roman" w:hAnsi="Times New Roman" w:cs="Times New Roman"/>
                <w:spacing w:val="-4"/>
                <w:szCs w:val="24"/>
              </w:rPr>
              <w:t xml:space="preserve"> </w:t>
            </w:r>
            <w:r w:rsidRPr="00BB2178">
              <w:rPr>
                <w:rFonts w:ascii="Times New Roman" w:eastAsia="Times New Roman" w:hAnsi="Times New Roman" w:cs="Times New Roman"/>
                <w:spacing w:val="-2"/>
                <w:szCs w:val="24"/>
              </w:rPr>
              <w:t>Spread</w:t>
            </w:r>
          </w:p>
        </w:tc>
        <w:tc>
          <w:tcPr>
            <w:tcW w:w="1252" w:type="dxa"/>
            <w:tcBorders>
              <w:top w:val="single" w:sz="8" w:space="0" w:color="000000"/>
              <w:left w:val="single" w:sz="8" w:space="0" w:color="000000"/>
              <w:bottom w:val="single" w:sz="8" w:space="0" w:color="000000"/>
              <w:right w:val="single" w:sz="8" w:space="0" w:color="000000"/>
            </w:tcBorders>
          </w:tcPr>
          <w:p w14:paraId="5698CBF4"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1</w:t>
            </w:r>
          </w:p>
        </w:tc>
        <w:tc>
          <w:tcPr>
            <w:tcW w:w="1017" w:type="dxa"/>
            <w:tcBorders>
              <w:top w:val="single" w:sz="8" w:space="0" w:color="000000"/>
              <w:left w:val="single" w:sz="8" w:space="0" w:color="000000"/>
              <w:bottom w:val="single" w:sz="8" w:space="0" w:color="000000"/>
              <w:right w:val="single" w:sz="8" w:space="0" w:color="000000"/>
            </w:tcBorders>
          </w:tcPr>
          <w:p w14:paraId="3ED53B50"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7"/>
                <w:szCs w:val="24"/>
              </w:rPr>
              <w:t>MeV</w:t>
            </w:r>
          </w:p>
        </w:tc>
      </w:tr>
      <w:tr w:rsidR="00B97FC8" w14:paraId="4ED5E39C"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6A0D5F6C"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2"/>
                <w:szCs w:val="24"/>
              </w:rPr>
              <w:t>R</w:t>
            </w:r>
            <w:r w:rsidRPr="00BB2178">
              <w:rPr>
                <w:rFonts w:ascii="Times New Roman" w:eastAsia="Times New Roman" w:hAnsi="Times New Roman" w:cs="Times New Roman"/>
                <w:szCs w:val="24"/>
              </w:rPr>
              <w:t>F</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Structure</w:t>
            </w:r>
          </w:p>
        </w:tc>
        <w:tc>
          <w:tcPr>
            <w:tcW w:w="1252" w:type="dxa"/>
            <w:tcBorders>
              <w:top w:val="single" w:sz="8" w:space="0" w:color="000000"/>
              <w:left w:val="single" w:sz="8" w:space="0" w:color="000000"/>
              <w:bottom w:val="single" w:sz="8" w:space="0" w:color="000000"/>
              <w:right w:val="single" w:sz="8" w:space="0" w:color="000000"/>
            </w:tcBorders>
          </w:tcPr>
          <w:p w14:paraId="1E12B343"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201.24</w:t>
            </w:r>
          </w:p>
        </w:tc>
        <w:tc>
          <w:tcPr>
            <w:tcW w:w="1017" w:type="dxa"/>
            <w:tcBorders>
              <w:top w:val="single" w:sz="8" w:space="0" w:color="000000"/>
              <w:left w:val="single" w:sz="8" w:space="0" w:color="000000"/>
              <w:bottom w:val="single" w:sz="8" w:space="0" w:color="000000"/>
              <w:right w:val="single" w:sz="8" w:space="0" w:color="000000"/>
            </w:tcBorders>
          </w:tcPr>
          <w:p w14:paraId="4E73E2F0"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3"/>
                <w:szCs w:val="24"/>
              </w:rPr>
              <w:t>MHz</w:t>
            </w:r>
          </w:p>
        </w:tc>
      </w:tr>
      <w:tr w:rsidR="00B97FC8" w14:paraId="0ABB76A1"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7E89AA04"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3"/>
                <w:szCs w:val="24"/>
              </w:rPr>
              <w:t>Bunc</w:t>
            </w:r>
            <w:r w:rsidRPr="00BB2178">
              <w:rPr>
                <w:rFonts w:ascii="Times New Roman" w:eastAsia="Times New Roman" w:hAnsi="Times New Roman" w:cs="Times New Roman"/>
                <w:szCs w:val="24"/>
              </w:rPr>
              <w:t>h</w:t>
            </w:r>
            <w:r w:rsidRPr="00BB2178">
              <w:rPr>
                <w:rFonts w:ascii="Times New Roman" w:eastAsia="Times New Roman" w:hAnsi="Times New Roman" w:cs="Times New Roman"/>
                <w:spacing w:val="-5"/>
                <w:szCs w:val="24"/>
              </w:rPr>
              <w:t xml:space="preserve"> </w:t>
            </w:r>
            <w:r w:rsidRPr="00BB2178">
              <w:rPr>
                <w:rFonts w:ascii="Times New Roman" w:eastAsia="Times New Roman" w:hAnsi="Times New Roman" w:cs="Times New Roman"/>
                <w:spacing w:val="-3"/>
                <w:szCs w:val="24"/>
              </w:rPr>
              <w:t>Length</w:t>
            </w:r>
          </w:p>
        </w:tc>
        <w:tc>
          <w:tcPr>
            <w:tcW w:w="1252" w:type="dxa"/>
            <w:tcBorders>
              <w:top w:val="single" w:sz="8" w:space="0" w:color="000000"/>
              <w:left w:val="single" w:sz="8" w:space="0" w:color="000000"/>
              <w:bottom w:val="single" w:sz="8" w:space="0" w:color="000000"/>
              <w:right w:val="single" w:sz="8" w:space="0" w:color="000000"/>
            </w:tcBorders>
          </w:tcPr>
          <w:p w14:paraId="024C4D33"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0.208</w:t>
            </w:r>
          </w:p>
        </w:tc>
        <w:tc>
          <w:tcPr>
            <w:tcW w:w="1017" w:type="dxa"/>
            <w:tcBorders>
              <w:top w:val="single" w:sz="8" w:space="0" w:color="000000"/>
              <w:left w:val="single" w:sz="8" w:space="0" w:color="000000"/>
              <w:bottom w:val="single" w:sz="8" w:space="0" w:color="000000"/>
              <w:right w:val="single" w:sz="8" w:space="0" w:color="000000"/>
            </w:tcBorders>
          </w:tcPr>
          <w:p w14:paraId="443A46D0"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6"/>
                <w:szCs w:val="24"/>
              </w:rPr>
              <w:t>ns</w:t>
            </w:r>
          </w:p>
        </w:tc>
      </w:tr>
      <w:tr w:rsidR="00B97FC8" w14:paraId="28B451E8"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54C2B988" w14:textId="77777777" w:rsidR="00B97FC8" w:rsidRPr="00BB2178" w:rsidRDefault="00B97FC8" w:rsidP="008D0F08">
            <w:pPr>
              <w:pStyle w:val="TableParagraph"/>
              <w:ind w:left="80"/>
              <w:rPr>
                <w:rFonts w:ascii="Times New Roman" w:eastAsia="Times New Roman" w:hAnsi="Times New Roman" w:cs="Times New Roman"/>
                <w:szCs w:val="24"/>
              </w:rPr>
            </w:pPr>
            <w:r>
              <w:rPr>
                <w:rFonts w:ascii="Times New Roman" w:eastAsia="Times New Roman" w:hAnsi="Times New Roman" w:cs="Times New Roman"/>
                <w:spacing w:val="-2"/>
                <w:szCs w:val="24"/>
              </w:rPr>
              <w:t xml:space="preserve">Max </w:t>
            </w:r>
            <w:r w:rsidRPr="00BB2178">
              <w:rPr>
                <w:rFonts w:ascii="Times New Roman" w:eastAsia="Times New Roman" w:hAnsi="Times New Roman" w:cs="Times New Roman"/>
                <w:spacing w:val="-2"/>
                <w:szCs w:val="24"/>
              </w:rPr>
              <w:t>Puls</w:t>
            </w:r>
            <w:r w:rsidRPr="00BB2178">
              <w:rPr>
                <w:rFonts w:ascii="Times New Roman" w:eastAsia="Times New Roman" w:hAnsi="Times New Roman" w:cs="Times New Roman"/>
                <w:szCs w:val="24"/>
              </w:rPr>
              <w:t>e</w:t>
            </w:r>
            <w:r w:rsidRPr="00BB2178">
              <w:rPr>
                <w:rFonts w:ascii="Times New Roman" w:eastAsia="Times New Roman" w:hAnsi="Times New Roman" w:cs="Times New Roman"/>
                <w:spacing w:val="-4"/>
                <w:szCs w:val="24"/>
              </w:rPr>
              <w:t xml:space="preserve"> </w:t>
            </w:r>
            <w:r w:rsidRPr="00BB2178">
              <w:rPr>
                <w:rFonts w:ascii="Times New Roman" w:eastAsia="Times New Roman" w:hAnsi="Times New Roman" w:cs="Times New Roman"/>
                <w:spacing w:val="-2"/>
                <w:szCs w:val="24"/>
              </w:rPr>
              <w:t>Length</w:t>
            </w:r>
          </w:p>
        </w:tc>
        <w:tc>
          <w:tcPr>
            <w:tcW w:w="1252" w:type="dxa"/>
            <w:tcBorders>
              <w:top w:val="single" w:sz="8" w:space="0" w:color="000000"/>
              <w:left w:val="single" w:sz="8" w:space="0" w:color="000000"/>
              <w:bottom w:val="single" w:sz="8" w:space="0" w:color="000000"/>
              <w:right w:val="single" w:sz="8" w:space="0" w:color="000000"/>
            </w:tcBorders>
          </w:tcPr>
          <w:p w14:paraId="4D547557" w14:textId="77777777" w:rsidR="00B97FC8" w:rsidRPr="00BB2178" w:rsidRDefault="00B97FC8" w:rsidP="008D0F08">
            <w:pPr>
              <w:pStyle w:val="TableParagraph"/>
              <w:ind w:left="80"/>
              <w:rPr>
                <w:rFonts w:ascii="Times New Roman" w:eastAsia="Times New Roman" w:hAnsi="Times New Roman" w:cs="Times New Roman"/>
                <w:szCs w:val="24"/>
              </w:rPr>
            </w:pPr>
            <w:r>
              <w:rPr>
                <w:rFonts w:ascii="Times New Roman" w:eastAsia="Times New Roman" w:hAnsi="Times New Roman" w:cs="Times New Roman"/>
                <w:szCs w:val="24"/>
              </w:rPr>
              <w:t>8</w:t>
            </w:r>
            <w:r w:rsidRPr="00BB2178">
              <w:rPr>
                <w:rFonts w:ascii="Times New Roman" w:eastAsia="Times New Roman" w:hAnsi="Times New Roman" w:cs="Times New Roman"/>
                <w:szCs w:val="24"/>
              </w:rPr>
              <w:t>0</w:t>
            </w:r>
          </w:p>
        </w:tc>
        <w:tc>
          <w:tcPr>
            <w:tcW w:w="1017" w:type="dxa"/>
            <w:tcBorders>
              <w:top w:val="single" w:sz="8" w:space="0" w:color="000000"/>
              <w:left w:val="single" w:sz="8" w:space="0" w:color="000000"/>
              <w:bottom w:val="single" w:sz="8" w:space="0" w:color="000000"/>
              <w:right w:val="single" w:sz="8" w:space="0" w:color="000000"/>
            </w:tcBorders>
          </w:tcPr>
          <w:p w14:paraId="3C2669C4"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7"/>
                <w:w w:val="90"/>
                <w:szCs w:val="24"/>
              </w:rPr>
              <w:t>µs</w:t>
            </w:r>
          </w:p>
        </w:tc>
      </w:tr>
      <w:tr w:rsidR="00B97FC8" w14:paraId="672AC26B"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28B6F29F" w14:textId="77777777" w:rsidR="00B97FC8" w:rsidRDefault="00B97FC8" w:rsidP="008D0F08">
            <w:pPr>
              <w:pStyle w:val="TableParagraph"/>
              <w:ind w:left="80"/>
              <w:rPr>
                <w:rFonts w:ascii="Times New Roman" w:eastAsia="Times New Roman" w:hAnsi="Times New Roman" w:cs="Times New Roman"/>
                <w:spacing w:val="-2"/>
                <w:szCs w:val="24"/>
              </w:rPr>
            </w:pPr>
            <w:r w:rsidRPr="00BB2178">
              <w:rPr>
                <w:rFonts w:ascii="Times New Roman" w:eastAsia="Times New Roman" w:hAnsi="Times New Roman" w:cs="Times New Roman"/>
                <w:spacing w:val="-2"/>
                <w:szCs w:val="24"/>
              </w:rPr>
              <w:t>Ma</w:t>
            </w:r>
            <w:r w:rsidRPr="00BB2178">
              <w:rPr>
                <w:rFonts w:ascii="Times New Roman" w:eastAsia="Times New Roman" w:hAnsi="Times New Roman" w:cs="Times New Roman"/>
                <w:szCs w:val="24"/>
              </w:rPr>
              <w:t>x</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Particle</w:t>
            </w:r>
            <w:r w:rsidRPr="00BB2178">
              <w:rPr>
                <w:rFonts w:ascii="Times New Roman" w:eastAsia="Times New Roman" w:hAnsi="Times New Roman" w:cs="Times New Roman"/>
                <w:szCs w:val="24"/>
              </w:rPr>
              <w:t>s</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Pe</w:t>
            </w:r>
            <w:r w:rsidRPr="00BB2178">
              <w:rPr>
                <w:rFonts w:ascii="Times New Roman" w:eastAsia="Times New Roman" w:hAnsi="Times New Roman" w:cs="Times New Roman"/>
                <w:szCs w:val="24"/>
              </w:rPr>
              <w:t>r</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Bunch</w:t>
            </w:r>
            <w:r>
              <w:rPr>
                <w:rFonts w:ascii="Times New Roman" w:eastAsia="Times New Roman" w:hAnsi="Times New Roman" w:cs="Times New Roman"/>
                <w:spacing w:val="-2"/>
                <w:szCs w:val="24"/>
              </w:rPr>
              <w:t xml:space="preserve"> (28 mA)</w:t>
            </w:r>
          </w:p>
          <w:p w14:paraId="0D86803A" w14:textId="77777777" w:rsidR="00B97FC8" w:rsidRPr="00BB2178" w:rsidRDefault="00B97FC8" w:rsidP="008D0F08">
            <w:pPr>
              <w:pStyle w:val="TableParagraph"/>
              <w:ind w:left="80"/>
              <w:rPr>
                <w:rFonts w:ascii="Times New Roman" w:eastAsia="Times New Roman" w:hAnsi="Times New Roman" w:cs="Times New Roman"/>
                <w:szCs w:val="24"/>
              </w:rPr>
            </w:pPr>
            <w:proofErr w:type="spellStart"/>
            <w:r>
              <w:rPr>
                <w:rFonts w:ascii="Times New Roman" w:eastAsia="Times New Roman" w:hAnsi="Times New Roman" w:cs="Times New Roman"/>
                <w:spacing w:val="-2"/>
                <w:szCs w:val="24"/>
              </w:rPr>
              <w:t>maA</w:t>
            </w:r>
            <w:proofErr w:type="spellEnd"/>
          </w:p>
        </w:tc>
        <w:tc>
          <w:tcPr>
            <w:tcW w:w="1252" w:type="dxa"/>
            <w:tcBorders>
              <w:top w:val="single" w:sz="8" w:space="0" w:color="000000"/>
              <w:left w:val="single" w:sz="8" w:space="0" w:color="000000"/>
              <w:bottom w:val="single" w:sz="8" w:space="0" w:color="000000"/>
              <w:right w:val="single" w:sz="8" w:space="0" w:color="000000"/>
            </w:tcBorders>
          </w:tcPr>
          <w:p w14:paraId="7BF1E8F7" w14:textId="77777777" w:rsidR="00B97FC8" w:rsidRPr="00BB2178" w:rsidRDefault="00B97FC8" w:rsidP="008D0F08">
            <w:pPr>
              <w:pStyle w:val="TableParagraph"/>
              <w:ind w:left="86"/>
              <w:rPr>
                <w:rFonts w:ascii="Times New Roman" w:eastAsia="Times New Roman" w:hAnsi="Times New Roman" w:cs="Times New Roman"/>
                <w:szCs w:val="24"/>
              </w:rPr>
            </w:pPr>
            <w:r>
              <w:rPr>
                <w:rFonts w:ascii="Times New Roman" w:eastAsia="Times New Roman" w:hAnsi="Times New Roman" w:cs="Times New Roman"/>
                <w:szCs w:val="24"/>
              </w:rPr>
              <w:t>0.88x10</w:t>
            </w:r>
            <w:r>
              <w:rPr>
                <w:rFonts w:ascii="Times New Roman" w:eastAsia="Times New Roman" w:hAnsi="Times New Roman" w:cs="Times New Roman"/>
                <w:szCs w:val="24"/>
                <w:vertAlign w:val="superscript"/>
              </w:rPr>
              <w:t>9</w:t>
            </w:r>
          </w:p>
        </w:tc>
        <w:tc>
          <w:tcPr>
            <w:tcW w:w="1017" w:type="dxa"/>
            <w:tcBorders>
              <w:top w:val="single" w:sz="8" w:space="0" w:color="000000"/>
              <w:left w:val="single" w:sz="8" w:space="0" w:color="000000"/>
              <w:bottom w:val="single" w:sz="8" w:space="0" w:color="000000"/>
              <w:right w:val="single" w:sz="8" w:space="0" w:color="000000"/>
            </w:tcBorders>
          </w:tcPr>
          <w:p w14:paraId="0A8338E8" w14:textId="77777777" w:rsidR="00B97FC8" w:rsidRPr="00BB2178" w:rsidRDefault="00B97FC8" w:rsidP="008D0F08">
            <w:pPr>
              <w:pStyle w:val="TableParagraph"/>
              <w:rPr>
                <w:rFonts w:ascii="Times New Roman" w:eastAsia="Times New Roman" w:hAnsi="Times New Roman" w:cs="Times New Roman"/>
                <w:szCs w:val="18"/>
              </w:rPr>
            </w:pPr>
          </w:p>
        </w:tc>
      </w:tr>
      <w:tr w:rsidR="00B97FC8" w14:paraId="014C1A46"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6E716E2A"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2"/>
                <w:szCs w:val="24"/>
              </w:rPr>
              <w:t>Ma</w:t>
            </w:r>
            <w:r w:rsidRPr="00BB2178">
              <w:rPr>
                <w:rFonts w:ascii="Times New Roman" w:eastAsia="Times New Roman" w:hAnsi="Times New Roman" w:cs="Times New Roman"/>
                <w:szCs w:val="24"/>
              </w:rPr>
              <w:t>x</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Particle</w:t>
            </w:r>
            <w:r w:rsidRPr="00BB2178">
              <w:rPr>
                <w:rFonts w:ascii="Times New Roman" w:eastAsia="Times New Roman" w:hAnsi="Times New Roman" w:cs="Times New Roman"/>
                <w:szCs w:val="24"/>
              </w:rPr>
              <w:t>s</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Pe</w:t>
            </w:r>
            <w:r w:rsidRPr="00BB2178">
              <w:rPr>
                <w:rFonts w:ascii="Times New Roman" w:eastAsia="Times New Roman" w:hAnsi="Times New Roman" w:cs="Times New Roman"/>
                <w:szCs w:val="24"/>
              </w:rPr>
              <w:t>r</w:t>
            </w:r>
            <w:r w:rsidRPr="00BB2178">
              <w:rPr>
                <w:rFonts w:ascii="Times New Roman" w:eastAsia="Times New Roman" w:hAnsi="Times New Roman" w:cs="Times New Roman"/>
                <w:spacing w:val="-3"/>
                <w:szCs w:val="24"/>
              </w:rPr>
              <w:t xml:space="preserve"> </w:t>
            </w:r>
            <w:r w:rsidRPr="00BB2178">
              <w:rPr>
                <w:rFonts w:ascii="Times New Roman" w:eastAsia="Times New Roman" w:hAnsi="Times New Roman" w:cs="Times New Roman"/>
                <w:spacing w:val="-2"/>
                <w:szCs w:val="24"/>
              </w:rPr>
              <w:t>Pulse</w:t>
            </w:r>
          </w:p>
        </w:tc>
        <w:tc>
          <w:tcPr>
            <w:tcW w:w="1252" w:type="dxa"/>
            <w:tcBorders>
              <w:top w:val="single" w:sz="8" w:space="0" w:color="000000"/>
              <w:left w:val="single" w:sz="8" w:space="0" w:color="000000"/>
              <w:bottom w:val="single" w:sz="8" w:space="0" w:color="000000"/>
              <w:right w:val="single" w:sz="8" w:space="0" w:color="000000"/>
            </w:tcBorders>
          </w:tcPr>
          <w:p w14:paraId="109C45A9" w14:textId="77777777" w:rsidR="00B97FC8" w:rsidRPr="00BB2178" w:rsidRDefault="00B97FC8" w:rsidP="008D0F08">
            <w:pPr>
              <w:pStyle w:val="TableParagraph"/>
              <w:ind w:left="86"/>
              <w:rPr>
                <w:rFonts w:ascii="Times New Roman" w:eastAsia="Times New Roman" w:hAnsi="Times New Roman" w:cs="Times New Roman"/>
                <w:szCs w:val="24"/>
              </w:rPr>
            </w:pPr>
            <w:r w:rsidRPr="00BB2178">
              <w:rPr>
                <w:rFonts w:ascii="Times New Roman" w:eastAsia="Times New Roman" w:hAnsi="Times New Roman" w:cs="Times New Roman"/>
                <w:szCs w:val="24"/>
              </w:rPr>
              <w:t>1.6</w:t>
            </w:r>
            <w:r>
              <w:rPr>
                <w:rFonts w:ascii="Times New Roman" w:eastAsia="Times New Roman" w:hAnsi="Times New Roman" w:cs="Times New Roman"/>
                <w:szCs w:val="24"/>
              </w:rPr>
              <w:t>x10</w:t>
            </w:r>
            <w:r w:rsidRPr="000743C8">
              <w:rPr>
                <w:rFonts w:ascii="Times New Roman" w:eastAsia="Times New Roman" w:hAnsi="Times New Roman" w:cs="Times New Roman"/>
                <w:szCs w:val="24"/>
                <w:vertAlign w:val="superscript"/>
              </w:rPr>
              <w:t>13</w:t>
            </w:r>
          </w:p>
        </w:tc>
        <w:tc>
          <w:tcPr>
            <w:tcW w:w="1017" w:type="dxa"/>
            <w:tcBorders>
              <w:top w:val="single" w:sz="8" w:space="0" w:color="000000"/>
              <w:left w:val="single" w:sz="8" w:space="0" w:color="000000"/>
              <w:bottom w:val="single" w:sz="8" w:space="0" w:color="000000"/>
              <w:right w:val="single" w:sz="8" w:space="0" w:color="000000"/>
            </w:tcBorders>
          </w:tcPr>
          <w:p w14:paraId="5629165F" w14:textId="77777777" w:rsidR="00B97FC8" w:rsidRPr="00BB2178" w:rsidRDefault="00B97FC8" w:rsidP="008D0F08">
            <w:pPr>
              <w:pStyle w:val="TableParagraph"/>
              <w:ind w:left="80"/>
              <w:rPr>
                <w:rFonts w:ascii="Times New Roman" w:eastAsia="Times New Roman" w:hAnsi="Times New Roman" w:cs="Times New Roman"/>
                <w:szCs w:val="18"/>
              </w:rPr>
            </w:pPr>
          </w:p>
        </w:tc>
      </w:tr>
      <w:tr w:rsidR="00B97FC8" w14:paraId="013B648B"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5F98A826"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2"/>
                <w:szCs w:val="24"/>
              </w:rPr>
              <w:t>Pea</w:t>
            </w:r>
            <w:r w:rsidRPr="00BB2178">
              <w:rPr>
                <w:rFonts w:ascii="Times New Roman" w:eastAsia="Times New Roman" w:hAnsi="Times New Roman" w:cs="Times New Roman"/>
                <w:szCs w:val="24"/>
              </w:rPr>
              <w:t>k</w:t>
            </w:r>
            <w:r w:rsidRPr="00BB2178">
              <w:rPr>
                <w:rFonts w:ascii="Times New Roman" w:eastAsia="Times New Roman" w:hAnsi="Times New Roman" w:cs="Times New Roman"/>
                <w:spacing w:val="-4"/>
                <w:szCs w:val="24"/>
              </w:rPr>
              <w:t xml:space="preserve"> </w:t>
            </w:r>
            <w:r w:rsidRPr="00BB2178">
              <w:rPr>
                <w:rFonts w:ascii="Times New Roman" w:eastAsia="Times New Roman" w:hAnsi="Times New Roman" w:cs="Times New Roman"/>
                <w:spacing w:val="-2"/>
                <w:szCs w:val="24"/>
              </w:rPr>
              <w:t>Current</w:t>
            </w:r>
          </w:p>
        </w:tc>
        <w:tc>
          <w:tcPr>
            <w:tcW w:w="1252" w:type="dxa"/>
            <w:tcBorders>
              <w:top w:val="single" w:sz="8" w:space="0" w:color="000000"/>
              <w:left w:val="single" w:sz="8" w:space="0" w:color="000000"/>
              <w:bottom w:val="single" w:sz="8" w:space="0" w:color="000000"/>
              <w:right w:val="single" w:sz="8" w:space="0" w:color="000000"/>
            </w:tcBorders>
          </w:tcPr>
          <w:p w14:paraId="7E77A6E6" w14:textId="77777777" w:rsidR="00B97FC8" w:rsidRPr="00BB2178" w:rsidRDefault="00B97FC8" w:rsidP="008D0F08">
            <w:pPr>
              <w:pStyle w:val="TableParagraph"/>
              <w:ind w:left="80"/>
              <w:rPr>
                <w:rFonts w:ascii="Times New Roman" w:eastAsia="Times New Roman" w:hAnsi="Times New Roman" w:cs="Times New Roman"/>
                <w:szCs w:val="24"/>
              </w:rPr>
            </w:pPr>
            <w:r>
              <w:rPr>
                <w:rFonts w:ascii="Times New Roman" w:eastAsia="Times New Roman" w:hAnsi="Times New Roman" w:cs="Times New Roman"/>
                <w:szCs w:val="24"/>
              </w:rPr>
              <w:t>28</w:t>
            </w:r>
          </w:p>
        </w:tc>
        <w:tc>
          <w:tcPr>
            <w:tcW w:w="1017" w:type="dxa"/>
            <w:tcBorders>
              <w:top w:val="single" w:sz="8" w:space="0" w:color="000000"/>
              <w:left w:val="single" w:sz="8" w:space="0" w:color="000000"/>
              <w:bottom w:val="single" w:sz="8" w:space="0" w:color="000000"/>
              <w:right w:val="single" w:sz="8" w:space="0" w:color="000000"/>
            </w:tcBorders>
          </w:tcPr>
          <w:p w14:paraId="4F4ABCD7"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20"/>
                <w:szCs w:val="24"/>
              </w:rPr>
              <w:t>mA</w:t>
            </w:r>
          </w:p>
        </w:tc>
      </w:tr>
      <w:tr w:rsidR="00B97FC8" w14:paraId="34DA33F4"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5E8CD334" w14:textId="77777777" w:rsidR="00B97FC8" w:rsidRPr="00BB2178" w:rsidRDefault="00B97FC8" w:rsidP="008D0F08">
            <w:pPr>
              <w:pStyle w:val="TableParagraph"/>
              <w:ind w:left="80"/>
              <w:rPr>
                <w:rFonts w:ascii="Times New Roman" w:eastAsia="Times New Roman" w:hAnsi="Times New Roman" w:cs="Times New Roman"/>
                <w:spacing w:val="-2"/>
                <w:szCs w:val="24"/>
              </w:rPr>
            </w:pPr>
            <w:r>
              <w:rPr>
                <w:rFonts w:ascii="Times New Roman" w:eastAsia="Times New Roman" w:hAnsi="Times New Roman" w:cs="Times New Roman"/>
                <w:spacing w:val="-2"/>
                <w:szCs w:val="24"/>
              </w:rPr>
              <w:t>Avg Current</w:t>
            </w:r>
          </w:p>
        </w:tc>
        <w:tc>
          <w:tcPr>
            <w:tcW w:w="1252" w:type="dxa"/>
            <w:tcBorders>
              <w:top w:val="single" w:sz="8" w:space="0" w:color="000000"/>
              <w:left w:val="single" w:sz="8" w:space="0" w:color="000000"/>
              <w:bottom w:val="single" w:sz="8" w:space="0" w:color="000000"/>
              <w:right w:val="single" w:sz="8" w:space="0" w:color="000000"/>
            </w:tcBorders>
          </w:tcPr>
          <w:p w14:paraId="5B8F6043" w14:textId="77777777" w:rsidR="00B97FC8" w:rsidRPr="00BB2178" w:rsidRDefault="00B97FC8" w:rsidP="008D0F08">
            <w:pPr>
              <w:pStyle w:val="TableParagraph"/>
              <w:ind w:left="80"/>
              <w:rPr>
                <w:rFonts w:ascii="Times New Roman" w:eastAsia="Times New Roman" w:hAnsi="Times New Roman" w:cs="Times New Roman"/>
                <w:szCs w:val="24"/>
              </w:rPr>
            </w:pPr>
            <w:r>
              <w:rPr>
                <w:rFonts w:ascii="Times New Roman" w:eastAsia="Times New Roman" w:hAnsi="Times New Roman" w:cs="Times New Roman"/>
                <w:szCs w:val="24"/>
              </w:rPr>
              <w:t>38</w:t>
            </w:r>
          </w:p>
        </w:tc>
        <w:tc>
          <w:tcPr>
            <w:tcW w:w="1017" w:type="dxa"/>
            <w:tcBorders>
              <w:top w:val="single" w:sz="8" w:space="0" w:color="000000"/>
              <w:left w:val="single" w:sz="8" w:space="0" w:color="000000"/>
              <w:bottom w:val="single" w:sz="8" w:space="0" w:color="000000"/>
              <w:right w:val="single" w:sz="8" w:space="0" w:color="000000"/>
            </w:tcBorders>
          </w:tcPr>
          <w:p w14:paraId="266CBEA3" w14:textId="77777777" w:rsidR="00B97FC8" w:rsidRPr="00BB2178" w:rsidRDefault="00B97FC8" w:rsidP="008D0F08">
            <w:pPr>
              <w:pStyle w:val="TableParagraph"/>
              <w:ind w:left="80"/>
              <w:rPr>
                <w:rFonts w:ascii="Times New Roman" w:eastAsia="Times New Roman" w:hAnsi="Times New Roman" w:cs="Times New Roman"/>
                <w:spacing w:val="5"/>
                <w:position w:val="-5"/>
                <w:szCs w:val="24"/>
              </w:rPr>
            </w:pPr>
            <w:r>
              <w:rPr>
                <w:rFonts w:ascii="Times New Roman" w:eastAsia="Times New Roman" w:hAnsi="Times New Roman" w:cs="Times New Roman"/>
                <w:spacing w:val="5"/>
                <w:position w:val="-5"/>
                <w:szCs w:val="24"/>
              </w:rPr>
              <w:t>µA</w:t>
            </w:r>
          </w:p>
        </w:tc>
      </w:tr>
      <w:tr w:rsidR="00B97FC8" w14:paraId="67D40496"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3207EF15"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3"/>
                <w:szCs w:val="24"/>
              </w:rPr>
              <w:t>Ma</w:t>
            </w:r>
            <w:r w:rsidRPr="00BB2178">
              <w:rPr>
                <w:rFonts w:ascii="Times New Roman" w:eastAsia="Times New Roman" w:hAnsi="Times New Roman" w:cs="Times New Roman"/>
                <w:szCs w:val="24"/>
              </w:rPr>
              <w:t>x</w:t>
            </w:r>
            <w:r w:rsidRPr="00BB2178">
              <w:rPr>
                <w:rFonts w:ascii="Times New Roman" w:eastAsia="Times New Roman" w:hAnsi="Times New Roman" w:cs="Times New Roman"/>
                <w:spacing w:val="-6"/>
                <w:szCs w:val="24"/>
              </w:rPr>
              <w:t xml:space="preserve"> </w:t>
            </w:r>
            <w:r w:rsidRPr="00BB2178">
              <w:rPr>
                <w:rFonts w:ascii="Times New Roman" w:eastAsia="Times New Roman" w:hAnsi="Times New Roman" w:cs="Times New Roman"/>
                <w:spacing w:val="-3"/>
                <w:szCs w:val="24"/>
              </w:rPr>
              <w:t>Bea</w:t>
            </w:r>
            <w:r w:rsidRPr="00BB2178">
              <w:rPr>
                <w:rFonts w:ascii="Times New Roman" w:eastAsia="Times New Roman" w:hAnsi="Times New Roman" w:cs="Times New Roman"/>
                <w:szCs w:val="24"/>
              </w:rPr>
              <w:t>m</w:t>
            </w:r>
            <w:r w:rsidRPr="00BB2178">
              <w:rPr>
                <w:rFonts w:ascii="Times New Roman" w:eastAsia="Times New Roman" w:hAnsi="Times New Roman" w:cs="Times New Roman"/>
                <w:spacing w:val="-6"/>
                <w:szCs w:val="24"/>
              </w:rPr>
              <w:t xml:space="preserve"> </w:t>
            </w:r>
            <w:r w:rsidRPr="00BB2178">
              <w:rPr>
                <w:rFonts w:ascii="Times New Roman" w:eastAsia="Times New Roman" w:hAnsi="Times New Roman" w:cs="Times New Roman"/>
                <w:spacing w:val="-3"/>
                <w:szCs w:val="24"/>
              </w:rPr>
              <w:t>Power</w:t>
            </w:r>
          </w:p>
        </w:tc>
        <w:tc>
          <w:tcPr>
            <w:tcW w:w="1252" w:type="dxa"/>
            <w:tcBorders>
              <w:top w:val="single" w:sz="8" w:space="0" w:color="000000"/>
              <w:left w:val="single" w:sz="8" w:space="0" w:color="000000"/>
              <w:bottom w:val="single" w:sz="8" w:space="0" w:color="000000"/>
              <w:right w:val="single" w:sz="8" w:space="0" w:color="000000"/>
            </w:tcBorders>
          </w:tcPr>
          <w:p w14:paraId="756BD17E"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15.7</w:t>
            </w:r>
          </w:p>
        </w:tc>
        <w:tc>
          <w:tcPr>
            <w:tcW w:w="1017" w:type="dxa"/>
            <w:tcBorders>
              <w:top w:val="single" w:sz="8" w:space="0" w:color="000000"/>
              <w:left w:val="single" w:sz="8" w:space="0" w:color="000000"/>
              <w:bottom w:val="single" w:sz="8" w:space="0" w:color="000000"/>
              <w:right w:val="single" w:sz="8" w:space="0" w:color="000000"/>
            </w:tcBorders>
          </w:tcPr>
          <w:p w14:paraId="4450B8F2"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13"/>
                <w:szCs w:val="24"/>
              </w:rPr>
              <w:t>kW</w:t>
            </w:r>
          </w:p>
        </w:tc>
      </w:tr>
      <w:tr w:rsidR="00B97FC8" w14:paraId="7D472B52" w14:textId="77777777" w:rsidTr="008D0F08">
        <w:trPr>
          <w:trHeight w:hRule="exact" w:val="269"/>
        </w:trPr>
        <w:tc>
          <w:tcPr>
            <w:tcW w:w="3157" w:type="dxa"/>
            <w:tcBorders>
              <w:top w:val="single" w:sz="8" w:space="0" w:color="000000"/>
              <w:left w:val="single" w:sz="8" w:space="0" w:color="000000"/>
              <w:bottom w:val="single" w:sz="8" w:space="0" w:color="000000"/>
              <w:right w:val="single" w:sz="8" w:space="0" w:color="000000"/>
            </w:tcBorders>
          </w:tcPr>
          <w:p w14:paraId="4BC0E52E"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pacing w:val="-3"/>
                <w:szCs w:val="24"/>
              </w:rPr>
              <w:t>Bea</w:t>
            </w:r>
            <w:r w:rsidRPr="00BB2178">
              <w:rPr>
                <w:rFonts w:ascii="Times New Roman" w:eastAsia="Times New Roman" w:hAnsi="Times New Roman" w:cs="Times New Roman"/>
                <w:szCs w:val="24"/>
              </w:rPr>
              <w:t>m</w:t>
            </w:r>
            <w:r w:rsidRPr="00BB2178">
              <w:rPr>
                <w:rFonts w:ascii="Times New Roman" w:eastAsia="Times New Roman" w:hAnsi="Times New Roman" w:cs="Times New Roman"/>
                <w:spacing w:val="-6"/>
                <w:szCs w:val="24"/>
              </w:rPr>
              <w:t xml:space="preserve"> </w:t>
            </w:r>
            <w:r w:rsidRPr="00BB2178">
              <w:rPr>
                <w:rFonts w:ascii="Times New Roman" w:eastAsia="Times New Roman" w:hAnsi="Times New Roman" w:cs="Times New Roman"/>
                <w:spacing w:val="-3"/>
                <w:szCs w:val="24"/>
              </w:rPr>
              <w:t>Emittanc</w:t>
            </w:r>
            <w:r w:rsidRPr="00BB2178">
              <w:rPr>
                <w:rFonts w:ascii="Times New Roman" w:eastAsia="Times New Roman" w:hAnsi="Times New Roman" w:cs="Times New Roman"/>
                <w:szCs w:val="24"/>
              </w:rPr>
              <w:t>e</w:t>
            </w:r>
            <w:r w:rsidRPr="00BB2178">
              <w:rPr>
                <w:rFonts w:ascii="Times New Roman" w:eastAsia="Times New Roman" w:hAnsi="Times New Roman" w:cs="Times New Roman"/>
                <w:spacing w:val="-6"/>
                <w:szCs w:val="24"/>
              </w:rPr>
              <w:t xml:space="preserve"> </w:t>
            </w:r>
            <w:r>
              <w:rPr>
                <w:rFonts w:ascii="Times New Roman" w:eastAsia="Times New Roman" w:hAnsi="Times New Roman" w:cs="Times New Roman"/>
                <w:spacing w:val="-3"/>
                <w:szCs w:val="24"/>
              </w:rPr>
              <w:t>(99%)</w:t>
            </w:r>
          </w:p>
        </w:tc>
        <w:tc>
          <w:tcPr>
            <w:tcW w:w="1252" w:type="dxa"/>
            <w:tcBorders>
              <w:top w:val="single" w:sz="8" w:space="0" w:color="000000"/>
              <w:left w:val="single" w:sz="8" w:space="0" w:color="000000"/>
              <w:bottom w:val="single" w:sz="8" w:space="0" w:color="000000"/>
              <w:right w:val="single" w:sz="8" w:space="0" w:color="000000"/>
            </w:tcBorders>
          </w:tcPr>
          <w:p w14:paraId="4224E4C3" w14:textId="77777777" w:rsidR="00B97FC8" w:rsidRPr="00BB2178" w:rsidRDefault="00B97FC8" w:rsidP="008D0F08">
            <w:pPr>
              <w:pStyle w:val="TableParagraph"/>
              <w:ind w:left="80"/>
              <w:rPr>
                <w:rFonts w:ascii="Times New Roman" w:eastAsia="Times New Roman" w:hAnsi="Times New Roman" w:cs="Times New Roman"/>
                <w:szCs w:val="24"/>
              </w:rPr>
            </w:pPr>
            <w:r w:rsidRPr="00BB2178">
              <w:rPr>
                <w:rFonts w:ascii="Times New Roman" w:eastAsia="Times New Roman" w:hAnsi="Times New Roman" w:cs="Times New Roman"/>
                <w:szCs w:val="24"/>
              </w:rPr>
              <w:t>8</w:t>
            </w:r>
          </w:p>
        </w:tc>
        <w:tc>
          <w:tcPr>
            <w:tcW w:w="1017" w:type="dxa"/>
            <w:tcBorders>
              <w:top w:val="single" w:sz="8" w:space="0" w:color="000000"/>
              <w:left w:val="single" w:sz="8" w:space="0" w:color="000000"/>
              <w:bottom w:val="single" w:sz="8" w:space="0" w:color="000000"/>
              <w:right w:val="single" w:sz="8" w:space="0" w:color="000000"/>
            </w:tcBorders>
          </w:tcPr>
          <w:p w14:paraId="1C68D885" w14:textId="77777777" w:rsidR="00B97FC8" w:rsidRPr="00BB2178" w:rsidRDefault="00B97FC8" w:rsidP="008D0F08">
            <w:pPr>
              <w:pStyle w:val="TableParagraph"/>
              <w:ind w:left="80"/>
              <w:rPr>
                <w:rFonts w:ascii="Times New Roman" w:eastAsia="Times New Roman" w:hAnsi="Times New Roman" w:cs="Times New Roman"/>
                <w:szCs w:val="24"/>
              </w:rPr>
            </w:pPr>
            <w:proofErr w:type="spellStart"/>
            <w:r>
              <w:rPr>
                <w:rFonts w:ascii="Times New Roman" w:eastAsia="Times New Roman" w:hAnsi="Times New Roman" w:cs="Times New Roman"/>
                <w:spacing w:val="-6"/>
                <w:szCs w:val="24"/>
              </w:rPr>
              <w:t>m</w:t>
            </w:r>
            <w:r w:rsidRPr="00BB2178">
              <w:rPr>
                <w:rFonts w:ascii="Times New Roman" w:eastAsia="Times New Roman" w:hAnsi="Times New Roman" w:cs="Times New Roman"/>
                <w:spacing w:val="-6"/>
                <w:szCs w:val="24"/>
              </w:rPr>
              <w:t>m</w:t>
            </w:r>
            <w:r>
              <w:rPr>
                <w:rFonts w:ascii="Symbol" w:eastAsia="Symbol" w:hAnsi="Symbol" w:cs="Symbol"/>
                <w:spacing w:val="-2"/>
                <w:szCs w:val="24"/>
              </w:rPr>
              <w:t></w:t>
            </w:r>
            <w:r w:rsidRPr="00BB2178">
              <w:rPr>
                <w:rFonts w:ascii="Times New Roman" w:eastAsia="Times New Roman" w:hAnsi="Times New Roman" w:cs="Times New Roman"/>
                <w:spacing w:val="-5"/>
                <w:szCs w:val="24"/>
              </w:rPr>
              <w:t>mrad</w:t>
            </w:r>
            <w:proofErr w:type="spellEnd"/>
          </w:p>
        </w:tc>
      </w:tr>
    </w:tbl>
    <w:p w14:paraId="2E55F428" w14:textId="77777777" w:rsidR="00B97FC8" w:rsidRDefault="00B97FC8" w:rsidP="00B97FC8">
      <w:pPr>
        <w:autoSpaceDE w:val="0"/>
        <w:autoSpaceDN w:val="0"/>
        <w:adjustRightInd w:val="0"/>
        <w:rPr>
          <w:rFonts w:ascii="Times New Roman" w:hAnsi="Times New Roman" w:cs="Times New Roman"/>
          <w:sz w:val="24"/>
          <w:szCs w:val="24"/>
          <w:highlight w:val="yellow"/>
        </w:rPr>
      </w:pPr>
    </w:p>
    <w:p w14:paraId="4F93120B" w14:textId="126B6A3D" w:rsidR="00B97FC8" w:rsidRDefault="00B97FC8" w:rsidP="00B97FC8">
      <w:pPr>
        <w:autoSpaceDE w:val="0"/>
        <w:autoSpaceDN w:val="0"/>
        <w:adjustRightInd w:val="0"/>
        <w:rPr>
          <w:rFonts w:ascii="Times New Roman" w:hAnsi="Times New Roman" w:cs="Times New Roman"/>
          <w:sz w:val="24"/>
          <w:szCs w:val="24"/>
        </w:rPr>
      </w:pPr>
      <w:r w:rsidRPr="00E34964">
        <w:rPr>
          <w:rFonts w:ascii="Times New Roman" w:hAnsi="Times New Roman" w:cs="Times New Roman"/>
          <w:sz w:val="24"/>
          <w:szCs w:val="24"/>
        </w:rPr>
        <w:t xml:space="preserve">The experimental hall is just downstream of a beamline stub shown in Figure 1 </w:t>
      </w:r>
      <w:r>
        <w:rPr>
          <w:rFonts w:ascii="Times New Roman" w:hAnsi="Times New Roman" w:cs="Times New Roman"/>
          <w:sz w:val="24"/>
          <w:szCs w:val="24"/>
        </w:rPr>
        <w:t>(</w:t>
      </w:r>
      <w:r w:rsidRPr="00E34964">
        <w:rPr>
          <w:rFonts w:ascii="Times New Roman" w:hAnsi="Times New Roman" w:cs="Times New Roman"/>
          <w:sz w:val="24"/>
          <w:szCs w:val="24"/>
        </w:rPr>
        <w:t xml:space="preserve">left) which transports the intense 400-MeV Fermilab </w:t>
      </w:r>
      <w:proofErr w:type="spellStart"/>
      <w:r w:rsidRPr="00E34964">
        <w:rPr>
          <w:rFonts w:ascii="Times New Roman" w:hAnsi="Times New Roman" w:cs="Times New Roman"/>
          <w:sz w:val="24"/>
          <w:szCs w:val="24"/>
        </w:rPr>
        <w:t>Linac</w:t>
      </w:r>
      <w:proofErr w:type="spellEnd"/>
      <w:r w:rsidRPr="00E34964">
        <w:rPr>
          <w:rFonts w:ascii="Times New Roman" w:hAnsi="Times New Roman" w:cs="Times New Roman"/>
          <w:sz w:val="24"/>
          <w:szCs w:val="24"/>
        </w:rPr>
        <w:t xml:space="preserve"> </w:t>
      </w:r>
      <w:r>
        <w:rPr>
          <w:rFonts w:ascii="Times New Roman" w:hAnsi="Times New Roman" w:cs="Times New Roman"/>
          <w:sz w:val="24"/>
          <w:szCs w:val="24"/>
        </w:rPr>
        <w:t xml:space="preserve">primary proton </w:t>
      </w:r>
      <w:r w:rsidRPr="00E34964">
        <w:rPr>
          <w:rFonts w:ascii="Times New Roman" w:hAnsi="Times New Roman" w:cs="Times New Roman"/>
          <w:sz w:val="24"/>
          <w:szCs w:val="24"/>
        </w:rPr>
        <w:t xml:space="preserve">beam through a shield wall separating and shielding the experimental area from the Fermilab </w:t>
      </w:r>
      <w:proofErr w:type="spellStart"/>
      <w:r w:rsidRPr="00E34964">
        <w:rPr>
          <w:rFonts w:ascii="Times New Roman" w:hAnsi="Times New Roman" w:cs="Times New Roman"/>
          <w:sz w:val="24"/>
          <w:szCs w:val="24"/>
        </w:rPr>
        <w:t>Linac</w:t>
      </w:r>
      <w:proofErr w:type="spellEnd"/>
      <w:r w:rsidR="001E52A6">
        <w:rPr>
          <w:rFonts w:ascii="Times New Roman" w:hAnsi="Times New Roman" w:cs="Times New Roman"/>
          <w:sz w:val="24"/>
          <w:szCs w:val="24"/>
        </w:rPr>
        <w:t>. This</w:t>
      </w:r>
      <w:r w:rsidRPr="00E34964">
        <w:rPr>
          <w:rFonts w:ascii="Times New Roman" w:hAnsi="Times New Roman" w:cs="Times New Roman"/>
          <w:sz w:val="24"/>
          <w:szCs w:val="24"/>
        </w:rPr>
        <w:t xml:space="preserve"> allows work in the hall without disabling </w:t>
      </w:r>
      <w:r w:rsidR="001E52A6">
        <w:rPr>
          <w:rFonts w:ascii="Times New Roman" w:hAnsi="Times New Roman" w:cs="Times New Roman"/>
          <w:sz w:val="24"/>
          <w:szCs w:val="24"/>
        </w:rPr>
        <w:t xml:space="preserve">delivery of </w:t>
      </w:r>
      <w:proofErr w:type="spellStart"/>
      <w:r w:rsidRPr="00E34964">
        <w:rPr>
          <w:rFonts w:ascii="Times New Roman" w:hAnsi="Times New Roman" w:cs="Times New Roman"/>
          <w:sz w:val="24"/>
          <w:szCs w:val="24"/>
        </w:rPr>
        <w:t>Linac</w:t>
      </w:r>
      <w:proofErr w:type="spellEnd"/>
      <w:r w:rsidRPr="00E34964">
        <w:rPr>
          <w:rFonts w:ascii="Times New Roman" w:hAnsi="Times New Roman" w:cs="Times New Roman"/>
          <w:sz w:val="24"/>
          <w:szCs w:val="24"/>
        </w:rPr>
        <w:t xml:space="preserve"> beam to the Fermilab Booster.</w:t>
      </w:r>
      <w:r>
        <w:rPr>
          <w:rFonts w:ascii="Times New Roman" w:hAnsi="Times New Roman" w:cs="Times New Roman"/>
          <w:sz w:val="24"/>
          <w:szCs w:val="24"/>
        </w:rPr>
        <w:t xml:space="preserve">  A downstream view of the experimental hall from the perspective of the upstream beamline is shown in Figure 1 (right).</w:t>
      </w:r>
    </w:p>
    <w:p w14:paraId="58282136" w14:textId="77777777" w:rsidR="00B97FC8" w:rsidRDefault="00B97FC8" w:rsidP="00B97FC8">
      <w:pPr>
        <w:autoSpaceDE w:val="0"/>
        <w:autoSpaceDN w:val="0"/>
        <w:adjustRightInd w:val="0"/>
        <w:rPr>
          <w:rFonts w:ascii="Times New Roman" w:hAnsi="Times New Roman" w:cs="Times New Roman"/>
          <w:sz w:val="24"/>
          <w:szCs w:val="24"/>
        </w:rPr>
      </w:pPr>
    </w:p>
    <w:p w14:paraId="168F0011" w14:textId="77777777" w:rsidR="00B97FC8" w:rsidRDefault="00B97FC8" w:rsidP="00B97FC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BC148E9" wp14:editId="4116FF84">
            <wp:extent cx="3169919" cy="1783080"/>
            <wp:effectExtent l="0" t="0" r="0" b="7620"/>
            <wp:docPr id="6" name="Picture 6" descr="A picture containing dirty, old,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rty, old, tras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246" cy="1800139"/>
                    </a:xfrm>
                    <a:prstGeom prst="rect">
                      <a:avLst/>
                    </a:prstGeom>
                    <a:noFill/>
                    <a:ln>
                      <a:noFill/>
                    </a:ln>
                  </pic:spPr>
                </pic:pic>
              </a:graphicData>
            </a:graphic>
          </wp:inline>
        </w:drawing>
      </w:r>
      <w:r w:rsidRPr="00A31188">
        <w:rPr>
          <w:noProof/>
        </w:rPr>
        <w:drawing>
          <wp:anchor distT="0" distB="0" distL="114300" distR="114300" simplePos="0" relativeHeight="251659264" behindDoc="0" locked="0" layoutInCell="1" allowOverlap="1" wp14:anchorId="2A5541F2" wp14:editId="23CFB656">
            <wp:simplePos x="0" y="0"/>
            <wp:positionH relativeFrom="column">
              <wp:posOffset>160020</wp:posOffset>
            </wp:positionH>
            <wp:positionV relativeFrom="paragraph">
              <wp:posOffset>7620</wp:posOffset>
            </wp:positionV>
            <wp:extent cx="3009900" cy="1851660"/>
            <wp:effectExtent l="0" t="0" r="0" b="0"/>
            <wp:wrapNone/>
            <wp:docPr id="3" name="Picture 6">
              <a:extLst xmlns:a="http://schemas.openxmlformats.org/drawingml/2006/main">
                <a:ext uri="{FF2B5EF4-FFF2-40B4-BE49-F238E27FC236}">
                  <a16:creationId xmlns:a16="http://schemas.microsoft.com/office/drawing/2014/main" id="{7834A7E8-EEFA-403A-9AA1-229FE2A3954A}"/>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834A7E8-EEFA-403A-9AA1-229FE2A3954A}"/>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90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85C0A" w14:textId="6E56C90A" w:rsidR="00B97FC8" w:rsidRPr="003750C9" w:rsidRDefault="00B97FC8" w:rsidP="00B97FC8">
      <w:pPr>
        <w:autoSpaceDE w:val="0"/>
        <w:autoSpaceDN w:val="0"/>
        <w:adjustRightInd w:val="0"/>
        <w:rPr>
          <w:rFonts w:ascii="Times New Roman" w:hAnsi="Times New Roman" w:cs="Times New Roman"/>
          <w:sz w:val="24"/>
          <w:szCs w:val="24"/>
        </w:rPr>
      </w:pPr>
      <w:r w:rsidRPr="003750C9">
        <w:rPr>
          <w:rFonts w:ascii="Times New Roman" w:hAnsi="Times New Roman" w:cs="Times New Roman"/>
          <w:sz w:val="24"/>
          <w:szCs w:val="24"/>
        </w:rPr>
        <w:t xml:space="preserve">Figure 1. Upstream primary beamline showing exit from shield wall to Fermilab </w:t>
      </w:r>
      <w:proofErr w:type="spellStart"/>
      <w:r w:rsidRPr="003750C9">
        <w:rPr>
          <w:rFonts w:ascii="Times New Roman" w:hAnsi="Times New Roman" w:cs="Times New Roman"/>
          <w:sz w:val="24"/>
          <w:szCs w:val="24"/>
        </w:rPr>
        <w:t>Linac</w:t>
      </w:r>
      <w:proofErr w:type="spellEnd"/>
      <w:r w:rsidRPr="003750C9">
        <w:rPr>
          <w:rFonts w:ascii="Times New Roman" w:hAnsi="Times New Roman" w:cs="Times New Roman"/>
          <w:sz w:val="24"/>
          <w:szCs w:val="24"/>
        </w:rPr>
        <w:t xml:space="preserve"> enclosure (left) and an overview of the experimental hall (right).  Target will be about 20’ from the downstream wall.</w:t>
      </w:r>
    </w:p>
    <w:p w14:paraId="7EBFEB88" w14:textId="77777777" w:rsidR="00B97FC8" w:rsidRPr="00B97FC8" w:rsidRDefault="00B97FC8" w:rsidP="00B97FC8">
      <w:pPr>
        <w:rPr>
          <w:rFonts w:ascii="Times New Roman" w:hAnsi="Times New Roman" w:cs="Times New Roman"/>
          <w:spacing w:val="-1"/>
          <w:sz w:val="24"/>
          <w:szCs w:val="24"/>
        </w:rPr>
      </w:pPr>
      <w:r>
        <w:rPr>
          <w:rFonts w:ascii="Arial" w:hAnsi="Arial" w:cs="Arial"/>
          <w:b/>
          <w:sz w:val="26"/>
          <w:szCs w:val="26"/>
        </w:rPr>
        <w:t xml:space="preserve">Target Design for LEHIM-B </w:t>
      </w:r>
    </w:p>
    <w:p w14:paraId="23BBC302" w14:textId="77777777" w:rsidR="00B97FC8" w:rsidRPr="003750C9" w:rsidRDefault="00B97FC8" w:rsidP="00B97FC8">
      <w:pPr>
        <w:autoSpaceDE w:val="0"/>
        <w:autoSpaceDN w:val="0"/>
        <w:adjustRightInd w:val="0"/>
        <w:rPr>
          <w:rFonts w:ascii="Times New Roman" w:eastAsia="CMR10" w:hAnsi="Times New Roman" w:cs="Times New Roman"/>
          <w:sz w:val="24"/>
          <w:szCs w:val="24"/>
        </w:rPr>
      </w:pPr>
      <w:r w:rsidRPr="003750C9">
        <w:rPr>
          <w:rFonts w:ascii="Times New Roman" w:hAnsi="Times New Roman" w:cs="Times New Roman"/>
          <w:sz w:val="24"/>
          <w:szCs w:val="24"/>
        </w:rPr>
        <w:t>Muon yield from a production target is highly sensitive to the details of the target and its coupling to the secondary beamline design.</w:t>
      </w:r>
      <w:r w:rsidRPr="003750C9">
        <w:rPr>
          <w:rFonts w:ascii="Times New Roman" w:eastAsia="CMR10" w:hAnsi="Times New Roman" w:cs="Times New Roman"/>
          <w:sz w:val="24"/>
          <w:szCs w:val="24"/>
        </w:rPr>
        <w:t xml:space="preserve"> </w:t>
      </w:r>
      <w:r w:rsidRPr="003750C9">
        <w:rPr>
          <w:rFonts w:ascii="Times New Roman" w:hAnsi="Times New Roman" w:cs="Times New Roman"/>
          <w:sz w:val="24"/>
          <w:szCs w:val="24"/>
        </w:rPr>
        <w:t xml:space="preserve">Currently, intense low-energy muon beams are made through intense proton bombardment of a low-Z production target. </w:t>
      </w:r>
      <w:r w:rsidRPr="003750C9">
        <w:rPr>
          <w:rFonts w:ascii="Times New Roman" w:eastAsia="CMR10" w:hAnsi="Times New Roman" w:cs="Times New Roman"/>
          <w:sz w:val="24"/>
          <w:szCs w:val="24"/>
        </w:rPr>
        <w:t xml:space="preserve">This experiment investigates muon production from a target made of high-Z materials such as tungsten. </w:t>
      </w:r>
    </w:p>
    <w:p w14:paraId="7534EE47" w14:textId="77777777" w:rsidR="00B97FC8" w:rsidRPr="003750C9" w:rsidRDefault="00B97FC8" w:rsidP="00B97FC8">
      <w:pPr>
        <w:autoSpaceDE w:val="0"/>
        <w:autoSpaceDN w:val="0"/>
        <w:adjustRightInd w:val="0"/>
        <w:rPr>
          <w:rFonts w:ascii="Times New Roman" w:eastAsia="CMR10" w:hAnsi="Times New Roman" w:cs="Times New Roman"/>
          <w:sz w:val="24"/>
          <w:szCs w:val="24"/>
        </w:rPr>
      </w:pPr>
      <w:r w:rsidRPr="003750C9">
        <w:rPr>
          <w:rFonts w:ascii="Times New Roman" w:eastAsia="CMR10" w:hAnsi="Times New Roman" w:cs="Times New Roman"/>
          <w:sz w:val="24"/>
          <w:szCs w:val="24"/>
        </w:rPr>
        <w:t xml:space="preserve">In addition to target materials, target geometry also plays a big role in determining muon production. Currently, there are two preliminary target designs. The first one (below left) is an 8 cm solid target with an 80% nuclear interaction length. The second one (below right) is a target with 4-1cm slices for an overall 40% nuclear interaction length, with intervening spaces.  </w:t>
      </w:r>
    </w:p>
    <w:p w14:paraId="0AA60FBC" w14:textId="77777777" w:rsidR="00B97FC8" w:rsidRDefault="00B97FC8" w:rsidP="00B97FC8">
      <w:pPr>
        <w:jc w:val="center"/>
        <w:rPr>
          <w:rFonts w:ascii="Times New Roman" w:hAnsi="Times New Roman" w:cs="Times New Roman"/>
        </w:rPr>
      </w:pPr>
      <w:r w:rsidRPr="00F33FBD">
        <w:rPr>
          <w:rFonts w:ascii="Times New Roman" w:hAnsi="Times New Roman" w:cs="Times New Roman"/>
          <w:noProof/>
        </w:rPr>
        <w:drawing>
          <wp:inline distT="0" distB="0" distL="0" distR="0" wp14:anchorId="7292B76A" wp14:editId="019343DD">
            <wp:extent cx="3968885"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2963"/>
                    <a:stretch/>
                  </pic:blipFill>
                  <pic:spPr bwMode="auto">
                    <a:xfrm>
                      <a:off x="0" y="0"/>
                      <a:ext cx="3975063" cy="2594833"/>
                    </a:xfrm>
                    <a:prstGeom prst="rect">
                      <a:avLst/>
                    </a:prstGeom>
                    <a:ln>
                      <a:noFill/>
                    </a:ln>
                    <a:extLst>
                      <a:ext uri="{53640926-AAD7-44D8-BBD7-CCE9431645EC}">
                        <a14:shadowObscured xmlns:a14="http://schemas.microsoft.com/office/drawing/2010/main"/>
                      </a:ext>
                    </a:extLst>
                  </pic:spPr>
                </pic:pic>
              </a:graphicData>
            </a:graphic>
          </wp:inline>
        </w:drawing>
      </w:r>
    </w:p>
    <w:p w14:paraId="6AE03B2D" w14:textId="47D82F4D" w:rsidR="00EB14F1" w:rsidRDefault="00EB14F1" w:rsidP="00B97FC8">
      <w:pPr>
        <w:rPr>
          <w:rFonts w:ascii="Times New Roman" w:hAnsi="Times New Roman" w:cs="Times New Roman"/>
          <w:sz w:val="24"/>
          <w:szCs w:val="24"/>
        </w:rPr>
      </w:pPr>
      <w:r w:rsidRPr="003750C9">
        <w:rPr>
          <w:rFonts w:ascii="Times New Roman" w:hAnsi="Times New Roman" w:cs="Times New Roman"/>
          <w:sz w:val="24"/>
          <w:szCs w:val="24"/>
        </w:rPr>
        <w:t xml:space="preserve">Figure </w:t>
      </w:r>
      <w:r>
        <w:rPr>
          <w:rFonts w:ascii="Times New Roman" w:hAnsi="Times New Roman" w:cs="Times New Roman"/>
          <w:sz w:val="24"/>
          <w:szCs w:val="24"/>
        </w:rPr>
        <w:t>2</w:t>
      </w:r>
      <w:r w:rsidRPr="003750C9">
        <w:rPr>
          <w:rFonts w:ascii="Times New Roman" w:hAnsi="Times New Roman" w:cs="Times New Roman"/>
          <w:sz w:val="24"/>
          <w:szCs w:val="24"/>
        </w:rPr>
        <w:t xml:space="preserve">. </w:t>
      </w:r>
      <w:r>
        <w:rPr>
          <w:rFonts w:ascii="Times New Roman" w:hAnsi="Times New Roman" w:cs="Times New Roman"/>
          <w:sz w:val="24"/>
          <w:szCs w:val="24"/>
        </w:rPr>
        <w:t>Two production target geometries in a vacuum chamber showing pion collection in the secondary beamline.</w:t>
      </w:r>
    </w:p>
    <w:p w14:paraId="4C7ED2DD" w14:textId="77777777" w:rsidR="006E1968" w:rsidRDefault="00B97FC8" w:rsidP="00B97FC8">
      <w:pPr>
        <w:rPr>
          <w:rFonts w:ascii="Times New Roman" w:hAnsi="Times New Roman" w:cs="Times New Roman"/>
          <w:sz w:val="24"/>
          <w:szCs w:val="24"/>
        </w:rPr>
      </w:pPr>
      <w:r w:rsidRPr="003750C9">
        <w:rPr>
          <w:rFonts w:ascii="Times New Roman" w:hAnsi="Times New Roman" w:cs="Times New Roman"/>
          <w:sz w:val="24"/>
          <w:szCs w:val="24"/>
        </w:rPr>
        <w:t xml:space="preserve">The </w:t>
      </w:r>
      <w:r w:rsidR="003750C9">
        <w:rPr>
          <w:rFonts w:ascii="Times New Roman" w:hAnsi="Times New Roman" w:cs="Times New Roman"/>
          <w:sz w:val="24"/>
          <w:szCs w:val="24"/>
        </w:rPr>
        <w:t>concept</w:t>
      </w:r>
      <w:r w:rsidRPr="003750C9">
        <w:rPr>
          <w:rFonts w:ascii="Times New Roman" w:hAnsi="Times New Roman" w:cs="Times New Roman"/>
          <w:sz w:val="24"/>
          <w:szCs w:val="24"/>
        </w:rPr>
        <w:t xml:space="preserve"> behind the sliced target is – despite having less material in the target, more low-energy </w:t>
      </w:r>
      <w:proofErr w:type="spellStart"/>
      <w:r w:rsidRPr="003750C9">
        <w:rPr>
          <w:rFonts w:ascii="Times New Roman" w:hAnsi="Times New Roman" w:cs="Times New Roman"/>
          <w:sz w:val="24"/>
          <w:szCs w:val="24"/>
        </w:rPr>
        <w:t>pions</w:t>
      </w:r>
      <w:proofErr w:type="spellEnd"/>
      <w:r w:rsidRPr="003750C9">
        <w:rPr>
          <w:rFonts w:ascii="Times New Roman" w:hAnsi="Times New Roman" w:cs="Times New Roman"/>
          <w:sz w:val="24"/>
          <w:szCs w:val="24"/>
        </w:rPr>
        <w:t>, (and thus muons after decay), will be able to escape via the open channels, traveling through vacuum rather than target material, and be captured in the secondary beamline.. The beamline is aligned at 33.5</w:t>
      </w:r>
      <w:r w:rsidR="003750C9" w:rsidRPr="003750C9">
        <w:rPr>
          <w:rFonts w:ascii="Times New Roman" w:hAnsi="Times New Roman" w:cs="Times New Roman"/>
          <w:sz w:val="24"/>
          <w:szCs w:val="24"/>
        </w:rPr>
        <w:sym w:font="Symbol" w:char="F0B0"/>
      </w:r>
      <w:r w:rsidRPr="003750C9">
        <w:rPr>
          <w:rFonts w:ascii="Times New Roman" w:hAnsi="Times New Roman" w:cs="Times New Roman"/>
          <w:sz w:val="24"/>
          <w:szCs w:val="24"/>
        </w:rPr>
        <w:t xml:space="preserve"> degrees or 146.5</w:t>
      </w:r>
      <w:r w:rsidR="003750C9" w:rsidRPr="003750C9">
        <w:rPr>
          <w:rFonts w:ascii="Times New Roman" w:hAnsi="Times New Roman" w:cs="Times New Roman"/>
          <w:sz w:val="24"/>
          <w:szCs w:val="24"/>
        </w:rPr>
        <w:sym w:font="Symbol" w:char="F0B0"/>
      </w:r>
      <w:r w:rsidRPr="003750C9">
        <w:rPr>
          <w:rFonts w:ascii="Times New Roman" w:hAnsi="Times New Roman" w:cs="Times New Roman"/>
          <w:sz w:val="24"/>
          <w:szCs w:val="24"/>
        </w:rPr>
        <w:t xml:space="preserve"> relative to the direction of the primary proton beam – low energy </w:t>
      </w:r>
      <w:proofErr w:type="spellStart"/>
      <w:r w:rsidRPr="003750C9">
        <w:rPr>
          <w:rFonts w:ascii="Times New Roman" w:hAnsi="Times New Roman" w:cs="Times New Roman"/>
          <w:sz w:val="24"/>
          <w:szCs w:val="24"/>
        </w:rPr>
        <w:t>pions</w:t>
      </w:r>
      <w:proofErr w:type="spellEnd"/>
      <w:r w:rsidRPr="003750C9">
        <w:rPr>
          <w:rFonts w:ascii="Times New Roman" w:hAnsi="Times New Roman" w:cs="Times New Roman"/>
          <w:sz w:val="24"/>
          <w:szCs w:val="24"/>
        </w:rPr>
        <w:t xml:space="preserve"> are preferentially emitted at backward angles due to kinematics.</w:t>
      </w:r>
    </w:p>
    <w:p w14:paraId="2B34A2AE" w14:textId="77777777" w:rsidR="006E1968" w:rsidRDefault="006E1968" w:rsidP="00B97FC8">
      <w:pPr>
        <w:rPr>
          <w:rFonts w:ascii="Times New Roman" w:hAnsi="Times New Roman" w:cs="Times New Roman"/>
          <w:sz w:val="24"/>
          <w:szCs w:val="24"/>
        </w:rPr>
      </w:pPr>
    </w:p>
    <w:p w14:paraId="1D51B19F" w14:textId="77777777" w:rsidR="006E1968" w:rsidRPr="00B97FC8" w:rsidRDefault="006E1968" w:rsidP="006E1968">
      <w:pPr>
        <w:rPr>
          <w:rFonts w:ascii="Times New Roman" w:hAnsi="Times New Roman" w:cs="Times New Roman"/>
        </w:rPr>
      </w:pPr>
      <w:r>
        <w:rPr>
          <w:rFonts w:ascii="Arial" w:hAnsi="Arial" w:cs="Arial"/>
          <w:b/>
          <w:sz w:val="26"/>
          <w:szCs w:val="26"/>
        </w:rPr>
        <w:lastRenderedPageBreak/>
        <w:t>MTA Experiment Hall Layout</w:t>
      </w:r>
      <w:r w:rsidRPr="005D68D7">
        <w:rPr>
          <w:rFonts w:ascii="Arial" w:hAnsi="Arial" w:cs="Arial"/>
          <w:b/>
          <w:noProof/>
          <w:sz w:val="26"/>
          <w:szCs w:val="26"/>
        </w:rPr>
        <w:drawing>
          <wp:anchor distT="0" distB="0" distL="114300" distR="114300" simplePos="0" relativeHeight="251662336" behindDoc="0" locked="0" layoutInCell="1" allowOverlap="1" wp14:anchorId="4C07225A" wp14:editId="48BDACDD">
            <wp:simplePos x="0" y="0"/>
            <wp:positionH relativeFrom="column">
              <wp:posOffset>106680</wp:posOffset>
            </wp:positionH>
            <wp:positionV relativeFrom="paragraph">
              <wp:posOffset>284480</wp:posOffset>
            </wp:positionV>
            <wp:extent cx="3040380" cy="2382520"/>
            <wp:effectExtent l="0" t="0" r="762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8">
                      <a:extLst>
                        <a:ext uri="{28A0092B-C50C-407E-A947-70E740481C1C}">
                          <a14:useLocalDpi xmlns:a14="http://schemas.microsoft.com/office/drawing/2010/main" val="0"/>
                        </a:ext>
                      </a:extLst>
                    </a:blip>
                    <a:srcRect l="17503" t="10904" r="7579" b="10802"/>
                    <a:stretch/>
                  </pic:blipFill>
                  <pic:spPr bwMode="auto">
                    <a:xfrm>
                      <a:off x="0" y="0"/>
                      <a:ext cx="3040380" cy="238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A7FBC" w14:textId="4AD0219B" w:rsidR="00B97FC8" w:rsidRPr="006E1968" w:rsidRDefault="006E1968" w:rsidP="00B97FC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FCCE0F" wp14:editId="3279D66A">
            <wp:extent cx="2792627" cy="2362200"/>
            <wp:effectExtent l="0" t="0" r="8255" b="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14076" r="23138"/>
                    <a:stretch/>
                  </pic:blipFill>
                  <pic:spPr bwMode="auto">
                    <a:xfrm>
                      <a:off x="0" y="0"/>
                      <a:ext cx="2803689" cy="23715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6"/>
          <w:szCs w:val="26"/>
        </w:rPr>
        <w:t xml:space="preserve">  </w:t>
      </w:r>
      <w:r w:rsidR="00B97FC8">
        <w:rPr>
          <w:rFonts w:ascii="Arial" w:hAnsi="Arial" w:cs="Arial"/>
          <w:b/>
          <w:sz w:val="26"/>
          <w:szCs w:val="26"/>
        </w:rPr>
        <w:t xml:space="preserve">  </w:t>
      </w:r>
    </w:p>
    <w:p w14:paraId="28EA1B8D" w14:textId="30F303B7" w:rsidR="00EB14F1" w:rsidRDefault="00EB14F1" w:rsidP="00B97FC8">
      <w:pPr>
        <w:jc w:val="both"/>
        <w:rPr>
          <w:rFonts w:ascii="Times New Roman" w:hAnsi="Times New Roman" w:cs="Times New Roman"/>
          <w:sz w:val="24"/>
          <w:szCs w:val="24"/>
        </w:rPr>
      </w:pPr>
      <w:r w:rsidRPr="003750C9">
        <w:rPr>
          <w:rFonts w:ascii="Times New Roman" w:hAnsi="Times New Roman" w:cs="Times New Roman"/>
          <w:sz w:val="24"/>
          <w:szCs w:val="24"/>
        </w:rPr>
        <w:t xml:space="preserve">Figure </w:t>
      </w:r>
      <w:r>
        <w:rPr>
          <w:rFonts w:ascii="Times New Roman" w:hAnsi="Times New Roman" w:cs="Times New Roman"/>
          <w:sz w:val="24"/>
          <w:szCs w:val="24"/>
        </w:rPr>
        <w:t>3</w:t>
      </w:r>
      <w:r w:rsidRPr="003750C9">
        <w:rPr>
          <w:rFonts w:ascii="Times New Roman" w:hAnsi="Times New Roman" w:cs="Times New Roman"/>
          <w:sz w:val="24"/>
          <w:szCs w:val="24"/>
        </w:rPr>
        <w:t xml:space="preserve">. </w:t>
      </w:r>
      <w:r>
        <w:rPr>
          <w:rFonts w:ascii="Times New Roman" w:hAnsi="Times New Roman" w:cs="Times New Roman"/>
          <w:sz w:val="24"/>
          <w:szCs w:val="24"/>
        </w:rPr>
        <w:t>O</w:t>
      </w:r>
      <w:r w:rsidRPr="003750C9">
        <w:rPr>
          <w:rFonts w:ascii="Times New Roman" w:hAnsi="Times New Roman" w:cs="Times New Roman"/>
          <w:sz w:val="24"/>
          <w:szCs w:val="24"/>
        </w:rPr>
        <w:t>verview of the experimental</w:t>
      </w:r>
      <w:r>
        <w:rPr>
          <w:rFonts w:ascii="Times New Roman" w:hAnsi="Times New Roman" w:cs="Times New Roman"/>
          <w:sz w:val="24"/>
          <w:szCs w:val="24"/>
        </w:rPr>
        <w:t xml:space="preserve"> hall with distances and location of secondary beamline (left).</w:t>
      </w:r>
      <w:r w:rsidRPr="003750C9">
        <w:rPr>
          <w:rFonts w:ascii="Times New Roman" w:hAnsi="Times New Roman" w:cs="Times New Roman"/>
          <w:sz w:val="24"/>
          <w:szCs w:val="24"/>
        </w:rPr>
        <w:t xml:space="preserve"> </w:t>
      </w:r>
      <w:r>
        <w:rPr>
          <w:rFonts w:ascii="Times New Roman" w:hAnsi="Times New Roman" w:cs="Times New Roman"/>
          <w:sz w:val="24"/>
          <w:szCs w:val="24"/>
        </w:rPr>
        <w:t xml:space="preserve">3D layout of the beamline in the hall showing beamline components and experimental apparatus (right). </w:t>
      </w:r>
    </w:p>
    <w:p w14:paraId="135772CE" w14:textId="2DA60F94" w:rsidR="00B97FC8" w:rsidRPr="00B97FC8" w:rsidRDefault="00B97FC8" w:rsidP="00B97FC8">
      <w:pPr>
        <w:jc w:val="both"/>
        <w:rPr>
          <w:rFonts w:ascii="Times New Roman" w:hAnsi="Times New Roman" w:cs="Times New Roman"/>
          <w:sz w:val="24"/>
          <w:szCs w:val="24"/>
        </w:rPr>
      </w:pPr>
      <w:r w:rsidRPr="00EB14F1">
        <w:rPr>
          <w:rFonts w:ascii="Times New Roman" w:hAnsi="Times New Roman" w:cs="Times New Roman"/>
          <w:sz w:val="24"/>
          <w:szCs w:val="24"/>
        </w:rPr>
        <w:t>As shown in the above picture, the target is 234</w:t>
      </w:r>
      <w:r w:rsidR="00EB14F1" w:rsidRPr="00EB14F1">
        <w:rPr>
          <w:rFonts w:ascii="Times New Roman" w:hAnsi="Times New Roman" w:cs="Times New Roman"/>
          <w:sz w:val="24"/>
          <w:szCs w:val="24"/>
        </w:rPr>
        <w:t>”</w:t>
      </w:r>
      <w:r w:rsidRPr="00EB14F1">
        <w:rPr>
          <w:rFonts w:ascii="Times New Roman" w:hAnsi="Times New Roman" w:cs="Times New Roman"/>
          <w:sz w:val="24"/>
          <w:szCs w:val="24"/>
        </w:rPr>
        <w:t xml:space="preserve"> (19.5</w:t>
      </w:r>
      <w:r w:rsidR="00EB14F1" w:rsidRPr="00EB14F1">
        <w:rPr>
          <w:rFonts w:ascii="Times New Roman" w:hAnsi="Times New Roman" w:cs="Times New Roman"/>
          <w:sz w:val="24"/>
          <w:szCs w:val="24"/>
        </w:rPr>
        <w:t>’</w:t>
      </w:r>
      <w:r w:rsidRPr="00EB14F1">
        <w:rPr>
          <w:rFonts w:ascii="Times New Roman" w:hAnsi="Times New Roman" w:cs="Times New Roman"/>
          <w:sz w:val="24"/>
          <w:szCs w:val="24"/>
        </w:rPr>
        <w:t xml:space="preserve"> or 5.9436 m) away from the opening of the hall, where the </w:t>
      </w:r>
      <w:r w:rsidR="00EB14F1" w:rsidRPr="00EB14F1">
        <w:rPr>
          <w:rFonts w:ascii="Times New Roman" w:hAnsi="Times New Roman" w:cs="Times New Roman"/>
          <w:sz w:val="24"/>
          <w:szCs w:val="24"/>
        </w:rPr>
        <w:t xml:space="preserve">400-MeV </w:t>
      </w:r>
      <w:proofErr w:type="spellStart"/>
      <w:r w:rsidRPr="00EB14F1">
        <w:rPr>
          <w:rFonts w:ascii="Times New Roman" w:hAnsi="Times New Roman" w:cs="Times New Roman"/>
          <w:sz w:val="24"/>
          <w:szCs w:val="24"/>
        </w:rPr>
        <w:t>Linac</w:t>
      </w:r>
      <w:proofErr w:type="spellEnd"/>
      <w:r w:rsidRPr="00EB14F1">
        <w:rPr>
          <w:rFonts w:ascii="Times New Roman" w:hAnsi="Times New Roman" w:cs="Times New Roman"/>
          <w:sz w:val="24"/>
          <w:szCs w:val="24"/>
        </w:rPr>
        <w:t xml:space="preserve"> </w:t>
      </w:r>
      <w:r w:rsidR="00EB14F1" w:rsidRPr="00EB14F1">
        <w:rPr>
          <w:rFonts w:ascii="Times New Roman" w:hAnsi="Times New Roman" w:cs="Times New Roman"/>
          <w:sz w:val="24"/>
          <w:szCs w:val="24"/>
        </w:rPr>
        <w:t xml:space="preserve">proton </w:t>
      </w:r>
      <w:r w:rsidRPr="00EB14F1">
        <w:rPr>
          <w:rFonts w:ascii="Times New Roman" w:hAnsi="Times New Roman" w:cs="Times New Roman"/>
          <w:sz w:val="24"/>
          <w:szCs w:val="24"/>
        </w:rPr>
        <w:t>beam</w:t>
      </w:r>
      <w:r w:rsidR="00EB14F1" w:rsidRPr="00EB14F1">
        <w:rPr>
          <w:rFonts w:ascii="Times New Roman" w:hAnsi="Times New Roman" w:cs="Times New Roman"/>
          <w:sz w:val="24"/>
          <w:szCs w:val="24"/>
        </w:rPr>
        <w:t xml:space="preserve"> </w:t>
      </w:r>
      <w:r w:rsidRPr="00EB14F1">
        <w:rPr>
          <w:rFonts w:ascii="Times New Roman" w:hAnsi="Times New Roman" w:cs="Times New Roman"/>
          <w:sz w:val="24"/>
          <w:szCs w:val="24"/>
        </w:rPr>
        <w:t xml:space="preserve">will enter. From the target, the secondary beam (pion/muon beam) will exit the target at a backward </w:t>
      </w:r>
      <w:r w:rsidR="00EB14F1" w:rsidRPr="00EB14F1">
        <w:rPr>
          <w:rFonts w:ascii="Times New Roman" w:hAnsi="Times New Roman" w:cs="Times New Roman"/>
          <w:sz w:val="24"/>
          <w:szCs w:val="24"/>
        </w:rPr>
        <w:t xml:space="preserve">angle of </w:t>
      </w:r>
      <w:r w:rsidRPr="00EB14F1">
        <w:rPr>
          <w:rFonts w:ascii="Times New Roman" w:hAnsi="Times New Roman" w:cs="Times New Roman"/>
          <w:sz w:val="24"/>
          <w:szCs w:val="24"/>
        </w:rPr>
        <w:t>146.5</w:t>
      </w:r>
      <w:r w:rsidR="00EB14F1" w:rsidRPr="00EB14F1">
        <w:rPr>
          <w:rFonts w:ascii="Times New Roman" w:hAnsi="Times New Roman" w:cs="Times New Roman"/>
          <w:sz w:val="24"/>
          <w:szCs w:val="24"/>
        </w:rPr>
        <w:sym w:font="Symbol" w:char="F0B0"/>
      </w:r>
      <w:r w:rsidRPr="00EB14F1">
        <w:rPr>
          <w:rFonts w:ascii="Times New Roman" w:hAnsi="Times New Roman" w:cs="Times New Roman"/>
          <w:sz w:val="24"/>
          <w:szCs w:val="24"/>
        </w:rPr>
        <w:t xml:space="preserve"> from where it entered. Any protons that do not interact with the target as well as other particles</w:t>
      </w:r>
      <w:r w:rsidR="00EB14F1" w:rsidRPr="00EB14F1">
        <w:rPr>
          <w:rFonts w:ascii="Times New Roman" w:hAnsi="Times New Roman" w:cs="Times New Roman"/>
          <w:sz w:val="24"/>
          <w:szCs w:val="24"/>
        </w:rPr>
        <w:t xml:space="preserve"> produced</w:t>
      </w:r>
      <w:r w:rsidRPr="00EB14F1">
        <w:rPr>
          <w:rFonts w:ascii="Times New Roman" w:hAnsi="Times New Roman" w:cs="Times New Roman"/>
          <w:sz w:val="24"/>
          <w:szCs w:val="24"/>
        </w:rPr>
        <w:t xml:space="preserve"> will exit the back of the target a</w:t>
      </w:r>
      <w:r w:rsidR="00EB14F1" w:rsidRPr="00EB14F1">
        <w:rPr>
          <w:rFonts w:ascii="Times New Roman" w:hAnsi="Times New Roman" w:cs="Times New Roman"/>
          <w:sz w:val="24"/>
          <w:szCs w:val="24"/>
        </w:rPr>
        <w:t>bout</w:t>
      </w:r>
      <w:r w:rsidRPr="00EB14F1">
        <w:rPr>
          <w:rFonts w:ascii="Times New Roman" w:hAnsi="Times New Roman" w:cs="Times New Roman"/>
          <w:sz w:val="24"/>
          <w:szCs w:val="24"/>
        </w:rPr>
        <w:t xml:space="preserve"> the original path of the </w:t>
      </w:r>
      <w:proofErr w:type="spellStart"/>
      <w:r w:rsidRPr="00EB14F1">
        <w:rPr>
          <w:rFonts w:ascii="Times New Roman" w:hAnsi="Times New Roman" w:cs="Times New Roman"/>
          <w:sz w:val="24"/>
          <w:szCs w:val="24"/>
        </w:rPr>
        <w:t>Linac</w:t>
      </w:r>
      <w:proofErr w:type="spellEnd"/>
      <w:r w:rsidRPr="00EB14F1">
        <w:rPr>
          <w:rFonts w:ascii="Times New Roman" w:hAnsi="Times New Roman" w:cs="Times New Roman"/>
          <w:sz w:val="24"/>
          <w:szCs w:val="24"/>
        </w:rPr>
        <w:t xml:space="preserve"> proton beam into a local beam absorber, where </w:t>
      </w:r>
      <w:r w:rsidR="00EB14F1" w:rsidRPr="00EB14F1">
        <w:rPr>
          <w:rFonts w:ascii="Times New Roman" w:hAnsi="Times New Roman" w:cs="Times New Roman"/>
          <w:sz w:val="24"/>
          <w:szCs w:val="24"/>
        </w:rPr>
        <w:t>they</w:t>
      </w:r>
      <w:r w:rsidRPr="00EB14F1">
        <w:rPr>
          <w:rFonts w:ascii="Times New Roman" w:hAnsi="Times New Roman" w:cs="Times New Roman"/>
          <w:sz w:val="24"/>
          <w:szCs w:val="24"/>
        </w:rPr>
        <w:t xml:space="preserve"> will be stopped.  Part of my internship was to create a visual layout using CAD models of the beamline components. This preliminary layout was essential in determining space requirements for physical positioning of the major components leading to a final engineering design and forming the basis for installation of the beamline.</w:t>
      </w:r>
      <w:r>
        <w:rPr>
          <w:rFonts w:ascii="Times New Roman" w:hAnsi="Times New Roman" w:cs="Times New Roman"/>
          <w:sz w:val="24"/>
          <w:szCs w:val="24"/>
        </w:rPr>
        <w:t xml:space="preserve"> </w:t>
      </w:r>
    </w:p>
    <w:p w14:paraId="1CDBF652" w14:textId="77777777" w:rsidR="00B97FC8" w:rsidRDefault="00B97FC8" w:rsidP="00B97FC8">
      <w:pPr>
        <w:rPr>
          <w:rFonts w:ascii="Arial" w:hAnsi="Arial" w:cs="Arial"/>
          <w:b/>
          <w:sz w:val="26"/>
          <w:szCs w:val="26"/>
        </w:rPr>
      </w:pPr>
      <w:r>
        <w:rPr>
          <w:rFonts w:ascii="Arial" w:hAnsi="Arial" w:cs="Arial"/>
          <w:b/>
          <w:sz w:val="26"/>
          <w:szCs w:val="26"/>
        </w:rPr>
        <w:t>Booster Corrector Magnets &amp; Secondary Beamline Supports</w:t>
      </w:r>
    </w:p>
    <w:p w14:paraId="3D856515" w14:textId="4DEE9098" w:rsidR="00B97FC8" w:rsidRPr="002A2943" w:rsidRDefault="00B97FC8" w:rsidP="00B97FC8">
      <w:pPr>
        <w:rPr>
          <w:rFonts w:ascii="Times New Roman" w:hAnsi="Times New Roman" w:cs="Times New Roman"/>
          <w:sz w:val="24"/>
          <w:szCs w:val="24"/>
        </w:rPr>
      </w:pPr>
      <w:r w:rsidRPr="002A2943">
        <w:rPr>
          <w:rFonts w:ascii="Times New Roman" w:hAnsi="Times New Roman" w:cs="Times New Roman"/>
          <w:sz w:val="24"/>
          <w:szCs w:val="24"/>
        </w:rPr>
        <w:t xml:space="preserve">Along the secondary beamline, there are ten booster corrector magnets that are used to focus the beam. </w:t>
      </w:r>
      <w:r w:rsidR="002A2943" w:rsidRPr="002A2943">
        <w:rPr>
          <w:rFonts w:ascii="Times New Roman" w:hAnsi="Times New Roman" w:cs="Times New Roman"/>
          <w:sz w:val="24"/>
          <w:szCs w:val="24"/>
        </w:rPr>
        <w:t>The</w:t>
      </w:r>
      <w:r w:rsidRPr="002A2943">
        <w:rPr>
          <w:rFonts w:ascii="Times New Roman" w:hAnsi="Times New Roman" w:cs="Times New Roman"/>
          <w:sz w:val="24"/>
          <w:szCs w:val="24"/>
        </w:rPr>
        <w:t xml:space="preserve"> magnets are</w:t>
      </w:r>
      <w:r w:rsidR="002A2943" w:rsidRPr="002A2943">
        <w:rPr>
          <w:rFonts w:ascii="Times New Roman" w:hAnsi="Times New Roman" w:cs="Times New Roman"/>
          <w:sz w:val="24"/>
          <w:szCs w:val="24"/>
        </w:rPr>
        <w:t xml:space="preserve"> grouped</w:t>
      </w:r>
      <w:r w:rsidRPr="002A2943">
        <w:rPr>
          <w:rFonts w:ascii="Times New Roman" w:hAnsi="Times New Roman" w:cs="Times New Roman"/>
          <w:sz w:val="24"/>
          <w:szCs w:val="24"/>
        </w:rPr>
        <w:t xml:space="preserve"> in series in a 3-4-3</w:t>
      </w:r>
      <w:r w:rsidR="002A2943" w:rsidRPr="002A2943">
        <w:rPr>
          <w:rFonts w:ascii="Times New Roman" w:hAnsi="Times New Roman" w:cs="Times New Roman"/>
          <w:sz w:val="24"/>
          <w:szCs w:val="24"/>
        </w:rPr>
        <w:t xml:space="preserve"> setup</w:t>
      </w:r>
      <w:r w:rsidRPr="002A2943">
        <w:rPr>
          <w:rFonts w:ascii="Times New Roman" w:hAnsi="Times New Roman" w:cs="Times New Roman"/>
          <w:sz w:val="24"/>
          <w:szCs w:val="24"/>
        </w:rPr>
        <w:t xml:space="preserve"> – the first three correctors focus the beam in the vertical plane, and the next four correctors focus the beam in the horizontal plane, and the last three magnet correctors focus the vertical plane again as shown in Figure </w:t>
      </w:r>
      <w:r w:rsidR="002A2943" w:rsidRPr="002A2943">
        <w:rPr>
          <w:rFonts w:ascii="Times New Roman" w:hAnsi="Times New Roman" w:cs="Times New Roman"/>
          <w:sz w:val="24"/>
          <w:szCs w:val="24"/>
        </w:rPr>
        <w:t>3</w:t>
      </w:r>
      <w:r w:rsidRPr="002A2943">
        <w:rPr>
          <w:rFonts w:ascii="Times New Roman" w:hAnsi="Times New Roman" w:cs="Times New Roman"/>
          <w:sz w:val="24"/>
          <w:szCs w:val="24"/>
        </w:rPr>
        <w:t xml:space="preserve">. </w:t>
      </w:r>
    </w:p>
    <w:p w14:paraId="71AE98F0" w14:textId="77777777" w:rsidR="00B97FC8" w:rsidRDefault="00B97FC8" w:rsidP="00B97FC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FAD0AB" wp14:editId="6A23EBB0">
            <wp:extent cx="4206240" cy="1992616"/>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gnet Model - First pass.PNG"/>
                    <pic:cNvPicPr/>
                  </pic:nvPicPr>
                  <pic:blipFill rotWithShape="1">
                    <a:blip r:embed="rId10" cstate="print">
                      <a:extLst>
                        <a:ext uri="{28A0092B-C50C-407E-A947-70E740481C1C}">
                          <a14:useLocalDpi xmlns:a14="http://schemas.microsoft.com/office/drawing/2010/main" val="0"/>
                        </a:ext>
                      </a:extLst>
                    </a:blip>
                    <a:srcRect l="1227" t="19726" r="16907" b="7950"/>
                    <a:stretch/>
                  </pic:blipFill>
                  <pic:spPr bwMode="auto">
                    <a:xfrm>
                      <a:off x="0" y="0"/>
                      <a:ext cx="4206240" cy="19926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0"/>
          <w:szCs w:val="20"/>
        </w:rPr>
        <w:drawing>
          <wp:inline distT="0" distB="0" distL="0" distR="0" wp14:anchorId="7F15A848" wp14:editId="7CE5E131">
            <wp:extent cx="1645920" cy="1991966"/>
            <wp:effectExtent l="0" t="0" r="0" b="889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991966"/>
                    </a:xfrm>
                    <a:prstGeom prst="rect">
                      <a:avLst/>
                    </a:prstGeom>
                  </pic:spPr>
                </pic:pic>
              </a:graphicData>
            </a:graphic>
          </wp:inline>
        </w:drawing>
      </w:r>
    </w:p>
    <w:p w14:paraId="522E2E7D" w14:textId="08F203F5" w:rsidR="00B97FC8" w:rsidRDefault="0094514B" w:rsidP="00494107">
      <w:pPr>
        <w:jc w:val="both"/>
        <w:rPr>
          <w:rFonts w:ascii="Times New Roman" w:hAnsi="Times New Roman" w:cs="Times New Roman"/>
          <w:sz w:val="24"/>
          <w:szCs w:val="24"/>
        </w:rPr>
      </w:pPr>
      <w:r w:rsidRPr="003750C9">
        <w:rPr>
          <w:rFonts w:ascii="Times New Roman" w:hAnsi="Times New Roman" w:cs="Times New Roman"/>
          <w:sz w:val="24"/>
          <w:szCs w:val="24"/>
        </w:rPr>
        <w:t xml:space="preserve">Figure </w:t>
      </w:r>
      <w:r>
        <w:rPr>
          <w:rFonts w:ascii="Times New Roman" w:hAnsi="Times New Roman" w:cs="Times New Roman"/>
          <w:sz w:val="24"/>
          <w:szCs w:val="24"/>
        </w:rPr>
        <w:t>4</w:t>
      </w:r>
      <w:r w:rsidRPr="003750C9">
        <w:rPr>
          <w:rFonts w:ascii="Times New Roman" w:hAnsi="Times New Roman" w:cs="Times New Roman"/>
          <w:sz w:val="24"/>
          <w:szCs w:val="24"/>
        </w:rPr>
        <w:t xml:space="preserve">. </w:t>
      </w:r>
      <w:proofErr w:type="spellStart"/>
      <w:r w:rsidR="00494107" w:rsidRPr="00494107">
        <w:rPr>
          <w:rFonts w:ascii="Times New Roman" w:hAnsi="Times New Roman" w:cs="Times New Roman"/>
          <w:sz w:val="24"/>
          <w:szCs w:val="24"/>
        </w:rPr>
        <w:t>TeamCenter</w:t>
      </w:r>
      <w:proofErr w:type="spellEnd"/>
      <w:r w:rsidR="00494107" w:rsidRPr="00494107">
        <w:rPr>
          <w:rFonts w:ascii="Times New Roman" w:hAnsi="Times New Roman" w:cs="Times New Roman"/>
          <w:sz w:val="24"/>
          <w:szCs w:val="24"/>
        </w:rPr>
        <w:t>/</w:t>
      </w:r>
      <w:r w:rsidR="00B97FC8" w:rsidRPr="00494107">
        <w:rPr>
          <w:rFonts w:ascii="Times New Roman" w:hAnsi="Times New Roman" w:cs="Times New Roman"/>
          <w:sz w:val="24"/>
          <w:szCs w:val="24"/>
        </w:rPr>
        <w:t>NX, a 3D CAD program was used to create a 3-D model (middle) from the air-core magnets (left) from archival drawings such as the profile cross-section (right)</w:t>
      </w:r>
      <w:r w:rsidR="00494107">
        <w:rPr>
          <w:rFonts w:ascii="Times New Roman" w:hAnsi="Times New Roman" w:cs="Times New Roman"/>
          <w:sz w:val="24"/>
          <w:szCs w:val="24"/>
        </w:rPr>
        <w:t>.</w:t>
      </w:r>
    </w:p>
    <w:p w14:paraId="50BA62A0" w14:textId="7F75D1D7" w:rsidR="00B97FC8" w:rsidRDefault="00A0318C" w:rsidP="00B97FC8">
      <w:pPr>
        <w:rPr>
          <w:rFonts w:ascii="Times New Roman" w:hAnsi="Times New Roman" w:cs="Times New Roman"/>
          <w:sz w:val="24"/>
          <w:szCs w:val="24"/>
        </w:rPr>
      </w:pPr>
      <w:r w:rsidRPr="00BB6F0E">
        <w:rPr>
          <w:rFonts w:ascii="Times New Roman" w:hAnsi="Times New Roman" w:cs="Times New Roman"/>
          <w:sz w:val="24"/>
          <w:szCs w:val="24"/>
        </w:rPr>
        <w:t xml:space="preserve">Manufactured in the 1970’s, the corrector package is composed of four individual magnets: a horizontal dipole, a vertical dipole, a quadrupole and a skew quadrupole, nested and clamped on a 4” beampipe as </w:t>
      </w:r>
      <w:r w:rsidRPr="00BB6F0E">
        <w:rPr>
          <w:rFonts w:ascii="Times New Roman" w:hAnsi="Times New Roman" w:cs="Times New Roman"/>
          <w:sz w:val="24"/>
          <w:szCs w:val="24"/>
        </w:rPr>
        <w:lastRenderedPageBreak/>
        <w:t xml:space="preserve">shown in the picture below (right). Tasked with creating a 3-D model from archival models using Siemens </w:t>
      </w:r>
      <w:proofErr w:type="spellStart"/>
      <w:r w:rsidRPr="00BB6F0E">
        <w:rPr>
          <w:rFonts w:ascii="Times New Roman" w:hAnsi="Times New Roman" w:cs="Times New Roman"/>
          <w:sz w:val="24"/>
          <w:szCs w:val="24"/>
        </w:rPr>
        <w:t>TeamCenter</w:t>
      </w:r>
      <w:proofErr w:type="spellEnd"/>
      <w:r w:rsidRPr="00BB6F0E">
        <w:rPr>
          <w:rFonts w:ascii="Times New Roman" w:hAnsi="Times New Roman" w:cs="Times New Roman"/>
          <w:sz w:val="24"/>
          <w:szCs w:val="24"/>
        </w:rPr>
        <w:t>/NX, I created a 3D solid model used to generate the floor layout.</w:t>
      </w:r>
      <w:r>
        <w:rPr>
          <w:rFonts w:ascii="Times New Roman" w:hAnsi="Times New Roman" w:cs="Times New Roman"/>
          <w:sz w:val="24"/>
          <w:szCs w:val="24"/>
        </w:rPr>
        <w:t xml:space="preserve"> </w:t>
      </w:r>
      <w:r w:rsidR="00B97FC8">
        <w:rPr>
          <w:rFonts w:ascii="Times New Roman" w:hAnsi="Times New Roman" w:cs="Times New Roman"/>
          <w:sz w:val="24"/>
          <w:szCs w:val="24"/>
        </w:rPr>
        <w:t xml:space="preserve">Table </w:t>
      </w:r>
      <w:r w:rsidR="00020021">
        <w:rPr>
          <w:rFonts w:ascii="Times New Roman" w:hAnsi="Times New Roman" w:cs="Times New Roman"/>
          <w:sz w:val="24"/>
          <w:szCs w:val="24"/>
        </w:rPr>
        <w:t>2</w:t>
      </w:r>
      <w:r w:rsidR="00644D23">
        <w:rPr>
          <w:rFonts w:ascii="Times New Roman" w:hAnsi="Times New Roman" w:cs="Times New Roman"/>
          <w:sz w:val="24"/>
          <w:szCs w:val="24"/>
        </w:rPr>
        <w:t xml:space="preserve"> [3]</w:t>
      </w:r>
      <w:r w:rsidR="00B97FC8">
        <w:rPr>
          <w:rFonts w:ascii="Times New Roman" w:hAnsi="Times New Roman" w:cs="Times New Roman"/>
          <w:sz w:val="24"/>
          <w:szCs w:val="24"/>
        </w:rPr>
        <w:t xml:space="preserve"> gives information on all the nested corrector magnets. Only the quadrupoles and a few dipoles will be used and the correctors have been separated for installation. The physical insertion length is of the nested magnets is 12.75”.</w:t>
      </w:r>
    </w:p>
    <w:p w14:paraId="0DAD2315" w14:textId="52EB524C" w:rsidR="00581A1F" w:rsidRPr="00581A1F" w:rsidRDefault="00581A1F" w:rsidP="00581A1F">
      <w:pPr>
        <w:jc w:val="center"/>
        <w:rPr>
          <w:rFonts w:ascii="Times New Roman" w:hAnsi="Times New Roman" w:cs="Times New Roman"/>
          <w:b/>
          <w:spacing w:val="1"/>
          <w:sz w:val="24"/>
          <w:szCs w:val="24"/>
        </w:rPr>
      </w:pPr>
      <w:r w:rsidRPr="00BD6FEE">
        <w:rPr>
          <w:rFonts w:ascii="Times New Roman" w:hAnsi="Times New Roman" w:cs="Times New Roman"/>
          <w:b/>
          <w:sz w:val="24"/>
          <w:szCs w:val="24"/>
        </w:rPr>
        <w:t xml:space="preserve">Table </w:t>
      </w:r>
      <w:r>
        <w:rPr>
          <w:rFonts w:ascii="Times New Roman" w:hAnsi="Times New Roman" w:cs="Times New Roman"/>
          <w:b/>
          <w:sz w:val="24"/>
          <w:szCs w:val="24"/>
        </w:rPr>
        <w:t>2</w:t>
      </w:r>
      <w:r w:rsidRPr="00BD6FEE">
        <w:rPr>
          <w:rFonts w:ascii="Times New Roman" w:hAnsi="Times New Roman" w:cs="Times New Roman"/>
          <w:b/>
          <w:sz w:val="24"/>
          <w:szCs w:val="24"/>
        </w:rPr>
        <w:t xml:space="preserve">. </w:t>
      </w:r>
      <w:r>
        <w:rPr>
          <w:rFonts w:ascii="Times New Roman" w:hAnsi="Times New Roman" w:cs="Times New Roman"/>
          <w:b/>
          <w:sz w:val="24"/>
          <w:szCs w:val="24"/>
        </w:rPr>
        <w:t>Technical Specifications of the Corrector Magnets</w:t>
      </w:r>
    </w:p>
    <w:p w14:paraId="19667F93" w14:textId="77777777" w:rsidR="00B97FC8" w:rsidRDefault="00B97FC8" w:rsidP="00B97FC8">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FD0B91" wp14:editId="5898D41C">
            <wp:extent cx="6045477" cy="1729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drupole data table.PNG"/>
                    <pic:cNvPicPr/>
                  </pic:nvPicPr>
                  <pic:blipFill rotWithShape="1">
                    <a:blip r:embed="rId12">
                      <a:extLst>
                        <a:ext uri="{28A0092B-C50C-407E-A947-70E740481C1C}">
                          <a14:useLocalDpi xmlns:a14="http://schemas.microsoft.com/office/drawing/2010/main" val="0"/>
                        </a:ext>
                      </a:extLst>
                    </a:blip>
                    <a:srcRect t="20581" b="17960"/>
                    <a:stretch/>
                  </pic:blipFill>
                  <pic:spPr bwMode="auto">
                    <a:xfrm>
                      <a:off x="0" y="0"/>
                      <a:ext cx="6059392" cy="1733085"/>
                    </a:xfrm>
                    <a:prstGeom prst="rect">
                      <a:avLst/>
                    </a:prstGeom>
                    <a:ln>
                      <a:noFill/>
                    </a:ln>
                    <a:extLst>
                      <a:ext uri="{53640926-AAD7-44D8-BBD7-CCE9431645EC}">
                        <a14:shadowObscured xmlns:a14="http://schemas.microsoft.com/office/drawing/2010/main"/>
                      </a:ext>
                    </a:extLst>
                  </pic:spPr>
                </pic:pic>
              </a:graphicData>
            </a:graphic>
          </wp:inline>
        </w:drawing>
      </w:r>
    </w:p>
    <w:p w14:paraId="0C38F004" w14:textId="2BE986D3" w:rsidR="00B97FC8" w:rsidRDefault="00B97FC8" w:rsidP="00B97FC8">
      <w:pPr>
        <w:rPr>
          <w:rFonts w:ascii="Times New Roman" w:hAnsi="Times New Roman" w:cs="Times New Roman"/>
          <w:sz w:val="24"/>
          <w:szCs w:val="24"/>
        </w:rPr>
      </w:pPr>
      <w:r w:rsidRPr="00B271F5">
        <w:rPr>
          <w:rFonts w:ascii="Times New Roman" w:hAnsi="Times New Roman" w:cs="Times New Roman"/>
          <w:sz w:val="24"/>
          <w:szCs w:val="24"/>
        </w:rPr>
        <w:t xml:space="preserve">These magnets are air core, meaning that they can be run without </w:t>
      </w:r>
      <w:r w:rsidR="00BB6F0E" w:rsidRPr="00B271F5">
        <w:rPr>
          <w:rFonts w:ascii="Times New Roman" w:hAnsi="Times New Roman" w:cs="Times New Roman"/>
          <w:sz w:val="24"/>
          <w:szCs w:val="24"/>
        </w:rPr>
        <w:t xml:space="preserve">water </w:t>
      </w:r>
      <w:r w:rsidR="00A53DE6">
        <w:rPr>
          <w:rFonts w:ascii="Times New Roman" w:hAnsi="Times New Roman" w:cs="Times New Roman"/>
          <w:sz w:val="24"/>
          <w:szCs w:val="24"/>
        </w:rPr>
        <w:t>cooled</w:t>
      </w:r>
      <w:r w:rsidR="00BB6F0E" w:rsidRPr="00B271F5">
        <w:rPr>
          <w:rFonts w:ascii="Times New Roman" w:hAnsi="Times New Roman" w:cs="Times New Roman"/>
          <w:sz w:val="24"/>
          <w:szCs w:val="24"/>
        </w:rPr>
        <w:t xml:space="preserve"> coils</w:t>
      </w:r>
      <w:r w:rsidR="00B271F5" w:rsidRPr="00B271F5">
        <w:rPr>
          <w:rFonts w:ascii="Times New Roman" w:hAnsi="Times New Roman" w:cs="Times New Roman"/>
          <w:sz w:val="24"/>
          <w:szCs w:val="24"/>
        </w:rPr>
        <w:t xml:space="preserve"> -</w:t>
      </w:r>
      <w:r w:rsidRPr="00B271F5">
        <w:rPr>
          <w:rFonts w:ascii="Times New Roman" w:hAnsi="Times New Roman" w:cs="Times New Roman"/>
          <w:sz w:val="24"/>
          <w:szCs w:val="24"/>
        </w:rPr>
        <w:t xml:space="preserve"> unless the current </w:t>
      </w:r>
      <w:r w:rsidR="00B271F5" w:rsidRPr="00B271F5">
        <w:rPr>
          <w:rFonts w:ascii="Times New Roman" w:hAnsi="Times New Roman" w:cs="Times New Roman"/>
          <w:sz w:val="24"/>
          <w:szCs w:val="24"/>
        </w:rPr>
        <w:t>to</w:t>
      </w:r>
      <w:r w:rsidRPr="00B271F5">
        <w:rPr>
          <w:rFonts w:ascii="Times New Roman" w:hAnsi="Times New Roman" w:cs="Times New Roman"/>
          <w:sz w:val="24"/>
          <w:szCs w:val="24"/>
        </w:rPr>
        <w:t xml:space="preserve"> the magnet is increased enough to where the magnet </w:t>
      </w:r>
      <w:r w:rsidR="00644D23" w:rsidRPr="00B271F5">
        <w:rPr>
          <w:rFonts w:ascii="Times New Roman" w:hAnsi="Times New Roman" w:cs="Times New Roman"/>
          <w:sz w:val="24"/>
          <w:szCs w:val="24"/>
        </w:rPr>
        <w:t>overheats</w:t>
      </w:r>
      <w:r w:rsidR="00B271F5" w:rsidRPr="00B271F5">
        <w:rPr>
          <w:rFonts w:ascii="Times New Roman" w:hAnsi="Times New Roman" w:cs="Times New Roman"/>
          <w:sz w:val="24"/>
          <w:szCs w:val="24"/>
        </w:rPr>
        <w:t xml:space="preserve"> – this was tested and found to be well above the required operating conditions for this beamline</w:t>
      </w:r>
      <w:r w:rsidRPr="00B271F5">
        <w:rPr>
          <w:rFonts w:ascii="Times New Roman" w:hAnsi="Times New Roman" w:cs="Times New Roman"/>
          <w:sz w:val="24"/>
          <w:szCs w:val="24"/>
        </w:rPr>
        <w:t>.</w:t>
      </w:r>
      <w:r>
        <w:rPr>
          <w:rFonts w:ascii="Times New Roman" w:hAnsi="Times New Roman" w:cs="Times New Roman"/>
          <w:sz w:val="24"/>
          <w:szCs w:val="24"/>
        </w:rPr>
        <w:t xml:space="preserve"> </w:t>
      </w:r>
    </w:p>
    <w:p w14:paraId="7F5C731C" w14:textId="6C26B212" w:rsidR="00B97FC8" w:rsidRPr="00B271F5" w:rsidRDefault="00B97FC8" w:rsidP="00B97FC8">
      <w:pPr>
        <w:rPr>
          <w:rFonts w:ascii="Times New Roman" w:hAnsi="Times New Roman" w:cs="Times New Roman"/>
          <w:sz w:val="24"/>
          <w:szCs w:val="24"/>
        </w:rPr>
      </w:pPr>
      <w:r w:rsidRPr="00B271F5">
        <w:rPr>
          <w:rFonts w:ascii="Times New Roman" w:hAnsi="Times New Roman" w:cs="Times New Roman"/>
          <w:sz w:val="24"/>
          <w:szCs w:val="24"/>
        </w:rPr>
        <w:t>As part of the beamline, support stands are needed to hold the weight of the corrector</w:t>
      </w:r>
      <w:r w:rsidR="00B271F5" w:rsidRPr="00B271F5">
        <w:rPr>
          <w:rFonts w:ascii="Times New Roman" w:hAnsi="Times New Roman" w:cs="Times New Roman"/>
          <w:sz w:val="24"/>
          <w:szCs w:val="24"/>
        </w:rPr>
        <w:t xml:space="preserve"> magnets</w:t>
      </w:r>
      <w:r w:rsidRPr="00B271F5">
        <w:rPr>
          <w:rFonts w:ascii="Times New Roman" w:hAnsi="Times New Roman" w:cs="Times New Roman"/>
          <w:sz w:val="24"/>
          <w:szCs w:val="24"/>
        </w:rPr>
        <w:t xml:space="preserve"> as well as the </w:t>
      </w:r>
      <w:r w:rsidR="00B271F5" w:rsidRPr="00B271F5">
        <w:rPr>
          <w:rFonts w:ascii="Times New Roman" w:hAnsi="Times New Roman" w:cs="Times New Roman"/>
          <w:sz w:val="24"/>
          <w:szCs w:val="24"/>
        </w:rPr>
        <w:t>vacuum</w:t>
      </w:r>
      <w:r w:rsidRPr="00B271F5">
        <w:rPr>
          <w:rFonts w:ascii="Times New Roman" w:hAnsi="Times New Roman" w:cs="Times New Roman"/>
          <w:sz w:val="24"/>
          <w:szCs w:val="24"/>
        </w:rPr>
        <w:t xml:space="preserve"> beam pipe. During the design process for the beamline stands, the weight of the corrector</w:t>
      </w:r>
      <w:r w:rsidR="00B271F5" w:rsidRPr="00B271F5">
        <w:rPr>
          <w:rFonts w:ascii="Times New Roman" w:hAnsi="Times New Roman" w:cs="Times New Roman"/>
          <w:sz w:val="24"/>
          <w:szCs w:val="24"/>
        </w:rPr>
        <w:t>s</w:t>
      </w:r>
      <w:r w:rsidRPr="00B271F5">
        <w:rPr>
          <w:rFonts w:ascii="Times New Roman" w:hAnsi="Times New Roman" w:cs="Times New Roman"/>
          <w:sz w:val="24"/>
          <w:szCs w:val="24"/>
        </w:rPr>
        <w:t xml:space="preserve"> were reduced from 160 lbs</w:t>
      </w:r>
      <w:r w:rsidR="00644D23">
        <w:rPr>
          <w:rFonts w:ascii="Times New Roman" w:hAnsi="Times New Roman" w:cs="Times New Roman"/>
          <w:sz w:val="24"/>
          <w:szCs w:val="24"/>
        </w:rPr>
        <w:t>.</w:t>
      </w:r>
      <w:r w:rsidRPr="00B271F5">
        <w:rPr>
          <w:rFonts w:ascii="Times New Roman" w:hAnsi="Times New Roman" w:cs="Times New Roman"/>
          <w:sz w:val="24"/>
          <w:szCs w:val="24"/>
        </w:rPr>
        <w:t xml:space="preserve"> to roughly 20 to 30 lbs</w:t>
      </w:r>
      <w:r w:rsidR="00644D23">
        <w:rPr>
          <w:rFonts w:ascii="Times New Roman" w:hAnsi="Times New Roman" w:cs="Times New Roman"/>
          <w:sz w:val="24"/>
          <w:szCs w:val="24"/>
        </w:rPr>
        <w:t>.</w:t>
      </w:r>
      <w:r w:rsidRPr="00B271F5">
        <w:rPr>
          <w:rFonts w:ascii="Times New Roman" w:hAnsi="Times New Roman" w:cs="Times New Roman"/>
          <w:sz w:val="24"/>
          <w:szCs w:val="24"/>
        </w:rPr>
        <w:t xml:space="preserve"> as </w:t>
      </w:r>
      <w:r w:rsidR="00B271F5" w:rsidRPr="00B271F5">
        <w:rPr>
          <w:rFonts w:ascii="Times New Roman" w:hAnsi="Times New Roman" w:cs="Times New Roman"/>
          <w:sz w:val="24"/>
          <w:szCs w:val="24"/>
        </w:rPr>
        <w:t>only the</w:t>
      </w:r>
      <w:r w:rsidRPr="00B271F5">
        <w:rPr>
          <w:rFonts w:ascii="Times New Roman" w:hAnsi="Times New Roman" w:cs="Times New Roman"/>
          <w:sz w:val="24"/>
          <w:szCs w:val="24"/>
        </w:rPr>
        <w:t xml:space="preserve"> quadrupoles are needed for this beamline</w:t>
      </w:r>
      <w:r w:rsidR="00B271F5" w:rsidRPr="00B271F5">
        <w:rPr>
          <w:rFonts w:ascii="Times New Roman" w:hAnsi="Times New Roman" w:cs="Times New Roman"/>
          <w:sz w:val="24"/>
          <w:szCs w:val="24"/>
        </w:rPr>
        <w:t xml:space="preserve"> and they were separated from the other magnets</w:t>
      </w:r>
      <w:r w:rsidRPr="00B271F5">
        <w:rPr>
          <w:rFonts w:ascii="Times New Roman" w:hAnsi="Times New Roman" w:cs="Times New Roman"/>
          <w:sz w:val="24"/>
          <w:szCs w:val="24"/>
        </w:rPr>
        <w:t>. As a result, more options</w:t>
      </w:r>
      <w:r w:rsidR="00B271F5" w:rsidRPr="00B271F5">
        <w:rPr>
          <w:rFonts w:ascii="Times New Roman" w:hAnsi="Times New Roman" w:cs="Times New Roman"/>
          <w:sz w:val="24"/>
          <w:szCs w:val="24"/>
        </w:rPr>
        <w:t xml:space="preserve"> and simplified</w:t>
      </w:r>
      <w:r w:rsidRPr="00B271F5">
        <w:rPr>
          <w:rFonts w:ascii="Times New Roman" w:hAnsi="Times New Roman" w:cs="Times New Roman"/>
          <w:sz w:val="24"/>
          <w:szCs w:val="24"/>
        </w:rPr>
        <w:t xml:space="preserve"> stands were possible. </w:t>
      </w:r>
    </w:p>
    <w:p w14:paraId="18B8F914" w14:textId="77777777" w:rsidR="00B97FC8" w:rsidRDefault="00B97FC8" w:rsidP="00B97FC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25894F" wp14:editId="3B115CF6">
            <wp:extent cx="5434934"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nd design progression V 4.0.png"/>
                    <pic:cNvPicPr/>
                  </pic:nvPicPr>
                  <pic:blipFill>
                    <a:blip r:embed="rId13">
                      <a:extLst>
                        <a:ext uri="{28A0092B-C50C-407E-A947-70E740481C1C}">
                          <a14:useLocalDpi xmlns:a14="http://schemas.microsoft.com/office/drawing/2010/main" val="0"/>
                        </a:ext>
                      </a:extLst>
                    </a:blip>
                    <a:stretch>
                      <a:fillRect/>
                    </a:stretch>
                  </pic:blipFill>
                  <pic:spPr>
                    <a:xfrm>
                      <a:off x="0" y="0"/>
                      <a:ext cx="5434934" cy="2011680"/>
                    </a:xfrm>
                    <a:prstGeom prst="rect">
                      <a:avLst/>
                    </a:prstGeom>
                  </pic:spPr>
                </pic:pic>
              </a:graphicData>
            </a:graphic>
          </wp:inline>
        </w:drawing>
      </w:r>
    </w:p>
    <w:p w14:paraId="22FCF401" w14:textId="4E2FD9B6" w:rsidR="0094514B" w:rsidRDefault="0094514B" w:rsidP="0094514B">
      <w:pPr>
        <w:jc w:val="both"/>
        <w:rPr>
          <w:rFonts w:ascii="Times New Roman" w:hAnsi="Times New Roman" w:cs="Times New Roman"/>
          <w:sz w:val="24"/>
          <w:szCs w:val="24"/>
        </w:rPr>
      </w:pPr>
      <w:r w:rsidRPr="003750C9">
        <w:rPr>
          <w:rFonts w:ascii="Times New Roman" w:hAnsi="Times New Roman" w:cs="Times New Roman"/>
          <w:sz w:val="24"/>
          <w:szCs w:val="24"/>
        </w:rPr>
        <w:t xml:space="preserve">Figure </w:t>
      </w:r>
      <w:r>
        <w:rPr>
          <w:rFonts w:ascii="Times New Roman" w:hAnsi="Times New Roman" w:cs="Times New Roman"/>
          <w:sz w:val="24"/>
          <w:szCs w:val="24"/>
        </w:rPr>
        <w:t>5</w:t>
      </w:r>
      <w:r w:rsidRPr="003750C9">
        <w:rPr>
          <w:rFonts w:ascii="Times New Roman" w:hAnsi="Times New Roman" w:cs="Times New Roman"/>
          <w:sz w:val="24"/>
          <w:szCs w:val="24"/>
        </w:rPr>
        <w:t xml:space="preserve">. </w:t>
      </w:r>
      <w:r w:rsidR="00A53DE6">
        <w:rPr>
          <w:rFonts w:ascii="Times New Roman" w:hAnsi="Times New Roman" w:cs="Times New Roman"/>
          <w:sz w:val="24"/>
          <w:szCs w:val="24"/>
        </w:rPr>
        <w:t>Progression of the 3D stand design to a final version.</w:t>
      </w:r>
      <w:r>
        <w:rPr>
          <w:rFonts w:ascii="Times New Roman" w:hAnsi="Times New Roman" w:cs="Times New Roman"/>
          <w:sz w:val="24"/>
          <w:szCs w:val="24"/>
        </w:rPr>
        <w:t xml:space="preserve"> </w:t>
      </w:r>
    </w:p>
    <w:p w14:paraId="31FBC68E" w14:textId="77777777" w:rsidR="0094514B" w:rsidRDefault="0094514B" w:rsidP="00B97FC8">
      <w:pPr>
        <w:rPr>
          <w:rFonts w:ascii="Times New Roman" w:hAnsi="Times New Roman" w:cs="Times New Roman"/>
          <w:sz w:val="24"/>
          <w:szCs w:val="24"/>
          <w:highlight w:val="yellow"/>
        </w:rPr>
      </w:pPr>
    </w:p>
    <w:p w14:paraId="5C051E9F" w14:textId="352708C6" w:rsidR="00B97FC8" w:rsidRPr="004625D8" w:rsidRDefault="00B97FC8" w:rsidP="00B97FC8">
      <w:pPr>
        <w:rPr>
          <w:rFonts w:ascii="Times New Roman" w:hAnsi="Times New Roman" w:cs="Times New Roman"/>
          <w:sz w:val="24"/>
          <w:szCs w:val="24"/>
        </w:rPr>
      </w:pPr>
      <w:r w:rsidRPr="009D7A9C">
        <w:rPr>
          <w:rFonts w:ascii="Times New Roman" w:hAnsi="Times New Roman" w:cs="Times New Roman"/>
          <w:sz w:val="24"/>
          <w:szCs w:val="24"/>
        </w:rPr>
        <w:t xml:space="preserve">Initially, the design was a V shaped support stand with wide legs. (far left image) The entire </w:t>
      </w:r>
      <w:r w:rsidR="00402341" w:rsidRPr="009D7A9C">
        <w:rPr>
          <w:rFonts w:ascii="Times New Roman" w:hAnsi="Times New Roman" w:cs="Times New Roman"/>
          <w:sz w:val="24"/>
          <w:szCs w:val="24"/>
        </w:rPr>
        <w:t>nested</w:t>
      </w:r>
      <w:r w:rsidRPr="009D7A9C">
        <w:rPr>
          <w:rFonts w:ascii="Times New Roman" w:hAnsi="Times New Roman" w:cs="Times New Roman"/>
          <w:sz w:val="24"/>
          <w:szCs w:val="24"/>
        </w:rPr>
        <w:t xml:space="preserve"> corrector assembly installed on the beamline would rest on the V shape. I created this </w:t>
      </w:r>
      <w:r w:rsidR="00402341" w:rsidRPr="009D7A9C">
        <w:rPr>
          <w:rFonts w:ascii="Times New Roman" w:hAnsi="Times New Roman" w:cs="Times New Roman"/>
          <w:sz w:val="24"/>
          <w:szCs w:val="24"/>
        </w:rPr>
        <w:t xml:space="preserve">stand </w:t>
      </w:r>
      <w:r w:rsidRPr="009D7A9C">
        <w:rPr>
          <w:rFonts w:ascii="Times New Roman" w:hAnsi="Times New Roman" w:cs="Times New Roman"/>
          <w:sz w:val="24"/>
          <w:szCs w:val="24"/>
        </w:rPr>
        <w:t>from scratch in NX, with only general design constraints. As only an initial concep</w:t>
      </w:r>
      <w:r w:rsidR="00402341" w:rsidRPr="009D7A9C">
        <w:rPr>
          <w:rFonts w:ascii="Times New Roman" w:hAnsi="Times New Roman" w:cs="Times New Roman"/>
          <w:sz w:val="24"/>
          <w:szCs w:val="24"/>
        </w:rPr>
        <w:t>t</w:t>
      </w:r>
      <w:r w:rsidRPr="009D7A9C">
        <w:rPr>
          <w:rFonts w:ascii="Times New Roman" w:hAnsi="Times New Roman" w:cs="Times New Roman"/>
          <w:sz w:val="24"/>
          <w:szCs w:val="24"/>
        </w:rPr>
        <w:t xml:space="preserve">, adjustability was </w:t>
      </w:r>
      <w:r w:rsidR="00402341" w:rsidRPr="009D7A9C">
        <w:rPr>
          <w:rFonts w:ascii="Times New Roman" w:hAnsi="Times New Roman" w:cs="Times New Roman"/>
          <w:sz w:val="24"/>
          <w:szCs w:val="24"/>
        </w:rPr>
        <w:t>not included.</w:t>
      </w:r>
      <w:r w:rsidRPr="009D7A9C">
        <w:rPr>
          <w:rFonts w:ascii="Times New Roman" w:hAnsi="Times New Roman" w:cs="Times New Roman"/>
          <w:sz w:val="24"/>
          <w:szCs w:val="24"/>
        </w:rPr>
        <w:t xml:space="preserve"> </w:t>
      </w:r>
      <w:r w:rsidRPr="00EB5112">
        <w:rPr>
          <w:rFonts w:ascii="Times New Roman" w:hAnsi="Times New Roman" w:cs="Times New Roman"/>
          <w:sz w:val="24"/>
          <w:szCs w:val="24"/>
        </w:rPr>
        <w:t>In</w:t>
      </w:r>
      <w:r w:rsidRPr="004625D8">
        <w:rPr>
          <w:rFonts w:ascii="Times New Roman" w:hAnsi="Times New Roman" w:cs="Times New Roman"/>
          <w:sz w:val="24"/>
          <w:szCs w:val="24"/>
          <w:highlight w:val="green"/>
        </w:rPr>
        <w:t xml:space="preserve"> </w:t>
      </w:r>
      <w:r w:rsidRPr="00644D23">
        <w:rPr>
          <w:rFonts w:ascii="Times New Roman" w:hAnsi="Times New Roman" w:cs="Times New Roman"/>
          <w:sz w:val="24"/>
          <w:szCs w:val="24"/>
        </w:rPr>
        <w:t xml:space="preserve">the next iteration of the design (middle left in image), the V shaped support </w:t>
      </w:r>
      <w:r w:rsidR="009D7A9C" w:rsidRPr="00644D23">
        <w:rPr>
          <w:rFonts w:ascii="Times New Roman" w:hAnsi="Times New Roman" w:cs="Times New Roman"/>
          <w:sz w:val="24"/>
          <w:szCs w:val="24"/>
        </w:rPr>
        <w:t>changed to</w:t>
      </w:r>
      <w:r w:rsidRPr="00644D23">
        <w:rPr>
          <w:rFonts w:ascii="Times New Roman" w:hAnsi="Times New Roman" w:cs="Times New Roman"/>
          <w:sz w:val="24"/>
          <w:szCs w:val="24"/>
        </w:rPr>
        <w:t xml:space="preserve"> three adjustable </w:t>
      </w:r>
      <w:r w:rsidR="009D7A9C" w:rsidRPr="00644D23">
        <w:rPr>
          <w:rFonts w:ascii="Times New Roman" w:hAnsi="Times New Roman" w:cs="Times New Roman"/>
          <w:sz w:val="24"/>
          <w:szCs w:val="24"/>
        </w:rPr>
        <w:t>prongs</w:t>
      </w:r>
      <w:r w:rsidRPr="00644D23">
        <w:rPr>
          <w:rFonts w:ascii="Times New Roman" w:hAnsi="Times New Roman" w:cs="Times New Roman"/>
          <w:sz w:val="24"/>
          <w:szCs w:val="24"/>
        </w:rPr>
        <w:t xml:space="preserve"> at the top of the stand </w:t>
      </w:r>
      <w:r w:rsidR="009D7A9C" w:rsidRPr="00644D23">
        <w:rPr>
          <w:rFonts w:ascii="Times New Roman" w:hAnsi="Times New Roman" w:cs="Times New Roman"/>
          <w:sz w:val="24"/>
          <w:szCs w:val="24"/>
        </w:rPr>
        <w:t xml:space="preserve">which </w:t>
      </w:r>
      <w:r w:rsidRPr="00644D23">
        <w:rPr>
          <w:rFonts w:ascii="Times New Roman" w:hAnsi="Times New Roman" w:cs="Times New Roman"/>
          <w:sz w:val="24"/>
          <w:szCs w:val="24"/>
        </w:rPr>
        <w:t>would</w:t>
      </w:r>
      <w:r w:rsidR="009D7A9C" w:rsidRPr="00644D23">
        <w:rPr>
          <w:rFonts w:ascii="Times New Roman" w:hAnsi="Times New Roman" w:cs="Times New Roman"/>
          <w:sz w:val="24"/>
          <w:szCs w:val="24"/>
        </w:rPr>
        <w:t xml:space="preserve"> support</w:t>
      </w:r>
      <w:r w:rsidRPr="00644D23">
        <w:rPr>
          <w:rFonts w:ascii="Times New Roman" w:hAnsi="Times New Roman" w:cs="Times New Roman"/>
          <w:sz w:val="24"/>
          <w:szCs w:val="24"/>
        </w:rPr>
        <w:t xml:space="preserve"> the beam</w:t>
      </w:r>
      <w:r w:rsidR="009D7A9C" w:rsidRPr="00644D23">
        <w:rPr>
          <w:rFonts w:ascii="Times New Roman" w:hAnsi="Times New Roman" w:cs="Times New Roman"/>
          <w:sz w:val="24"/>
          <w:szCs w:val="24"/>
        </w:rPr>
        <w:t>pipe rather than the magnets</w:t>
      </w:r>
      <w:r w:rsidRPr="00644D23">
        <w:rPr>
          <w:rFonts w:ascii="Times New Roman" w:hAnsi="Times New Roman" w:cs="Times New Roman"/>
          <w:sz w:val="24"/>
          <w:szCs w:val="24"/>
        </w:rPr>
        <w:t xml:space="preserve">. </w:t>
      </w:r>
      <w:r w:rsidR="009D7A9C" w:rsidRPr="00644D23">
        <w:rPr>
          <w:rFonts w:ascii="Times New Roman" w:hAnsi="Times New Roman" w:cs="Times New Roman"/>
          <w:sz w:val="24"/>
          <w:szCs w:val="24"/>
        </w:rPr>
        <w:t>This allows for easier</w:t>
      </w:r>
      <w:r w:rsidRPr="00644D23">
        <w:rPr>
          <w:rFonts w:ascii="Times New Roman" w:hAnsi="Times New Roman" w:cs="Times New Roman"/>
          <w:sz w:val="24"/>
          <w:szCs w:val="24"/>
        </w:rPr>
        <w:t xml:space="preserve"> alignment</w:t>
      </w:r>
      <w:r w:rsidR="009D7A9C" w:rsidRPr="00644D23">
        <w:rPr>
          <w:rFonts w:ascii="Times New Roman" w:hAnsi="Times New Roman" w:cs="Times New Roman"/>
          <w:sz w:val="24"/>
          <w:szCs w:val="24"/>
        </w:rPr>
        <w:t xml:space="preserve"> during</w:t>
      </w:r>
      <w:r w:rsidRPr="00644D23">
        <w:rPr>
          <w:rFonts w:ascii="Times New Roman" w:hAnsi="Times New Roman" w:cs="Times New Roman"/>
          <w:sz w:val="24"/>
          <w:szCs w:val="24"/>
        </w:rPr>
        <w:t xml:space="preserve"> the installation of the beamline. I modeled </w:t>
      </w:r>
      <w:r w:rsidR="009D7A9C" w:rsidRPr="00644D23">
        <w:rPr>
          <w:rFonts w:ascii="Times New Roman" w:hAnsi="Times New Roman" w:cs="Times New Roman"/>
          <w:sz w:val="24"/>
          <w:szCs w:val="24"/>
        </w:rPr>
        <w:t>this design in</w:t>
      </w:r>
      <w:r w:rsidRPr="00644D23">
        <w:rPr>
          <w:rFonts w:ascii="Times New Roman" w:hAnsi="Times New Roman" w:cs="Times New Roman"/>
          <w:sz w:val="24"/>
          <w:szCs w:val="24"/>
        </w:rPr>
        <w:t xml:space="preserve"> NX based o</w:t>
      </w:r>
      <w:r w:rsidR="009D7A9C" w:rsidRPr="00644D23">
        <w:rPr>
          <w:rFonts w:ascii="Times New Roman" w:hAnsi="Times New Roman" w:cs="Times New Roman"/>
          <w:sz w:val="24"/>
          <w:szCs w:val="24"/>
        </w:rPr>
        <w:t>n</w:t>
      </w:r>
      <w:r w:rsidRPr="00644D23">
        <w:rPr>
          <w:rFonts w:ascii="Times New Roman" w:hAnsi="Times New Roman" w:cs="Times New Roman"/>
          <w:sz w:val="24"/>
          <w:szCs w:val="24"/>
        </w:rPr>
        <w:t xml:space="preserve"> discussions</w:t>
      </w:r>
      <w:r w:rsidR="009D7A9C" w:rsidRPr="00644D23">
        <w:rPr>
          <w:rFonts w:ascii="Times New Roman" w:hAnsi="Times New Roman" w:cs="Times New Roman"/>
          <w:sz w:val="24"/>
          <w:szCs w:val="24"/>
        </w:rPr>
        <w:t xml:space="preserve"> with the Fermilab beamline engineer</w:t>
      </w:r>
      <w:r w:rsidRPr="00644D23">
        <w:rPr>
          <w:rFonts w:ascii="Times New Roman" w:hAnsi="Times New Roman" w:cs="Times New Roman"/>
          <w:sz w:val="24"/>
          <w:szCs w:val="24"/>
        </w:rPr>
        <w:t>.</w:t>
      </w:r>
      <w:r w:rsidR="009D7A9C" w:rsidRPr="00644D23">
        <w:rPr>
          <w:rFonts w:ascii="Times New Roman" w:hAnsi="Times New Roman" w:cs="Times New Roman"/>
          <w:sz w:val="24"/>
          <w:szCs w:val="24"/>
        </w:rPr>
        <w:t xml:space="preserve"> </w:t>
      </w:r>
      <w:r w:rsidRPr="00644D23">
        <w:rPr>
          <w:rFonts w:ascii="Times New Roman" w:hAnsi="Times New Roman" w:cs="Times New Roman"/>
          <w:sz w:val="24"/>
          <w:szCs w:val="24"/>
        </w:rPr>
        <w:t xml:space="preserve">In this next concept (middle right in image), the stand had some minor changes. The long flat feet were removed and the stand will be bolted to the floor in the </w:t>
      </w:r>
      <w:r w:rsidRPr="00644D23">
        <w:rPr>
          <w:rFonts w:ascii="Times New Roman" w:hAnsi="Times New Roman" w:cs="Times New Roman"/>
          <w:sz w:val="24"/>
          <w:szCs w:val="24"/>
        </w:rPr>
        <w:lastRenderedPageBreak/>
        <w:t>MTA hall. The bars are attached between the two legs, rather than the front face of the legs. The adjustable feet no longer look like the three prongs that served as a placeholder for this design</w:t>
      </w:r>
      <w:r w:rsidR="00DC6624" w:rsidRPr="00644D23">
        <w:rPr>
          <w:rFonts w:ascii="Times New Roman" w:hAnsi="Times New Roman" w:cs="Times New Roman"/>
          <w:sz w:val="24"/>
          <w:szCs w:val="24"/>
        </w:rPr>
        <w:t xml:space="preserve">. </w:t>
      </w:r>
      <w:r w:rsidRPr="00644D23">
        <w:rPr>
          <w:rFonts w:ascii="Times New Roman" w:hAnsi="Times New Roman" w:cs="Times New Roman"/>
          <w:sz w:val="24"/>
          <w:szCs w:val="24"/>
        </w:rPr>
        <w:t>In th</w:t>
      </w:r>
      <w:r w:rsidR="00756761" w:rsidRPr="00644D23">
        <w:rPr>
          <w:rFonts w:ascii="Times New Roman" w:hAnsi="Times New Roman" w:cs="Times New Roman"/>
          <w:sz w:val="24"/>
          <w:szCs w:val="24"/>
        </w:rPr>
        <w:t>e</w:t>
      </w:r>
      <w:r w:rsidRPr="00644D23">
        <w:rPr>
          <w:rFonts w:ascii="Times New Roman" w:hAnsi="Times New Roman" w:cs="Times New Roman"/>
          <w:sz w:val="24"/>
          <w:szCs w:val="24"/>
        </w:rPr>
        <w:t xml:space="preserve"> fourth and final design (far right in image), the stand has changed to two separate solid legs with 3 adjustable jacks clamped to the beampipe, with two on the first leg and one on the second, with a </w:t>
      </w:r>
      <w:r w:rsidR="009D7A9C" w:rsidRPr="00644D23">
        <w:rPr>
          <w:rFonts w:ascii="Times New Roman" w:hAnsi="Times New Roman" w:cs="Times New Roman"/>
          <w:sz w:val="24"/>
          <w:szCs w:val="24"/>
        </w:rPr>
        <w:t xml:space="preserve">supporting the beampipe with </w:t>
      </w:r>
      <w:r w:rsidRPr="00644D23">
        <w:rPr>
          <w:rFonts w:ascii="Times New Roman" w:hAnsi="Times New Roman" w:cs="Times New Roman"/>
          <w:sz w:val="24"/>
          <w:szCs w:val="24"/>
        </w:rPr>
        <w:t xml:space="preserve">corrector between the two legs.  </w:t>
      </w:r>
      <w:r w:rsidR="00522B32" w:rsidRPr="00644D23">
        <w:rPr>
          <w:rFonts w:ascii="Times New Roman" w:hAnsi="Times New Roman" w:cs="Times New Roman"/>
          <w:sz w:val="24"/>
          <w:szCs w:val="24"/>
        </w:rPr>
        <w:t xml:space="preserve">After collaborative updates, </w:t>
      </w:r>
      <w:r w:rsidRPr="00644D23">
        <w:rPr>
          <w:rFonts w:ascii="Times New Roman" w:hAnsi="Times New Roman" w:cs="Times New Roman"/>
          <w:sz w:val="24"/>
          <w:szCs w:val="24"/>
        </w:rPr>
        <w:t>the</w:t>
      </w:r>
      <w:r w:rsidR="00522B32" w:rsidRPr="00644D23">
        <w:rPr>
          <w:rFonts w:ascii="Times New Roman" w:hAnsi="Times New Roman" w:cs="Times New Roman"/>
          <w:sz w:val="24"/>
          <w:szCs w:val="24"/>
        </w:rPr>
        <w:t>se</w:t>
      </w:r>
      <w:r w:rsidRPr="00644D23">
        <w:rPr>
          <w:rFonts w:ascii="Times New Roman" w:hAnsi="Times New Roman" w:cs="Times New Roman"/>
          <w:sz w:val="24"/>
          <w:szCs w:val="24"/>
        </w:rPr>
        <w:t xml:space="preserve"> stands </w:t>
      </w:r>
      <w:r w:rsidR="00522B32" w:rsidRPr="00644D23">
        <w:rPr>
          <w:rFonts w:ascii="Times New Roman" w:hAnsi="Times New Roman" w:cs="Times New Roman"/>
          <w:sz w:val="24"/>
          <w:szCs w:val="24"/>
        </w:rPr>
        <w:t>were incorporated into</w:t>
      </w:r>
      <w:r w:rsidRPr="00644D23">
        <w:rPr>
          <w:rFonts w:ascii="Times New Roman" w:hAnsi="Times New Roman" w:cs="Times New Roman"/>
          <w:sz w:val="24"/>
          <w:szCs w:val="24"/>
        </w:rPr>
        <w:t xml:space="preserve"> </w:t>
      </w:r>
      <w:r w:rsidR="00522B32" w:rsidRPr="00644D23">
        <w:rPr>
          <w:rFonts w:ascii="Times New Roman" w:hAnsi="Times New Roman" w:cs="Times New Roman"/>
          <w:sz w:val="24"/>
          <w:szCs w:val="24"/>
        </w:rPr>
        <w:t>my</w:t>
      </w:r>
      <w:r w:rsidRPr="00644D23">
        <w:rPr>
          <w:rFonts w:ascii="Times New Roman" w:hAnsi="Times New Roman" w:cs="Times New Roman"/>
          <w:sz w:val="24"/>
          <w:szCs w:val="24"/>
        </w:rPr>
        <w:t xml:space="preserve"> floor layout, in preparation for the installation in the MTA facility.</w:t>
      </w:r>
    </w:p>
    <w:p w14:paraId="4B74A4E9" w14:textId="77777777" w:rsidR="00E153F0" w:rsidRPr="009A7F69" w:rsidRDefault="00E153F0" w:rsidP="00B97FC8">
      <w:pPr>
        <w:rPr>
          <w:rFonts w:ascii="Times New Roman" w:hAnsi="Times New Roman" w:cs="Times New Roman"/>
          <w:sz w:val="24"/>
          <w:szCs w:val="24"/>
          <w:highlight w:val="yellow"/>
        </w:rPr>
      </w:pPr>
    </w:p>
    <w:p w14:paraId="54E75A35" w14:textId="01091FBF" w:rsidR="00B97FC8" w:rsidRDefault="00B97FC8" w:rsidP="00B97FC8">
      <w:pPr>
        <w:rPr>
          <w:rFonts w:ascii="Arial" w:hAnsi="Arial" w:cs="Arial"/>
          <w:b/>
          <w:sz w:val="26"/>
          <w:szCs w:val="26"/>
        </w:rPr>
      </w:pPr>
      <w:r>
        <w:rPr>
          <w:rFonts w:ascii="Arial" w:hAnsi="Arial" w:cs="Arial"/>
          <w:b/>
          <w:sz w:val="26"/>
          <w:szCs w:val="26"/>
        </w:rPr>
        <w:t xml:space="preserve">Summary </w:t>
      </w:r>
    </w:p>
    <w:p w14:paraId="7DFBF2A5" w14:textId="421180F8" w:rsidR="00D42277" w:rsidRPr="005446F8" w:rsidRDefault="00B97FC8" w:rsidP="005446F8">
      <w:pPr>
        <w:autoSpaceDE w:val="0"/>
        <w:autoSpaceDN w:val="0"/>
        <w:adjustRightInd w:val="0"/>
        <w:rPr>
          <w:rFonts w:ascii="Times New Roman" w:hAnsi="Times New Roman" w:cs="Times New Roman"/>
          <w:spacing w:val="-1"/>
          <w:sz w:val="24"/>
          <w:szCs w:val="24"/>
        </w:rPr>
      </w:pPr>
      <w:r w:rsidRPr="00357FB1">
        <w:rPr>
          <w:rFonts w:ascii="Times New Roman" w:hAnsi="Times New Roman" w:cs="Times New Roman"/>
          <w:sz w:val="24"/>
          <w:szCs w:val="24"/>
        </w:rPr>
        <w:t xml:space="preserve">The MTA is a powerful, world-class intensity proton facility </w:t>
      </w:r>
      <w:r w:rsidR="00357FB1" w:rsidRPr="00357FB1">
        <w:rPr>
          <w:rFonts w:ascii="Times New Roman" w:hAnsi="Times New Roman" w:cs="Times New Roman"/>
          <w:sz w:val="24"/>
          <w:szCs w:val="24"/>
        </w:rPr>
        <w:t>capable of</w:t>
      </w:r>
      <w:r w:rsidRPr="00357FB1">
        <w:rPr>
          <w:rFonts w:ascii="Times New Roman" w:hAnsi="Times New Roman" w:cs="Times New Roman"/>
          <w:sz w:val="24"/>
          <w:szCs w:val="24"/>
        </w:rPr>
        <w:t xml:space="preserve"> far-reaching applications </w:t>
      </w:r>
      <w:r w:rsidR="00357FB1" w:rsidRPr="00357FB1">
        <w:rPr>
          <w:rFonts w:ascii="Times New Roman" w:hAnsi="Times New Roman" w:cs="Times New Roman"/>
          <w:sz w:val="24"/>
          <w:szCs w:val="24"/>
        </w:rPr>
        <w:t>such as the implementation</w:t>
      </w:r>
      <w:r w:rsidRPr="00357FB1">
        <w:rPr>
          <w:rFonts w:ascii="Times New Roman" w:hAnsi="Times New Roman" w:cs="Times New Roman"/>
          <w:sz w:val="24"/>
          <w:szCs w:val="24"/>
        </w:rPr>
        <w:t xml:space="preserve"> </w:t>
      </w:r>
      <w:r w:rsidR="00357FB1" w:rsidRPr="00357FB1">
        <w:rPr>
          <w:rFonts w:ascii="Times New Roman" w:hAnsi="Times New Roman" w:cs="Times New Roman"/>
          <w:sz w:val="24"/>
          <w:szCs w:val="24"/>
        </w:rPr>
        <w:t>of</w:t>
      </w:r>
      <w:r w:rsidRPr="00357FB1">
        <w:rPr>
          <w:rFonts w:ascii="Times New Roman" w:hAnsi="Times New Roman" w:cs="Times New Roman"/>
          <w:sz w:val="24"/>
          <w:szCs w:val="24"/>
        </w:rPr>
        <w:t xml:space="preserve"> </w:t>
      </w:r>
      <w:r w:rsidR="00357FB1" w:rsidRPr="00357FB1">
        <w:rPr>
          <w:rFonts w:ascii="Times New Roman" w:hAnsi="Times New Roman" w:cs="Times New Roman"/>
          <w:sz w:val="24"/>
          <w:szCs w:val="24"/>
        </w:rPr>
        <w:t>the</w:t>
      </w:r>
      <w:r w:rsidRPr="00357FB1">
        <w:rPr>
          <w:rFonts w:ascii="Times New Roman" w:hAnsi="Times New Roman" w:cs="Times New Roman"/>
          <w:sz w:val="24"/>
          <w:szCs w:val="24"/>
        </w:rPr>
        <w:t xml:space="preserve"> low-energy, high-intensity, muon beam (LEHIM-B)</w:t>
      </w:r>
      <w:r w:rsidR="00357FB1" w:rsidRPr="00357FB1">
        <w:rPr>
          <w:rFonts w:ascii="Times New Roman" w:hAnsi="Times New Roman" w:cs="Times New Roman"/>
          <w:sz w:val="24"/>
          <w:szCs w:val="24"/>
        </w:rPr>
        <w:t xml:space="preserve"> described here</w:t>
      </w:r>
      <w:r w:rsidRPr="00357FB1">
        <w:rPr>
          <w:rFonts w:ascii="Times New Roman" w:hAnsi="Times New Roman" w:cs="Times New Roman"/>
          <w:sz w:val="24"/>
          <w:szCs w:val="24"/>
        </w:rPr>
        <w:t>.</w:t>
      </w:r>
      <w:r w:rsidR="00357FB1">
        <w:rPr>
          <w:rFonts w:ascii="Times New Roman" w:hAnsi="Times New Roman" w:cs="Times New Roman"/>
          <w:sz w:val="24"/>
          <w:szCs w:val="24"/>
        </w:rPr>
        <w:t xml:space="preserve"> </w:t>
      </w:r>
      <w:r w:rsidRPr="00357FB1">
        <w:rPr>
          <w:rFonts w:ascii="Times New Roman" w:hAnsi="Times New Roman" w:cs="Times New Roman"/>
          <w:sz w:val="24"/>
          <w:szCs w:val="24"/>
        </w:rPr>
        <w:t xml:space="preserve">In addition to the 400-MeV </w:t>
      </w:r>
      <w:proofErr w:type="spellStart"/>
      <w:r w:rsidRPr="00357FB1">
        <w:rPr>
          <w:rFonts w:ascii="Times New Roman" w:hAnsi="Times New Roman" w:cs="Times New Roman"/>
          <w:sz w:val="24"/>
          <w:szCs w:val="24"/>
        </w:rPr>
        <w:t>Linac</w:t>
      </w:r>
      <w:proofErr w:type="spellEnd"/>
      <w:r w:rsidRPr="00357FB1">
        <w:rPr>
          <w:rFonts w:ascii="Times New Roman" w:hAnsi="Times New Roman" w:cs="Times New Roman"/>
          <w:sz w:val="24"/>
          <w:szCs w:val="24"/>
        </w:rPr>
        <w:t xml:space="preserve">, LEHIM-B </w:t>
      </w:r>
      <w:r w:rsidR="00357FB1" w:rsidRPr="00357FB1">
        <w:rPr>
          <w:rFonts w:ascii="Times New Roman" w:hAnsi="Times New Roman" w:cs="Times New Roman"/>
          <w:sz w:val="24"/>
          <w:szCs w:val="24"/>
        </w:rPr>
        <w:t xml:space="preserve">R&amp;D </w:t>
      </w:r>
      <w:r w:rsidR="00357FB1">
        <w:rPr>
          <w:rFonts w:ascii="Times New Roman" w:hAnsi="Times New Roman" w:cs="Times New Roman"/>
          <w:sz w:val="24"/>
          <w:szCs w:val="24"/>
        </w:rPr>
        <w:t xml:space="preserve">in muon beam production </w:t>
      </w:r>
      <w:r w:rsidR="00357FB1" w:rsidRPr="00357FB1">
        <w:rPr>
          <w:rFonts w:ascii="Times New Roman" w:hAnsi="Times New Roman" w:cs="Times New Roman"/>
          <w:sz w:val="24"/>
          <w:szCs w:val="24"/>
        </w:rPr>
        <w:t>will be applied to</w:t>
      </w:r>
      <w:r w:rsidRPr="00357FB1">
        <w:rPr>
          <w:rFonts w:ascii="Times New Roman" w:hAnsi="Times New Roman" w:cs="Times New Roman"/>
          <w:sz w:val="24"/>
          <w:szCs w:val="24"/>
        </w:rPr>
        <w:t xml:space="preserve"> </w:t>
      </w:r>
      <w:r w:rsidR="00357FB1">
        <w:rPr>
          <w:rFonts w:ascii="Times New Roman" w:hAnsi="Times New Roman" w:cs="Times New Roman"/>
          <w:sz w:val="24"/>
          <w:szCs w:val="24"/>
        </w:rPr>
        <w:t xml:space="preserve">planning </w:t>
      </w:r>
      <w:r w:rsidRPr="00357FB1">
        <w:rPr>
          <w:rFonts w:ascii="Times New Roman" w:hAnsi="Times New Roman" w:cs="Times New Roman"/>
          <w:sz w:val="24"/>
          <w:szCs w:val="24"/>
        </w:rPr>
        <w:t xml:space="preserve">future PIP-II 800-MeV </w:t>
      </w:r>
      <w:r w:rsidR="00357FB1" w:rsidRPr="00357FB1">
        <w:rPr>
          <w:rFonts w:ascii="Times New Roman" w:hAnsi="Times New Roman" w:cs="Times New Roman"/>
          <w:sz w:val="24"/>
          <w:szCs w:val="24"/>
        </w:rPr>
        <w:t xml:space="preserve">proton </w:t>
      </w:r>
      <w:r w:rsidRPr="00357FB1">
        <w:rPr>
          <w:rFonts w:ascii="Times New Roman" w:hAnsi="Times New Roman" w:cs="Times New Roman"/>
          <w:sz w:val="24"/>
          <w:szCs w:val="24"/>
        </w:rPr>
        <w:t>beam</w:t>
      </w:r>
      <w:r w:rsidR="00357FB1" w:rsidRPr="00357FB1">
        <w:rPr>
          <w:rFonts w:ascii="Times New Roman" w:hAnsi="Times New Roman" w:cs="Times New Roman"/>
          <w:sz w:val="24"/>
          <w:szCs w:val="24"/>
        </w:rPr>
        <w:t xml:space="preserve"> facilities</w:t>
      </w:r>
      <w:r w:rsidRPr="00357FB1">
        <w:rPr>
          <w:rFonts w:ascii="Times New Roman" w:hAnsi="Times New Roman" w:cs="Times New Roman"/>
          <w:sz w:val="24"/>
          <w:szCs w:val="24"/>
        </w:rPr>
        <w:t xml:space="preserve">. Both </w:t>
      </w:r>
      <w:r w:rsidR="00357FB1" w:rsidRPr="00357FB1">
        <w:rPr>
          <w:rFonts w:ascii="Times New Roman" w:hAnsi="Times New Roman" w:cs="Times New Roman"/>
          <w:sz w:val="24"/>
          <w:szCs w:val="24"/>
        </w:rPr>
        <w:t>accelerators</w:t>
      </w:r>
      <w:r w:rsidRPr="00357FB1">
        <w:rPr>
          <w:rFonts w:ascii="Times New Roman" w:hAnsi="Times New Roman" w:cs="Times New Roman"/>
          <w:sz w:val="24"/>
          <w:szCs w:val="24"/>
        </w:rPr>
        <w:t xml:space="preserve"> have the potential to </w:t>
      </w:r>
      <w:r w:rsidR="00357FB1">
        <w:rPr>
          <w:rFonts w:ascii="Times New Roman" w:hAnsi="Times New Roman" w:cs="Times New Roman"/>
          <w:sz w:val="24"/>
          <w:szCs w:val="24"/>
        </w:rPr>
        <w:t>produce</w:t>
      </w:r>
      <w:r w:rsidRPr="00357FB1">
        <w:rPr>
          <w:rFonts w:ascii="Times New Roman" w:hAnsi="Times New Roman" w:cs="Times New Roman"/>
          <w:sz w:val="24"/>
          <w:szCs w:val="24"/>
        </w:rPr>
        <w:t xml:space="preserve"> precision, single-species secondary beams including very low</w:t>
      </w:r>
      <w:r w:rsidR="00357FB1">
        <w:rPr>
          <w:rFonts w:ascii="Times New Roman" w:hAnsi="Times New Roman" w:cs="Times New Roman"/>
          <w:sz w:val="24"/>
          <w:szCs w:val="24"/>
        </w:rPr>
        <w:t>-</w:t>
      </w:r>
      <w:r w:rsidRPr="00357FB1">
        <w:rPr>
          <w:rFonts w:ascii="Times New Roman" w:hAnsi="Times New Roman" w:cs="Times New Roman"/>
          <w:sz w:val="24"/>
          <w:szCs w:val="24"/>
        </w:rPr>
        <w:t xml:space="preserve">energy intense </w:t>
      </w:r>
      <w:r w:rsidRPr="00357FB1">
        <w:rPr>
          <w:rFonts w:ascii="Times New Roman" w:hAnsi="Times New Roman" w:cs="Times New Roman"/>
          <w:sz w:val="24"/>
          <w:szCs w:val="24"/>
        </w:rPr>
        <w:sym w:font="Symbol" w:char="F06D"/>
      </w:r>
      <w:r w:rsidRPr="00357FB1">
        <w:rPr>
          <w:rFonts w:ascii="Times New Roman" w:hAnsi="Times New Roman" w:cs="Times New Roman"/>
          <w:sz w:val="24"/>
          <w:szCs w:val="24"/>
        </w:rPr>
        <w:t xml:space="preserve">+ AND </w:t>
      </w:r>
      <w:r w:rsidRPr="00526C1E">
        <w:rPr>
          <w:rFonts w:ascii="Times New Roman" w:hAnsi="Times New Roman" w:cs="Times New Roman"/>
          <w:sz w:val="24"/>
          <w:szCs w:val="24"/>
        </w:rPr>
        <w:sym w:font="Symbol" w:char="F06D"/>
      </w:r>
      <w:r w:rsidRPr="00357FB1">
        <w:rPr>
          <w:rFonts w:ascii="Times New Roman" w:hAnsi="Times New Roman" w:cs="Times New Roman"/>
          <w:i/>
          <w:iCs/>
          <w:sz w:val="24"/>
          <w:szCs w:val="24"/>
          <w:vertAlign w:val="superscript"/>
        </w:rPr>
        <w:sym w:font="Symbol" w:char="F02D"/>
      </w:r>
      <w:r w:rsidRPr="00357FB1">
        <w:rPr>
          <w:rFonts w:ascii="Times New Roman" w:hAnsi="Times New Roman" w:cs="Times New Roman"/>
          <w:i/>
          <w:iCs/>
          <w:sz w:val="24"/>
          <w:szCs w:val="24"/>
          <w:vertAlign w:val="superscript"/>
        </w:rPr>
        <w:t xml:space="preserve">  </w:t>
      </w:r>
      <w:r w:rsidRPr="00357FB1">
        <w:rPr>
          <w:rFonts w:ascii="Times New Roman" w:hAnsi="Times New Roman" w:cs="Times New Roman"/>
          <w:sz w:val="24"/>
          <w:szCs w:val="24"/>
        </w:rPr>
        <w:t xml:space="preserve">beams. </w:t>
      </w:r>
      <w:r w:rsidR="00357FB1" w:rsidRPr="00301B0F">
        <w:rPr>
          <w:rFonts w:ascii="Times New Roman" w:hAnsi="Times New Roman" w:cs="Times New Roman"/>
          <w:spacing w:val="-1"/>
          <w:sz w:val="24"/>
          <w:szCs w:val="24"/>
        </w:rPr>
        <w:t xml:space="preserve">The </w:t>
      </w:r>
      <w:r w:rsidR="00357FB1">
        <w:rPr>
          <w:rFonts w:ascii="Times New Roman" w:hAnsi="Times New Roman" w:cs="Times New Roman"/>
          <w:spacing w:val="-1"/>
          <w:sz w:val="24"/>
          <w:szCs w:val="24"/>
        </w:rPr>
        <w:t xml:space="preserve">future </w:t>
      </w:r>
      <w:r w:rsidR="00357FB1" w:rsidRPr="00301B0F">
        <w:rPr>
          <w:rFonts w:ascii="Times New Roman" w:hAnsi="Times New Roman" w:cs="Times New Roman"/>
          <w:spacing w:val="-1"/>
          <w:sz w:val="24"/>
          <w:szCs w:val="24"/>
        </w:rPr>
        <w:t xml:space="preserve">800-MeV PIP-II </w:t>
      </w:r>
      <w:proofErr w:type="spellStart"/>
      <w:r w:rsidR="00357FB1" w:rsidRPr="00301B0F">
        <w:rPr>
          <w:rFonts w:ascii="Times New Roman" w:hAnsi="Times New Roman" w:cs="Times New Roman"/>
          <w:spacing w:val="-1"/>
          <w:sz w:val="24"/>
          <w:szCs w:val="24"/>
        </w:rPr>
        <w:t>Linac</w:t>
      </w:r>
      <w:proofErr w:type="spellEnd"/>
      <w:r w:rsidR="00357FB1" w:rsidRPr="00301B0F">
        <w:rPr>
          <w:rFonts w:ascii="Times New Roman" w:hAnsi="Times New Roman" w:cs="Times New Roman"/>
          <w:spacing w:val="-1"/>
          <w:sz w:val="24"/>
          <w:szCs w:val="24"/>
        </w:rPr>
        <w:t xml:space="preserve"> beam</w:t>
      </w:r>
      <w:r w:rsidR="00357FB1">
        <w:rPr>
          <w:rFonts w:ascii="Times New Roman" w:hAnsi="Times New Roman" w:cs="Times New Roman"/>
          <w:spacing w:val="-1"/>
          <w:sz w:val="24"/>
          <w:szCs w:val="24"/>
        </w:rPr>
        <w:t>,</w:t>
      </w:r>
      <w:r w:rsidR="00357FB1" w:rsidRPr="00301B0F">
        <w:rPr>
          <w:rFonts w:ascii="Times New Roman" w:hAnsi="Times New Roman" w:cs="Times New Roman"/>
          <w:spacing w:val="-1"/>
          <w:sz w:val="24"/>
          <w:szCs w:val="24"/>
        </w:rPr>
        <w:t xml:space="preserve"> </w:t>
      </w:r>
      <w:r w:rsidR="00357FB1">
        <w:rPr>
          <w:rFonts w:ascii="Times New Roman" w:hAnsi="Times New Roman" w:cs="Times New Roman"/>
          <w:spacing w:val="-1"/>
          <w:sz w:val="24"/>
          <w:szCs w:val="24"/>
        </w:rPr>
        <w:t xml:space="preserve">in particular, will be capable of </w:t>
      </w:r>
      <w:r w:rsidR="00357FB1" w:rsidRPr="00301B0F">
        <w:rPr>
          <w:rFonts w:ascii="Times New Roman" w:hAnsi="Times New Roman" w:cs="Times New Roman"/>
          <w:spacing w:val="-1"/>
          <w:sz w:val="24"/>
          <w:szCs w:val="24"/>
        </w:rPr>
        <w:t xml:space="preserve">world-leading muon beams </w:t>
      </w:r>
      <w:r w:rsidR="00357FB1">
        <w:rPr>
          <w:rFonts w:ascii="Times New Roman" w:hAnsi="Times New Roman" w:cs="Times New Roman"/>
          <w:spacing w:val="-1"/>
          <w:sz w:val="24"/>
          <w:szCs w:val="24"/>
        </w:rPr>
        <w:t>at record</w:t>
      </w:r>
      <w:r w:rsidR="00357FB1" w:rsidRPr="00301B0F">
        <w:rPr>
          <w:rFonts w:ascii="Times New Roman" w:hAnsi="Times New Roman" w:cs="Times New Roman"/>
          <w:spacing w:val="-1"/>
          <w:sz w:val="24"/>
          <w:szCs w:val="24"/>
        </w:rPr>
        <w:t xml:space="preserve"> </w:t>
      </w:r>
      <w:r w:rsidR="00357FB1">
        <w:rPr>
          <w:rFonts w:ascii="Times New Roman" w:hAnsi="Times New Roman" w:cs="Times New Roman"/>
          <w:spacing w:val="-1"/>
          <w:sz w:val="24"/>
          <w:szCs w:val="24"/>
        </w:rPr>
        <w:t>intensities</w:t>
      </w:r>
      <w:r w:rsidR="00357FB1" w:rsidRPr="00301B0F">
        <w:rPr>
          <w:rFonts w:ascii="Times New Roman" w:hAnsi="Times New Roman" w:cs="Times New Roman"/>
          <w:spacing w:val="-1"/>
          <w:sz w:val="24"/>
          <w:szCs w:val="24"/>
        </w:rPr>
        <w:t xml:space="preserve"> to drive the next generation of precision muon physics experiments</w:t>
      </w:r>
      <w:r w:rsidR="00357FB1">
        <w:rPr>
          <w:rFonts w:ascii="Times New Roman" w:hAnsi="Times New Roman" w:cs="Times New Roman"/>
          <w:spacing w:val="-1"/>
          <w:sz w:val="24"/>
          <w:szCs w:val="24"/>
        </w:rPr>
        <w:t xml:space="preserve"> such </w:t>
      </w:r>
      <w:r w:rsidR="00357FB1" w:rsidRPr="00301B0F">
        <w:rPr>
          <w:rFonts w:ascii="Times New Roman" w:hAnsi="Times New Roman" w:cs="Times New Roman"/>
          <w:sz w:val="24"/>
          <w:szCs w:val="24"/>
        </w:rPr>
        <w:t>as charged lepton flavor violation</w:t>
      </w:r>
      <w:r w:rsidR="00357FB1" w:rsidRPr="00301B0F">
        <w:rPr>
          <w:rFonts w:ascii="Times New Roman" w:hAnsi="Times New Roman" w:cs="Times New Roman"/>
          <w:spacing w:val="-1"/>
          <w:sz w:val="24"/>
          <w:szCs w:val="24"/>
        </w:rPr>
        <w:t xml:space="preserve"> </w:t>
      </w:r>
      <w:r w:rsidR="00357FB1" w:rsidRPr="00357FB1">
        <w:rPr>
          <w:rFonts w:ascii="Times New Roman" w:hAnsi="Times New Roman" w:cs="Times New Roman"/>
          <w:spacing w:val="-1"/>
          <w:sz w:val="24"/>
          <w:szCs w:val="24"/>
        </w:rPr>
        <w:t xml:space="preserve">– </w:t>
      </w:r>
      <w:r w:rsidR="008D19C7">
        <w:rPr>
          <w:rFonts w:ascii="Times New Roman" w:hAnsi="Times New Roman" w:cs="Times New Roman"/>
          <w:spacing w:val="-1"/>
          <w:sz w:val="24"/>
          <w:szCs w:val="24"/>
        </w:rPr>
        <w:t xml:space="preserve">and </w:t>
      </w:r>
      <w:r w:rsidR="00357FB1" w:rsidRPr="00357FB1">
        <w:rPr>
          <w:rFonts w:ascii="Times New Roman" w:hAnsi="Times New Roman" w:cs="Times New Roman"/>
          <w:spacing w:val="-1"/>
          <w:sz w:val="24"/>
          <w:szCs w:val="24"/>
        </w:rPr>
        <w:t>follow</w:t>
      </w:r>
      <w:r w:rsidR="00357FB1" w:rsidRPr="00301B0F">
        <w:rPr>
          <w:rFonts w:ascii="Times New Roman" w:hAnsi="Times New Roman" w:cs="Times New Roman"/>
          <w:spacing w:val="-1"/>
          <w:sz w:val="24"/>
          <w:szCs w:val="24"/>
        </w:rPr>
        <w:t xml:space="preserve"> Fermilab’s g-2 and Mu2e experiments. </w:t>
      </w:r>
      <w:r w:rsidR="008D19C7">
        <w:rPr>
          <w:rFonts w:ascii="Times New Roman" w:hAnsi="Times New Roman" w:cs="Times New Roman"/>
          <w:spacing w:val="-1"/>
          <w:sz w:val="24"/>
          <w:szCs w:val="24"/>
        </w:rPr>
        <w:t xml:space="preserve"> The MTA facility is also capable of supporting ground-breaking applications such </w:t>
      </w:r>
      <w:r w:rsidR="008D19C7">
        <w:rPr>
          <w:rFonts w:ascii="Times New Roman" w:hAnsi="Times New Roman" w:cs="Times New Roman"/>
          <w:sz w:val="24"/>
          <w:szCs w:val="24"/>
        </w:rPr>
        <w:t>the</w:t>
      </w:r>
      <w:r w:rsidRPr="00301B0F">
        <w:rPr>
          <w:rFonts w:ascii="Times New Roman" w:hAnsi="Times New Roman" w:cs="Times New Roman"/>
          <w:sz w:val="24"/>
          <w:szCs w:val="24"/>
        </w:rPr>
        <w:t xml:space="preserve"> recent DOE-directed initiative in muon catalyzed </w:t>
      </w:r>
      <w:r w:rsidRPr="005A2758">
        <w:rPr>
          <w:rFonts w:ascii="Times New Roman" w:hAnsi="Times New Roman" w:cs="Times New Roman"/>
          <w:sz w:val="24"/>
          <w:szCs w:val="24"/>
        </w:rPr>
        <w:t>fusion</w:t>
      </w:r>
      <w:r w:rsidR="008D19C7" w:rsidRPr="005A2758">
        <w:rPr>
          <w:rFonts w:ascii="Times New Roman" w:hAnsi="Times New Roman" w:cs="Times New Roman"/>
          <w:sz w:val="24"/>
          <w:szCs w:val="24"/>
        </w:rPr>
        <w:t xml:space="preserve"> and</w:t>
      </w:r>
      <w:r w:rsidRPr="005A2758">
        <w:rPr>
          <w:rFonts w:ascii="Times New Roman" w:hAnsi="Times New Roman" w:cs="Times New Roman"/>
          <w:sz w:val="24"/>
          <w:szCs w:val="24"/>
        </w:rPr>
        <w:t xml:space="preserve"> is an exciting addition to Fermilab</w:t>
      </w:r>
      <w:r w:rsidR="008D19C7" w:rsidRPr="005A2758">
        <w:rPr>
          <w:rFonts w:ascii="Times New Roman" w:hAnsi="Times New Roman" w:cs="Times New Roman"/>
          <w:sz w:val="24"/>
          <w:szCs w:val="24"/>
        </w:rPr>
        <w:t>’s beam complex,</w:t>
      </w:r>
      <w:r w:rsidRPr="005A2758">
        <w:rPr>
          <w:rFonts w:ascii="Times New Roman" w:hAnsi="Times New Roman" w:cs="Times New Roman"/>
          <w:sz w:val="24"/>
          <w:szCs w:val="24"/>
        </w:rPr>
        <w:t xml:space="preserve"> </w:t>
      </w:r>
      <w:r w:rsidR="008D19C7" w:rsidRPr="005A2758">
        <w:rPr>
          <w:rFonts w:ascii="Times New Roman" w:hAnsi="Times New Roman" w:cs="Times New Roman"/>
          <w:sz w:val="24"/>
          <w:szCs w:val="24"/>
        </w:rPr>
        <w:t>advancing</w:t>
      </w:r>
      <w:r w:rsidRPr="005A2758">
        <w:rPr>
          <w:rFonts w:ascii="Times New Roman" w:hAnsi="Times New Roman" w:cs="Times New Roman"/>
          <w:sz w:val="24"/>
          <w:szCs w:val="24"/>
        </w:rPr>
        <w:t xml:space="preserve"> next generation muon research and applications. </w:t>
      </w:r>
      <w:r w:rsidR="008D19C7" w:rsidRPr="005A2758">
        <w:rPr>
          <w:rFonts w:ascii="Times New Roman" w:hAnsi="Times New Roman" w:cs="Times New Roman"/>
          <w:sz w:val="24"/>
          <w:szCs w:val="24"/>
        </w:rPr>
        <w:t>My project has successfully contributed and advanced</w:t>
      </w:r>
      <w:r w:rsidRPr="005A2758">
        <w:rPr>
          <w:rFonts w:ascii="Times New Roman" w:hAnsi="Times New Roman" w:cs="Times New Roman"/>
          <w:sz w:val="24"/>
          <w:szCs w:val="24"/>
        </w:rPr>
        <w:t xml:space="preserve"> the</w:t>
      </w:r>
      <w:r w:rsidR="008D19C7" w:rsidRPr="005A2758">
        <w:rPr>
          <w:rFonts w:ascii="Times New Roman" w:hAnsi="Times New Roman" w:cs="Times New Roman"/>
          <w:sz w:val="24"/>
          <w:szCs w:val="24"/>
        </w:rPr>
        <w:t xml:space="preserve"> concept, implementation and</w:t>
      </w:r>
      <w:r w:rsidRPr="005A2758">
        <w:rPr>
          <w:rFonts w:ascii="Times New Roman" w:hAnsi="Times New Roman" w:cs="Times New Roman"/>
          <w:sz w:val="24"/>
          <w:szCs w:val="24"/>
        </w:rPr>
        <w:t xml:space="preserve"> installation </w:t>
      </w:r>
      <w:r w:rsidR="008D19C7" w:rsidRPr="005A2758">
        <w:rPr>
          <w:rFonts w:ascii="Times New Roman" w:hAnsi="Times New Roman" w:cs="Times New Roman"/>
          <w:sz w:val="24"/>
          <w:szCs w:val="24"/>
        </w:rPr>
        <w:t>plan for</w:t>
      </w:r>
      <w:r w:rsidRPr="005A2758">
        <w:rPr>
          <w:rFonts w:ascii="Times New Roman" w:hAnsi="Times New Roman" w:cs="Times New Roman"/>
          <w:sz w:val="24"/>
          <w:szCs w:val="24"/>
        </w:rPr>
        <w:t xml:space="preserve"> the </w:t>
      </w:r>
      <w:r w:rsidR="008D19C7" w:rsidRPr="005A2758">
        <w:rPr>
          <w:rFonts w:ascii="Times New Roman" w:hAnsi="Times New Roman" w:cs="Times New Roman"/>
          <w:sz w:val="24"/>
          <w:szCs w:val="24"/>
        </w:rPr>
        <w:t xml:space="preserve">secondary </w:t>
      </w:r>
      <w:r w:rsidRPr="005A2758">
        <w:rPr>
          <w:rFonts w:ascii="Times New Roman" w:hAnsi="Times New Roman" w:cs="Times New Roman"/>
          <w:sz w:val="24"/>
          <w:szCs w:val="24"/>
        </w:rPr>
        <w:t xml:space="preserve">beamline. </w:t>
      </w:r>
      <w:r w:rsidR="008D19C7" w:rsidRPr="005A2758">
        <w:rPr>
          <w:rFonts w:ascii="Times New Roman" w:hAnsi="Times New Roman" w:cs="Times New Roman"/>
          <w:sz w:val="24"/>
          <w:szCs w:val="24"/>
        </w:rPr>
        <w:t>The project has been both a strong learning</w:t>
      </w:r>
      <w:r w:rsidRPr="005A2758">
        <w:rPr>
          <w:rFonts w:ascii="Times New Roman" w:hAnsi="Times New Roman" w:cs="Times New Roman"/>
          <w:sz w:val="24"/>
          <w:szCs w:val="24"/>
        </w:rPr>
        <w:t xml:space="preserve"> and enriching experience during my </w:t>
      </w:r>
      <w:r w:rsidR="008D19C7" w:rsidRPr="005A2758">
        <w:rPr>
          <w:rFonts w:ascii="Times New Roman" w:hAnsi="Times New Roman" w:cs="Times New Roman"/>
          <w:sz w:val="24"/>
          <w:szCs w:val="24"/>
        </w:rPr>
        <w:t>Fermilab internship</w:t>
      </w:r>
      <w:r w:rsidRPr="005A2758">
        <w:rPr>
          <w:rFonts w:ascii="Times New Roman" w:hAnsi="Times New Roman" w:cs="Times New Roman"/>
          <w:sz w:val="24"/>
          <w:szCs w:val="24"/>
        </w:rPr>
        <w:t>.</w:t>
      </w:r>
    </w:p>
    <w:p w14:paraId="4598AFE8" w14:textId="77777777" w:rsidR="00317A0F" w:rsidRDefault="00317A0F">
      <w:pPr>
        <w:rPr>
          <w:rFonts w:ascii="Arial" w:hAnsi="Arial" w:cs="Arial"/>
          <w:b/>
          <w:sz w:val="26"/>
          <w:szCs w:val="26"/>
        </w:rPr>
      </w:pPr>
      <w:r>
        <w:rPr>
          <w:rFonts w:ascii="Arial" w:hAnsi="Arial" w:cs="Arial"/>
          <w:b/>
          <w:sz w:val="26"/>
          <w:szCs w:val="26"/>
        </w:rPr>
        <w:t>References</w:t>
      </w:r>
    </w:p>
    <w:p w14:paraId="0DA13CD0" w14:textId="0F4BEDDD" w:rsidR="00317A0F" w:rsidRDefault="00317A0F">
      <w:pPr>
        <w:rPr>
          <w:rFonts w:ascii="Times New Roman" w:hAnsi="Times New Roman" w:cs="Times New Roman"/>
          <w:sz w:val="24"/>
          <w:szCs w:val="24"/>
        </w:rPr>
      </w:pPr>
      <w:r w:rsidRPr="00EB5112">
        <w:rPr>
          <w:rFonts w:ascii="Times New Roman" w:hAnsi="Times New Roman" w:cs="Times New Roman"/>
          <w:sz w:val="24"/>
          <w:szCs w:val="24"/>
        </w:rPr>
        <w:t>[1]</w:t>
      </w:r>
      <w:r>
        <w:rPr>
          <w:rFonts w:ascii="Times New Roman" w:hAnsi="Times New Roman" w:cs="Times New Roman"/>
          <w:sz w:val="24"/>
          <w:szCs w:val="24"/>
        </w:rPr>
        <w:t xml:space="preserve"> </w:t>
      </w:r>
      <w:r w:rsidR="00EB6EAC" w:rsidRPr="00EB6EAC">
        <w:rPr>
          <w:rFonts w:ascii="Times New Roman" w:hAnsi="Times New Roman" w:cs="Times New Roman"/>
          <w:sz w:val="24"/>
          <w:szCs w:val="24"/>
        </w:rPr>
        <w:t xml:space="preserve">Johnstone, John A. </w:t>
      </w:r>
      <w:r w:rsidR="00644D23">
        <w:rPr>
          <w:rFonts w:ascii="Times New Roman" w:hAnsi="Times New Roman" w:cs="Times New Roman"/>
          <w:sz w:val="24"/>
          <w:szCs w:val="24"/>
        </w:rPr>
        <w:t>“</w:t>
      </w:r>
      <w:r w:rsidR="00EB6EAC" w:rsidRPr="00EB6EAC">
        <w:rPr>
          <w:rFonts w:ascii="Times New Roman" w:hAnsi="Times New Roman" w:cs="Times New Roman"/>
          <w:sz w:val="24"/>
          <w:szCs w:val="24"/>
        </w:rPr>
        <w:t>Prospects for a Muon Spin Resonance F</w:t>
      </w:r>
      <w:r w:rsidR="00644D23">
        <w:rPr>
          <w:rFonts w:ascii="Times New Roman" w:hAnsi="Times New Roman" w:cs="Times New Roman"/>
          <w:sz w:val="24"/>
          <w:szCs w:val="24"/>
        </w:rPr>
        <w:t xml:space="preserve">acility in the </w:t>
      </w:r>
      <w:proofErr w:type="spellStart"/>
      <w:r w:rsidR="00644D23">
        <w:rPr>
          <w:rFonts w:ascii="Times New Roman" w:hAnsi="Times New Roman" w:cs="Times New Roman"/>
          <w:sz w:val="24"/>
          <w:szCs w:val="24"/>
        </w:rPr>
        <w:t>MuCool</w:t>
      </w:r>
      <w:proofErr w:type="spellEnd"/>
      <w:r w:rsidR="00644D23">
        <w:rPr>
          <w:rFonts w:ascii="Times New Roman" w:hAnsi="Times New Roman" w:cs="Times New Roman"/>
          <w:sz w:val="24"/>
          <w:szCs w:val="24"/>
        </w:rPr>
        <w:t xml:space="preserve"> Test Area”,</w:t>
      </w:r>
      <w:r w:rsidR="00EB6EAC" w:rsidRPr="00EB6EAC">
        <w:rPr>
          <w:rFonts w:ascii="Times New Roman" w:hAnsi="Times New Roman" w:cs="Times New Roman"/>
          <w:sz w:val="24"/>
          <w:szCs w:val="24"/>
        </w:rPr>
        <w:t xml:space="preserve"> United States: N. p., 2017. Web. doi:10.2172/1423218.</w:t>
      </w:r>
    </w:p>
    <w:p w14:paraId="57093C95" w14:textId="77777777" w:rsidR="00644D23" w:rsidRDefault="00317A0F">
      <w:pPr>
        <w:rPr>
          <w:rFonts w:ascii="Times New Roman" w:hAnsi="Times New Roman" w:cs="Times New Roman"/>
          <w:sz w:val="24"/>
          <w:szCs w:val="24"/>
        </w:rPr>
      </w:pPr>
      <w:r>
        <w:rPr>
          <w:rFonts w:ascii="Times New Roman" w:hAnsi="Times New Roman" w:cs="Times New Roman"/>
          <w:sz w:val="24"/>
          <w:szCs w:val="24"/>
        </w:rPr>
        <w:t xml:space="preserve">[2] C. Johnstone, </w:t>
      </w:r>
      <w:r w:rsidRPr="00317A0F">
        <w:rPr>
          <w:rFonts w:ascii="Times New Roman" w:hAnsi="Times New Roman" w:cs="Times New Roman"/>
          <w:i/>
          <w:sz w:val="24"/>
          <w:szCs w:val="24"/>
        </w:rPr>
        <w:t>et al</w:t>
      </w:r>
      <w:r>
        <w:rPr>
          <w:rFonts w:ascii="Times New Roman" w:hAnsi="Times New Roman" w:cs="Times New Roman"/>
          <w:sz w:val="24"/>
          <w:szCs w:val="24"/>
        </w:rPr>
        <w:t>, “High-Intensity Multi-slice Target Development”,</w:t>
      </w:r>
      <w:r w:rsidR="00DC6624">
        <w:rPr>
          <w:rFonts w:ascii="Times New Roman" w:hAnsi="Times New Roman" w:cs="Times New Roman"/>
          <w:sz w:val="24"/>
          <w:szCs w:val="24"/>
        </w:rPr>
        <w:t xml:space="preserve"> Lab-</w:t>
      </w:r>
      <w:r w:rsidR="00644D23">
        <w:rPr>
          <w:rFonts w:ascii="Times New Roman" w:hAnsi="Times New Roman" w:cs="Times New Roman"/>
          <w:sz w:val="24"/>
          <w:szCs w:val="24"/>
        </w:rPr>
        <w:t xml:space="preserve">Directed Research Proposal, 2020 </w:t>
      </w:r>
    </w:p>
    <w:p w14:paraId="3E575E93" w14:textId="6ABFFEC6" w:rsidR="00BD0AF1" w:rsidRDefault="00644D23">
      <w:pPr>
        <w:rPr>
          <w:rFonts w:ascii="Times New Roman" w:hAnsi="Times New Roman" w:cs="Times New Roman"/>
          <w:sz w:val="24"/>
          <w:szCs w:val="24"/>
        </w:rPr>
      </w:pPr>
      <w:r>
        <w:rPr>
          <w:rFonts w:ascii="Times New Roman" w:hAnsi="Times New Roman" w:cs="Times New Roman"/>
          <w:sz w:val="24"/>
          <w:szCs w:val="24"/>
        </w:rPr>
        <w:t xml:space="preserve">[3] Booster Staff, E. L. Hubbard, “BOOSTER SYNCHROTRON”, Web Archive: </w:t>
      </w:r>
      <w:hyperlink r:id="rId14" w:history="1">
        <w:r w:rsidRPr="00F502DB">
          <w:rPr>
            <w:rStyle w:val="Hyperlink"/>
            <w:rFonts w:ascii="Times New Roman" w:hAnsi="Times New Roman" w:cs="Times New Roman"/>
            <w:sz w:val="24"/>
            <w:szCs w:val="24"/>
          </w:rPr>
          <w:t>https://lss.fnal.gov/archive/tm/TM-0405.pdf</w:t>
        </w:r>
      </w:hyperlink>
      <w:r>
        <w:rPr>
          <w:rFonts w:ascii="Times New Roman" w:hAnsi="Times New Roman" w:cs="Times New Roman"/>
          <w:sz w:val="24"/>
          <w:szCs w:val="24"/>
        </w:rPr>
        <w:t xml:space="preserve"> , 1973</w:t>
      </w:r>
    </w:p>
    <w:p w14:paraId="245A7F27" w14:textId="4AFF1544" w:rsidR="00241D55" w:rsidRDefault="00241D55">
      <w:pPr>
        <w:rPr>
          <w:rFonts w:ascii="Times New Roman" w:hAnsi="Times New Roman" w:cs="Times New Roman"/>
          <w:sz w:val="24"/>
          <w:szCs w:val="24"/>
        </w:rPr>
      </w:pPr>
      <w:r>
        <w:rPr>
          <w:rFonts w:ascii="Times New Roman" w:hAnsi="Times New Roman" w:cs="Times New Roman"/>
          <w:sz w:val="24"/>
          <w:szCs w:val="24"/>
        </w:rPr>
        <w:t>Appendix – Original booster synchrotron magnet sketches</w:t>
      </w:r>
      <w:r w:rsidR="00BD0AF1">
        <w:rPr>
          <w:rFonts w:ascii="Times New Roman" w:hAnsi="Times New Roman" w:cs="Times New Roman"/>
          <w:sz w:val="24"/>
          <w:szCs w:val="24"/>
        </w:rPr>
        <w:t xml:space="preserve"> that I created the models from</w:t>
      </w:r>
    </w:p>
    <w:p w14:paraId="76BEE073" w14:textId="2409D1C4" w:rsidR="00BD0AF1" w:rsidRDefault="00BD0AF1">
      <w:pPr>
        <w:rPr>
          <w:rFonts w:ascii="Times New Roman" w:hAnsi="Times New Roman" w:cs="Times New Roman"/>
          <w:sz w:val="24"/>
          <w:szCs w:val="24"/>
        </w:rPr>
      </w:pPr>
      <w:r>
        <w:rPr>
          <w:rFonts w:ascii="Times New Roman" w:hAnsi="Times New Roman" w:cs="Times New Roman"/>
          <w:sz w:val="24"/>
          <w:szCs w:val="24"/>
        </w:rPr>
        <w:t>In order from top to bottom – (assembly order is inside to outside):</w:t>
      </w:r>
    </w:p>
    <w:p w14:paraId="4A53CEE5" w14:textId="1A716D45"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Inner quadrupole coil magnet (is part 1 of 2 of the quadrupole magnet)</w:t>
      </w:r>
    </w:p>
    <w:p w14:paraId="0C79BDB2" w14:textId="772ACAF4" w:rsidR="005446F8" w:rsidRDefault="005446F8" w:rsidP="005446F8">
      <w:pPr>
        <w:pStyle w:val="ListParagraph"/>
        <w:numPr>
          <w:ilvl w:val="1"/>
          <w:numId w:val="1"/>
        </w:numPr>
        <w:rPr>
          <w:rFonts w:ascii="Times New Roman" w:hAnsi="Times New Roman" w:cs="Times New Roman"/>
          <w:sz w:val="24"/>
          <w:szCs w:val="24"/>
        </w:rPr>
      </w:pPr>
      <w:hyperlink r:id="rId15" w:history="1">
        <w:r>
          <w:rPr>
            <w:rStyle w:val="Hyperlink"/>
          </w:rPr>
          <w:t>https://www-admscad.fnal.gov/MSDMain/DWGS/BOOST_2/pdf/2768-A1.pdf</w:t>
        </w:r>
      </w:hyperlink>
    </w:p>
    <w:p w14:paraId="21A8AD03" w14:textId="3FB8DF49"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Outer quadrupole coil magnet (is part 2 of 2 of the quadrupole magnet)</w:t>
      </w:r>
    </w:p>
    <w:p w14:paraId="325ADC0C" w14:textId="62C2CEE1" w:rsidR="005446F8" w:rsidRDefault="005446F8" w:rsidP="005446F8">
      <w:pPr>
        <w:pStyle w:val="ListParagraph"/>
        <w:numPr>
          <w:ilvl w:val="1"/>
          <w:numId w:val="1"/>
        </w:numPr>
        <w:rPr>
          <w:rFonts w:ascii="Times New Roman" w:hAnsi="Times New Roman" w:cs="Times New Roman"/>
          <w:sz w:val="24"/>
          <w:szCs w:val="24"/>
        </w:rPr>
      </w:pPr>
      <w:hyperlink r:id="rId16" w:history="1">
        <w:r>
          <w:rPr>
            <w:rStyle w:val="Hyperlink"/>
          </w:rPr>
          <w:t>https://www-admscad.fnal.gov/MSDMain/DWGS/BOOST_2/pdf/2768-A2.pdf</w:t>
        </w:r>
      </w:hyperlink>
    </w:p>
    <w:p w14:paraId="04788FB1" w14:textId="66877BA8"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Skew quadrupole coil magnet</w:t>
      </w:r>
    </w:p>
    <w:p w14:paraId="769FC7C6" w14:textId="1BD36B4A" w:rsidR="005446F8" w:rsidRDefault="005446F8" w:rsidP="005446F8">
      <w:pPr>
        <w:pStyle w:val="ListParagraph"/>
        <w:numPr>
          <w:ilvl w:val="1"/>
          <w:numId w:val="1"/>
        </w:numPr>
        <w:rPr>
          <w:rFonts w:ascii="Times New Roman" w:hAnsi="Times New Roman" w:cs="Times New Roman"/>
          <w:sz w:val="24"/>
          <w:szCs w:val="24"/>
        </w:rPr>
      </w:pPr>
      <w:hyperlink r:id="rId17" w:history="1">
        <w:r>
          <w:rPr>
            <w:rStyle w:val="Hyperlink"/>
          </w:rPr>
          <w:t>https://www-admscad.fnal.gov/MSDMain/DWGS/BOOST_2/pdf/2764--1.pdf</w:t>
        </w:r>
      </w:hyperlink>
    </w:p>
    <w:p w14:paraId="31F2C27E" w14:textId="18C7BD84"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Inner trim 2 step dipole magnet</w:t>
      </w:r>
    </w:p>
    <w:p w14:paraId="41BE3D4E" w14:textId="19211EB8" w:rsidR="005446F8" w:rsidRDefault="005446F8" w:rsidP="005446F8">
      <w:pPr>
        <w:pStyle w:val="ListParagraph"/>
        <w:numPr>
          <w:ilvl w:val="1"/>
          <w:numId w:val="1"/>
        </w:numPr>
        <w:rPr>
          <w:rFonts w:ascii="Times New Roman" w:hAnsi="Times New Roman" w:cs="Times New Roman"/>
          <w:sz w:val="24"/>
          <w:szCs w:val="24"/>
        </w:rPr>
      </w:pPr>
      <w:hyperlink r:id="rId18" w:history="1">
        <w:r>
          <w:rPr>
            <w:rStyle w:val="Hyperlink"/>
          </w:rPr>
          <w:t>https://www-admscad.fnal.gov/MSDMain/DWGS/BOOST_2/pdf/2767--1.pdf</w:t>
        </w:r>
      </w:hyperlink>
    </w:p>
    <w:p w14:paraId="2289AD9C" w14:textId="26A43623"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Outer trim dipole magnet</w:t>
      </w:r>
    </w:p>
    <w:p w14:paraId="04BDA686" w14:textId="18CEBB2E" w:rsidR="005446F8" w:rsidRDefault="005446F8" w:rsidP="005446F8">
      <w:pPr>
        <w:pStyle w:val="ListParagraph"/>
        <w:numPr>
          <w:ilvl w:val="1"/>
          <w:numId w:val="1"/>
        </w:numPr>
        <w:rPr>
          <w:rFonts w:ascii="Times New Roman" w:hAnsi="Times New Roman" w:cs="Times New Roman"/>
          <w:sz w:val="24"/>
          <w:szCs w:val="24"/>
        </w:rPr>
      </w:pPr>
      <w:hyperlink r:id="rId19" w:history="1">
        <w:r>
          <w:rPr>
            <w:rStyle w:val="Hyperlink"/>
          </w:rPr>
          <w:t>https://www-admscad.fnal.gov/MSDMain/DWGS/BOOST_2/pdf/2763--1.pdf</w:t>
        </w:r>
      </w:hyperlink>
    </w:p>
    <w:p w14:paraId="365527A8" w14:textId="4DEF8A55" w:rsidR="00BD0AF1" w:rsidRDefault="00BD0AF1" w:rsidP="00BD0AF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Booster synchrotron trim magnet assembly</w:t>
      </w:r>
    </w:p>
    <w:p w14:paraId="799AC8AD" w14:textId="348C233C" w:rsidR="005446F8" w:rsidRPr="00BD0AF1" w:rsidRDefault="005446F8" w:rsidP="005446F8">
      <w:pPr>
        <w:pStyle w:val="ListParagraph"/>
        <w:numPr>
          <w:ilvl w:val="1"/>
          <w:numId w:val="1"/>
        </w:numPr>
        <w:rPr>
          <w:rFonts w:ascii="Times New Roman" w:hAnsi="Times New Roman" w:cs="Times New Roman"/>
          <w:sz w:val="24"/>
          <w:szCs w:val="24"/>
        </w:rPr>
      </w:pPr>
      <w:hyperlink r:id="rId20" w:history="1">
        <w:r>
          <w:rPr>
            <w:rStyle w:val="Hyperlink"/>
          </w:rPr>
          <w:t>https://www-admscad.fnal.gov/MSDMain/DWGS/BOOST_36/pdf/36160--1.pdf</w:t>
        </w:r>
      </w:hyperlink>
    </w:p>
    <w:p w14:paraId="4F99677D" w14:textId="77E3CF66" w:rsidR="00241D55" w:rsidRDefault="00BD0AF1">
      <w:r>
        <w:rPr>
          <w:noProof/>
        </w:rPr>
        <w:lastRenderedPageBreak/>
        <w:drawing>
          <wp:inline distT="0" distB="0" distL="0" distR="0" wp14:anchorId="5F2AB72D" wp14:editId="1A517A7C">
            <wp:extent cx="6400800" cy="415290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400800" cy="4152900"/>
                    </a:xfrm>
                    <a:prstGeom prst="rect">
                      <a:avLst/>
                    </a:prstGeom>
                  </pic:spPr>
                </pic:pic>
              </a:graphicData>
            </a:graphic>
          </wp:inline>
        </w:drawing>
      </w:r>
      <w:r>
        <w:rPr>
          <w:noProof/>
        </w:rPr>
        <w:drawing>
          <wp:inline distT="0" distB="0" distL="0" distR="0" wp14:anchorId="2752CFEF" wp14:editId="20DD219A">
            <wp:extent cx="6400800" cy="4155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400800" cy="4155440"/>
                    </a:xfrm>
                    <a:prstGeom prst="rect">
                      <a:avLst/>
                    </a:prstGeom>
                  </pic:spPr>
                </pic:pic>
              </a:graphicData>
            </a:graphic>
          </wp:inline>
        </w:drawing>
      </w:r>
    </w:p>
    <w:p w14:paraId="799875F6" w14:textId="5222DDF6" w:rsidR="00BD0AF1" w:rsidRDefault="00BD0AF1">
      <w:r>
        <w:rPr>
          <w:noProof/>
        </w:rPr>
        <w:lastRenderedPageBreak/>
        <w:drawing>
          <wp:inline distT="0" distB="0" distL="0" distR="0" wp14:anchorId="32E0319F" wp14:editId="70FDC2B0">
            <wp:extent cx="6400800" cy="4168775"/>
            <wp:effectExtent l="0" t="0" r="0" b="3175"/>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00800" cy="4168775"/>
                    </a:xfrm>
                    <a:prstGeom prst="rect">
                      <a:avLst/>
                    </a:prstGeom>
                  </pic:spPr>
                </pic:pic>
              </a:graphicData>
            </a:graphic>
          </wp:inline>
        </w:drawing>
      </w:r>
    </w:p>
    <w:p w14:paraId="1EAA024E" w14:textId="65B518AB" w:rsidR="00BD0AF1" w:rsidRDefault="00BD0AF1">
      <w:r>
        <w:rPr>
          <w:noProof/>
        </w:rPr>
        <w:drawing>
          <wp:inline distT="0" distB="0" distL="0" distR="0" wp14:anchorId="1BB271F4" wp14:editId="75660405">
            <wp:extent cx="6400800" cy="4159885"/>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400800" cy="4159885"/>
                    </a:xfrm>
                    <a:prstGeom prst="rect">
                      <a:avLst/>
                    </a:prstGeom>
                  </pic:spPr>
                </pic:pic>
              </a:graphicData>
            </a:graphic>
          </wp:inline>
        </w:drawing>
      </w:r>
    </w:p>
    <w:p w14:paraId="6F8044D7" w14:textId="5BEA83A6" w:rsidR="00BD0AF1" w:rsidRDefault="00BD0AF1">
      <w:r>
        <w:rPr>
          <w:noProof/>
        </w:rPr>
        <w:lastRenderedPageBreak/>
        <w:drawing>
          <wp:inline distT="0" distB="0" distL="0" distR="0" wp14:anchorId="6A6C9EEE" wp14:editId="17176A2E">
            <wp:extent cx="6400800" cy="4134485"/>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00800" cy="4134485"/>
                    </a:xfrm>
                    <a:prstGeom prst="rect">
                      <a:avLst/>
                    </a:prstGeom>
                  </pic:spPr>
                </pic:pic>
              </a:graphicData>
            </a:graphic>
          </wp:inline>
        </w:drawing>
      </w:r>
      <w:r>
        <w:rPr>
          <w:noProof/>
        </w:rPr>
        <w:drawing>
          <wp:inline distT="0" distB="0" distL="0" distR="0" wp14:anchorId="4EC963E0" wp14:editId="655696F1">
            <wp:extent cx="6400800" cy="4919980"/>
            <wp:effectExtent l="0" t="0" r="0"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400800" cy="4919980"/>
                    </a:xfrm>
                    <a:prstGeom prst="rect">
                      <a:avLst/>
                    </a:prstGeom>
                  </pic:spPr>
                </pic:pic>
              </a:graphicData>
            </a:graphic>
          </wp:inline>
        </w:drawing>
      </w:r>
    </w:p>
    <w:sectPr w:rsidR="00BD0AF1" w:rsidSect="00B97FC8">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enQuanYi Zen Hei">
    <w:altName w:val="MS Gothic"/>
    <w:charset w:val="80"/>
    <w:family w:val="auto"/>
    <w:pitch w:val="variable"/>
  </w:font>
  <w:font w:name="Lohit Devanagari">
    <w:altName w:val="MS Gothic"/>
    <w:charset w:val="80"/>
    <w:family w:val="auto"/>
    <w:pitch w:val="variable"/>
  </w:font>
  <w:font w:name="YMZVES+NimbusRomNo9L-Regu">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MR10">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67905"/>
    <w:multiLevelType w:val="hybridMultilevel"/>
    <w:tmpl w:val="9ADA06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FC8"/>
    <w:rsid w:val="00020021"/>
    <w:rsid w:val="00110546"/>
    <w:rsid w:val="00122D1C"/>
    <w:rsid w:val="0019043A"/>
    <w:rsid w:val="001E52A6"/>
    <w:rsid w:val="00241D55"/>
    <w:rsid w:val="002A2943"/>
    <w:rsid w:val="00317A0F"/>
    <w:rsid w:val="00340CBF"/>
    <w:rsid w:val="00357FB1"/>
    <w:rsid w:val="003750C9"/>
    <w:rsid w:val="003F004F"/>
    <w:rsid w:val="00402341"/>
    <w:rsid w:val="004625D8"/>
    <w:rsid w:val="00494107"/>
    <w:rsid w:val="004C0B05"/>
    <w:rsid w:val="00522B32"/>
    <w:rsid w:val="00526C1E"/>
    <w:rsid w:val="005446F8"/>
    <w:rsid w:val="00554E3A"/>
    <w:rsid w:val="00577C03"/>
    <w:rsid w:val="00581A1F"/>
    <w:rsid w:val="005A2758"/>
    <w:rsid w:val="005C495F"/>
    <w:rsid w:val="006077CB"/>
    <w:rsid w:val="00644D23"/>
    <w:rsid w:val="006E1968"/>
    <w:rsid w:val="00756761"/>
    <w:rsid w:val="008D0455"/>
    <w:rsid w:val="008D0BBF"/>
    <w:rsid w:val="008D19C7"/>
    <w:rsid w:val="0094514B"/>
    <w:rsid w:val="009D7A9C"/>
    <w:rsid w:val="00A0318C"/>
    <w:rsid w:val="00A53DE6"/>
    <w:rsid w:val="00AD6CA6"/>
    <w:rsid w:val="00B113A1"/>
    <w:rsid w:val="00B271F5"/>
    <w:rsid w:val="00B97FC8"/>
    <w:rsid w:val="00BB6F0E"/>
    <w:rsid w:val="00BD0AF1"/>
    <w:rsid w:val="00CD420F"/>
    <w:rsid w:val="00D42277"/>
    <w:rsid w:val="00D55A72"/>
    <w:rsid w:val="00DC6624"/>
    <w:rsid w:val="00E153F0"/>
    <w:rsid w:val="00EB14F1"/>
    <w:rsid w:val="00EB5112"/>
    <w:rsid w:val="00EB6EAC"/>
    <w:rsid w:val="00F56AF8"/>
    <w:rsid w:val="00F91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F1A7A"/>
  <w15:chartTrackingRefBased/>
  <w15:docId w15:val="{5B78256C-C9FC-4389-8451-82505273E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FC8"/>
  </w:style>
  <w:style w:type="paragraph" w:styleId="Heading1">
    <w:name w:val="heading 1"/>
    <w:basedOn w:val="Normal"/>
    <w:next w:val="Normal"/>
    <w:link w:val="Heading1Char"/>
    <w:uiPriority w:val="9"/>
    <w:qFormat/>
    <w:rsid w:val="003F00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ection Heading"/>
    <w:basedOn w:val="Normal"/>
    <w:next w:val="Normal"/>
    <w:link w:val="Heading2Char"/>
    <w:uiPriority w:val="1"/>
    <w:unhideWhenUsed/>
    <w:qFormat/>
    <w:rsid w:val="00B97FC8"/>
    <w:pPr>
      <w:keepNext/>
      <w:spacing w:before="240" w:after="60" w:line="276"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 Heading Char"/>
    <w:basedOn w:val="DefaultParagraphFont"/>
    <w:link w:val="Heading2"/>
    <w:uiPriority w:val="1"/>
    <w:rsid w:val="00B97FC8"/>
    <w:rPr>
      <w:rFonts w:ascii="Cambria" w:eastAsia="Times New Roman" w:hAnsi="Cambria" w:cs="Times New Roman"/>
      <w:b/>
      <w:bCs/>
      <w:i/>
      <w:iCs/>
      <w:sz w:val="28"/>
      <w:szCs w:val="28"/>
    </w:rPr>
  </w:style>
  <w:style w:type="paragraph" w:customStyle="1" w:styleId="TableParagraph">
    <w:name w:val="Table Paragraph"/>
    <w:basedOn w:val="Normal"/>
    <w:uiPriority w:val="1"/>
    <w:qFormat/>
    <w:rsid w:val="00B97FC8"/>
    <w:pPr>
      <w:widowControl w:val="0"/>
      <w:spacing w:after="0" w:line="240" w:lineRule="auto"/>
    </w:pPr>
  </w:style>
  <w:style w:type="paragraph" w:customStyle="1" w:styleId="JACoWAuthorList">
    <w:name w:val="JACoW_Author List"/>
    <w:next w:val="Normal"/>
    <w:autoRedefine/>
    <w:qFormat/>
    <w:rsid w:val="00B97FC8"/>
    <w:pPr>
      <w:spacing w:before="180" w:after="240" w:line="240" w:lineRule="auto"/>
      <w:jc w:val="center"/>
    </w:pPr>
    <w:rPr>
      <w:rFonts w:ascii="Times New Roman" w:eastAsia="Times New Roman" w:hAnsi="Times New Roman" w:cs="Times New Roman"/>
      <w:kern w:val="16"/>
      <w:sz w:val="24"/>
      <w:szCs w:val="24"/>
      <w:lang w:val="fr-FR"/>
    </w:rPr>
  </w:style>
  <w:style w:type="paragraph" w:customStyle="1" w:styleId="JACoWFootnote">
    <w:name w:val="JACoW_Footnote"/>
    <w:basedOn w:val="FootnoteText"/>
    <w:qFormat/>
    <w:rsid w:val="00B97FC8"/>
    <w:pPr>
      <w:keepNext/>
      <w:jc w:val="both"/>
    </w:pPr>
    <w:rPr>
      <w:rFonts w:ascii="Times New Roman" w:eastAsia="Times New Roman" w:hAnsi="Times New Roman" w:cs="Times New Roman"/>
      <w:kern w:val="16"/>
      <w:sz w:val="16"/>
      <w:lang w:val="en-GB"/>
    </w:rPr>
  </w:style>
  <w:style w:type="paragraph" w:customStyle="1" w:styleId="ARIAAbstractTitle">
    <w:name w:val="ARIA Abstract Title"/>
    <w:basedOn w:val="Normal"/>
    <w:rsid w:val="00B97FC8"/>
    <w:pPr>
      <w:widowControl w:val="0"/>
      <w:suppressAutoHyphens/>
      <w:spacing w:before="86" w:after="0" w:line="324" w:lineRule="atLeast"/>
      <w:jc w:val="center"/>
    </w:pPr>
    <w:rPr>
      <w:rFonts w:ascii="Times New Roman" w:eastAsia="WenQuanYi Zen Hei" w:hAnsi="Times New Roman" w:cs="Lohit Devanagari"/>
      <w:b/>
      <w:bCs/>
      <w:kern w:val="1"/>
      <w:sz w:val="24"/>
      <w:szCs w:val="24"/>
      <w:lang w:eastAsia="hi-IN" w:bidi="hi-IN"/>
    </w:rPr>
  </w:style>
  <w:style w:type="paragraph" w:styleId="FootnoteText">
    <w:name w:val="footnote text"/>
    <w:basedOn w:val="Normal"/>
    <w:link w:val="FootnoteTextChar"/>
    <w:uiPriority w:val="99"/>
    <w:semiHidden/>
    <w:unhideWhenUsed/>
    <w:rsid w:val="00B97F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7FC8"/>
    <w:rPr>
      <w:sz w:val="20"/>
      <w:szCs w:val="20"/>
    </w:rPr>
  </w:style>
  <w:style w:type="paragraph" w:styleId="Title">
    <w:name w:val="Title"/>
    <w:basedOn w:val="Normal"/>
    <w:next w:val="Normal"/>
    <w:link w:val="TitleChar"/>
    <w:uiPriority w:val="10"/>
    <w:qFormat/>
    <w:rsid w:val="003F00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0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00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F004F"/>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F004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44D23"/>
    <w:rPr>
      <w:color w:val="0563C1" w:themeColor="hyperlink"/>
      <w:u w:val="single"/>
    </w:rPr>
  </w:style>
  <w:style w:type="paragraph" w:styleId="ListParagraph">
    <w:name w:val="List Paragraph"/>
    <w:basedOn w:val="Normal"/>
    <w:uiPriority w:val="34"/>
    <w:qFormat/>
    <w:rsid w:val="00BD0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admscad.fnal.gov/MSDMain/DWGS/BOOST_2/pdf/2767--1.pdf" TargetMode="External"/><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admscad.fnal.gov/MSDMain/DWGS/BOOST_2/pdf/2764--1.pdf" TargetMode="External"/><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hyperlink" Target="https://www-admscad.fnal.gov/MSDMain/DWGS/BOOST_2/pdf/2768-A2.pdf" TargetMode="External"/><Relationship Id="rId20" Type="http://schemas.openxmlformats.org/officeDocument/2006/relationships/hyperlink" Target="https://www-admscad.fnal.gov/MSDMain/DWGS/BOOST_36/pdf/36160--1.pdf"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3.JPG"/><Relationship Id="rId5" Type="http://schemas.openxmlformats.org/officeDocument/2006/relationships/image" Target="media/image1.jpeg"/><Relationship Id="rId15" Type="http://schemas.openxmlformats.org/officeDocument/2006/relationships/hyperlink" Target="https://www-admscad.fnal.gov/MSDMain/DWGS/BOOST_2/pdf/2768-A1.pdf" TargetMode="External"/><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admscad.fnal.gov/MSDMain/DWGS/BOOST_2/pdf/2763--1.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ss.fnal.gov/archive/tm/TM-0405.pdf" TargetMode="External"/><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2154</Words>
  <Characters>12283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A. Rupsis x 42512N</dc:creator>
  <cp:keywords/>
  <dc:description/>
  <cp:lastModifiedBy>Rupsis, Joseph</cp:lastModifiedBy>
  <cp:revision>4</cp:revision>
  <dcterms:created xsi:type="dcterms:W3CDTF">2021-08-13T23:46:00Z</dcterms:created>
  <dcterms:modified xsi:type="dcterms:W3CDTF">2021-08-13T23:52:00Z</dcterms:modified>
</cp:coreProperties>
</file>