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D7" w:rsidRDefault="003A205B">
      <w:pPr>
        <w:rPr>
          <w:rFonts w:hint="eastAsia"/>
        </w:rPr>
      </w:pPr>
      <w:r>
        <w:rPr>
          <w:rFonts w:hint="eastAsia"/>
        </w:rPr>
        <w:t xml:space="preserve">Comments on the 3D model received </w:t>
      </w:r>
      <w:r w:rsidR="00E220E8">
        <w:rPr>
          <w:rFonts w:hint="eastAsia"/>
        </w:rPr>
        <w:t>from LBNL on 8/5</w:t>
      </w:r>
      <w:r>
        <w:rPr>
          <w:rFonts w:hint="eastAsia"/>
        </w:rPr>
        <w:t>/2011:</w:t>
      </w:r>
    </w:p>
    <w:p w:rsidR="003A205B" w:rsidRPr="00A46724" w:rsidRDefault="003A205B" w:rsidP="003A205B">
      <w:pPr>
        <w:pStyle w:val="a3"/>
        <w:numPr>
          <w:ilvl w:val="0"/>
          <w:numId w:val="1"/>
        </w:numPr>
        <w:ind w:firstLineChars="0"/>
        <w:rPr>
          <w:rFonts w:hint="eastAsia"/>
          <w:b/>
          <w:color w:val="002060"/>
        </w:rPr>
      </w:pPr>
      <w:r w:rsidRPr="00A46724">
        <w:rPr>
          <w:rFonts w:hint="eastAsia"/>
          <w:b/>
          <w:color w:val="002060"/>
        </w:rPr>
        <w:t xml:space="preserve">The HTS leads orientation should be checked and verified by the vendors carefully. </w:t>
      </w:r>
    </w:p>
    <w:p w:rsidR="00E220E8" w:rsidRDefault="00E220E8" w:rsidP="00E220E8">
      <w:pPr>
        <w:pStyle w:val="a3"/>
        <w:ind w:left="360" w:firstLineChars="0" w:firstLine="0"/>
        <w:rPr>
          <w:rFonts w:hint="eastAsia"/>
        </w:rPr>
      </w:pPr>
      <w:r>
        <w:t>“</w:t>
      </w:r>
      <w:r>
        <w:rPr>
          <w:rFonts w:ascii="Calibri" w:eastAsia="宋体" w:hAnsi="Calibri" w:cs="Times New Roman" w:hint="eastAsia"/>
        </w:rPr>
        <w:t xml:space="preserve">One of distinct characteristics of HTS materials is anisotropy of their electromagnetic properties. The behavior of the HTS materials such as critical current at a given temperature is affected by not only the magnetic field on it but also the field orientation. The magnetic field perpendicular to the HTS conductor flat face (unfavorable field direction) has greater effects on HTS performance than that parallel to its flat face (favorable field direction), e.g., the critical current of the HTS conductor in the unfavorable field decreases much more than in the same favorable field direction. </w:t>
      </w:r>
      <w:r w:rsidRPr="00460054">
        <w:rPr>
          <w:rFonts w:ascii="Calibri" w:eastAsia="宋体" w:hAnsi="Calibri" w:cs="Times New Roman"/>
        </w:rPr>
        <w:t xml:space="preserve">The anisotropic nature of the </w:t>
      </w:r>
      <w:r>
        <w:rPr>
          <w:rFonts w:ascii="Calibri" w:eastAsia="宋体" w:hAnsi="Calibri" w:cs="Times New Roman" w:hint="eastAsia"/>
        </w:rPr>
        <w:t>HTS materials</w:t>
      </w:r>
      <w:r w:rsidRPr="00460054">
        <w:rPr>
          <w:rFonts w:ascii="Calibri" w:eastAsia="宋体" w:hAnsi="Calibri" w:cs="Times New Roman"/>
        </w:rPr>
        <w:t xml:space="preserve"> </w:t>
      </w:r>
      <w:r>
        <w:rPr>
          <w:rFonts w:ascii="Calibri" w:eastAsia="宋体" w:hAnsi="Calibri" w:cs="Times New Roman" w:hint="eastAsia"/>
        </w:rPr>
        <w:t>requires</w:t>
      </w:r>
      <w:r w:rsidRPr="00460054">
        <w:rPr>
          <w:rFonts w:ascii="Calibri" w:eastAsia="宋体" w:hAnsi="Calibri" w:cs="Times New Roman"/>
        </w:rPr>
        <w:t xml:space="preserve"> the lead</w:t>
      </w:r>
      <w:r>
        <w:rPr>
          <w:rFonts w:ascii="Calibri" w:eastAsia="宋体" w:hAnsi="Calibri" w:cs="Times New Roman" w:hint="eastAsia"/>
        </w:rPr>
        <w:t>s</w:t>
      </w:r>
      <w:r w:rsidRPr="00460054">
        <w:rPr>
          <w:rFonts w:ascii="Calibri" w:eastAsia="宋体" w:hAnsi="Calibri" w:cs="Times New Roman"/>
        </w:rPr>
        <w:t xml:space="preserve"> </w:t>
      </w:r>
      <w:r>
        <w:rPr>
          <w:rFonts w:ascii="Calibri" w:eastAsia="宋体" w:hAnsi="Calibri" w:cs="Times New Roman" w:hint="eastAsia"/>
        </w:rPr>
        <w:t xml:space="preserve">made from them </w:t>
      </w:r>
      <w:r w:rsidRPr="00460054">
        <w:rPr>
          <w:rFonts w:ascii="Calibri" w:eastAsia="宋体" w:hAnsi="Calibri" w:cs="Times New Roman"/>
        </w:rPr>
        <w:t xml:space="preserve">to be positioned in a </w:t>
      </w:r>
      <w:r>
        <w:rPr>
          <w:rFonts w:ascii="Calibri" w:eastAsia="宋体" w:hAnsi="Calibri" w:cs="Times New Roman" w:hint="eastAsia"/>
        </w:rPr>
        <w:t>magnet</w:t>
      </w:r>
      <w:r w:rsidRPr="00460054">
        <w:rPr>
          <w:rFonts w:ascii="Calibri" w:eastAsia="宋体" w:hAnsi="Calibri" w:cs="Times New Roman"/>
        </w:rPr>
        <w:t xml:space="preserve"> </w:t>
      </w:r>
      <w:r>
        <w:rPr>
          <w:rFonts w:ascii="Calibri" w:eastAsia="宋体" w:hAnsi="Calibri" w:cs="Times New Roman" w:hint="eastAsia"/>
        </w:rPr>
        <w:t>so</w:t>
      </w:r>
      <w:r w:rsidRPr="00460054">
        <w:rPr>
          <w:rFonts w:ascii="Calibri" w:eastAsia="宋体" w:hAnsi="Calibri" w:cs="Times New Roman"/>
        </w:rPr>
        <w:t xml:space="preserve"> </w:t>
      </w:r>
      <w:r>
        <w:rPr>
          <w:rFonts w:ascii="Calibri" w:eastAsia="宋体" w:hAnsi="Calibri" w:cs="Times New Roman"/>
        </w:rPr>
        <w:t xml:space="preserve">that applied fields are along </w:t>
      </w:r>
      <w:r w:rsidRPr="00460054">
        <w:rPr>
          <w:rFonts w:ascii="Calibri" w:eastAsia="宋体" w:hAnsi="Calibri" w:cs="Times New Roman"/>
        </w:rPr>
        <w:t xml:space="preserve">favorable </w:t>
      </w:r>
      <w:r>
        <w:rPr>
          <w:rFonts w:ascii="Calibri" w:eastAsia="宋体" w:hAnsi="Calibri" w:cs="Times New Roman" w:hint="eastAsia"/>
        </w:rPr>
        <w:t>directions</w:t>
      </w:r>
      <w:r w:rsidRPr="00460054">
        <w:rPr>
          <w:rFonts w:ascii="Calibri" w:eastAsia="宋体" w:hAnsi="Calibri" w:cs="Times New Roman"/>
        </w:rPr>
        <w:t>.</w:t>
      </w:r>
      <w:r>
        <w:rPr>
          <w:rFonts w:hint="eastAsia"/>
        </w:rPr>
        <w:t xml:space="preserve"> </w:t>
      </w:r>
      <w:r>
        <w:t>“</w:t>
      </w:r>
      <w:r>
        <w:rPr>
          <w:rFonts w:hint="eastAsia"/>
        </w:rPr>
        <w:t>The details please see the attached paper submitted to MT22 by me.</w:t>
      </w:r>
    </w:p>
    <w:p w:rsidR="00E220E8" w:rsidRDefault="00E220E8" w:rsidP="00E220E8">
      <w:pPr>
        <w:rPr>
          <w:rFonts w:hint="eastAsia"/>
          <w:b/>
          <w:color w:val="002060"/>
        </w:rPr>
      </w:pPr>
      <w:r>
        <w:rPr>
          <w:rFonts w:hint="eastAsia"/>
        </w:rPr>
        <w:t xml:space="preserve">   </w:t>
      </w:r>
      <w:r w:rsidRPr="00A46724">
        <w:rPr>
          <w:rFonts w:hint="eastAsia"/>
          <w:b/>
          <w:color w:val="002060"/>
        </w:rPr>
        <w:t>From the 3D model I got on 8/5/2011, I found the HTS leads orientation was changed</w:t>
      </w:r>
      <w:r w:rsidR="00A46724" w:rsidRPr="00A46724">
        <w:rPr>
          <w:rFonts w:hint="eastAsia"/>
          <w:b/>
          <w:color w:val="002060"/>
        </w:rPr>
        <w:t>.</w:t>
      </w:r>
      <w:r w:rsidR="00025BAE" w:rsidRPr="00A46724">
        <w:rPr>
          <w:rFonts w:hint="eastAsia"/>
          <w:b/>
          <w:color w:val="002060"/>
        </w:rPr>
        <w:t xml:space="preserve"> </w:t>
      </w:r>
      <w:r w:rsidR="00A46724" w:rsidRPr="00A46724">
        <w:rPr>
          <w:rFonts w:hint="eastAsia"/>
          <w:b/>
          <w:color w:val="002060"/>
        </w:rPr>
        <w:t>It</w:t>
      </w:r>
      <w:r w:rsidR="00025BAE" w:rsidRPr="00A46724">
        <w:rPr>
          <w:rFonts w:hint="eastAsia"/>
          <w:b/>
          <w:color w:val="002060"/>
        </w:rPr>
        <w:t xml:space="preserve"> will </w:t>
      </w:r>
      <w:r w:rsidR="00A46724" w:rsidRPr="00A46724">
        <w:rPr>
          <w:rFonts w:hint="eastAsia"/>
          <w:b/>
          <w:color w:val="002060"/>
        </w:rPr>
        <w:t>probably</w:t>
      </w:r>
      <w:r w:rsidR="00025BAE" w:rsidRPr="00A46724">
        <w:rPr>
          <w:rFonts w:hint="eastAsia"/>
          <w:b/>
          <w:color w:val="002060"/>
        </w:rPr>
        <w:t xml:space="preserve"> affect the HTS leads</w:t>
      </w:r>
      <w:r w:rsidR="00025BAE" w:rsidRPr="00A46724">
        <w:rPr>
          <w:b/>
          <w:color w:val="002060"/>
        </w:rPr>
        <w:t>’</w:t>
      </w:r>
      <w:r w:rsidR="00025BAE" w:rsidRPr="00A46724">
        <w:rPr>
          <w:rFonts w:hint="eastAsia"/>
          <w:b/>
          <w:color w:val="002060"/>
        </w:rPr>
        <w:t xml:space="preserve"> performance greatly</w:t>
      </w:r>
      <w:r w:rsidRPr="00A46724">
        <w:rPr>
          <w:rFonts w:hint="eastAsia"/>
          <w:b/>
          <w:color w:val="002060"/>
        </w:rPr>
        <w:t xml:space="preserve">. </w:t>
      </w:r>
    </w:p>
    <w:p w:rsidR="00935936" w:rsidRPr="00A46724" w:rsidRDefault="00935936" w:rsidP="00E220E8">
      <w:pPr>
        <w:rPr>
          <w:rFonts w:hint="eastAsia"/>
          <w:b/>
          <w:color w:val="002060"/>
        </w:rPr>
      </w:pPr>
    </w:p>
    <w:p w:rsidR="00E220E8" w:rsidRDefault="002C34E4" w:rsidP="00E220E8">
      <w:pPr>
        <w:pStyle w:val="a3"/>
        <w:numPr>
          <w:ilvl w:val="0"/>
          <w:numId w:val="1"/>
        </w:numPr>
        <w:ind w:firstLineChars="0"/>
      </w:pPr>
      <w:r>
        <w:rPr>
          <w:rFonts w:hint="eastAsia"/>
        </w:rPr>
        <w:t xml:space="preserve">From the 3D model on 8/5/2011, </w:t>
      </w:r>
      <w:r w:rsidRPr="00A46724">
        <w:rPr>
          <w:rFonts w:hint="eastAsia"/>
          <w:b/>
          <w:color w:val="002060"/>
        </w:rPr>
        <w:t xml:space="preserve">the diameter of the coiled Cu tubes to serve as a heat exchanger along the </w:t>
      </w:r>
      <w:proofErr w:type="spellStart"/>
      <w:r w:rsidRPr="00A46724">
        <w:rPr>
          <w:rFonts w:hint="eastAsia"/>
          <w:b/>
          <w:color w:val="002060"/>
        </w:rPr>
        <w:t>GHe</w:t>
      </w:r>
      <w:proofErr w:type="spellEnd"/>
      <w:r w:rsidRPr="00A46724">
        <w:rPr>
          <w:rFonts w:hint="eastAsia"/>
          <w:b/>
          <w:color w:val="002060"/>
        </w:rPr>
        <w:t xml:space="preserve"> return line is too </w:t>
      </w:r>
      <w:r w:rsidRPr="00A46724">
        <w:rPr>
          <w:b/>
          <w:color w:val="002060"/>
        </w:rPr>
        <w:t>small</w:t>
      </w:r>
      <w:r w:rsidRPr="00A46724">
        <w:rPr>
          <w:rFonts w:hint="eastAsia"/>
          <w:b/>
          <w:color w:val="002060"/>
        </w:rPr>
        <w:t xml:space="preserve">, </w:t>
      </w:r>
      <w:proofErr w:type="gramStart"/>
      <w:r w:rsidRPr="00A46724">
        <w:rPr>
          <w:rFonts w:hint="eastAsia"/>
          <w:b/>
          <w:color w:val="002060"/>
        </w:rPr>
        <w:t>which will probably result in flow block during the processes of magnet cool down or magnet quench.</w:t>
      </w:r>
      <w:proofErr w:type="gramEnd"/>
      <w:r>
        <w:rPr>
          <w:rFonts w:hint="eastAsia"/>
        </w:rPr>
        <w:t xml:space="preserve"> </w:t>
      </w:r>
      <w:r w:rsidR="00A46724">
        <w:rPr>
          <w:rFonts w:hint="eastAsia"/>
        </w:rPr>
        <w:t>For my original design, I proposed to applied two coiled piping in parallel as a heat exchanger with</w:t>
      </w:r>
      <w:r>
        <w:rPr>
          <w:rFonts w:hint="eastAsia"/>
        </w:rPr>
        <w:t xml:space="preserve"> </w:t>
      </w:r>
      <w:r w:rsidR="00A46724">
        <w:rPr>
          <w:rFonts w:hint="eastAsia"/>
        </w:rPr>
        <w:t>OD=12mm and thickness less than 1mm each. At the inlet end of the heat exchanger there is one distributor and at the outlet end there is one collector.</w:t>
      </w:r>
      <w:r w:rsidR="00E43446">
        <w:rPr>
          <w:rFonts w:hint="eastAsia"/>
        </w:rPr>
        <w:t xml:space="preserve"> Please see the attached PID.</w:t>
      </w:r>
    </w:p>
    <w:sectPr w:rsidR="00E220E8" w:rsidSect="00B5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0497D"/>
    <w:multiLevelType w:val="hybridMultilevel"/>
    <w:tmpl w:val="36F25A22"/>
    <w:lvl w:ilvl="0" w:tplc="73621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05B"/>
    <w:rsid w:val="00025BAE"/>
    <w:rsid w:val="002C34E4"/>
    <w:rsid w:val="003A205B"/>
    <w:rsid w:val="003F7575"/>
    <w:rsid w:val="007B1887"/>
    <w:rsid w:val="00935936"/>
    <w:rsid w:val="00A46724"/>
    <w:rsid w:val="00B575D7"/>
    <w:rsid w:val="00E220E8"/>
    <w:rsid w:val="00E43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6</cp:revision>
  <dcterms:created xsi:type="dcterms:W3CDTF">2012-01-20T07:29:00Z</dcterms:created>
  <dcterms:modified xsi:type="dcterms:W3CDTF">2012-01-20T07:57:00Z</dcterms:modified>
</cp:coreProperties>
</file>