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0B8C9C" w14:textId="56ECDAA9" w:rsidR="00A63694" w:rsidRDefault="00A63694" w:rsidP="00A63694">
      <w:pPr>
        <w:jc w:val="right"/>
        <w:rPr>
          <w:sz w:val="24"/>
        </w:rPr>
      </w:pPr>
      <w:r>
        <w:rPr>
          <w:sz w:val="24"/>
        </w:rPr>
        <w:t xml:space="preserve">LBNL Document number: </w:t>
      </w:r>
      <w:r w:rsidR="00DC418A" w:rsidRPr="00DC418A">
        <w:rPr>
          <w:b/>
          <w:sz w:val="24"/>
        </w:rPr>
        <w:t>SU-1013-1391</w:t>
      </w:r>
    </w:p>
    <w:p w14:paraId="72F4983E" w14:textId="1ED7117F" w:rsidR="00F06049" w:rsidRDefault="00F06049">
      <w:pPr>
        <w:rPr>
          <w:sz w:val="24"/>
        </w:rPr>
      </w:pPr>
    </w:p>
    <w:p w14:paraId="2C816847" w14:textId="35352D31" w:rsidR="002543A4" w:rsidRDefault="002543A4">
      <w:pPr>
        <w:jc w:val="center"/>
        <w:rPr>
          <w:b/>
          <w:sz w:val="40"/>
          <w:szCs w:val="40"/>
        </w:rPr>
      </w:pPr>
    </w:p>
    <w:p w14:paraId="5C9C893D" w14:textId="0915782A" w:rsidR="000C3FAF" w:rsidRDefault="000C3FAF">
      <w:pPr>
        <w:jc w:val="center"/>
        <w:rPr>
          <w:b/>
          <w:sz w:val="40"/>
          <w:szCs w:val="40"/>
        </w:rPr>
      </w:pPr>
      <w:r w:rsidRPr="000C3FAF">
        <w:rPr>
          <w:b/>
          <w:noProof/>
          <w:sz w:val="40"/>
          <w:szCs w:val="40"/>
        </w:rPr>
        <w:drawing>
          <wp:inline distT="0" distB="0" distL="0" distR="0" wp14:anchorId="17AF8C8C" wp14:editId="44AF8D8F">
            <wp:extent cx="4057610" cy="1691297"/>
            <wp:effectExtent l="0" t="0" r="635" b="4445"/>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8">
                      <a:extLst>
                        <a:ext uri="{28A0092B-C50C-407E-A947-70E740481C1C}">
                          <a14:useLocalDpi xmlns:a14="http://schemas.microsoft.com/office/drawing/2010/main"/>
                        </a:ext>
                      </a:extLst>
                    </a:blip>
                    <a:srcRect/>
                    <a:stretch/>
                  </pic:blipFill>
                  <pic:spPr>
                    <a:xfrm>
                      <a:off x="0" y="0"/>
                      <a:ext cx="4057610" cy="1691297"/>
                    </a:xfrm>
                    <a:prstGeom prst="rect">
                      <a:avLst/>
                    </a:prstGeom>
                  </pic:spPr>
                </pic:pic>
              </a:graphicData>
            </a:graphic>
          </wp:inline>
        </w:drawing>
      </w:r>
    </w:p>
    <w:p w14:paraId="2A765597" w14:textId="49CB7BB3" w:rsidR="00835972" w:rsidRDefault="00835972" w:rsidP="00E36696">
      <w:pPr>
        <w:tabs>
          <w:tab w:val="left" w:pos="2820"/>
        </w:tabs>
        <w:jc w:val="center"/>
        <w:rPr>
          <w:b/>
          <w:sz w:val="40"/>
          <w:szCs w:val="40"/>
        </w:rPr>
      </w:pPr>
    </w:p>
    <w:p w14:paraId="1E554F0E" w14:textId="77777777" w:rsidR="00E36696" w:rsidRDefault="00E36696" w:rsidP="00E36696">
      <w:pPr>
        <w:tabs>
          <w:tab w:val="left" w:pos="2820"/>
        </w:tabs>
        <w:jc w:val="center"/>
        <w:rPr>
          <w:b/>
          <w:sz w:val="40"/>
          <w:szCs w:val="40"/>
        </w:rPr>
      </w:pPr>
    </w:p>
    <w:p w14:paraId="18BE4572" w14:textId="73586A4C" w:rsidR="00F06049" w:rsidRPr="003642DF" w:rsidRDefault="000C5708">
      <w:pPr>
        <w:jc w:val="center"/>
        <w:rPr>
          <w:b/>
          <w:sz w:val="40"/>
          <w:szCs w:val="40"/>
        </w:rPr>
      </w:pPr>
      <w:r w:rsidRPr="003642DF">
        <w:rPr>
          <w:b/>
          <w:sz w:val="40"/>
          <w:szCs w:val="40"/>
        </w:rPr>
        <w:t>US</w:t>
      </w:r>
      <w:r w:rsidR="00931EC6" w:rsidRPr="003642DF">
        <w:rPr>
          <w:b/>
          <w:sz w:val="40"/>
          <w:szCs w:val="40"/>
        </w:rPr>
        <w:t xml:space="preserve"> </w:t>
      </w:r>
      <w:r w:rsidR="007E0E56" w:rsidRPr="003642DF">
        <w:rPr>
          <w:b/>
          <w:sz w:val="40"/>
          <w:szCs w:val="40"/>
        </w:rPr>
        <w:t>HL-LHC Accelerator Upgrade Project</w:t>
      </w:r>
    </w:p>
    <w:p w14:paraId="567ADF3F" w14:textId="77777777" w:rsidR="00F06049" w:rsidRPr="003642DF" w:rsidRDefault="00F06049">
      <w:pPr>
        <w:pStyle w:val="Header"/>
        <w:tabs>
          <w:tab w:val="clear" w:pos="4320"/>
          <w:tab w:val="clear" w:pos="8640"/>
        </w:tabs>
        <w:rPr>
          <w:sz w:val="24"/>
        </w:rPr>
      </w:pPr>
    </w:p>
    <w:p w14:paraId="42D35841" w14:textId="77777777" w:rsidR="00F06049" w:rsidRPr="003642DF" w:rsidRDefault="00F06049">
      <w:pPr>
        <w:pStyle w:val="Header"/>
        <w:tabs>
          <w:tab w:val="clear" w:pos="4320"/>
          <w:tab w:val="clear" w:pos="8640"/>
        </w:tabs>
        <w:rPr>
          <w:sz w:val="24"/>
        </w:rPr>
      </w:pPr>
    </w:p>
    <w:p w14:paraId="7388939D" w14:textId="41C3BDAE" w:rsidR="00755AB7" w:rsidRPr="003642DF" w:rsidRDefault="00043878">
      <w:pPr>
        <w:pStyle w:val="Header"/>
        <w:tabs>
          <w:tab w:val="clear" w:pos="8640"/>
          <w:tab w:val="right" w:pos="9963"/>
        </w:tabs>
        <w:spacing w:before="120"/>
        <w:ind w:right="-115"/>
        <w:jc w:val="center"/>
        <w:rPr>
          <w:b/>
          <w:sz w:val="32"/>
        </w:rPr>
      </w:pPr>
      <w:r w:rsidRPr="003642DF">
        <w:rPr>
          <w:b/>
          <w:sz w:val="32"/>
        </w:rPr>
        <w:t xml:space="preserve">MQXFA Series </w:t>
      </w:r>
      <w:r w:rsidR="00830770" w:rsidRPr="003642DF">
        <w:rPr>
          <w:b/>
          <w:sz w:val="32"/>
        </w:rPr>
        <w:t>Magnet</w:t>
      </w:r>
      <w:r w:rsidRPr="003642DF">
        <w:rPr>
          <w:b/>
          <w:sz w:val="32"/>
        </w:rPr>
        <w:t xml:space="preserve"> Production Specification</w:t>
      </w:r>
    </w:p>
    <w:p w14:paraId="60E5A22C" w14:textId="273A2FC2" w:rsidR="00B36B36" w:rsidRPr="003642DF" w:rsidRDefault="00B36B36" w:rsidP="00B36B36">
      <w:pPr>
        <w:pStyle w:val="Header"/>
        <w:tabs>
          <w:tab w:val="clear" w:pos="8640"/>
          <w:tab w:val="right" w:pos="9963"/>
        </w:tabs>
        <w:spacing w:before="120"/>
        <w:ind w:right="-115"/>
        <w:rPr>
          <w:b/>
          <w:sz w:val="32"/>
        </w:rPr>
      </w:pPr>
    </w:p>
    <w:p w14:paraId="7E46DAF9" w14:textId="77777777" w:rsidR="00F86FA3" w:rsidRPr="003642DF" w:rsidRDefault="00F86FA3" w:rsidP="00B36B36">
      <w:pPr>
        <w:pStyle w:val="Header"/>
        <w:tabs>
          <w:tab w:val="clear" w:pos="8640"/>
          <w:tab w:val="right" w:pos="9963"/>
        </w:tabs>
        <w:spacing w:before="120"/>
        <w:ind w:right="-115"/>
        <w:rPr>
          <w:b/>
          <w:sz w:val="32"/>
        </w:rPr>
      </w:pPr>
    </w:p>
    <w:p w14:paraId="2F508E9D" w14:textId="77777777" w:rsidR="00915972" w:rsidRPr="003642DF" w:rsidRDefault="00915972">
      <w:pPr>
        <w:pStyle w:val="Header"/>
        <w:tabs>
          <w:tab w:val="clear" w:pos="8640"/>
          <w:tab w:val="right" w:pos="9963"/>
        </w:tabs>
        <w:spacing w:before="120"/>
        <w:ind w:right="-115"/>
        <w:jc w:val="center"/>
        <w:rPr>
          <w:b/>
          <w:sz w:val="32"/>
        </w:rPr>
      </w:pPr>
    </w:p>
    <w:tbl>
      <w:tblPr>
        <w:tblStyle w:val="TableGrid"/>
        <w:tblW w:w="0" w:type="auto"/>
        <w:tblLook w:val="04A0" w:firstRow="1" w:lastRow="0" w:firstColumn="1" w:lastColumn="0" w:noHBand="0" w:noVBand="1"/>
      </w:tblPr>
      <w:tblGrid>
        <w:gridCol w:w="8630"/>
      </w:tblGrid>
      <w:tr w:rsidR="00784FF8" w:rsidRPr="003642DF" w14:paraId="233E87BB" w14:textId="77777777" w:rsidTr="00784FF8">
        <w:tc>
          <w:tcPr>
            <w:tcW w:w="8630" w:type="dxa"/>
          </w:tcPr>
          <w:p w14:paraId="1D8841DC" w14:textId="77777777" w:rsidR="00784FF8" w:rsidRPr="003642DF" w:rsidRDefault="00784FF8" w:rsidP="00784FF8">
            <w:pPr>
              <w:rPr>
                <w:rFonts w:ascii="Times New Roman" w:hAnsi="Times New Roman"/>
                <w:b/>
                <w:bCs/>
                <w:color w:val="000000" w:themeColor="text1"/>
                <w:sz w:val="18"/>
              </w:rPr>
            </w:pPr>
            <w:r w:rsidRPr="003642DF">
              <w:rPr>
                <w:rFonts w:ascii="Times New Roman" w:hAnsi="Times New Roman"/>
                <w:b/>
                <w:bCs/>
                <w:color w:val="000000" w:themeColor="text1"/>
                <w:sz w:val="18"/>
              </w:rPr>
              <w:t>Prepared by:</w:t>
            </w:r>
          </w:p>
          <w:p w14:paraId="252F50E1" w14:textId="32010AD4" w:rsidR="00784FF8" w:rsidRPr="003642DF" w:rsidRDefault="0068335D" w:rsidP="00784FF8">
            <w:pPr>
              <w:rPr>
                <w:rFonts w:ascii="Times New Roman" w:hAnsi="Times New Roman"/>
                <w:color w:val="000000" w:themeColor="text1"/>
                <w:sz w:val="18"/>
              </w:rPr>
            </w:pPr>
            <w:r w:rsidRPr="003642DF">
              <w:rPr>
                <w:rFonts w:ascii="Times New Roman" w:hAnsi="Times New Roman"/>
                <w:color w:val="000000" w:themeColor="text1"/>
              </w:rPr>
              <w:t xml:space="preserve">Paolo Ferracin, </w:t>
            </w:r>
            <w:r w:rsidR="00BB13A4" w:rsidRPr="003642DF">
              <w:rPr>
                <w:rFonts w:ascii="Times New Roman" w:hAnsi="Times New Roman"/>
                <w:color w:val="000000" w:themeColor="text1"/>
              </w:rPr>
              <w:t xml:space="preserve">Dan Cheng, </w:t>
            </w:r>
            <w:r w:rsidR="009B0B10" w:rsidRPr="003642DF">
              <w:rPr>
                <w:rFonts w:ascii="Times New Roman" w:hAnsi="Times New Roman"/>
                <w:color w:val="000000" w:themeColor="text1"/>
              </w:rPr>
              <w:t>Katherin</w:t>
            </w:r>
            <w:r w:rsidR="00EC20D0" w:rsidRPr="003642DF">
              <w:rPr>
                <w:rFonts w:ascii="Times New Roman" w:hAnsi="Times New Roman"/>
                <w:color w:val="000000" w:themeColor="text1"/>
              </w:rPr>
              <w:t>e Ray</w:t>
            </w:r>
            <w:r w:rsidR="00C81BFA" w:rsidRPr="003642DF">
              <w:rPr>
                <w:rFonts w:ascii="Times New Roman" w:hAnsi="Times New Roman"/>
                <w:color w:val="000000" w:themeColor="text1"/>
              </w:rPr>
              <w:t xml:space="preserve">, </w:t>
            </w:r>
            <w:r w:rsidRPr="003642DF">
              <w:rPr>
                <w:rFonts w:ascii="Times New Roman" w:hAnsi="Times New Roman"/>
                <w:color w:val="000000" w:themeColor="text1"/>
              </w:rPr>
              <w:t xml:space="preserve">Heng Pan, Michael Solis, </w:t>
            </w:r>
            <w:r w:rsidR="00C81BFA" w:rsidRPr="003642DF">
              <w:rPr>
                <w:rFonts w:ascii="Times New Roman" w:hAnsi="Times New Roman"/>
                <w:color w:val="000000" w:themeColor="text1"/>
              </w:rPr>
              <w:t>LBNL</w:t>
            </w:r>
          </w:p>
        </w:tc>
      </w:tr>
      <w:tr w:rsidR="00784FF8" w:rsidRPr="003642DF" w14:paraId="13D2F9CD" w14:textId="77777777" w:rsidTr="00784FF8">
        <w:tc>
          <w:tcPr>
            <w:tcW w:w="8630" w:type="dxa"/>
          </w:tcPr>
          <w:p w14:paraId="6C3BF519" w14:textId="5336A037" w:rsidR="00784FF8" w:rsidRPr="003642DF" w:rsidRDefault="00784FF8" w:rsidP="00784FF8">
            <w:pPr>
              <w:rPr>
                <w:rFonts w:ascii="Times New Roman" w:hAnsi="Times New Roman"/>
                <w:b/>
                <w:bCs/>
                <w:color w:val="000000" w:themeColor="text1"/>
                <w:sz w:val="18"/>
              </w:rPr>
            </w:pPr>
            <w:r w:rsidRPr="003642DF">
              <w:rPr>
                <w:rFonts w:ascii="Times New Roman" w:hAnsi="Times New Roman"/>
                <w:b/>
                <w:bCs/>
                <w:color w:val="000000" w:themeColor="text1"/>
                <w:sz w:val="18"/>
              </w:rPr>
              <w:t xml:space="preserve">Reviewed by: </w:t>
            </w:r>
          </w:p>
          <w:p w14:paraId="72FCDD1B" w14:textId="77777777" w:rsidR="00784FF8" w:rsidRPr="003642DF" w:rsidRDefault="00E27B34" w:rsidP="00784FF8">
            <w:pPr>
              <w:rPr>
                <w:rFonts w:ascii="Times New Roman" w:hAnsi="Times New Roman"/>
                <w:color w:val="000000" w:themeColor="text1"/>
              </w:rPr>
            </w:pPr>
            <w:r w:rsidRPr="003642DF">
              <w:rPr>
                <w:rFonts w:ascii="Times New Roman" w:hAnsi="Times New Roman"/>
                <w:color w:val="000000" w:themeColor="text1"/>
              </w:rPr>
              <w:t>James Blowers, US HL-LHC AUP QA Manager, FNAL</w:t>
            </w:r>
          </w:p>
          <w:p w14:paraId="30E9C90E" w14:textId="39BE5637" w:rsidR="00043878" w:rsidRPr="003642DF" w:rsidRDefault="00043878" w:rsidP="00784FF8">
            <w:pPr>
              <w:rPr>
                <w:rFonts w:ascii="Times New Roman" w:hAnsi="Times New Roman"/>
                <w:color w:val="000000" w:themeColor="text1"/>
                <w:sz w:val="18"/>
              </w:rPr>
            </w:pPr>
            <w:r w:rsidRPr="003642DF">
              <w:rPr>
                <w:rFonts w:ascii="Times New Roman" w:hAnsi="Times New Roman"/>
              </w:rPr>
              <w:t>Giorgio Ambrosio, US HL-LHC AUP Magnets L2 Manager, FNAL</w:t>
            </w:r>
          </w:p>
        </w:tc>
      </w:tr>
      <w:tr w:rsidR="00784FF8" w:rsidRPr="003642DF" w14:paraId="0736863A" w14:textId="77777777" w:rsidTr="00784FF8">
        <w:tc>
          <w:tcPr>
            <w:tcW w:w="8630" w:type="dxa"/>
          </w:tcPr>
          <w:p w14:paraId="32023ED2" w14:textId="77777777" w:rsidR="00784FF8" w:rsidRPr="003642DF" w:rsidRDefault="00784FF8" w:rsidP="00784FF8">
            <w:pPr>
              <w:rPr>
                <w:rFonts w:ascii="Times New Roman" w:hAnsi="Times New Roman"/>
                <w:b/>
                <w:bCs/>
                <w:color w:val="000000" w:themeColor="text1"/>
                <w:sz w:val="18"/>
              </w:rPr>
            </w:pPr>
            <w:r w:rsidRPr="003642DF">
              <w:rPr>
                <w:rFonts w:ascii="Times New Roman" w:hAnsi="Times New Roman"/>
                <w:b/>
                <w:bCs/>
                <w:color w:val="000000" w:themeColor="text1"/>
                <w:sz w:val="18"/>
              </w:rPr>
              <w:t>Approved by:</w:t>
            </w:r>
          </w:p>
          <w:p w14:paraId="155C4608" w14:textId="146BF6A0" w:rsidR="00A478CA" w:rsidRDefault="00A478CA" w:rsidP="00E532DF">
            <w:pPr>
              <w:rPr>
                <w:rFonts w:ascii="Times New Roman" w:hAnsi="Times New Roman"/>
                <w:color w:val="000000" w:themeColor="text1"/>
              </w:rPr>
            </w:pPr>
            <w:r>
              <w:rPr>
                <w:rFonts w:ascii="Times New Roman" w:hAnsi="Times New Roman"/>
                <w:color w:val="000000" w:themeColor="text1"/>
              </w:rPr>
              <w:t xml:space="preserve">Dan Cheng, </w:t>
            </w:r>
            <w:r w:rsidRPr="003642DF">
              <w:rPr>
                <w:rFonts w:ascii="Times New Roman" w:hAnsi="Times New Roman"/>
                <w:color w:val="000000" w:themeColor="text1"/>
              </w:rPr>
              <w:t>US HL-LHC AUP Struct</w:t>
            </w:r>
            <w:r>
              <w:rPr>
                <w:rFonts w:ascii="Times New Roman" w:hAnsi="Times New Roman"/>
                <w:color w:val="000000" w:themeColor="text1"/>
              </w:rPr>
              <w:t>.</w:t>
            </w:r>
            <w:r w:rsidRPr="003642DF">
              <w:rPr>
                <w:rFonts w:ascii="Times New Roman" w:hAnsi="Times New Roman"/>
                <w:color w:val="000000" w:themeColor="text1"/>
              </w:rPr>
              <w:t xml:space="preserve"> </w:t>
            </w:r>
            <w:proofErr w:type="spellStart"/>
            <w:r w:rsidRPr="003642DF">
              <w:rPr>
                <w:rFonts w:ascii="Times New Roman" w:hAnsi="Times New Roman"/>
                <w:color w:val="000000" w:themeColor="text1"/>
              </w:rPr>
              <w:t>Fabr</w:t>
            </w:r>
            <w:proofErr w:type="spellEnd"/>
            <w:r>
              <w:rPr>
                <w:rFonts w:ascii="Times New Roman" w:hAnsi="Times New Roman"/>
                <w:color w:val="000000" w:themeColor="text1"/>
              </w:rPr>
              <w:t>.</w:t>
            </w:r>
            <w:r w:rsidRPr="003642DF">
              <w:rPr>
                <w:rFonts w:ascii="Times New Roman" w:hAnsi="Times New Roman"/>
                <w:color w:val="000000" w:themeColor="text1"/>
              </w:rPr>
              <w:t xml:space="preserve"> </w:t>
            </w:r>
            <w:r>
              <w:rPr>
                <w:rFonts w:ascii="Times New Roman" w:hAnsi="Times New Roman"/>
                <w:color w:val="000000" w:themeColor="text1"/>
              </w:rPr>
              <w:t>&amp;</w:t>
            </w:r>
            <w:r w:rsidRPr="003642DF">
              <w:rPr>
                <w:rFonts w:ascii="Times New Roman" w:hAnsi="Times New Roman"/>
                <w:color w:val="000000" w:themeColor="text1"/>
              </w:rPr>
              <w:t xml:space="preserve"> Magnet Ass</w:t>
            </w:r>
            <w:r>
              <w:rPr>
                <w:rFonts w:ascii="Times New Roman" w:hAnsi="Times New Roman"/>
                <w:color w:val="000000" w:themeColor="text1"/>
              </w:rPr>
              <w:t>embly</w:t>
            </w:r>
            <w:r w:rsidRPr="003642DF">
              <w:rPr>
                <w:rFonts w:ascii="Times New Roman" w:hAnsi="Times New Roman"/>
                <w:color w:val="000000" w:themeColor="text1"/>
              </w:rPr>
              <w:t xml:space="preserve"> at LBNL, L3 Manager</w:t>
            </w:r>
            <w:r>
              <w:rPr>
                <w:rFonts w:ascii="Times New Roman" w:hAnsi="Times New Roman"/>
                <w:color w:val="000000" w:themeColor="text1"/>
              </w:rPr>
              <w:t xml:space="preserve"> deputy</w:t>
            </w:r>
            <w:r w:rsidRPr="003642DF">
              <w:rPr>
                <w:rFonts w:ascii="Times New Roman" w:hAnsi="Times New Roman"/>
                <w:color w:val="000000" w:themeColor="text1"/>
              </w:rPr>
              <w:t>, LBNL</w:t>
            </w:r>
          </w:p>
          <w:p w14:paraId="5585638F" w14:textId="6A38B000" w:rsidR="009B0B10" w:rsidRPr="003642DF" w:rsidRDefault="00C81BFA" w:rsidP="00E532DF">
            <w:pPr>
              <w:rPr>
                <w:rFonts w:ascii="Times New Roman" w:hAnsi="Times New Roman"/>
                <w:color w:val="000000" w:themeColor="text1"/>
              </w:rPr>
            </w:pPr>
            <w:r w:rsidRPr="003642DF">
              <w:rPr>
                <w:rFonts w:ascii="Times New Roman" w:hAnsi="Times New Roman"/>
                <w:color w:val="000000" w:themeColor="text1"/>
              </w:rPr>
              <w:t>Soren Prestemon, US HL-LHC AUP Struct</w:t>
            </w:r>
            <w:r w:rsidR="00A478CA">
              <w:rPr>
                <w:rFonts w:ascii="Times New Roman" w:hAnsi="Times New Roman"/>
                <w:color w:val="000000" w:themeColor="text1"/>
              </w:rPr>
              <w:t>.</w:t>
            </w:r>
            <w:r w:rsidRPr="003642DF">
              <w:rPr>
                <w:rFonts w:ascii="Times New Roman" w:hAnsi="Times New Roman"/>
                <w:color w:val="000000" w:themeColor="text1"/>
              </w:rPr>
              <w:t xml:space="preserve"> </w:t>
            </w:r>
            <w:proofErr w:type="spellStart"/>
            <w:r w:rsidRPr="003642DF">
              <w:rPr>
                <w:rFonts w:ascii="Times New Roman" w:hAnsi="Times New Roman"/>
                <w:color w:val="000000" w:themeColor="text1"/>
              </w:rPr>
              <w:t>Fabr</w:t>
            </w:r>
            <w:proofErr w:type="spellEnd"/>
            <w:r w:rsidR="00A478CA">
              <w:rPr>
                <w:rFonts w:ascii="Times New Roman" w:hAnsi="Times New Roman"/>
                <w:color w:val="000000" w:themeColor="text1"/>
              </w:rPr>
              <w:t>.</w:t>
            </w:r>
            <w:r w:rsidRPr="003642DF">
              <w:rPr>
                <w:rFonts w:ascii="Times New Roman" w:hAnsi="Times New Roman"/>
                <w:color w:val="000000" w:themeColor="text1"/>
              </w:rPr>
              <w:t xml:space="preserve"> </w:t>
            </w:r>
            <w:r w:rsidR="00A478CA">
              <w:rPr>
                <w:rFonts w:ascii="Times New Roman" w:hAnsi="Times New Roman"/>
                <w:color w:val="000000" w:themeColor="text1"/>
              </w:rPr>
              <w:t>&amp;</w:t>
            </w:r>
            <w:r w:rsidRPr="003642DF">
              <w:rPr>
                <w:rFonts w:ascii="Times New Roman" w:hAnsi="Times New Roman"/>
                <w:color w:val="000000" w:themeColor="text1"/>
              </w:rPr>
              <w:t xml:space="preserve"> Magnet Assembly at LBNL, L3 Manager, LBNL</w:t>
            </w:r>
          </w:p>
          <w:p w14:paraId="001F26AC" w14:textId="2B034159" w:rsidR="00E532DF" w:rsidRPr="003642DF" w:rsidRDefault="00E532DF" w:rsidP="00E532DF">
            <w:pPr>
              <w:rPr>
                <w:rFonts w:ascii="Times New Roman" w:hAnsi="Times New Roman"/>
                <w:color w:val="000000" w:themeColor="text1"/>
              </w:rPr>
            </w:pPr>
            <w:r w:rsidRPr="003642DF">
              <w:rPr>
                <w:rFonts w:ascii="Times New Roman" w:hAnsi="Times New Roman"/>
                <w:color w:val="000000" w:themeColor="text1"/>
              </w:rPr>
              <w:t>Giorgio Ambrosio, US HL-LHC AUP MQXFA L2 Manager, FNAL</w:t>
            </w:r>
          </w:p>
          <w:p w14:paraId="36EEAEC0" w14:textId="7DB2D729" w:rsidR="00F8287F" w:rsidRPr="003642DF" w:rsidRDefault="00F8287F" w:rsidP="00E532DF">
            <w:pPr>
              <w:rPr>
                <w:rFonts w:ascii="Times New Roman" w:hAnsi="Times New Roman"/>
                <w:color w:val="000000" w:themeColor="text1"/>
              </w:rPr>
            </w:pPr>
            <w:r w:rsidRPr="003642DF">
              <w:rPr>
                <w:rFonts w:ascii="Times New Roman" w:hAnsi="Times New Roman"/>
                <w:color w:val="000000" w:themeColor="text1"/>
              </w:rPr>
              <w:t>James Blowers, US HL-LHC AUP QA Manager, FNAL</w:t>
            </w:r>
          </w:p>
          <w:p w14:paraId="0E714817" w14:textId="4FC5D20A" w:rsidR="00E532DF" w:rsidRPr="003642DF" w:rsidRDefault="00E532DF" w:rsidP="00E532DF">
            <w:pPr>
              <w:rPr>
                <w:rFonts w:ascii="Times New Roman" w:hAnsi="Times New Roman"/>
                <w:color w:val="000000" w:themeColor="text1"/>
              </w:rPr>
            </w:pPr>
            <w:r w:rsidRPr="003642DF">
              <w:rPr>
                <w:rFonts w:ascii="Times New Roman" w:hAnsi="Times New Roman"/>
                <w:color w:val="000000" w:themeColor="text1"/>
              </w:rPr>
              <w:t>Ruben Carcagno, HL-LHC AUP Deputy Project Manager, FNAL</w:t>
            </w:r>
          </w:p>
          <w:p w14:paraId="1FC5ED8A" w14:textId="2AE748D0" w:rsidR="00B26790" w:rsidRPr="003642DF" w:rsidRDefault="00E532DF" w:rsidP="00E532DF">
            <w:pPr>
              <w:rPr>
                <w:rFonts w:ascii="Times New Roman" w:hAnsi="Times New Roman"/>
                <w:color w:val="000000" w:themeColor="text1"/>
              </w:rPr>
            </w:pPr>
            <w:r w:rsidRPr="003642DF">
              <w:rPr>
                <w:rFonts w:ascii="Times New Roman" w:hAnsi="Times New Roman"/>
                <w:color w:val="000000" w:themeColor="text1"/>
              </w:rPr>
              <w:t>Giorgio Apollinari, HL-LHC AUP Project Manager, FNAL</w:t>
            </w:r>
          </w:p>
        </w:tc>
      </w:tr>
    </w:tbl>
    <w:p w14:paraId="52C4240C" w14:textId="52D8DA64" w:rsidR="00784FF8" w:rsidRPr="003642DF" w:rsidRDefault="00784FF8">
      <w:pPr>
        <w:rPr>
          <w:sz w:val="24"/>
          <w:szCs w:val="24"/>
        </w:rPr>
      </w:pPr>
      <w:bookmarkStart w:id="0" w:name="_Toc465734408"/>
    </w:p>
    <w:p w14:paraId="2C577EE6" w14:textId="14055E4D" w:rsidR="00217B63" w:rsidRPr="003642DF" w:rsidRDefault="00217B63" w:rsidP="00F255F7">
      <w:pPr>
        <w:rPr>
          <w:sz w:val="24"/>
          <w:szCs w:val="24"/>
        </w:rPr>
      </w:pPr>
    </w:p>
    <w:p w14:paraId="2CFF66D2" w14:textId="5D185EA1" w:rsidR="00E0513F" w:rsidRPr="003642DF" w:rsidRDefault="00E0513F" w:rsidP="00F255F7">
      <w:pPr>
        <w:rPr>
          <w:sz w:val="24"/>
          <w:szCs w:val="24"/>
        </w:rPr>
      </w:pPr>
    </w:p>
    <w:p w14:paraId="0AF32640" w14:textId="77777777" w:rsidR="00E0513F" w:rsidRPr="003642DF" w:rsidRDefault="00E0513F" w:rsidP="00F255F7">
      <w:pPr>
        <w:rPr>
          <w:sz w:val="24"/>
          <w:szCs w:val="24"/>
        </w:rPr>
      </w:pPr>
    </w:p>
    <w:p w14:paraId="49A7B4F4" w14:textId="77777777" w:rsidR="00217B63" w:rsidRDefault="00217B63" w:rsidP="00217B63">
      <w:pPr>
        <w:rPr>
          <w:color w:val="000000"/>
        </w:rPr>
      </w:pPr>
      <w:bookmarkStart w:id="1" w:name="_GoBack"/>
      <w:bookmarkEnd w:id="1"/>
    </w:p>
    <w:p w14:paraId="41D5D141" w14:textId="77777777" w:rsidR="00217B63" w:rsidRPr="003642DF" w:rsidRDefault="00217B63" w:rsidP="00217B63">
      <w:pPr>
        <w:jc w:val="center"/>
        <w:rPr>
          <w:color w:val="000000"/>
        </w:rPr>
      </w:pPr>
      <w:r w:rsidRPr="003642DF">
        <w:rPr>
          <w:b/>
          <w:color w:val="000000"/>
          <w:u w:val="single"/>
        </w:rPr>
        <w:lastRenderedPageBreak/>
        <w:t xml:space="preserve">Revision </w:t>
      </w:r>
      <w:r w:rsidR="00BF6D00" w:rsidRPr="003642DF">
        <w:rPr>
          <w:b/>
          <w:color w:val="000000"/>
          <w:u w:val="single"/>
        </w:rPr>
        <w:t>History</w:t>
      </w:r>
    </w:p>
    <w:p w14:paraId="42C97192" w14:textId="77777777" w:rsidR="00217B63" w:rsidRPr="003642DF" w:rsidRDefault="00217B63" w:rsidP="00217B63">
      <w:pPr>
        <w:jc w:val="both"/>
        <w:rPr>
          <w:color w:val="000000"/>
        </w:rPr>
      </w:pPr>
    </w:p>
    <w:tbl>
      <w:tblPr>
        <w:tblW w:w="9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329"/>
        <w:gridCol w:w="1057"/>
        <w:gridCol w:w="5898"/>
      </w:tblGrid>
      <w:tr w:rsidR="00BF6D00" w:rsidRPr="003642DF" w14:paraId="655EE80C" w14:textId="77777777" w:rsidTr="00E27B34">
        <w:trPr>
          <w:jc w:val="center"/>
        </w:trPr>
        <w:tc>
          <w:tcPr>
            <w:tcW w:w="1161" w:type="dxa"/>
          </w:tcPr>
          <w:p w14:paraId="4516C867" w14:textId="77777777" w:rsidR="00BF6D00" w:rsidRPr="003642DF" w:rsidRDefault="00BF6D00" w:rsidP="00DB649B">
            <w:pPr>
              <w:jc w:val="center"/>
              <w:rPr>
                <w:b/>
                <w:color w:val="000000"/>
              </w:rPr>
            </w:pPr>
            <w:r w:rsidRPr="003642DF">
              <w:rPr>
                <w:b/>
                <w:color w:val="000000"/>
              </w:rPr>
              <w:t>Revision</w:t>
            </w:r>
          </w:p>
        </w:tc>
        <w:tc>
          <w:tcPr>
            <w:tcW w:w="1329" w:type="dxa"/>
          </w:tcPr>
          <w:p w14:paraId="1612F382" w14:textId="77777777" w:rsidR="00BF6D00" w:rsidRPr="003642DF" w:rsidRDefault="00BF6D00" w:rsidP="00DB649B">
            <w:pPr>
              <w:jc w:val="center"/>
              <w:rPr>
                <w:b/>
                <w:color w:val="000000"/>
              </w:rPr>
            </w:pPr>
            <w:r w:rsidRPr="003642DF">
              <w:rPr>
                <w:b/>
                <w:color w:val="000000"/>
              </w:rPr>
              <w:t>Date</w:t>
            </w:r>
          </w:p>
        </w:tc>
        <w:tc>
          <w:tcPr>
            <w:tcW w:w="1057" w:type="dxa"/>
          </w:tcPr>
          <w:p w14:paraId="70147EC4" w14:textId="77777777" w:rsidR="00BF6D00" w:rsidRPr="003642DF" w:rsidRDefault="00BF6D00" w:rsidP="00DB649B">
            <w:pPr>
              <w:jc w:val="center"/>
              <w:rPr>
                <w:b/>
                <w:color w:val="000000"/>
              </w:rPr>
            </w:pPr>
            <w:r w:rsidRPr="003642DF">
              <w:rPr>
                <w:b/>
                <w:color w:val="000000"/>
              </w:rPr>
              <w:t>Section No.</w:t>
            </w:r>
          </w:p>
        </w:tc>
        <w:tc>
          <w:tcPr>
            <w:tcW w:w="5898" w:type="dxa"/>
          </w:tcPr>
          <w:p w14:paraId="5D501C6A" w14:textId="77777777" w:rsidR="00BF6D00" w:rsidRPr="003642DF" w:rsidRDefault="00BF6D00" w:rsidP="00DB649B">
            <w:pPr>
              <w:jc w:val="center"/>
              <w:rPr>
                <w:b/>
                <w:color w:val="000000"/>
              </w:rPr>
            </w:pPr>
            <w:r w:rsidRPr="003642DF">
              <w:rPr>
                <w:b/>
                <w:color w:val="000000"/>
              </w:rPr>
              <w:t>Revision Description</w:t>
            </w:r>
          </w:p>
        </w:tc>
      </w:tr>
      <w:tr w:rsidR="00BF6D00" w:rsidRPr="003642DF" w14:paraId="4CBF5FC6" w14:textId="77777777" w:rsidTr="00E27B34">
        <w:trPr>
          <w:jc w:val="center"/>
        </w:trPr>
        <w:tc>
          <w:tcPr>
            <w:tcW w:w="1161" w:type="dxa"/>
          </w:tcPr>
          <w:p w14:paraId="04F8F086" w14:textId="55142870" w:rsidR="00BF6D00" w:rsidRPr="003642DF" w:rsidRDefault="00BF6D00" w:rsidP="00DB649B">
            <w:pPr>
              <w:jc w:val="center"/>
              <w:rPr>
                <w:color w:val="000000" w:themeColor="text1"/>
              </w:rPr>
            </w:pPr>
          </w:p>
        </w:tc>
        <w:tc>
          <w:tcPr>
            <w:tcW w:w="1329" w:type="dxa"/>
          </w:tcPr>
          <w:p w14:paraId="5D300830" w14:textId="50F96FA0" w:rsidR="00BF6D00" w:rsidRPr="003642DF" w:rsidRDefault="00A478CA" w:rsidP="00DB649B">
            <w:pPr>
              <w:jc w:val="center"/>
              <w:rPr>
                <w:color w:val="000000" w:themeColor="text1"/>
              </w:rPr>
            </w:pPr>
            <w:r>
              <w:rPr>
                <w:color w:val="000000" w:themeColor="text1"/>
              </w:rPr>
              <w:t>2/7/2022</w:t>
            </w:r>
          </w:p>
        </w:tc>
        <w:tc>
          <w:tcPr>
            <w:tcW w:w="1057" w:type="dxa"/>
          </w:tcPr>
          <w:p w14:paraId="16B70C88" w14:textId="5C45BB1F" w:rsidR="00BF6D00" w:rsidRPr="003642DF" w:rsidRDefault="00A478CA" w:rsidP="00DB649B">
            <w:pPr>
              <w:jc w:val="center"/>
              <w:rPr>
                <w:color w:val="000000" w:themeColor="text1"/>
              </w:rPr>
            </w:pPr>
            <w:r>
              <w:rPr>
                <w:color w:val="000000" w:themeColor="text1"/>
              </w:rPr>
              <w:t>4.3.1</w:t>
            </w:r>
          </w:p>
        </w:tc>
        <w:tc>
          <w:tcPr>
            <w:tcW w:w="5898" w:type="dxa"/>
          </w:tcPr>
          <w:p w14:paraId="0C87FA21" w14:textId="23ABDFC9" w:rsidR="00BF6D00" w:rsidRDefault="00A478CA" w:rsidP="00DB649B">
            <w:pPr>
              <w:rPr>
                <w:color w:val="000000" w:themeColor="text1"/>
              </w:rPr>
            </w:pPr>
            <w:r>
              <w:rPr>
                <w:color w:val="000000" w:themeColor="text1"/>
              </w:rPr>
              <w:t>Updated the pole-key gap specification from:</w:t>
            </w:r>
          </w:p>
          <w:p w14:paraId="4DFC31AE" w14:textId="25058A70" w:rsidR="00A478CA" w:rsidRDefault="00A478CA" w:rsidP="00DB649B">
            <w:pPr>
              <w:rPr>
                <w:color w:val="000000" w:themeColor="text1"/>
              </w:rPr>
            </w:pPr>
            <w:r w:rsidRPr="003642DF">
              <w:rPr>
                <w:b/>
                <w:i/>
              </w:rPr>
              <w:t xml:space="preserve">The average pole key gap (per side) among the four coils on each longitudinal location </w:t>
            </w:r>
            <w:r w:rsidRPr="003F4DD1">
              <w:rPr>
                <w:b/>
                <w:i/>
              </w:rPr>
              <w:t>shall be</w:t>
            </w:r>
            <w:r w:rsidRPr="003642DF">
              <w:rPr>
                <w:i/>
              </w:rPr>
              <w:t xml:space="preserve"> </w:t>
            </w:r>
            <w:r w:rsidRPr="003642DF">
              <w:rPr>
                <w:b/>
                <w:i/>
              </w:rPr>
              <w:t>+0.</w:t>
            </w:r>
            <w:r>
              <w:rPr>
                <w:b/>
                <w:i/>
              </w:rPr>
              <w:t>200</w:t>
            </w:r>
            <w:r w:rsidRPr="003642DF">
              <w:rPr>
                <w:b/>
                <w:i/>
              </w:rPr>
              <w:t xml:space="preserve"> </w:t>
            </w:r>
            <w:r>
              <w:rPr>
                <w:b/>
                <w:i/>
              </w:rPr>
              <w:t>±</w:t>
            </w:r>
            <w:r w:rsidRPr="003642DF">
              <w:rPr>
                <w:b/>
                <w:i/>
              </w:rPr>
              <w:t>0.</w:t>
            </w:r>
            <w:r>
              <w:rPr>
                <w:b/>
                <w:i/>
              </w:rPr>
              <w:t>0</w:t>
            </w:r>
            <w:r w:rsidRPr="003642DF">
              <w:rPr>
                <w:b/>
                <w:i/>
              </w:rPr>
              <w:t>50 mm.</w:t>
            </w:r>
          </w:p>
          <w:p w14:paraId="1B583BD9" w14:textId="5AD081D7" w:rsidR="00A478CA" w:rsidRDefault="00A478CA" w:rsidP="00DB649B">
            <w:pPr>
              <w:rPr>
                <w:color w:val="000000" w:themeColor="text1"/>
              </w:rPr>
            </w:pPr>
            <w:r>
              <w:rPr>
                <w:color w:val="000000" w:themeColor="text1"/>
              </w:rPr>
              <w:t>to:</w:t>
            </w:r>
          </w:p>
          <w:p w14:paraId="5F0ABDA5" w14:textId="77777777" w:rsidR="00A478CA" w:rsidRPr="00A478CA" w:rsidRDefault="00A478CA" w:rsidP="00A478CA">
            <w:pPr>
              <w:jc w:val="both"/>
              <w:rPr>
                <w:b/>
                <w:i/>
              </w:rPr>
            </w:pPr>
            <w:r w:rsidRPr="00A478CA">
              <w:rPr>
                <w:b/>
                <w:i/>
              </w:rPr>
              <w:t>The average pole key gap (per side) along the magnet length shall be +0.200 ±0.050 mm in each quadrant.</w:t>
            </w:r>
          </w:p>
          <w:p w14:paraId="076870E3" w14:textId="0C11FE9C" w:rsidR="00A478CA" w:rsidRPr="00A478CA" w:rsidRDefault="00A478CA" w:rsidP="00A478CA">
            <w:pPr>
              <w:jc w:val="both"/>
              <w:rPr>
                <w:b/>
                <w:i/>
              </w:rPr>
            </w:pPr>
            <w:r w:rsidRPr="00A478CA">
              <w:rPr>
                <w:b/>
                <w:i/>
              </w:rPr>
              <w:t xml:space="preserve">The minimum pole key gap (per side) in any quadrant and in any longitudinal location shall be &gt; +0.100 mm. </w:t>
            </w:r>
          </w:p>
        </w:tc>
      </w:tr>
      <w:tr w:rsidR="00BF6D00" w:rsidRPr="003642DF" w14:paraId="7E27AE76" w14:textId="77777777" w:rsidTr="00E27B34">
        <w:trPr>
          <w:jc w:val="center"/>
        </w:trPr>
        <w:tc>
          <w:tcPr>
            <w:tcW w:w="1161" w:type="dxa"/>
          </w:tcPr>
          <w:p w14:paraId="64CA0851" w14:textId="77777777" w:rsidR="00BF6D00" w:rsidRPr="003642DF" w:rsidRDefault="00BF6D00" w:rsidP="00DB649B">
            <w:pPr>
              <w:jc w:val="center"/>
              <w:rPr>
                <w:color w:val="000000"/>
              </w:rPr>
            </w:pPr>
          </w:p>
        </w:tc>
        <w:tc>
          <w:tcPr>
            <w:tcW w:w="1329" w:type="dxa"/>
          </w:tcPr>
          <w:p w14:paraId="35AE0004" w14:textId="3F9AD167" w:rsidR="00BF6D00" w:rsidRPr="003642DF" w:rsidRDefault="00BF6D00" w:rsidP="00DB649B">
            <w:pPr>
              <w:jc w:val="center"/>
              <w:rPr>
                <w:color w:val="000000"/>
              </w:rPr>
            </w:pPr>
          </w:p>
        </w:tc>
        <w:tc>
          <w:tcPr>
            <w:tcW w:w="1057" w:type="dxa"/>
          </w:tcPr>
          <w:p w14:paraId="6F436534" w14:textId="61241086" w:rsidR="00BF6D00" w:rsidRPr="003642DF" w:rsidRDefault="00BF6D00" w:rsidP="00DB649B">
            <w:pPr>
              <w:jc w:val="center"/>
              <w:rPr>
                <w:color w:val="000000"/>
              </w:rPr>
            </w:pPr>
          </w:p>
        </w:tc>
        <w:tc>
          <w:tcPr>
            <w:tcW w:w="5898" w:type="dxa"/>
          </w:tcPr>
          <w:p w14:paraId="078E6E3C" w14:textId="0160297B" w:rsidR="00BF6D00" w:rsidRPr="003642DF" w:rsidRDefault="00BF6D00" w:rsidP="00DB649B">
            <w:pPr>
              <w:rPr>
                <w:color w:val="000000"/>
              </w:rPr>
            </w:pPr>
          </w:p>
        </w:tc>
      </w:tr>
      <w:tr w:rsidR="00BF6D00" w:rsidRPr="003642DF" w14:paraId="6B6EF03B" w14:textId="77777777" w:rsidTr="00E27B34">
        <w:trPr>
          <w:trHeight w:val="162"/>
          <w:jc w:val="center"/>
        </w:trPr>
        <w:tc>
          <w:tcPr>
            <w:tcW w:w="1161" w:type="dxa"/>
          </w:tcPr>
          <w:p w14:paraId="535CEDAF" w14:textId="77777777" w:rsidR="00BF6D00" w:rsidRPr="003642DF" w:rsidRDefault="00BF6D00" w:rsidP="00DB649B">
            <w:pPr>
              <w:jc w:val="center"/>
              <w:rPr>
                <w:color w:val="000000"/>
              </w:rPr>
            </w:pPr>
          </w:p>
        </w:tc>
        <w:tc>
          <w:tcPr>
            <w:tcW w:w="1329" w:type="dxa"/>
          </w:tcPr>
          <w:p w14:paraId="2F17467D" w14:textId="77777777" w:rsidR="00BF6D00" w:rsidRPr="003642DF" w:rsidRDefault="00BF6D00" w:rsidP="00DB649B">
            <w:pPr>
              <w:jc w:val="center"/>
              <w:rPr>
                <w:color w:val="000000"/>
              </w:rPr>
            </w:pPr>
          </w:p>
        </w:tc>
        <w:tc>
          <w:tcPr>
            <w:tcW w:w="1057" w:type="dxa"/>
          </w:tcPr>
          <w:p w14:paraId="2AF8032D" w14:textId="77777777" w:rsidR="00BF6D00" w:rsidRPr="003642DF" w:rsidRDefault="00BF6D00" w:rsidP="00DB649B">
            <w:pPr>
              <w:jc w:val="center"/>
              <w:rPr>
                <w:color w:val="000000"/>
              </w:rPr>
            </w:pPr>
          </w:p>
        </w:tc>
        <w:tc>
          <w:tcPr>
            <w:tcW w:w="5898" w:type="dxa"/>
          </w:tcPr>
          <w:p w14:paraId="079EA00E" w14:textId="77777777" w:rsidR="00BF6D00" w:rsidRPr="003642DF" w:rsidRDefault="00BF6D00" w:rsidP="00DB649B">
            <w:pPr>
              <w:rPr>
                <w:color w:val="000000"/>
              </w:rPr>
            </w:pPr>
          </w:p>
        </w:tc>
      </w:tr>
      <w:tr w:rsidR="00BF6D00" w:rsidRPr="003642DF" w14:paraId="018B94C2" w14:textId="77777777" w:rsidTr="00E27B34">
        <w:trPr>
          <w:jc w:val="center"/>
        </w:trPr>
        <w:tc>
          <w:tcPr>
            <w:tcW w:w="1161" w:type="dxa"/>
          </w:tcPr>
          <w:p w14:paraId="1A02FBA6" w14:textId="77777777" w:rsidR="00BF6D00" w:rsidRPr="003642DF" w:rsidRDefault="00BF6D00" w:rsidP="00DB649B">
            <w:pPr>
              <w:jc w:val="center"/>
              <w:rPr>
                <w:color w:val="000000"/>
              </w:rPr>
            </w:pPr>
          </w:p>
        </w:tc>
        <w:tc>
          <w:tcPr>
            <w:tcW w:w="1329" w:type="dxa"/>
          </w:tcPr>
          <w:p w14:paraId="7F7CDEA6" w14:textId="77777777" w:rsidR="00BF6D00" w:rsidRPr="003642DF" w:rsidRDefault="00BF6D00" w:rsidP="00DB649B">
            <w:pPr>
              <w:jc w:val="center"/>
              <w:rPr>
                <w:color w:val="000000"/>
              </w:rPr>
            </w:pPr>
          </w:p>
        </w:tc>
        <w:tc>
          <w:tcPr>
            <w:tcW w:w="1057" w:type="dxa"/>
          </w:tcPr>
          <w:p w14:paraId="74769437" w14:textId="77777777" w:rsidR="00BF6D00" w:rsidRPr="003642DF" w:rsidRDefault="00BF6D00" w:rsidP="00DB649B">
            <w:pPr>
              <w:jc w:val="center"/>
              <w:rPr>
                <w:color w:val="000000"/>
              </w:rPr>
            </w:pPr>
          </w:p>
        </w:tc>
        <w:tc>
          <w:tcPr>
            <w:tcW w:w="5898" w:type="dxa"/>
          </w:tcPr>
          <w:p w14:paraId="04210363" w14:textId="77777777" w:rsidR="00BF6D00" w:rsidRPr="003642DF" w:rsidRDefault="00BF6D00" w:rsidP="00DB649B">
            <w:pPr>
              <w:rPr>
                <w:color w:val="000000"/>
              </w:rPr>
            </w:pPr>
          </w:p>
        </w:tc>
      </w:tr>
      <w:tr w:rsidR="00BF6D00" w:rsidRPr="003642DF" w14:paraId="5D04FD7C" w14:textId="77777777" w:rsidTr="00E27B34">
        <w:trPr>
          <w:jc w:val="center"/>
        </w:trPr>
        <w:tc>
          <w:tcPr>
            <w:tcW w:w="1161" w:type="dxa"/>
          </w:tcPr>
          <w:p w14:paraId="62D674E5" w14:textId="77777777" w:rsidR="00BF6D00" w:rsidRPr="003642DF" w:rsidRDefault="00BF6D00" w:rsidP="00DB649B">
            <w:pPr>
              <w:jc w:val="center"/>
              <w:rPr>
                <w:color w:val="000000"/>
              </w:rPr>
            </w:pPr>
          </w:p>
        </w:tc>
        <w:tc>
          <w:tcPr>
            <w:tcW w:w="1329" w:type="dxa"/>
          </w:tcPr>
          <w:p w14:paraId="584F6BA7" w14:textId="77777777" w:rsidR="00BF6D00" w:rsidRPr="003642DF" w:rsidRDefault="00BF6D00" w:rsidP="00DB649B">
            <w:pPr>
              <w:jc w:val="center"/>
              <w:rPr>
                <w:color w:val="000000"/>
              </w:rPr>
            </w:pPr>
          </w:p>
        </w:tc>
        <w:tc>
          <w:tcPr>
            <w:tcW w:w="1057" w:type="dxa"/>
          </w:tcPr>
          <w:p w14:paraId="79E1D1A3" w14:textId="77777777" w:rsidR="00BF6D00" w:rsidRPr="003642DF" w:rsidRDefault="00BF6D00" w:rsidP="00DB649B">
            <w:pPr>
              <w:jc w:val="center"/>
              <w:rPr>
                <w:color w:val="000000"/>
              </w:rPr>
            </w:pPr>
          </w:p>
        </w:tc>
        <w:tc>
          <w:tcPr>
            <w:tcW w:w="5898" w:type="dxa"/>
          </w:tcPr>
          <w:p w14:paraId="67345099" w14:textId="77777777" w:rsidR="00BF6D00" w:rsidRPr="003642DF" w:rsidRDefault="00BF6D00" w:rsidP="00DB649B">
            <w:pPr>
              <w:rPr>
                <w:color w:val="000000"/>
              </w:rPr>
            </w:pPr>
          </w:p>
        </w:tc>
      </w:tr>
      <w:tr w:rsidR="00BF6D00" w:rsidRPr="003642DF" w14:paraId="0B5F7877" w14:textId="77777777" w:rsidTr="00E27B34">
        <w:trPr>
          <w:jc w:val="center"/>
        </w:trPr>
        <w:tc>
          <w:tcPr>
            <w:tcW w:w="1161" w:type="dxa"/>
          </w:tcPr>
          <w:p w14:paraId="237D5A36" w14:textId="77777777" w:rsidR="00BF6D00" w:rsidRPr="003642DF" w:rsidRDefault="00BF6D00" w:rsidP="00DB649B">
            <w:pPr>
              <w:jc w:val="center"/>
              <w:rPr>
                <w:color w:val="000000"/>
              </w:rPr>
            </w:pPr>
          </w:p>
        </w:tc>
        <w:tc>
          <w:tcPr>
            <w:tcW w:w="1329" w:type="dxa"/>
          </w:tcPr>
          <w:p w14:paraId="1AFA8D21" w14:textId="77777777" w:rsidR="00BF6D00" w:rsidRPr="003642DF" w:rsidRDefault="00BF6D00" w:rsidP="00DB649B">
            <w:pPr>
              <w:jc w:val="center"/>
              <w:rPr>
                <w:color w:val="000000"/>
              </w:rPr>
            </w:pPr>
          </w:p>
        </w:tc>
        <w:tc>
          <w:tcPr>
            <w:tcW w:w="1057" w:type="dxa"/>
          </w:tcPr>
          <w:p w14:paraId="1904F7B8" w14:textId="77777777" w:rsidR="00BF6D00" w:rsidRPr="003642DF" w:rsidRDefault="00BF6D00" w:rsidP="00DB649B">
            <w:pPr>
              <w:jc w:val="center"/>
              <w:rPr>
                <w:color w:val="000000"/>
              </w:rPr>
            </w:pPr>
          </w:p>
        </w:tc>
        <w:tc>
          <w:tcPr>
            <w:tcW w:w="5898" w:type="dxa"/>
          </w:tcPr>
          <w:p w14:paraId="6EA00151" w14:textId="77777777" w:rsidR="00BF6D00" w:rsidRPr="003642DF" w:rsidRDefault="00BF6D00" w:rsidP="00DB649B">
            <w:pPr>
              <w:rPr>
                <w:color w:val="000000"/>
              </w:rPr>
            </w:pPr>
          </w:p>
        </w:tc>
      </w:tr>
      <w:tr w:rsidR="00BF6D00" w:rsidRPr="003642DF" w14:paraId="0F6457DE" w14:textId="77777777" w:rsidTr="00E27B34">
        <w:trPr>
          <w:jc w:val="center"/>
        </w:trPr>
        <w:tc>
          <w:tcPr>
            <w:tcW w:w="1161" w:type="dxa"/>
          </w:tcPr>
          <w:p w14:paraId="689D2068" w14:textId="77777777" w:rsidR="00BF6D00" w:rsidRPr="003642DF" w:rsidRDefault="00BF6D00" w:rsidP="00DB649B">
            <w:pPr>
              <w:jc w:val="center"/>
              <w:rPr>
                <w:color w:val="000000"/>
              </w:rPr>
            </w:pPr>
          </w:p>
        </w:tc>
        <w:tc>
          <w:tcPr>
            <w:tcW w:w="1329" w:type="dxa"/>
          </w:tcPr>
          <w:p w14:paraId="6EF111F1" w14:textId="77777777" w:rsidR="00BF6D00" w:rsidRPr="003642DF" w:rsidRDefault="00BF6D00" w:rsidP="00DB649B">
            <w:pPr>
              <w:jc w:val="center"/>
              <w:rPr>
                <w:color w:val="000000"/>
              </w:rPr>
            </w:pPr>
          </w:p>
        </w:tc>
        <w:tc>
          <w:tcPr>
            <w:tcW w:w="1057" w:type="dxa"/>
          </w:tcPr>
          <w:p w14:paraId="314A346D" w14:textId="77777777" w:rsidR="00BF6D00" w:rsidRPr="003642DF" w:rsidRDefault="00BF6D00" w:rsidP="00DB649B">
            <w:pPr>
              <w:jc w:val="center"/>
              <w:rPr>
                <w:color w:val="000000"/>
              </w:rPr>
            </w:pPr>
          </w:p>
        </w:tc>
        <w:tc>
          <w:tcPr>
            <w:tcW w:w="5898" w:type="dxa"/>
          </w:tcPr>
          <w:p w14:paraId="06CA0667" w14:textId="77777777" w:rsidR="00BF6D00" w:rsidRPr="003642DF" w:rsidRDefault="00BF6D00" w:rsidP="00DB649B">
            <w:pPr>
              <w:rPr>
                <w:color w:val="000000"/>
              </w:rPr>
            </w:pPr>
          </w:p>
        </w:tc>
      </w:tr>
      <w:tr w:rsidR="00BF6D00" w:rsidRPr="003642DF" w14:paraId="366F534F" w14:textId="77777777" w:rsidTr="00E27B34">
        <w:trPr>
          <w:jc w:val="center"/>
        </w:trPr>
        <w:tc>
          <w:tcPr>
            <w:tcW w:w="1161" w:type="dxa"/>
          </w:tcPr>
          <w:p w14:paraId="178B86D7" w14:textId="77777777" w:rsidR="00BF6D00" w:rsidRPr="003642DF" w:rsidRDefault="00BF6D00" w:rsidP="00DB649B">
            <w:pPr>
              <w:jc w:val="center"/>
              <w:rPr>
                <w:color w:val="000000"/>
              </w:rPr>
            </w:pPr>
          </w:p>
        </w:tc>
        <w:tc>
          <w:tcPr>
            <w:tcW w:w="1329" w:type="dxa"/>
          </w:tcPr>
          <w:p w14:paraId="5EC09981" w14:textId="77777777" w:rsidR="00BF6D00" w:rsidRPr="003642DF" w:rsidRDefault="00BF6D00" w:rsidP="00DB649B">
            <w:pPr>
              <w:jc w:val="center"/>
              <w:rPr>
                <w:color w:val="000000"/>
              </w:rPr>
            </w:pPr>
          </w:p>
        </w:tc>
        <w:tc>
          <w:tcPr>
            <w:tcW w:w="1057" w:type="dxa"/>
          </w:tcPr>
          <w:p w14:paraId="1DCDDAEF" w14:textId="77777777" w:rsidR="00BF6D00" w:rsidRPr="003642DF" w:rsidRDefault="00BF6D00" w:rsidP="00DB649B">
            <w:pPr>
              <w:jc w:val="center"/>
              <w:rPr>
                <w:color w:val="000000"/>
              </w:rPr>
            </w:pPr>
          </w:p>
        </w:tc>
        <w:tc>
          <w:tcPr>
            <w:tcW w:w="5898" w:type="dxa"/>
          </w:tcPr>
          <w:p w14:paraId="7D54B9F8" w14:textId="77777777" w:rsidR="00BF6D00" w:rsidRPr="003642DF" w:rsidRDefault="00BF6D00" w:rsidP="00DB649B">
            <w:pPr>
              <w:rPr>
                <w:color w:val="000000"/>
              </w:rPr>
            </w:pPr>
          </w:p>
        </w:tc>
      </w:tr>
      <w:tr w:rsidR="00BF6D00" w:rsidRPr="003642DF" w14:paraId="64D4E492" w14:textId="77777777" w:rsidTr="00E27B34">
        <w:trPr>
          <w:jc w:val="center"/>
        </w:trPr>
        <w:tc>
          <w:tcPr>
            <w:tcW w:w="1161" w:type="dxa"/>
          </w:tcPr>
          <w:p w14:paraId="67DBCD0C" w14:textId="77777777" w:rsidR="00BF6D00" w:rsidRPr="003642DF" w:rsidRDefault="00BF6D00" w:rsidP="00DB649B">
            <w:pPr>
              <w:jc w:val="center"/>
              <w:rPr>
                <w:color w:val="000000"/>
              </w:rPr>
            </w:pPr>
          </w:p>
        </w:tc>
        <w:tc>
          <w:tcPr>
            <w:tcW w:w="1329" w:type="dxa"/>
          </w:tcPr>
          <w:p w14:paraId="76562CE8" w14:textId="77777777" w:rsidR="00BF6D00" w:rsidRPr="003642DF" w:rsidRDefault="00BF6D00" w:rsidP="00DB649B">
            <w:pPr>
              <w:jc w:val="center"/>
              <w:rPr>
                <w:color w:val="000000"/>
              </w:rPr>
            </w:pPr>
          </w:p>
        </w:tc>
        <w:tc>
          <w:tcPr>
            <w:tcW w:w="1057" w:type="dxa"/>
          </w:tcPr>
          <w:p w14:paraId="6305C188" w14:textId="77777777" w:rsidR="00BF6D00" w:rsidRPr="003642DF" w:rsidRDefault="00BF6D00" w:rsidP="00DB649B">
            <w:pPr>
              <w:jc w:val="center"/>
              <w:rPr>
                <w:color w:val="000000"/>
              </w:rPr>
            </w:pPr>
          </w:p>
        </w:tc>
        <w:tc>
          <w:tcPr>
            <w:tcW w:w="5898" w:type="dxa"/>
          </w:tcPr>
          <w:p w14:paraId="6EDE64FB" w14:textId="77777777" w:rsidR="00BF6D00" w:rsidRPr="003642DF" w:rsidRDefault="00BF6D00" w:rsidP="00DB649B">
            <w:pPr>
              <w:rPr>
                <w:color w:val="000000"/>
              </w:rPr>
            </w:pPr>
          </w:p>
        </w:tc>
      </w:tr>
      <w:tr w:rsidR="00BF6D00" w:rsidRPr="003642DF" w14:paraId="6FBF70A7" w14:textId="77777777" w:rsidTr="00E27B34">
        <w:trPr>
          <w:jc w:val="center"/>
        </w:trPr>
        <w:tc>
          <w:tcPr>
            <w:tcW w:w="1161" w:type="dxa"/>
          </w:tcPr>
          <w:p w14:paraId="5651AAC0" w14:textId="77777777" w:rsidR="00BF6D00" w:rsidRPr="003642DF" w:rsidRDefault="00BF6D00" w:rsidP="00DB649B">
            <w:pPr>
              <w:jc w:val="center"/>
              <w:rPr>
                <w:color w:val="000000"/>
              </w:rPr>
            </w:pPr>
          </w:p>
        </w:tc>
        <w:tc>
          <w:tcPr>
            <w:tcW w:w="1329" w:type="dxa"/>
          </w:tcPr>
          <w:p w14:paraId="16106F4E" w14:textId="77777777" w:rsidR="00BF6D00" w:rsidRPr="003642DF" w:rsidRDefault="00BF6D00" w:rsidP="00DB649B">
            <w:pPr>
              <w:jc w:val="center"/>
              <w:rPr>
                <w:color w:val="000000"/>
              </w:rPr>
            </w:pPr>
          </w:p>
        </w:tc>
        <w:tc>
          <w:tcPr>
            <w:tcW w:w="1057" w:type="dxa"/>
          </w:tcPr>
          <w:p w14:paraId="0F8AB7DD" w14:textId="77777777" w:rsidR="00BF6D00" w:rsidRPr="003642DF" w:rsidRDefault="00BF6D00" w:rsidP="00DB649B">
            <w:pPr>
              <w:jc w:val="center"/>
              <w:rPr>
                <w:color w:val="000000"/>
              </w:rPr>
            </w:pPr>
          </w:p>
        </w:tc>
        <w:tc>
          <w:tcPr>
            <w:tcW w:w="5898" w:type="dxa"/>
          </w:tcPr>
          <w:p w14:paraId="57BC596C" w14:textId="77777777" w:rsidR="00BF6D00" w:rsidRPr="003642DF" w:rsidRDefault="00BF6D00" w:rsidP="00DB649B">
            <w:pPr>
              <w:rPr>
                <w:color w:val="000000"/>
              </w:rPr>
            </w:pPr>
          </w:p>
        </w:tc>
      </w:tr>
      <w:tr w:rsidR="00BF6D00" w:rsidRPr="003642DF" w14:paraId="482F71CC" w14:textId="77777777" w:rsidTr="00E27B34">
        <w:trPr>
          <w:jc w:val="center"/>
        </w:trPr>
        <w:tc>
          <w:tcPr>
            <w:tcW w:w="1161" w:type="dxa"/>
          </w:tcPr>
          <w:p w14:paraId="1E51B081" w14:textId="77777777" w:rsidR="00BF6D00" w:rsidRPr="003642DF" w:rsidRDefault="00BF6D00" w:rsidP="00DB649B">
            <w:pPr>
              <w:jc w:val="center"/>
              <w:rPr>
                <w:color w:val="000000"/>
              </w:rPr>
            </w:pPr>
          </w:p>
        </w:tc>
        <w:tc>
          <w:tcPr>
            <w:tcW w:w="1329" w:type="dxa"/>
          </w:tcPr>
          <w:p w14:paraId="3EED05D4" w14:textId="77777777" w:rsidR="00BF6D00" w:rsidRPr="003642DF" w:rsidRDefault="00BF6D00" w:rsidP="00DB649B">
            <w:pPr>
              <w:jc w:val="center"/>
              <w:rPr>
                <w:color w:val="000000"/>
              </w:rPr>
            </w:pPr>
          </w:p>
        </w:tc>
        <w:tc>
          <w:tcPr>
            <w:tcW w:w="1057" w:type="dxa"/>
          </w:tcPr>
          <w:p w14:paraId="26055C00" w14:textId="77777777" w:rsidR="00BF6D00" w:rsidRPr="003642DF" w:rsidRDefault="00BF6D00" w:rsidP="00DB649B">
            <w:pPr>
              <w:jc w:val="center"/>
              <w:rPr>
                <w:color w:val="000000"/>
              </w:rPr>
            </w:pPr>
          </w:p>
        </w:tc>
        <w:tc>
          <w:tcPr>
            <w:tcW w:w="5898" w:type="dxa"/>
          </w:tcPr>
          <w:p w14:paraId="36A73881" w14:textId="77777777" w:rsidR="00BF6D00" w:rsidRPr="003642DF" w:rsidRDefault="00BF6D00" w:rsidP="00DB649B">
            <w:pPr>
              <w:rPr>
                <w:color w:val="000000"/>
              </w:rPr>
            </w:pPr>
          </w:p>
        </w:tc>
      </w:tr>
      <w:tr w:rsidR="00BF6D00" w:rsidRPr="003642DF" w14:paraId="732FCE9E" w14:textId="77777777" w:rsidTr="00E27B34">
        <w:trPr>
          <w:jc w:val="center"/>
        </w:trPr>
        <w:tc>
          <w:tcPr>
            <w:tcW w:w="1161" w:type="dxa"/>
          </w:tcPr>
          <w:p w14:paraId="5F2D7D25" w14:textId="77777777" w:rsidR="00BF6D00" w:rsidRPr="003642DF" w:rsidRDefault="00BF6D00" w:rsidP="00DB649B">
            <w:pPr>
              <w:jc w:val="center"/>
              <w:rPr>
                <w:color w:val="000000"/>
              </w:rPr>
            </w:pPr>
          </w:p>
        </w:tc>
        <w:tc>
          <w:tcPr>
            <w:tcW w:w="1329" w:type="dxa"/>
          </w:tcPr>
          <w:p w14:paraId="6F26CCB4" w14:textId="77777777" w:rsidR="00BF6D00" w:rsidRPr="003642DF" w:rsidRDefault="00BF6D00" w:rsidP="00DB649B">
            <w:pPr>
              <w:jc w:val="center"/>
              <w:rPr>
                <w:color w:val="000000"/>
              </w:rPr>
            </w:pPr>
          </w:p>
        </w:tc>
        <w:tc>
          <w:tcPr>
            <w:tcW w:w="1057" w:type="dxa"/>
          </w:tcPr>
          <w:p w14:paraId="3E88148B" w14:textId="77777777" w:rsidR="00BF6D00" w:rsidRPr="003642DF" w:rsidRDefault="00BF6D00" w:rsidP="00DB649B">
            <w:pPr>
              <w:jc w:val="center"/>
              <w:rPr>
                <w:color w:val="000000"/>
              </w:rPr>
            </w:pPr>
          </w:p>
        </w:tc>
        <w:tc>
          <w:tcPr>
            <w:tcW w:w="5898" w:type="dxa"/>
          </w:tcPr>
          <w:p w14:paraId="0588FBC8" w14:textId="77777777" w:rsidR="00BF6D00" w:rsidRPr="003642DF" w:rsidRDefault="00BF6D00" w:rsidP="00DB649B">
            <w:pPr>
              <w:rPr>
                <w:color w:val="000000"/>
              </w:rPr>
            </w:pPr>
          </w:p>
        </w:tc>
      </w:tr>
    </w:tbl>
    <w:p w14:paraId="0C166EA0" w14:textId="77777777" w:rsidR="00217B63" w:rsidRPr="003642DF" w:rsidRDefault="00217B63" w:rsidP="00217B63">
      <w:pPr>
        <w:jc w:val="both"/>
        <w:rPr>
          <w:color w:val="000000"/>
        </w:rPr>
      </w:pPr>
    </w:p>
    <w:p w14:paraId="539EA0E7" w14:textId="77777777" w:rsidR="00BF6D00" w:rsidRPr="003642DF" w:rsidRDefault="00BF6D00" w:rsidP="00217B63">
      <w:pPr>
        <w:jc w:val="both"/>
        <w:rPr>
          <w:color w:val="000000"/>
        </w:rPr>
      </w:pPr>
    </w:p>
    <w:p w14:paraId="078FA147" w14:textId="77777777" w:rsidR="00BF6D00" w:rsidRPr="003642DF" w:rsidRDefault="00BF6D00" w:rsidP="00BF6D00">
      <w:pPr>
        <w:rPr>
          <w:color w:val="000000"/>
        </w:rPr>
      </w:pPr>
    </w:p>
    <w:p w14:paraId="2C2ACEBA" w14:textId="77777777" w:rsidR="00217B63" w:rsidRPr="003642DF" w:rsidRDefault="00217B63" w:rsidP="00217B63">
      <w:pPr>
        <w:jc w:val="both"/>
        <w:rPr>
          <w:color w:val="000000"/>
        </w:rPr>
      </w:pPr>
      <w:r w:rsidRPr="003642DF">
        <w:rPr>
          <w:color w:val="000000"/>
        </w:rPr>
        <w:br w:type="page"/>
      </w:r>
    </w:p>
    <w:p w14:paraId="587ECAD9" w14:textId="77777777" w:rsidR="00CC4951" w:rsidRPr="00152D64" w:rsidRDefault="00CC4951" w:rsidP="00CC4951">
      <w:pPr>
        <w:rPr>
          <w:b/>
          <w:sz w:val="24"/>
          <w:szCs w:val="24"/>
        </w:rPr>
      </w:pPr>
      <w:r w:rsidRPr="00152D64">
        <w:rPr>
          <w:b/>
          <w:sz w:val="24"/>
          <w:szCs w:val="24"/>
        </w:rPr>
        <w:lastRenderedPageBreak/>
        <w:t>TABLE OF CONTENTS</w:t>
      </w:r>
    </w:p>
    <w:p w14:paraId="1338DB5A" w14:textId="6CFBBA17" w:rsidR="00CC4951" w:rsidRPr="00152D64" w:rsidRDefault="00CC4951" w:rsidP="00CC4951">
      <w:pPr>
        <w:rPr>
          <w:sz w:val="24"/>
          <w:szCs w:val="24"/>
        </w:rPr>
      </w:pPr>
    </w:p>
    <w:p w14:paraId="101EEAC9" w14:textId="59709643" w:rsidR="00152D64" w:rsidRDefault="00152D64" w:rsidP="00152D64">
      <w:pPr>
        <w:pStyle w:val="ListParagraph"/>
        <w:numPr>
          <w:ilvl w:val="0"/>
          <w:numId w:val="41"/>
        </w:numPr>
      </w:pPr>
      <w:r w:rsidRPr="00152D64">
        <w:t>Scope</w:t>
      </w:r>
      <w:r>
        <w:tab/>
      </w:r>
      <w:r>
        <w:tab/>
      </w:r>
      <w:r>
        <w:tab/>
      </w:r>
      <w:r>
        <w:tab/>
      </w:r>
      <w:r>
        <w:tab/>
      </w:r>
      <w:r>
        <w:tab/>
      </w:r>
      <w:r>
        <w:tab/>
      </w:r>
      <w:r>
        <w:tab/>
      </w:r>
      <w:proofErr w:type="gramStart"/>
      <w:r>
        <w:tab/>
      </w:r>
      <w:r w:rsidR="001003AC">
        <w:t xml:space="preserve">  </w:t>
      </w:r>
      <w:r w:rsidR="00FD4311">
        <w:t>4</w:t>
      </w:r>
      <w:proofErr w:type="gramEnd"/>
    </w:p>
    <w:p w14:paraId="445D9C4C" w14:textId="0A4A74DC" w:rsidR="00152D64" w:rsidRDefault="00152D64" w:rsidP="00152D64">
      <w:pPr>
        <w:pStyle w:val="ListParagraph"/>
        <w:numPr>
          <w:ilvl w:val="0"/>
          <w:numId w:val="41"/>
        </w:numPr>
      </w:pPr>
      <w:r>
        <w:t>Magnet Design</w:t>
      </w:r>
      <w:r>
        <w:tab/>
      </w:r>
      <w:r>
        <w:tab/>
      </w:r>
      <w:r>
        <w:tab/>
      </w:r>
      <w:r>
        <w:tab/>
      </w:r>
      <w:r>
        <w:tab/>
      </w:r>
      <w:r>
        <w:tab/>
      </w:r>
      <w:r>
        <w:tab/>
      </w:r>
      <w:proofErr w:type="gramStart"/>
      <w:r>
        <w:tab/>
      </w:r>
      <w:r w:rsidR="001003AC">
        <w:t xml:space="preserve">  </w:t>
      </w:r>
      <w:r w:rsidR="00FD4311">
        <w:t>4</w:t>
      </w:r>
      <w:proofErr w:type="gramEnd"/>
    </w:p>
    <w:p w14:paraId="00CE88D6" w14:textId="24B037BE" w:rsidR="00FD4311" w:rsidRDefault="00152D64" w:rsidP="00AE6DCC">
      <w:pPr>
        <w:pStyle w:val="ListParagraph"/>
        <w:numPr>
          <w:ilvl w:val="0"/>
          <w:numId w:val="41"/>
        </w:numPr>
      </w:pPr>
      <w:r>
        <w:t>Structure Component Specifications</w:t>
      </w:r>
      <w:r>
        <w:tab/>
      </w:r>
      <w:r>
        <w:tab/>
      </w:r>
      <w:r>
        <w:tab/>
      </w:r>
      <w:r>
        <w:tab/>
      </w:r>
      <w:proofErr w:type="gramStart"/>
      <w:r>
        <w:tab/>
      </w:r>
      <w:r w:rsidR="001003AC">
        <w:t xml:space="preserve">  </w:t>
      </w:r>
      <w:r w:rsidR="00FD4311">
        <w:t>5</w:t>
      </w:r>
      <w:proofErr w:type="gramEnd"/>
    </w:p>
    <w:p w14:paraId="789A70E0" w14:textId="06887F8D" w:rsidR="00152D64" w:rsidRPr="00152D64" w:rsidRDefault="00AE6DCC" w:rsidP="00152D64">
      <w:pPr>
        <w:pStyle w:val="ListParagraph"/>
        <w:numPr>
          <w:ilvl w:val="0"/>
          <w:numId w:val="41"/>
        </w:numPr>
      </w:pPr>
      <w:r>
        <w:t xml:space="preserve">Magnet </w:t>
      </w:r>
      <w:r w:rsidR="00152D64">
        <w:t>Sub-assembly Specifications</w:t>
      </w:r>
      <w:r w:rsidR="00152D64">
        <w:tab/>
      </w:r>
      <w:r w:rsidR="00152D64">
        <w:tab/>
      </w:r>
      <w:r w:rsidR="00152D64">
        <w:tab/>
      </w:r>
      <w:r w:rsidR="00152D64">
        <w:tab/>
      </w:r>
      <w:r w:rsidR="00152D64">
        <w:tab/>
      </w:r>
      <w:r>
        <w:t>24</w:t>
      </w:r>
      <w:r w:rsidR="00152D64">
        <w:tab/>
      </w:r>
    </w:p>
    <w:p w14:paraId="742A7DD5" w14:textId="017682F9" w:rsidR="00152D64" w:rsidRDefault="00152D64" w:rsidP="00152D64">
      <w:pPr>
        <w:pStyle w:val="ListParagraph"/>
        <w:numPr>
          <w:ilvl w:val="0"/>
          <w:numId w:val="41"/>
        </w:numPr>
      </w:pPr>
      <w:r>
        <w:t>Magnet Assembly Specifications</w:t>
      </w:r>
      <w:r w:rsidRPr="00152D64">
        <w:t xml:space="preserve"> </w:t>
      </w:r>
      <w:r>
        <w:tab/>
      </w:r>
      <w:r>
        <w:tab/>
      </w:r>
      <w:r>
        <w:tab/>
      </w:r>
      <w:r>
        <w:tab/>
      </w:r>
      <w:r>
        <w:tab/>
      </w:r>
      <w:r>
        <w:tab/>
      </w:r>
      <w:r w:rsidR="004A0E89">
        <w:t>38</w:t>
      </w:r>
    </w:p>
    <w:p w14:paraId="75E45FDE" w14:textId="44EA58DB" w:rsidR="00152D64" w:rsidRDefault="00152D64" w:rsidP="00152D64">
      <w:pPr>
        <w:pStyle w:val="ListParagraph"/>
        <w:numPr>
          <w:ilvl w:val="0"/>
          <w:numId w:val="41"/>
        </w:numPr>
      </w:pPr>
      <w:r>
        <w:t xml:space="preserve">Assembled Magnet Specifications </w:t>
      </w:r>
      <w:r>
        <w:tab/>
      </w:r>
      <w:r>
        <w:tab/>
      </w:r>
      <w:r>
        <w:tab/>
      </w:r>
      <w:r>
        <w:tab/>
      </w:r>
      <w:r>
        <w:tab/>
      </w:r>
      <w:r>
        <w:tab/>
      </w:r>
      <w:r w:rsidR="001003AC">
        <w:t>44</w:t>
      </w:r>
    </w:p>
    <w:p w14:paraId="7E4B0BC6" w14:textId="1B1A7B28" w:rsidR="00152D64" w:rsidRDefault="00152D64" w:rsidP="00152D64">
      <w:pPr>
        <w:pStyle w:val="ListParagraph"/>
        <w:numPr>
          <w:ilvl w:val="0"/>
          <w:numId w:val="41"/>
        </w:numPr>
      </w:pPr>
      <w:r>
        <w:t>QA/QC</w:t>
      </w:r>
      <w:r w:rsidR="00F273E3">
        <w:tab/>
      </w:r>
      <w:r w:rsidR="00F273E3">
        <w:tab/>
      </w:r>
      <w:r w:rsidR="00F273E3">
        <w:tab/>
      </w:r>
      <w:r w:rsidR="00F273E3">
        <w:tab/>
      </w:r>
      <w:r w:rsidR="00F273E3">
        <w:tab/>
      </w:r>
      <w:r w:rsidR="00F273E3">
        <w:tab/>
      </w:r>
      <w:r w:rsidR="00F273E3">
        <w:tab/>
      </w:r>
      <w:r w:rsidR="00F273E3">
        <w:tab/>
      </w:r>
      <w:r w:rsidR="00F273E3">
        <w:tab/>
      </w:r>
      <w:r w:rsidR="001003AC">
        <w:t>52</w:t>
      </w:r>
    </w:p>
    <w:p w14:paraId="534E86E1" w14:textId="4F41652D" w:rsidR="00152D64" w:rsidRDefault="00152D64" w:rsidP="00152D64">
      <w:pPr>
        <w:pStyle w:val="ListParagraph"/>
        <w:numPr>
          <w:ilvl w:val="0"/>
          <w:numId w:val="41"/>
        </w:numPr>
      </w:pPr>
      <w:r>
        <w:t>Magnet Handling and Shipment Specifications</w:t>
      </w:r>
      <w:r w:rsidR="00F273E3">
        <w:tab/>
      </w:r>
      <w:r w:rsidR="00F273E3">
        <w:tab/>
      </w:r>
      <w:r w:rsidR="00F273E3">
        <w:tab/>
      </w:r>
      <w:r w:rsidR="00F273E3">
        <w:tab/>
      </w:r>
      <w:r w:rsidR="001003AC">
        <w:t>53</w:t>
      </w:r>
    </w:p>
    <w:p w14:paraId="0DCFE2F2" w14:textId="1AD34B36" w:rsidR="00152D64" w:rsidRDefault="00152D64" w:rsidP="00152D64">
      <w:pPr>
        <w:pStyle w:val="ListParagraph"/>
        <w:numPr>
          <w:ilvl w:val="0"/>
          <w:numId w:val="41"/>
        </w:numPr>
      </w:pPr>
      <w:r>
        <w:t>Summary of Specifications</w:t>
      </w:r>
      <w:r w:rsidR="00F273E3">
        <w:tab/>
      </w:r>
      <w:r w:rsidR="00F273E3">
        <w:tab/>
      </w:r>
      <w:r w:rsidR="00F273E3">
        <w:tab/>
      </w:r>
      <w:r w:rsidR="00F273E3">
        <w:tab/>
      </w:r>
      <w:r w:rsidR="00F273E3">
        <w:tab/>
      </w:r>
      <w:r w:rsidR="00F273E3">
        <w:tab/>
      </w:r>
      <w:r w:rsidR="001003AC">
        <w:t>53</w:t>
      </w:r>
    </w:p>
    <w:p w14:paraId="01B2AD31" w14:textId="36F9249E" w:rsidR="00152D64" w:rsidRPr="00152D64" w:rsidRDefault="00152D64" w:rsidP="00152D64">
      <w:pPr>
        <w:pStyle w:val="ListParagraph"/>
        <w:numPr>
          <w:ilvl w:val="0"/>
          <w:numId w:val="41"/>
        </w:numPr>
      </w:pPr>
      <w:r>
        <w:t>References</w:t>
      </w:r>
      <w:r w:rsidR="00F273E3">
        <w:tab/>
      </w:r>
      <w:r w:rsidR="00F273E3">
        <w:tab/>
      </w:r>
      <w:r w:rsidR="00F273E3">
        <w:tab/>
      </w:r>
      <w:r w:rsidR="00F273E3">
        <w:tab/>
      </w:r>
      <w:r w:rsidR="00F273E3">
        <w:tab/>
      </w:r>
      <w:r w:rsidR="00F273E3">
        <w:tab/>
      </w:r>
      <w:r w:rsidR="00F273E3">
        <w:tab/>
      </w:r>
      <w:r w:rsidR="00F273E3">
        <w:tab/>
      </w:r>
      <w:r w:rsidR="001003AC">
        <w:t>56</w:t>
      </w:r>
    </w:p>
    <w:p w14:paraId="77FC650A" w14:textId="77777777" w:rsidR="00107805" w:rsidRPr="00107805" w:rsidRDefault="00107805" w:rsidP="00BE7BD2"/>
    <w:p w14:paraId="1569BA91" w14:textId="142719EE" w:rsidR="00EA165B" w:rsidRDefault="00EA165B" w:rsidP="00EA165B"/>
    <w:p w14:paraId="3B1A7D5A" w14:textId="0247C0E3" w:rsidR="00EA165B" w:rsidRDefault="00EA165B" w:rsidP="00EA165B"/>
    <w:p w14:paraId="737A55DF" w14:textId="373D3B0E" w:rsidR="00EA165B" w:rsidRDefault="00EA165B" w:rsidP="00EA165B"/>
    <w:p w14:paraId="430F696B" w14:textId="414C05D6" w:rsidR="00EA165B" w:rsidRDefault="00EA165B" w:rsidP="00EA165B"/>
    <w:p w14:paraId="1C88C606" w14:textId="4621A181" w:rsidR="00EA165B" w:rsidRDefault="00EA165B" w:rsidP="00EA165B"/>
    <w:p w14:paraId="133DBD17" w14:textId="428BCC0F" w:rsidR="00EA165B" w:rsidRDefault="00EA165B" w:rsidP="00EA165B"/>
    <w:p w14:paraId="082037D7" w14:textId="570AE528" w:rsidR="00EA165B" w:rsidRDefault="00EA165B" w:rsidP="00EA165B"/>
    <w:p w14:paraId="58061642" w14:textId="7C90BCF0" w:rsidR="00EA165B" w:rsidRDefault="00EA165B" w:rsidP="00EA165B"/>
    <w:p w14:paraId="57AD30A8" w14:textId="2A308568" w:rsidR="00EA165B" w:rsidRDefault="00EA165B" w:rsidP="00EA165B"/>
    <w:p w14:paraId="227AC199" w14:textId="1EC01656" w:rsidR="00505CAA" w:rsidRDefault="00505CAA">
      <w:r>
        <w:br w:type="page"/>
      </w:r>
    </w:p>
    <w:p w14:paraId="66AF130D" w14:textId="04B8E57F" w:rsidR="00F255F7" w:rsidRPr="003642DF" w:rsidRDefault="004C4ADC" w:rsidP="001445A8">
      <w:pPr>
        <w:pStyle w:val="Level1"/>
        <w:rPr>
          <w:rFonts w:ascii="Times New Roman" w:hAnsi="Times New Roman" w:cs="Times New Roman"/>
        </w:rPr>
      </w:pPr>
      <w:r w:rsidRPr="003642DF">
        <w:rPr>
          <w:rFonts w:ascii="Times New Roman" w:hAnsi="Times New Roman" w:cs="Times New Roman"/>
        </w:rPr>
        <w:lastRenderedPageBreak/>
        <w:t xml:space="preserve">Scope </w:t>
      </w:r>
    </w:p>
    <w:p w14:paraId="3645CF56" w14:textId="77777777" w:rsidR="00B71E49" w:rsidRPr="003642DF" w:rsidRDefault="00B71E49" w:rsidP="00024CFA"/>
    <w:p w14:paraId="3DC67921" w14:textId="624C483E" w:rsidR="001403F3" w:rsidRDefault="00D03722" w:rsidP="001403F3">
      <w:pPr>
        <w:jc w:val="both"/>
      </w:pPr>
      <w:r w:rsidRPr="00D03722">
        <w:t>The purpose of this document is to define the specifications for the structure fabrication and assembly of MQXFA series magnets [1] to be used by the US High-Luminosity LHC Accelerator Upgrade Project (AUP). Magnets fabricated according to these specifications are expected to allow MQXFA magnets to meet the MQXFA Functional Requirements Specification [2]. These specifications for the fabrication of MQXFA series magnets are based on the R&amp;D performed by the US LHC Accelerator Research Program (LARP) and the development performed by AUP [3], in collaboration with CERN, through fabrication and test of pre-series coils and magnets.</w:t>
      </w:r>
    </w:p>
    <w:p w14:paraId="00E2EF38" w14:textId="77777777" w:rsidR="00D03722" w:rsidRPr="003642DF" w:rsidRDefault="00D03722" w:rsidP="001403F3">
      <w:pPr>
        <w:jc w:val="both"/>
      </w:pPr>
    </w:p>
    <w:p w14:paraId="2F800F0E" w14:textId="4448F262" w:rsidR="00AA6EB0" w:rsidRPr="003642DF" w:rsidRDefault="00AA6EB0" w:rsidP="00AA6EB0">
      <w:pPr>
        <w:pStyle w:val="Level1"/>
        <w:rPr>
          <w:rFonts w:ascii="Times New Roman" w:hAnsi="Times New Roman" w:cs="Times New Roman"/>
        </w:rPr>
      </w:pPr>
      <w:r w:rsidRPr="003642DF">
        <w:rPr>
          <w:rFonts w:ascii="Times New Roman" w:hAnsi="Times New Roman" w:cs="Times New Roman"/>
        </w:rPr>
        <w:t xml:space="preserve">Magnet Design </w:t>
      </w:r>
    </w:p>
    <w:p w14:paraId="36CFD61D" w14:textId="77777777" w:rsidR="00CC029F" w:rsidRPr="003642DF" w:rsidRDefault="00CC029F" w:rsidP="00CC029F">
      <w:pPr>
        <w:pStyle w:val="Level1"/>
        <w:numPr>
          <w:ilvl w:val="0"/>
          <w:numId w:val="0"/>
        </w:numPr>
        <w:rPr>
          <w:rFonts w:ascii="Times New Roman" w:hAnsi="Times New Roman" w:cs="Times New Roman"/>
        </w:rPr>
      </w:pPr>
    </w:p>
    <w:p w14:paraId="1179EE7F" w14:textId="517C95DF" w:rsidR="00D14C62" w:rsidRPr="003642DF" w:rsidRDefault="00D14C62" w:rsidP="00D14C62">
      <w:pPr>
        <w:jc w:val="both"/>
      </w:pPr>
      <w:r w:rsidRPr="003642DF">
        <w:t xml:space="preserve">The </w:t>
      </w:r>
      <w:r w:rsidR="002C3B10" w:rsidRPr="003642DF">
        <w:t xml:space="preserve">design of the </w:t>
      </w:r>
      <w:r w:rsidRPr="003642DF">
        <w:t>MQXF</w:t>
      </w:r>
      <w:r w:rsidR="00632AA6" w:rsidRPr="003642DF">
        <w:t>A</w:t>
      </w:r>
      <w:r w:rsidRPr="003642DF">
        <w:t xml:space="preserve"> </w:t>
      </w:r>
      <w:r w:rsidR="00632AA6" w:rsidRPr="003642DF">
        <w:t xml:space="preserve">quadrupole </w:t>
      </w:r>
      <w:r w:rsidR="002C3B10" w:rsidRPr="003642DF">
        <w:t>magnet, described in details in [</w:t>
      </w:r>
      <w:r w:rsidR="00632AA6" w:rsidRPr="003642DF">
        <w:t>1</w:t>
      </w:r>
      <w:r w:rsidR="002C3B10" w:rsidRPr="003642DF">
        <w:t xml:space="preserve">], </w:t>
      </w:r>
      <w:r w:rsidRPr="003642DF">
        <w:t>relies on an aluminum shell pre-stressed at room temperature with bladders and interference keys (i.e. bladder and key technology), which has been demonstrated in the previous successful series of LARP magnets</w:t>
      </w:r>
      <w:r w:rsidR="001403F3" w:rsidRPr="003642DF">
        <w:t xml:space="preserve">, in particular the </w:t>
      </w:r>
      <w:r w:rsidRPr="003642DF">
        <w:t>HQ</w:t>
      </w:r>
      <w:r w:rsidR="001403F3" w:rsidRPr="003642DF">
        <w:t xml:space="preserve"> quadrupole magnet</w:t>
      </w:r>
      <w:r w:rsidRPr="003642DF">
        <w:t>. The cross</w:t>
      </w:r>
      <w:r w:rsidR="001403F3" w:rsidRPr="003642DF">
        <w:t>-</w:t>
      </w:r>
      <w:r w:rsidRPr="003642DF">
        <w:t>section of the structure of MQXF is a direct scale-up from the HQ models. As shown Fig</w:t>
      </w:r>
      <w:r w:rsidR="001403F3" w:rsidRPr="003642DF">
        <w:t>.</w:t>
      </w:r>
      <w:r w:rsidRPr="003642DF">
        <w:t xml:space="preserve"> </w:t>
      </w:r>
      <w:r w:rsidR="001403F3" w:rsidRPr="003642DF">
        <w:t>2.</w:t>
      </w:r>
      <w:r w:rsidR="00632AA6" w:rsidRPr="003642DF">
        <w:t>1</w:t>
      </w:r>
      <w:r w:rsidRPr="003642DF">
        <w:t>, MQXF feature</w:t>
      </w:r>
      <w:r w:rsidR="001403F3" w:rsidRPr="003642DF">
        <w:t>s</w:t>
      </w:r>
      <w:r w:rsidRPr="003642DF">
        <w:t xml:space="preserve"> an aperture of 150 mm and provides a nominal field gradient of 132.2 T/m over a magnetic length of 4.2 m (MQXFA). </w:t>
      </w:r>
    </w:p>
    <w:p w14:paraId="0DBF3789" w14:textId="77777777" w:rsidR="00D14C62" w:rsidRPr="003642DF" w:rsidRDefault="00D14C62" w:rsidP="00D14C62">
      <w:pPr>
        <w:jc w:val="both"/>
      </w:pPr>
    </w:p>
    <w:p w14:paraId="7BC23B7D" w14:textId="4062F8BE" w:rsidR="00D14C62" w:rsidRPr="003642DF" w:rsidRDefault="00ED3F69" w:rsidP="00CC029F">
      <w:pPr>
        <w:jc w:val="center"/>
      </w:pPr>
      <w:r w:rsidRPr="00ED3F69">
        <w:rPr>
          <w:noProof/>
        </w:rPr>
        <w:drawing>
          <wp:inline distT="0" distB="0" distL="0" distR="0" wp14:anchorId="564CBB42" wp14:editId="40CC2F38">
            <wp:extent cx="3895725" cy="2924499"/>
            <wp:effectExtent l="0" t="0" r="0" b="9525"/>
            <wp:docPr id="8" name="Picture 7">
              <a:extLst xmlns:a="http://schemas.openxmlformats.org/drawingml/2006/main">
                <a:ext uri="{FF2B5EF4-FFF2-40B4-BE49-F238E27FC236}">
                  <a16:creationId xmlns:a16="http://schemas.microsoft.com/office/drawing/2014/main" id="{6009311A-07FD-410C-A16F-BCDC1D9C1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009311A-07FD-410C-A16F-BCDC1D9C16F2}"/>
                        </a:ext>
                      </a:extLst>
                    </pic:cNvPr>
                    <pic:cNvPicPr>
                      <a:picLocks noChangeAspect="1"/>
                    </pic:cNvPicPr>
                  </pic:nvPicPr>
                  <pic:blipFill>
                    <a:blip r:embed="rId9"/>
                    <a:stretch>
                      <a:fillRect/>
                    </a:stretch>
                  </pic:blipFill>
                  <pic:spPr>
                    <a:xfrm>
                      <a:off x="0" y="0"/>
                      <a:ext cx="3910300" cy="2935440"/>
                    </a:xfrm>
                    <a:prstGeom prst="rect">
                      <a:avLst/>
                    </a:prstGeom>
                  </pic:spPr>
                </pic:pic>
              </a:graphicData>
            </a:graphic>
          </wp:inline>
        </w:drawing>
      </w:r>
      <w:r w:rsidRPr="00ED3F69">
        <w:t xml:space="preserve"> </w:t>
      </w:r>
      <w:r w:rsidR="00D14C62" w:rsidRPr="003642DF">
        <w:cr/>
      </w:r>
    </w:p>
    <w:p w14:paraId="65711781" w14:textId="6231CABB" w:rsidR="00D14C62" w:rsidRPr="003642DF" w:rsidRDefault="00D14C62" w:rsidP="00632AA6">
      <w:pPr>
        <w:jc w:val="center"/>
        <w:rPr>
          <w:sz w:val="16"/>
          <w:szCs w:val="16"/>
        </w:rPr>
      </w:pPr>
      <w:r w:rsidRPr="003642DF">
        <w:rPr>
          <w:sz w:val="16"/>
          <w:szCs w:val="16"/>
        </w:rPr>
        <w:t xml:space="preserve">Figure </w:t>
      </w:r>
      <w:r w:rsidR="001403F3" w:rsidRPr="003642DF">
        <w:rPr>
          <w:sz w:val="16"/>
          <w:szCs w:val="16"/>
        </w:rPr>
        <w:t>2.</w:t>
      </w:r>
      <w:r w:rsidR="00632AA6" w:rsidRPr="003642DF">
        <w:rPr>
          <w:sz w:val="16"/>
          <w:szCs w:val="16"/>
        </w:rPr>
        <w:t>1</w:t>
      </w:r>
      <w:r w:rsidRPr="003642DF">
        <w:rPr>
          <w:sz w:val="16"/>
          <w:szCs w:val="16"/>
        </w:rPr>
        <w:t>: Cross section of the MQXF.</w:t>
      </w:r>
      <w:r w:rsidRPr="003642DF">
        <w:rPr>
          <w:sz w:val="16"/>
          <w:szCs w:val="16"/>
        </w:rPr>
        <w:cr/>
      </w:r>
    </w:p>
    <w:p w14:paraId="1E4040F6" w14:textId="0FE3C7BC" w:rsidR="00F3568B" w:rsidRPr="003642DF" w:rsidRDefault="00F3568B" w:rsidP="00F3568B">
      <w:pPr>
        <w:jc w:val="both"/>
      </w:pPr>
      <w:r w:rsidRPr="003642DF">
        <w:t xml:space="preserve">The design of the structure comprises </w:t>
      </w:r>
      <w:r>
        <w:t>the</w:t>
      </w:r>
      <w:r w:rsidRPr="003642DF">
        <w:t xml:space="preserve"> iron shell-yoke sub-assembly, composed </w:t>
      </w:r>
      <w:r>
        <w:t xml:space="preserve">by </w:t>
      </w:r>
      <w:r w:rsidRPr="003642DF">
        <w:t>four iron yokes surrounded by a 29 mm thick aluminum shell, and the coil-pack sub-assembly</w:t>
      </w:r>
      <w:r>
        <w:t>,</w:t>
      </w:r>
      <w:r w:rsidRPr="003642DF">
        <w:t xml:space="preserve"> which consists of four aluminum collars and iron pads bolted around the coils with G11 pole alignment keys.  The </w:t>
      </w:r>
      <w:r w:rsidR="000375DB">
        <w:t xml:space="preserve">iron </w:t>
      </w:r>
      <w:r w:rsidRPr="003642DF">
        <w:t xml:space="preserve">yoke, </w:t>
      </w:r>
      <w:r w:rsidR="000375DB">
        <w:t xml:space="preserve">iron </w:t>
      </w:r>
      <w:r w:rsidRPr="003642DF">
        <w:t xml:space="preserve">pads and </w:t>
      </w:r>
      <w:r w:rsidR="000375DB">
        <w:t xml:space="preserve">aluminum </w:t>
      </w:r>
      <w:r w:rsidRPr="003642DF">
        <w:t xml:space="preserve">collars are made of about 50 mm thick laminations assembled with tie rods. </w:t>
      </w:r>
      <w:r w:rsidR="000375DB">
        <w:t>In the end coil regions, the iron pad lamination</w:t>
      </w:r>
      <w:r w:rsidR="00281615">
        <w:t>s</w:t>
      </w:r>
      <w:r w:rsidR="000375DB">
        <w:t xml:space="preserve"> are replaced by stainless steel pad lamination</w:t>
      </w:r>
      <w:r w:rsidR="00281615">
        <w:t>s</w:t>
      </w:r>
      <w:r w:rsidR="000375DB">
        <w:t xml:space="preserve"> to reduce the conductor peak field in the ends. </w:t>
      </w:r>
      <w:r w:rsidRPr="003642DF">
        <w:t xml:space="preserve">Between each pad and yoke, the master package on each quadrant contains two interference keys to balance the azimuthal tension in the outer shell with the azimuthal compression in the inner coils. </w:t>
      </w:r>
    </w:p>
    <w:p w14:paraId="0EF56A13" w14:textId="28103E5E" w:rsidR="006163D2" w:rsidRPr="003642DF" w:rsidRDefault="006163D2" w:rsidP="006163D2">
      <w:pPr>
        <w:jc w:val="center"/>
      </w:pPr>
      <w:r w:rsidRPr="003642DF">
        <w:rPr>
          <w:noProof/>
        </w:rPr>
        <w:lastRenderedPageBreak/>
        <w:drawing>
          <wp:inline distT="0" distB="0" distL="0" distR="0" wp14:anchorId="408187AC" wp14:editId="12356F52">
            <wp:extent cx="4360033" cy="3254108"/>
            <wp:effectExtent l="0" t="0" r="254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10"/>
                    <a:srcRect l="1313" b="-2921"/>
                    <a:stretch/>
                  </pic:blipFill>
                  <pic:spPr>
                    <a:xfrm>
                      <a:off x="0" y="0"/>
                      <a:ext cx="4393894" cy="3279380"/>
                    </a:xfrm>
                    <a:prstGeom prst="rect">
                      <a:avLst/>
                    </a:prstGeom>
                  </pic:spPr>
                </pic:pic>
              </a:graphicData>
            </a:graphic>
          </wp:inline>
        </w:drawing>
      </w:r>
    </w:p>
    <w:p w14:paraId="77F30130" w14:textId="01288CDB" w:rsidR="006163D2" w:rsidRPr="003642DF" w:rsidRDefault="006163D2" w:rsidP="006163D2">
      <w:pPr>
        <w:jc w:val="center"/>
        <w:rPr>
          <w:sz w:val="16"/>
          <w:szCs w:val="16"/>
        </w:rPr>
      </w:pPr>
      <w:r w:rsidRPr="003642DF">
        <w:rPr>
          <w:sz w:val="16"/>
          <w:szCs w:val="16"/>
        </w:rPr>
        <w:t xml:space="preserve">Figure </w:t>
      </w:r>
      <w:r w:rsidR="001403F3" w:rsidRPr="003642DF">
        <w:rPr>
          <w:sz w:val="16"/>
          <w:szCs w:val="16"/>
        </w:rPr>
        <w:t>2.</w:t>
      </w:r>
      <w:r w:rsidRPr="003642DF">
        <w:rPr>
          <w:sz w:val="16"/>
          <w:szCs w:val="16"/>
        </w:rPr>
        <w:t>2: 3D view of MQXFA end region.</w:t>
      </w:r>
      <w:r w:rsidRPr="003642DF">
        <w:rPr>
          <w:sz w:val="16"/>
          <w:szCs w:val="16"/>
        </w:rPr>
        <w:cr/>
      </w:r>
    </w:p>
    <w:p w14:paraId="7E0AB03F" w14:textId="77777777" w:rsidR="00F3568B" w:rsidRPr="003642DF" w:rsidRDefault="00F3568B" w:rsidP="00F3568B">
      <w:pPr>
        <w:jc w:val="center"/>
        <w:rPr>
          <w:sz w:val="16"/>
          <w:szCs w:val="16"/>
        </w:rPr>
      </w:pPr>
    </w:p>
    <w:p w14:paraId="7B186D86" w14:textId="77777777" w:rsidR="00F3568B" w:rsidRPr="003642DF" w:rsidRDefault="00F3568B" w:rsidP="00F3568B">
      <w:pPr>
        <w:jc w:val="both"/>
      </w:pPr>
      <w:r w:rsidRPr="003642DF">
        <w:t>Maintaining contact between the coils and poles pieces at all stages is achieved by the azimuthal pre-load applied on the shell. The pre-load is obtained by a system of water-pressurized bladders and keys which pre-compress the coil-pack and pre-tension t</w:t>
      </w:r>
      <w:r>
        <w:t>he</w:t>
      </w:r>
      <w:r w:rsidRPr="003642DF">
        <w:t xml:space="preserve"> aluminum shell at room temperature. During the pre-load operation, the pressurized bladders open up the master package and allow inserting the load keys with shims of the designed thickness, thus creating an interference between the coil-pack and the shell-yoke sub- assembly when the bladders are deflated and removed. The final pre-load is achieved during the cool-down phase, when the tensioned aluminum shell increases its stress because of its high thermal contraction.</w:t>
      </w:r>
    </w:p>
    <w:p w14:paraId="732EABA2" w14:textId="77777777" w:rsidR="00F3568B" w:rsidRPr="003642DF" w:rsidRDefault="00F3568B" w:rsidP="00F3568B">
      <w:pPr>
        <w:jc w:val="both"/>
      </w:pPr>
      <w:r w:rsidRPr="003642DF">
        <w:t>In operational conditions the MQXFA magnet will experience a total electro-magnetic force in the axial direction (Z direction, parallel to the magnet’s bore) of 1.17 MN at 16.47 kA (nominal current plus margin). Axial pre-stress is therefore designed to withstand the total axial forces generated by the coil ends.  Four tensioned steel rods within the pads’ gaps are connected to end-plates to provide the axial pre-stress (see Fig. 2.2). Similar to the azimuthal pre-stress, the room temperature axial pre-stress is tuned to counteract after cool-down the axial Lorentz force.</w:t>
      </w:r>
    </w:p>
    <w:p w14:paraId="607B4CBA" w14:textId="77777777" w:rsidR="00F3568B" w:rsidRPr="003642DF" w:rsidRDefault="00F3568B" w:rsidP="00F3568B">
      <w:pPr>
        <w:jc w:val="both"/>
      </w:pPr>
      <w:r w:rsidRPr="003642DF">
        <w:t>To summarize, the main features of the MQXF structural design are:</w:t>
      </w:r>
    </w:p>
    <w:p w14:paraId="753B648B" w14:textId="77777777" w:rsidR="00F3568B" w:rsidRPr="003642DF" w:rsidRDefault="00F3568B" w:rsidP="00F3568B">
      <w:pPr>
        <w:pStyle w:val="ListParagraph"/>
        <w:numPr>
          <w:ilvl w:val="0"/>
          <w:numId w:val="5"/>
        </w:numPr>
        <w:jc w:val="both"/>
      </w:pPr>
      <w:r w:rsidRPr="003642DF">
        <w:t>Shell-based support structure relying on “bladder and key” technology to perform azimuthal pre-loads, which allows reversible assembly process and tunable preload;</w:t>
      </w:r>
    </w:p>
    <w:p w14:paraId="028D14B2" w14:textId="77777777" w:rsidR="00F3568B" w:rsidRPr="003642DF" w:rsidRDefault="00F3568B" w:rsidP="00F3568B">
      <w:pPr>
        <w:pStyle w:val="ListParagraph"/>
        <w:numPr>
          <w:ilvl w:val="0"/>
          <w:numId w:val="5"/>
        </w:numPr>
        <w:jc w:val="both"/>
      </w:pPr>
      <w:r w:rsidRPr="003642DF">
        <w:t>G11 alignment keys inserted into the pole pieces provide coil alignment by assuring azimuthal contact between coil and collars after cool-down;</w:t>
      </w:r>
    </w:p>
    <w:p w14:paraId="795FAF3A" w14:textId="77777777" w:rsidR="00F3568B" w:rsidRPr="003642DF" w:rsidRDefault="00F3568B" w:rsidP="00F3568B">
      <w:pPr>
        <w:pStyle w:val="ListParagraph"/>
        <w:numPr>
          <w:ilvl w:val="0"/>
          <w:numId w:val="5"/>
        </w:numPr>
        <w:jc w:val="both"/>
      </w:pPr>
      <w:r w:rsidRPr="003642DF">
        <w:t>The aluminum shell provides additional pre-load to the coil during cool-down;</w:t>
      </w:r>
    </w:p>
    <w:p w14:paraId="66D2379C" w14:textId="77777777" w:rsidR="00F3568B" w:rsidRPr="003642DF" w:rsidRDefault="00F3568B" w:rsidP="00F3568B">
      <w:pPr>
        <w:pStyle w:val="ListParagraph"/>
        <w:numPr>
          <w:ilvl w:val="0"/>
          <w:numId w:val="5"/>
        </w:numPr>
        <w:jc w:val="both"/>
      </w:pPr>
      <w:r w:rsidRPr="003642DF">
        <w:t>Axial pre-load is provided by four SS rods and two end-plates.</w:t>
      </w:r>
    </w:p>
    <w:p w14:paraId="4356AF7C" w14:textId="24AA4DC6" w:rsidR="001C0275" w:rsidRPr="003642DF" w:rsidRDefault="001C0275"/>
    <w:p w14:paraId="46B2B125" w14:textId="03434E1F" w:rsidR="001F63B3" w:rsidRPr="003642DF" w:rsidRDefault="001F63B3" w:rsidP="001F63B3">
      <w:pPr>
        <w:pStyle w:val="Level1"/>
        <w:rPr>
          <w:rFonts w:ascii="Times New Roman" w:hAnsi="Times New Roman" w:cs="Times New Roman"/>
        </w:rPr>
      </w:pPr>
      <w:r w:rsidRPr="003642DF">
        <w:rPr>
          <w:rFonts w:ascii="Times New Roman" w:hAnsi="Times New Roman" w:cs="Times New Roman"/>
        </w:rPr>
        <w:t xml:space="preserve">Structure Components Specifications </w:t>
      </w:r>
    </w:p>
    <w:p w14:paraId="384FE14B" w14:textId="77777777" w:rsidR="00AA6EB0" w:rsidRPr="003642DF" w:rsidRDefault="00AA6EB0" w:rsidP="00AA6EB0">
      <w:pPr>
        <w:ind w:left="360"/>
        <w:jc w:val="both"/>
      </w:pPr>
    </w:p>
    <w:p w14:paraId="7E75391A" w14:textId="2C8CDB70" w:rsidR="002C124E" w:rsidRPr="003642DF" w:rsidRDefault="001F63B3" w:rsidP="00BC201D">
      <w:pPr>
        <w:pBdr>
          <w:top w:val="nil"/>
          <w:left w:val="nil"/>
          <w:bottom w:val="nil"/>
          <w:right w:val="nil"/>
          <w:between w:val="nil"/>
        </w:pBdr>
        <w:jc w:val="both"/>
      </w:pPr>
      <w:r w:rsidRPr="003642DF">
        <w:t xml:space="preserve">All the structure components are procured by LBNL. This section describes the major components, including shell, yoke, pads and collars. </w:t>
      </w:r>
      <w:r w:rsidR="00674D4B" w:rsidRPr="003642DF">
        <w:t xml:space="preserve">A list of all the </w:t>
      </w:r>
      <w:r w:rsidR="00BC201D">
        <w:t>major components</w:t>
      </w:r>
      <w:r w:rsidR="00674D4B" w:rsidRPr="003642DF">
        <w:t xml:space="preserve">, with part number and quantity is provided in </w:t>
      </w:r>
      <w:r w:rsidR="00FD4311">
        <w:t>T</w:t>
      </w:r>
      <w:r w:rsidR="00674D4B" w:rsidRPr="003642DF">
        <w:t>able 3.1</w:t>
      </w:r>
    </w:p>
    <w:p w14:paraId="7C9D0BFE" w14:textId="77777777" w:rsidR="008B3E9A" w:rsidRDefault="008B3E9A" w:rsidP="00674D4B">
      <w:pPr>
        <w:pBdr>
          <w:top w:val="nil"/>
          <w:left w:val="nil"/>
          <w:bottom w:val="nil"/>
          <w:right w:val="nil"/>
          <w:between w:val="nil"/>
        </w:pBdr>
        <w:ind w:left="720"/>
        <w:jc w:val="center"/>
        <w:rPr>
          <w:color w:val="000000"/>
        </w:rPr>
      </w:pPr>
    </w:p>
    <w:p w14:paraId="1D7C15A1" w14:textId="4B57A68B" w:rsidR="00674D4B" w:rsidRPr="003642DF" w:rsidRDefault="00674D4B" w:rsidP="00674D4B">
      <w:pPr>
        <w:pBdr>
          <w:top w:val="nil"/>
          <w:left w:val="nil"/>
          <w:bottom w:val="nil"/>
          <w:right w:val="nil"/>
          <w:between w:val="nil"/>
        </w:pBdr>
        <w:ind w:left="720"/>
        <w:jc w:val="center"/>
        <w:rPr>
          <w:color w:val="000000"/>
          <w:sz w:val="22"/>
          <w:szCs w:val="22"/>
        </w:rPr>
      </w:pPr>
      <w:r w:rsidRPr="003642DF">
        <w:rPr>
          <w:color w:val="000000"/>
        </w:rPr>
        <w:t>Table 3.1. List of major components, and quantities per magnet assembly</w:t>
      </w:r>
    </w:p>
    <w:tbl>
      <w:tblPr>
        <w:tblW w:w="86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488"/>
        <w:gridCol w:w="1571"/>
        <w:gridCol w:w="722"/>
        <w:gridCol w:w="600"/>
        <w:gridCol w:w="1249"/>
      </w:tblGrid>
      <w:tr w:rsidR="00674D4B" w:rsidRPr="003642DF" w14:paraId="3E2815EE"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3C5677F6" w14:textId="77777777" w:rsidR="00674D4B" w:rsidRPr="003642DF" w:rsidRDefault="00674D4B" w:rsidP="009A73E0">
            <w:pPr>
              <w:rPr>
                <w:b/>
                <w:u w:val="single"/>
              </w:rPr>
            </w:pPr>
            <w:r w:rsidRPr="003642DF">
              <w:rPr>
                <w:b/>
                <w:u w:val="single"/>
              </w:rPr>
              <w:t>Component</w:t>
            </w:r>
          </w:p>
        </w:tc>
        <w:tc>
          <w:tcPr>
            <w:tcW w:w="1571" w:type="dxa"/>
            <w:tcBorders>
              <w:top w:val="single" w:sz="4" w:space="0" w:color="000000"/>
              <w:left w:val="single" w:sz="4" w:space="0" w:color="000000"/>
              <w:bottom w:val="single" w:sz="4" w:space="0" w:color="000000"/>
              <w:right w:val="single" w:sz="4" w:space="0" w:color="000000"/>
            </w:tcBorders>
          </w:tcPr>
          <w:p w14:paraId="5C44F43A" w14:textId="77777777" w:rsidR="00674D4B" w:rsidRPr="003642DF" w:rsidRDefault="00674D4B" w:rsidP="009A73E0">
            <w:pPr>
              <w:rPr>
                <w:b/>
                <w:u w:val="single"/>
              </w:rPr>
            </w:pPr>
            <w:r w:rsidRPr="003642DF">
              <w:rPr>
                <w:b/>
                <w:u w:val="single"/>
              </w:rPr>
              <w:t>Part Number</w:t>
            </w:r>
          </w:p>
        </w:tc>
        <w:tc>
          <w:tcPr>
            <w:tcW w:w="722" w:type="dxa"/>
            <w:tcBorders>
              <w:top w:val="single" w:sz="4" w:space="0" w:color="000000"/>
              <w:left w:val="single" w:sz="4" w:space="0" w:color="000000"/>
              <w:bottom w:val="single" w:sz="4" w:space="0" w:color="000000"/>
              <w:right w:val="single" w:sz="4" w:space="0" w:color="000000"/>
            </w:tcBorders>
          </w:tcPr>
          <w:p w14:paraId="5C5A496F" w14:textId="77777777" w:rsidR="00674D4B" w:rsidRPr="003642DF" w:rsidRDefault="00674D4B" w:rsidP="009A73E0">
            <w:pPr>
              <w:rPr>
                <w:b/>
                <w:u w:val="single"/>
              </w:rPr>
            </w:pPr>
            <w:r w:rsidRPr="003642DF">
              <w:rPr>
                <w:b/>
                <w:u w:val="single"/>
              </w:rPr>
              <w:t>Type</w:t>
            </w:r>
          </w:p>
        </w:tc>
        <w:tc>
          <w:tcPr>
            <w:tcW w:w="600" w:type="dxa"/>
            <w:tcBorders>
              <w:top w:val="single" w:sz="4" w:space="0" w:color="000000"/>
              <w:left w:val="single" w:sz="4" w:space="0" w:color="000000"/>
              <w:bottom w:val="single" w:sz="4" w:space="0" w:color="000000"/>
              <w:right w:val="single" w:sz="4" w:space="0" w:color="000000"/>
            </w:tcBorders>
          </w:tcPr>
          <w:p w14:paraId="0EC0048A" w14:textId="77777777" w:rsidR="00674D4B" w:rsidRPr="003642DF" w:rsidRDefault="00674D4B" w:rsidP="009A73E0">
            <w:pPr>
              <w:rPr>
                <w:b/>
                <w:u w:val="single"/>
              </w:rPr>
            </w:pPr>
            <w:r w:rsidRPr="003642DF">
              <w:rPr>
                <w:b/>
                <w:u w:val="single"/>
              </w:rPr>
              <w:t>Qty</w:t>
            </w:r>
          </w:p>
        </w:tc>
        <w:tc>
          <w:tcPr>
            <w:tcW w:w="1249" w:type="dxa"/>
            <w:tcBorders>
              <w:top w:val="single" w:sz="4" w:space="0" w:color="000000"/>
              <w:left w:val="single" w:sz="4" w:space="0" w:color="000000"/>
              <w:bottom w:val="single" w:sz="4" w:space="0" w:color="000000"/>
              <w:right w:val="single" w:sz="4" w:space="0" w:color="000000"/>
            </w:tcBorders>
          </w:tcPr>
          <w:p w14:paraId="777AD41B" w14:textId="77777777" w:rsidR="00674D4B" w:rsidRPr="003642DF" w:rsidRDefault="00674D4B" w:rsidP="009A73E0">
            <w:pPr>
              <w:rPr>
                <w:b/>
                <w:u w:val="single"/>
              </w:rPr>
            </w:pPr>
            <w:r w:rsidRPr="003642DF">
              <w:rPr>
                <w:b/>
                <w:u w:val="single"/>
              </w:rPr>
              <w:t>Notes</w:t>
            </w:r>
          </w:p>
        </w:tc>
      </w:tr>
      <w:tr w:rsidR="00674D4B" w:rsidRPr="003642DF" w14:paraId="0C81DA8F"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22DE2AB2" w14:textId="77777777" w:rsidR="00674D4B" w:rsidRPr="003642DF" w:rsidRDefault="00674D4B" w:rsidP="009A73E0">
            <w:pPr>
              <w:spacing w:before="120"/>
              <w:rPr>
                <w:b/>
              </w:rPr>
            </w:pPr>
            <w:r w:rsidRPr="003642DF">
              <w:rPr>
                <w:b/>
              </w:rPr>
              <w:t>Shells</w:t>
            </w:r>
          </w:p>
        </w:tc>
        <w:tc>
          <w:tcPr>
            <w:tcW w:w="1571" w:type="dxa"/>
            <w:tcBorders>
              <w:top w:val="single" w:sz="4" w:space="0" w:color="000000"/>
              <w:left w:val="single" w:sz="4" w:space="0" w:color="000000"/>
              <w:bottom w:val="single" w:sz="4" w:space="0" w:color="000000"/>
              <w:right w:val="single" w:sz="4" w:space="0" w:color="000000"/>
            </w:tcBorders>
          </w:tcPr>
          <w:p w14:paraId="4018C355" w14:textId="77777777" w:rsidR="00674D4B" w:rsidRPr="003642DF" w:rsidRDefault="00674D4B" w:rsidP="009A73E0"/>
        </w:tc>
        <w:tc>
          <w:tcPr>
            <w:tcW w:w="722" w:type="dxa"/>
            <w:tcBorders>
              <w:top w:val="single" w:sz="4" w:space="0" w:color="000000"/>
              <w:left w:val="single" w:sz="4" w:space="0" w:color="000000"/>
              <w:bottom w:val="single" w:sz="4" w:space="0" w:color="000000"/>
              <w:right w:val="single" w:sz="4" w:space="0" w:color="000000"/>
            </w:tcBorders>
          </w:tcPr>
          <w:p w14:paraId="110A7776" w14:textId="77777777" w:rsidR="00674D4B" w:rsidRPr="003642DF" w:rsidRDefault="00674D4B" w:rsidP="00AF6A27">
            <w:pPr>
              <w:ind w:left="360"/>
            </w:pPr>
          </w:p>
        </w:tc>
        <w:tc>
          <w:tcPr>
            <w:tcW w:w="600" w:type="dxa"/>
            <w:tcBorders>
              <w:top w:val="single" w:sz="4" w:space="0" w:color="000000"/>
              <w:left w:val="single" w:sz="4" w:space="0" w:color="000000"/>
              <w:bottom w:val="single" w:sz="4" w:space="0" w:color="000000"/>
              <w:right w:val="single" w:sz="4" w:space="0" w:color="000000"/>
            </w:tcBorders>
          </w:tcPr>
          <w:p w14:paraId="5995ACB4" w14:textId="77777777" w:rsidR="00674D4B" w:rsidRPr="003642DF" w:rsidRDefault="00674D4B" w:rsidP="009A73E0"/>
        </w:tc>
        <w:tc>
          <w:tcPr>
            <w:tcW w:w="1249" w:type="dxa"/>
            <w:tcBorders>
              <w:top w:val="single" w:sz="4" w:space="0" w:color="000000"/>
              <w:left w:val="single" w:sz="4" w:space="0" w:color="000000"/>
              <w:bottom w:val="single" w:sz="4" w:space="0" w:color="000000"/>
              <w:right w:val="single" w:sz="4" w:space="0" w:color="000000"/>
            </w:tcBorders>
          </w:tcPr>
          <w:p w14:paraId="5E0F5021" w14:textId="77777777" w:rsidR="00674D4B" w:rsidRPr="003642DF" w:rsidRDefault="00674D4B" w:rsidP="009A73E0"/>
        </w:tc>
      </w:tr>
      <w:tr w:rsidR="00674D4B" w:rsidRPr="003642DF" w14:paraId="5FE6BD10"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6CAA47E2" w14:textId="77777777" w:rsidR="00674D4B" w:rsidRPr="003642DF" w:rsidRDefault="00674D4B" w:rsidP="009A73E0">
            <w:pPr>
              <w:spacing w:before="120"/>
              <w:ind w:firstLine="338"/>
              <w:rPr>
                <w:b/>
              </w:rPr>
            </w:pPr>
            <w:r w:rsidRPr="003642DF">
              <w:t xml:space="preserve">MQXFA Short Magnet Shell </w:t>
            </w:r>
          </w:p>
        </w:tc>
        <w:tc>
          <w:tcPr>
            <w:tcW w:w="1571" w:type="dxa"/>
            <w:tcBorders>
              <w:top w:val="single" w:sz="4" w:space="0" w:color="000000"/>
              <w:left w:val="single" w:sz="4" w:space="0" w:color="000000"/>
              <w:bottom w:val="single" w:sz="4" w:space="0" w:color="000000"/>
              <w:right w:val="single" w:sz="4" w:space="0" w:color="000000"/>
            </w:tcBorders>
          </w:tcPr>
          <w:p w14:paraId="5B94A22F" w14:textId="77777777" w:rsidR="00674D4B" w:rsidRPr="003642DF" w:rsidRDefault="00674D4B" w:rsidP="009A73E0">
            <w:r w:rsidRPr="003642DF">
              <w:t>SU-1010-1072</w:t>
            </w:r>
          </w:p>
        </w:tc>
        <w:tc>
          <w:tcPr>
            <w:tcW w:w="722" w:type="dxa"/>
            <w:tcBorders>
              <w:top w:val="single" w:sz="4" w:space="0" w:color="000000"/>
              <w:left w:val="single" w:sz="4" w:space="0" w:color="000000"/>
              <w:bottom w:val="single" w:sz="4" w:space="0" w:color="000000"/>
              <w:right w:val="single" w:sz="4" w:space="0" w:color="000000"/>
            </w:tcBorders>
          </w:tcPr>
          <w:p w14:paraId="701ED34B"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699CC580" w14:textId="77777777" w:rsidR="00674D4B" w:rsidRPr="003642DF" w:rsidRDefault="00674D4B" w:rsidP="009A73E0">
            <w:r w:rsidRPr="003642DF">
              <w:t>2</w:t>
            </w:r>
          </w:p>
        </w:tc>
        <w:tc>
          <w:tcPr>
            <w:tcW w:w="1249" w:type="dxa"/>
            <w:tcBorders>
              <w:top w:val="single" w:sz="4" w:space="0" w:color="000000"/>
              <w:left w:val="single" w:sz="4" w:space="0" w:color="000000"/>
              <w:bottom w:val="single" w:sz="4" w:space="0" w:color="000000"/>
              <w:right w:val="single" w:sz="4" w:space="0" w:color="000000"/>
            </w:tcBorders>
          </w:tcPr>
          <w:p w14:paraId="3E51B703" w14:textId="77777777" w:rsidR="00674D4B" w:rsidRPr="003642DF" w:rsidRDefault="00674D4B" w:rsidP="009A73E0"/>
        </w:tc>
      </w:tr>
      <w:tr w:rsidR="00674D4B" w:rsidRPr="003642DF" w14:paraId="5BB31817"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31EFF9E3" w14:textId="77777777" w:rsidR="00674D4B" w:rsidRPr="003642DF" w:rsidRDefault="00674D4B" w:rsidP="009A73E0">
            <w:pPr>
              <w:spacing w:before="120"/>
              <w:ind w:firstLine="338"/>
              <w:rPr>
                <w:b/>
              </w:rPr>
            </w:pPr>
            <w:r w:rsidRPr="003642DF">
              <w:t xml:space="preserve">MQXFA Long Magnet Shell </w:t>
            </w:r>
          </w:p>
        </w:tc>
        <w:tc>
          <w:tcPr>
            <w:tcW w:w="1571" w:type="dxa"/>
            <w:tcBorders>
              <w:top w:val="single" w:sz="4" w:space="0" w:color="000000"/>
              <w:left w:val="single" w:sz="4" w:space="0" w:color="000000"/>
              <w:bottom w:val="single" w:sz="4" w:space="0" w:color="000000"/>
              <w:right w:val="single" w:sz="4" w:space="0" w:color="000000"/>
            </w:tcBorders>
          </w:tcPr>
          <w:p w14:paraId="5E524298" w14:textId="77777777" w:rsidR="00674D4B" w:rsidRPr="003642DF" w:rsidRDefault="00674D4B" w:rsidP="009A73E0">
            <w:r w:rsidRPr="003642DF">
              <w:t>SU-1010-1073</w:t>
            </w:r>
          </w:p>
        </w:tc>
        <w:tc>
          <w:tcPr>
            <w:tcW w:w="722" w:type="dxa"/>
            <w:tcBorders>
              <w:top w:val="single" w:sz="4" w:space="0" w:color="000000"/>
              <w:left w:val="single" w:sz="4" w:space="0" w:color="000000"/>
              <w:bottom w:val="single" w:sz="4" w:space="0" w:color="000000"/>
              <w:right w:val="single" w:sz="4" w:space="0" w:color="000000"/>
            </w:tcBorders>
          </w:tcPr>
          <w:p w14:paraId="14D1A5DA"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49D44D7F" w14:textId="77777777" w:rsidR="00674D4B" w:rsidRPr="003642DF" w:rsidRDefault="00674D4B" w:rsidP="009A73E0">
            <w:r w:rsidRPr="003642DF">
              <w:t>6</w:t>
            </w:r>
          </w:p>
        </w:tc>
        <w:tc>
          <w:tcPr>
            <w:tcW w:w="1249" w:type="dxa"/>
            <w:tcBorders>
              <w:top w:val="single" w:sz="4" w:space="0" w:color="000000"/>
              <w:left w:val="single" w:sz="4" w:space="0" w:color="000000"/>
              <w:bottom w:val="single" w:sz="4" w:space="0" w:color="000000"/>
              <w:right w:val="single" w:sz="4" w:space="0" w:color="000000"/>
            </w:tcBorders>
          </w:tcPr>
          <w:p w14:paraId="70ADEEE7" w14:textId="77777777" w:rsidR="00674D4B" w:rsidRPr="003642DF" w:rsidRDefault="00674D4B" w:rsidP="009A73E0"/>
        </w:tc>
      </w:tr>
      <w:tr w:rsidR="00674D4B" w:rsidRPr="003642DF" w14:paraId="08B21484"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00B01415" w14:textId="77777777" w:rsidR="00674D4B" w:rsidRPr="003642DF" w:rsidRDefault="00674D4B" w:rsidP="009A73E0">
            <w:pPr>
              <w:spacing w:before="120"/>
              <w:rPr>
                <w:b/>
              </w:rPr>
            </w:pPr>
            <w:r w:rsidRPr="003642DF">
              <w:rPr>
                <w:b/>
              </w:rPr>
              <w:t>Yokes</w:t>
            </w:r>
          </w:p>
        </w:tc>
        <w:tc>
          <w:tcPr>
            <w:tcW w:w="1571" w:type="dxa"/>
            <w:tcBorders>
              <w:top w:val="single" w:sz="4" w:space="0" w:color="000000"/>
              <w:left w:val="single" w:sz="4" w:space="0" w:color="000000"/>
              <w:bottom w:val="single" w:sz="4" w:space="0" w:color="000000"/>
              <w:right w:val="single" w:sz="4" w:space="0" w:color="000000"/>
            </w:tcBorders>
          </w:tcPr>
          <w:p w14:paraId="7DFF286A" w14:textId="77777777" w:rsidR="00674D4B" w:rsidRPr="003642DF" w:rsidRDefault="00674D4B" w:rsidP="009A73E0"/>
        </w:tc>
        <w:tc>
          <w:tcPr>
            <w:tcW w:w="722" w:type="dxa"/>
            <w:tcBorders>
              <w:top w:val="single" w:sz="4" w:space="0" w:color="000000"/>
              <w:left w:val="single" w:sz="4" w:space="0" w:color="000000"/>
              <w:bottom w:val="single" w:sz="4" w:space="0" w:color="000000"/>
              <w:right w:val="single" w:sz="4" w:space="0" w:color="000000"/>
            </w:tcBorders>
          </w:tcPr>
          <w:p w14:paraId="40BE72F4" w14:textId="77777777" w:rsidR="00674D4B" w:rsidRPr="003642DF" w:rsidRDefault="00674D4B" w:rsidP="009A73E0"/>
        </w:tc>
        <w:tc>
          <w:tcPr>
            <w:tcW w:w="600" w:type="dxa"/>
            <w:tcBorders>
              <w:top w:val="single" w:sz="4" w:space="0" w:color="000000"/>
              <w:left w:val="single" w:sz="4" w:space="0" w:color="000000"/>
              <w:bottom w:val="single" w:sz="4" w:space="0" w:color="000000"/>
              <w:right w:val="single" w:sz="4" w:space="0" w:color="000000"/>
            </w:tcBorders>
          </w:tcPr>
          <w:p w14:paraId="654CD72D" w14:textId="77777777" w:rsidR="00674D4B" w:rsidRPr="003642DF" w:rsidRDefault="00674D4B" w:rsidP="009A73E0"/>
        </w:tc>
        <w:tc>
          <w:tcPr>
            <w:tcW w:w="1249" w:type="dxa"/>
            <w:tcBorders>
              <w:top w:val="single" w:sz="4" w:space="0" w:color="000000"/>
              <w:left w:val="single" w:sz="4" w:space="0" w:color="000000"/>
              <w:bottom w:val="single" w:sz="4" w:space="0" w:color="000000"/>
              <w:right w:val="single" w:sz="4" w:space="0" w:color="000000"/>
            </w:tcBorders>
          </w:tcPr>
          <w:p w14:paraId="4FE7BFB3" w14:textId="77777777" w:rsidR="00674D4B" w:rsidRPr="003642DF" w:rsidRDefault="00674D4B" w:rsidP="009A73E0"/>
        </w:tc>
      </w:tr>
      <w:tr w:rsidR="00674D4B" w:rsidRPr="003642DF" w14:paraId="292F4AB7"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32C9C14E" w14:textId="79346626" w:rsidR="00674D4B" w:rsidRPr="003642DF" w:rsidRDefault="00674D4B" w:rsidP="009A73E0">
            <w:pPr>
              <w:spacing w:before="120"/>
              <w:ind w:firstLine="338"/>
              <w:rPr>
                <w:sz w:val="18"/>
                <w:szCs w:val="18"/>
              </w:rPr>
            </w:pPr>
            <w:r w:rsidRPr="003642DF">
              <w:rPr>
                <w:sz w:val="18"/>
                <w:szCs w:val="18"/>
              </w:rPr>
              <w:t>MQXFA RE YOKE HALF-STACK ASSY</w:t>
            </w:r>
          </w:p>
        </w:tc>
        <w:tc>
          <w:tcPr>
            <w:tcW w:w="1571" w:type="dxa"/>
            <w:tcBorders>
              <w:top w:val="single" w:sz="4" w:space="0" w:color="000000"/>
              <w:left w:val="single" w:sz="4" w:space="0" w:color="000000"/>
              <w:bottom w:val="single" w:sz="4" w:space="0" w:color="000000"/>
              <w:right w:val="single" w:sz="4" w:space="0" w:color="000000"/>
            </w:tcBorders>
          </w:tcPr>
          <w:p w14:paraId="01098D67" w14:textId="77777777" w:rsidR="00674D4B" w:rsidRPr="003642DF" w:rsidRDefault="00674D4B" w:rsidP="009A73E0">
            <w:r w:rsidRPr="003642DF">
              <w:t>SU-1010-0097</w:t>
            </w:r>
          </w:p>
        </w:tc>
        <w:tc>
          <w:tcPr>
            <w:tcW w:w="722" w:type="dxa"/>
            <w:tcBorders>
              <w:top w:val="single" w:sz="4" w:space="0" w:color="000000"/>
              <w:left w:val="single" w:sz="4" w:space="0" w:color="000000"/>
              <w:bottom w:val="single" w:sz="4" w:space="0" w:color="000000"/>
              <w:right w:val="single" w:sz="4" w:space="0" w:color="000000"/>
            </w:tcBorders>
          </w:tcPr>
          <w:p w14:paraId="66826781" w14:textId="77777777" w:rsidR="00674D4B" w:rsidRPr="003642DF" w:rsidRDefault="00674D4B" w:rsidP="009A73E0">
            <w:r w:rsidRPr="003642DF">
              <w:t>Assy</w:t>
            </w:r>
          </w:p>
        </w:tc>
        <w:tc>
          <w:tcPr>
            <w:tcW w:w="600" w:type="dxa"/>
            <w:tcBorders>
              <w:top w:val="single" w:sz="4" w:space="0" w:color="000000"/>
              <w:left w:val="single" w:sz="4" w:space="0" w:color="000000"/>
              <w:bottom w:val="single" w:sz="4" w:space="0" w:color="000000"/>
              <w:right w:val="single" w:sz="4" w:space="0" w:color="000000"/>
            </w:tcBorders>
          </w:tcPr>
          <w:p w14:paraId="33C9BDD2" w14:textId="77777777" w:rsidR="00674D4B" w:rsidRPr="003642DF" w:rsidRDefault="00674D4B" w:rsidP="009A73E0">
            <w:r w:rsidRPr="003642DF">
              <w:t>4</w:t>
            </w:r>
          </w:p>
        </w:tc>
        <w:tc>
          <w:tcPr>
            <w:tcW w:w="1249" w:type="dxa"/>
            <w:tcBorders>
              <w:top w:val="single" w:sz="4" w:space="0" w:color="000000"/>
              <w:left w:val="single" w:sz="4" w:space="0" w:color="000000"/>
              <w:bottom w:val="single" w:sz="4" w:space="0" w:color="000000"/>
              <w:right w:val="single" w:sz="4" w:space="0" w:color="000000"/>
            </w:tcBorders>
          </w:tcPr>
          <w:p w14:paraId="5D83ED31" w14:textId="77777777" w:rsidR="00674D4B" w:rsidRPr="003642DF" w:rsidRDefault="00674D4B" w:rsidP="009A73E0"/>
        </w:tc>
      </w:tr>
      <w:tr w:rsidR="00674D4B" w:rsidRPr="003642DF" w14:paraId="105F526B"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16522720" w14:textId="77777777" w:rsidR="00674D4B" w:rsidRPr="003642DF" w:rsidRDefault="00674D4B" w:rsidP="009A73E0">
            <w:pPr>
              <w:spacing w:before="120"/>
              <w:ind w:firstLine="338"/>
              <w:rPr>
                <w:sz w:val="18"/>
                <w:szCs w:val="18"/>
              </w:rPr>
            </w:pPr>
            <w:r w:rsidRPr="003642DF">
              <w:rPr>
                <w:sz w:val="18"/>
                <w:szCs w:val="18"/>
              </w:rPr>
              <w:t xml:space="preserve">MQXFA-2 YOKE HALF-STACK ASSEMBLY – LE </w:t>
            </w:r>
          </w:p>
        </w:tc>
        <w:tc>
          <w:tcPr>
            <w:tcW w:w="1571" w:type="dxa"/>
            <w:tcBorders>
              <w:top w:val="single" w:sz="4" w:space="0" w:color="000000"/>
              <w:left w:val="single" w:sz="4" w:space="0" w:color="000000"/>
              <w:bottom w:val="single" w:sz="4" w:space="0" w:color="000000"/>
              <w:right w:val="single" w:sz="4" w:space="0" w:color="000000"/>
            </w:tcBorders>
          </w:tcPr>
          <w:p w14:paraId="68B3A587" w14:textId="77777777" w:rsidR="00674D4B" w:rsidRPr="003642DF" w:rsidRDefault="00674D4B" w:rsidP="009A73E0">
            <w:r w:rsidRPr="003642DF">
              <w:t>27L179</w:t>
            </w:r>
          </w:p>
        </w:tc>
        <w:tc>
          <w:tcPr>
            <w:tcW w:w="722" w:type="dxa"/>
            <w:tcBorders>
              <w:top w:val="single" w:sz="4" w:space="0" w:color="000000"/>
              <w:left w:val="single" w:sz="4" w:space="0" w:color="000000"/>
              <w:bottom w:val="single" w:sz="4" w:space="0" w:color="000000"/>
              <w:right w:val="single" w:sz="4" w:space="0" w:color="000000"/>
            </w:tcBorders>
          </w:tcPr>
          <w:p w14:paraId="4EE22101" w14:textId="77777777" w:rsidR="00674D4B" w:rsidRPr="003642DF" w:rsidRDefault="00674D4B" w:rsidP="009A73E0">
            <w:r w:rsidRPr="003642DF">
              <w:t>Assy</w:t>
            </w:r>
          </w:p>
        </w:tc>
        <w:tc>
          <w:tcPr>
            <w:tcW w:w="600" w:type="dxa"/>
            <w:tcBorders>
              <w:top w:val="single" w:sz="4" w:space="0" w:color="000000"/>
              <w:left w:val="single" w:sz="4" w:space="0" w:color="000000"/>
              <w:bottom w:val="single" w:sz="4" w:space="0" w:color="000000"/>
              <w:right w:val="single" w:sz="4" w:space="0" w:color="000000"/>
            </w:tcBorders>
          </w:tcPr>
          <w:p w14:paraId="541911F5" w14:textId="77777777" w:rsidR="00674D4B" w:rsidRPr="003642DF" w:rsidRDefault="00674D4B" w:rsidP="009A73E0">
            <w:r w:rsidRPr="003642DF">
              <w:t>4</w:t>
            </w:r>
          </w:p>
        </w:tc>
        <w:tc>
          <w:tcPr>
            <w:tcW w:w="1249" w:type="dxa"/>
            <w:tcBorders>
              <w:top w:val="single" w:sz="4" w:space="0" w:color="000000"/>
              <w:left w:val="single" w:sz="4" w:space="0" w:color="000000"/>
              <w:bottom w:val="single" w:sz="4" w:space="0" w:color="000000"/>
              <w:right w:val="single" w:sz="4" w:space="0" w:color="000000"/>
            </w:tcBorders>
          </w:tcPr>
          <w:p w14:paraId="60D2C1BD" w14:textId="77777777" w:rsidR="00674D4B" w:rsidRPr="003642DF" w:rsidRDefault="00674D4B" w:rsidP="009A73E0"/>
        </w:tc>
      </w:tr>
      <w:tr w:rsidR="00674D4B" w:rsidRPr="003642DF" w14:paraId="16FE8821"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33E995C8" w14:textId="77777777" w:rsidR="00674D4B" w:rsidRPr="003642DF" w:rsidRDefault="00674D4B" w:rsidP="009A73E0">
            <w:pPr>
              <w:spacing w:before="120"/>
              <w:ind w:firstLine="338"/>
            </w:pPr>
            <w:r w:rsidRPr="003642DF">
              <w:t>Yoke pre-stack Assembly, 588</w:t>
            </w:r>
          </w:p>
        </w:tc>
        <w:tc>
          <w:tcPr>
            <w:tcW w:w="1571" w:type="dxa"/>
            <w:tcBorders>
              <w:top w:val="single" w:sz="4" w:space="0" w:color="000000"/>
              <w:left w:val="single" w:sz="4" w:space="0" w:color="000000"/>
              <w:bottom w:val="single" w:sz="4" w:space="0" w:color="000000"/>
              <w:right w:val="single" w:sz="4" w:space="0" w:color="000000"/>
            </w:tcBorders>
          </w:tcPr>
          <w:p w14:paraId="2323FB5D" w14:textId="77777777" w:rsidR="00674D4B" w:rsidRPr="003642DF" w:rsidRDefault="00674D4B" w:rsidP="009A73E0">
            <w:r w:rsidRPr="003642DF">
              <w:t>27L410</w:t>
            </w:r>
          </w:p>
        </w:tc>
        <w:tc>
          <w:tcPr>
            <w:tcW w:w="722" w:type="dxa"/>
            <w:tcBorders>
              <w:top w:val="single" w:sz="4" w:space="0" w:color="000000"/>
              <w:left w:val="single" w:sz="4" w:space="0" w:color="000000"/>
              <w:bottom w:val="single" w:sz="4" w:space="0" w:color="000000"/>
              <w:right w:val="single" w:sz="4" w:space="0" w:color="000000"/>
            </w:tcBorders>
          </w:tcPr>
          <w:p w14:paraId="366EF33B" w14:textId="77777777" w:rsidR="00674D4B" w:rsidRPr="003642DF" w:rsidRDefault="00674D4B" w:rsidP="009A73E0">
            <w:r w:rsidRPr="003642DF">
              <w:t>Assy</w:t>
            </w:r>
          </w:p>
        </w:tc>
        <w:tc>
          <w:tcPr>
            <w:tcW w:w="600" w:type="dxa"/>
            <w:tcBorders>
              <w:top w:val="single" w:sz="4" w:space="0" w:color="000000"/>
              <w:left w:val="single" w:sz="4" w:space="0" w:color="000000"/>
              <w:bottom w:val="single" w:sz="4" w:space="0" w:color="000000"/>
              <w:right w:val="single" w:sz="4" w:space="0" w:color="000000"/>
            </w:tcBorders>
          </w:tcPr>
          <w:p w14:paraId="5975ED1B" w14:textId="77777777" w:rsidR="00674D4B" w:rsidRPr="003642DF" w:rsidRDefault="00674D4B" w:rsidP="009A73E0">
            <w:r w:rsidRPr="003642DF">
              <w:t>24</w:t>
            </w:r>
          </w:p>
        </w:tc>
        <w:tc>
          <w:tcPr>
            <w:tcW w:w="1249" w:type="dxa"/>
            <w:tcBorders>
              <w:top w:val="single" w:sz="4" w:space="0" w:color="000000"/>
              <w:left w:val="single" w:sz="4" w:space="0" w:color="000000"/>
              <w:bottom w:val="single" w:sz="4" w:space="0" w:color="000000"/>
              <w:right w:val="single" w:sz="4" w:space="0" w:color="000000"/>
            </w:tcBorders>
          </w:tcPr>
          <w:p w14:paraId="1C161A60" w14:textId="77777777" w:rsidR="00674D4B" w:rsidRPr="003642DF" w:rsidRDefault="00674D4B" w:rsidP="009A73E0"/>
        </w:tc>
      </w:tr>
      <w:tr w:rsidR="00674D4B" w:rsidRPr="003642DF" w14:paraId="58B474C2"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3DB916C1" w14:textId="77777777" w:rsidR="00674D4B" w:rsidRPr="003642DF" w:rsidRDefault="00674D4B" w:rsidP="009A73E0">
            <w:pPr>
              <w:spacing w:before="120"/>
              <w:ind w:firstLine="338"/>
            </w:pPr>
            <w:r w:rsidRPr="003642DF">
              <w:t>Yoke pre-stack assembly, 255</w:t>
            </w:r>
          </w:p>
        </w:tc>
        <w:tc>
          <w:tcPr>
            <w:tcW w:w="1571" w:type="dxa"/>
            <w:tcBorders>
              <w:top w:val="single" w:sz="4" w:space="0" w:color="000000"/>
              <w:left w:val="single" w:sz="4" w:space="0" w:color="000000"/>
              <w:bottom w:val="single" w:sz="4" w:space="0" w:color="000000"/>
              <w:right w:val="single" w:sz="4" w:space="0" w:color="000000"/>
            </w:tcBorders>
          </w:tcPr>
          <w:p w14:paraId="00AACFDF" w14:textId="77777777" w:rsidR="00674D4B" w:rsidRPr="003642DF" w:rsidRDefault="00674D4B" w:rsidP="009A73E0">
            <w:r w:rsidRPr="003642DF">
              <w:t>27L412</w:t>
            </w:r>
          </w:p>
        </w:tc>
        <w:tc>
          <w:tcPr>
            <w:tcW w:w="722" w:type="dxa"/>
            <w:tcBorders>
              <w:top w:val="single" w:sz="4" w:space="0" w:color="000000"/>
              <w:left w:val="single" w:sz="4" w:space="0" w:color="000000"/>
              <w:bottom w:val="single" w:sz="4" w:space="0" w:color="000000"/>
              <w:right w:val="single" w:sz="4" w:space="0" w:color="000000"/>
            </w:tcBorders>
          </w:tcPr>
          <w:p w14:paraId="33F544C0" w14:textId="77777777" w:rsidR="00674D4B" w:rsidRPr="003642DF" w:rsidRDefault="00674D4B" w:rsidP="009A73E0">
            <w:r w:rsidRPr="003642DF">
              <w:t>Assy</w:t>
            </w:r>
          </w:p>
        </w:tc>
        <w:tc>
          <w:tcPr>
            <w:tcW w:w="600" w:type="dxa"/>
            <w:tcBorders>
              <w:top w:val="single" w:sz="4" w:space="0" w:color="000000"/>
              <w:left w:val="single" w:sz="4" w:space="0" w:color="000000"/>
              <w:bottom w:val="single" w:sz="4" w:space="0" w:color="000000"/>
              <w:right w:val="single" w:sz="4" w:space="0" w:color="000000"/>
            </w:tcBorders>
          </w:tcPr>
          <w:p w14:paraId="635B5011" w14:textId="77777777" w:rsidR="00674D4B" w:rsidRPr="003642DF" w:rsidRDefault="00674D4B" w:rsidP="009A73E0">
            <w:r w:rsidRPr="003642DF">
              <w:t>8</w:t>
            </w:r>
          </w:p>
        </w:tc>
        <w:tc>
          <w:tcPr>
            <w:tcW w:w="1249" w:type="dxa"/>
            <w:tcBorders>
              <w:top w:val="single" w:sz="4" w:space="0" w:color="000000"/>
              <w:left w:val="single" w:sz="4" w:space="0" w:color="000000"/>
              <w:bottom w:val="single" w:sz="4" w:space="0" w:color="000000"/>
              <w:right w:val="single" w:sz="4" w:space="0" w:color="000000"/>
            </w:tcBorders>
          </w:tcPr>
          <w:p w14:paraId="411B8B1B" w14:textId="77777777" w:rsidR="00674D4B" w:rsidRPr="003642DF" w:rsidRDefault="00674D4B" w:rsidP="009A73E0"/>
        </w:tc>
      </w:tr>
      <w:tr w:rsidR="00674D4B" w:rsidRPr="003642DF" w14:paraId="57E334AB"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1DF00A2D" w14:textId="77777777" w:rsidR="00674D4B" w:rsidRPr="003642DF" w:rsidRDefault="00674D4B" w:rsidP="009A73E0">
            <w:pPr>
              <w:spacing w:before="120"/>
              <w:ind w:firstLine="338"/>
            </w:pPr>
            <w:r w:rsidRPr="003642DF">
              <w:t>Yoke, type 1</w:t>
            </w:r>
          </w:p>
        </w:tc>
        <w:tc>
          <w:tcPr>
            <w:tcW w:w="1571" w:type="dxa"/>
            <w:tcBorders>
              <w:top w:val="single" w:sz="4" w:space="0" w:color="000000"/>
              <w:left w:val="single" w:sz="4" w:space="0" w:color="000000"/>
              <w:bottom w:val="single" w:sz="4" w:space="0" w:color="000000"/>
              <w:right w:val="single" w:sz="4" w:space="0" w:color="000000"/>
            </w:tcBorders>
          </w:tcPr>
          <w:p w14:paraId="1CC30FB4" w14:textId="77777777" w:rsidR="00674D4B" w:rsidRPr="003642DF" w:rsidRDefault="00674D4B" w:rsidP="009A73E0">
            <w:r w:rsidRPr="003642DF">
              <w:t>27L175</w:t>
            </w:r>
          </w:p>
        </w:tc>
        <w:tc>
          <w:tcPr>
            <w:tcW w:w="722" w:type="dxa"/>
            <w:tcBorders>
              <w:top w:val="single" w:sz="4" w:space="0" w:color="000000"/>
              <w:left w:val="single" w:sz="4" w:space="0" w:color="000000"/>
              <w:bottom w:val="single" w:sz="4" w:space="0" w:color="000000"/>
              <w:right w:val="single" w:sz="4" w:space="0" w:color="000000"/>
            </w:tcBorders>
          </w:tcPr>
          <w:p w14:paraId="023E3E71"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28EE248F" w14:textId="77777777" w:rsidR="00674D4B" w:rsidRPr="003642DF" w:rsidRDefault="00674D4B" w:rsidP="009A73E0">
            <w:r w:rsidRPr="003642DF">
              <w:t>4</w:t>
            </w:r>
          </w:p>
        </w:tc>
        <w:tc>
          <w:tcPr>
            <w:tcW w:w="1249" w:type="dxa"/>
            <w:tcBorders>
              <w:top w:val="single" w:sz="4" w:space="0" w:color="000000"/>
              <w:left w:val="single" w:sz="4" w:space="0" w:color="000000"/>
              <w:bottom w:val="single" w:sz="4" w:space="0" w:color="000000"/>
              <w:right w:val="single" w:sz="4" w:space="0" w:color="000000"/>
            </w:tcBorders>
          </w:tcPr>
          <w:p w14:paraId="52FD3B92" w14:textId="77777777" w:rsidR="00674D4B" w:rsidRPr="003642DF" w:rsidRDefault="00674D4B" w:rsidP="009A73E0"/>
        </w:tc>
      </w:tr>
      <w:tr w:rsidR="00674D4B" w:rsidRPr="003642DF" w14:paraId="1C9CE555"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42685BCA" w14:textId="77777777" w:rsidR="00674D4B" w:rsidRPr="003642DF" w:rsidRDefault="00674D4B" w:rsidP="009A73E0">
            <w:pPr>
              <w:spacing w:before="120"/>
              <w:ind w:firstLine="338"/>
            </w:pPr>
            <w:r w:rsidRPr="003642DF">
              <w:t>Yoke, type 2</w:t>
            </w:r>
          </w:p>
        </w:tc>
        <w:tc>
          <w:tcPr>
            <w:tcW w:w="1571" w:type="dxa"/>
            <w:tcBorders>
              <w:top w:val="single" w:sz="4" w:space="0" w:color="000000"/>
              <w:left w:val="single" w:sz="4" w:space="0" w:color="000000"/>
              <w:bottom w:val="single" w:sz="4" w:space="0" w:color="000000"/>
              <w:right w:val="single" w:sz="4" w:space="0" w:color="000000"/>
            </w:tcBorders>
          </w:tcPr>
          <w:p w14:paraId="38961BCA" w14:textId="77777777" w:rsidR="00674D4B" w:rsidRPr="003642DF" w:rsidRDefault="00674D4B" w:rsidP="009A73E0">
            <w:r w:rsidRPr="003642DF">
              <w:t>27L176</w:t>
            </w:r>
          </w:p>
        </w:tc>
        <w:tc>
          <w:tcPr>
            <w:tcW w:w="722" w:type="dxa"/>
            <w:tcBorders>
              <w:top w:val="single" w:sz="4" w:space="0" w:color="000000"/>
              <w:left w:val="single" w:sz="4" w:space="0" w:color="000000"/>
              <w:bottom w:val="single" w:sz="4" w:space="0" w:color="000000"/>
              <w:right w:val="single" w:sz="4" w:space="0" w:color="000000"/>
            </w:tcBorders>
          </w:tcPr>
          <w:p w14:paraId="71B4F231"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45BC2B86" w14:textId="77777777" w:rsidR="00674D4B" w:rsidRPr="003642DF" w:rsidRDefault="00674D4B" w:rsidP="009A73E0">
            <w:r w:rsidRPr="003642DF">
              <w:t>328</w:t>
            </w:r>
          </w:p>
        </w:tc>
        <w:tc>
          <w:tcPr>
            <w:tcW w:w="1249" w:type="dxa"/>
            <w:tcBorders>
              <w:top w:val="single" w:sz="4" w:space="0" w:color="000000"/>
              <w:left w:val="single" w:sz="4" w:space="0" w:color="000000"/>
              <w:bottom w:val="single" w:sz="4" w:space="0" w:color="000000"/>
              <w:right w:val="single" w:sz="4" w:space="0" w:color="000000"/>
            </w:tcBorders>
          </w:tcPr>
          <w:p w14:paraId="5EDE98E8" w14:textId="77777777" w:rsidR="00674D4B" w:rsidRPr="003642DF" w:rsidRDefault="00674D4B" w:rsidP="009A73E0">
            <w:r w:rsidRPr="003642DF">
              <w:t>In Pre-</w:t>
            </w:r>
            <w:proofErr w:type="spellStart"/>
            <w:r w:rsidRPr="003642DF">
              <w:t>assy</w:t>
            </w:r>
            <w:proofErr w:type="spellEnd"/>
          </w:p>
        </w:tc>
      </w:tr>
      <w:tr w:rsidR="00674D4B" w:rsidRPr="003642DF" w14:paraId="70B2405E"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4A16BAAE" w14:textId="77777777" w:rsidR="00674D4B" w:rsidRPr="003642DF" w:rsidRDefault="00674D4B" w:rsidP="009A73E0">
            <w:pPr>
              <w:spacing w:before="120"/>
              <w:ind w:firstLine="338"/>
            </w:pPr>
            <w:r w:rsidRPr="003642DF">
              <w:t>Yoke, type 3</w:t>
            </w:r>
          </w:p>
        </w:tc>
        <w:tc>
          <w:tcPr>
            <w:tcW w:w="1571" w:type="dxa"/>
            <w:tcBorders>
              <w:top w:val="single" w:sz="4" w:space="0" w:color="000000"/>
              <w:left w:val="single" w:sz="4" w:space="0" w:color="000000"/>
              <w:bottom w:val="single" w:sz="4" w:space="0" w:color="000000"/>
              <w:right w:val="single" w:sz="4" w:space="0" w:color="000000"/>
            </w:tcBorders>
          </w:tcPr>
          <w:p w14:paraId="65048604" w14:textId="77777777" w:rsidR="00674D4B" w:rsidRPr="003642DF" w:rsidRDefault="00674D4B" w:rsidP="009A73E0">
            <w:r w:rsidRPr="003642DF">
              <w:t>27L177</w:t>
            </w:r>
          </w:p>
        </w:tc>
        <w:tc>
          <w:tcPr>
            <w:tcW w:w="722" w:type="dxa"/>
            <w:tcBorders>
              <w:top w:val="single" w:sz="4" w:space="0" w:color="000000"/>
              <w:left w:val="single" w:sz="4" w:space="0" w:color="000000"/>
              <w:bottom w:val="single" w:sz="4" w:space="0" w:color="000000"/>
              <w:right w:val="single" w:sz="4" w:space="0" w:color="000000"/>
            </w:tcBorders>
          </w:tcPr>
          <w:p w14:paraId="79963B5D"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13705EEA" w14:textId="77777777" w:rsidR="00674D4B" w:rsidRPr="003642DF" w:rsidRDefault="00674D4B" w:rsidP="009A73E0">
            <w:r w:rsidRPr="003642DF">
              <w:t>24</w:t>
            </w:r>
          </w:p>
        </w:tc>
        <w:tc>
          <w:tcPr>
            <w:tcW w:w="1249" w:type="dxa"/>
            <w:tcBorders>
              <w:top w:val="single" w:sz="4" w:space="0" w:color="000000"/>
              <w:left w:val="single" w:sz="4" w:space="0" w:color="000000"/>
              <w:bottom w:val="single" w:sz="4" w:space="0" w:color="000000"/>
              <w:right w:val="single" w:sz="4" w:space="0" w:color="000000"/>
            </w:tcBorders>
          </w:tcPr>
          <w:p w14:paraId="58F601DC" w14:textId="77777777" w:rsidR="00674D4B" w:rsidRPr="003642DF" w:rsidRDefault="00674D4B" w:rsidP="009A73E0"/>
        </w:tc>
      </w:tr>
      <w:tr w:rsidR="00674D4B" w:rsidRPr="003642DF" w14:paraId="0D498E3B"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015C4220" w14:textId="77777777" w:rsidR="00674D4B" w:rsidRPr="003642DF" w:rsidRDefault="00674D4B" w:rsidP="009A73E0">
            <w:pPr>
              <w:spacing w:before="120"/>
              <w:ind w:firstLine="338"/>
            </w:pPr>
            <w:r w:rsidRPr="003642DF">
              <w:t>Yoke, type 4</w:t>
            </w:r>
          </w:p>
        </w:tc>
        <w:tc>
          <w:tcPr>
            <w:tcW w:w="1571" w:type="dxa"/>
            <w:tcBorders>
              <w:top w:val="single" w:sz="4" w:space="0" w:color="000000"/>
              <w:left w:val="single" w:sz="4" w:space="0" w:color="000000"/>
              <w:bottom w:val="single" w:sz="4" w:space="0" w:color="000000"/>
              <w:right w:val="single" w:sz="4" w:space="0" w:color="000000"/>
            </w:tcBorders>
          </w:tcPr>
          <w:p w14:paraId="4B616F5C" w14:textId="77777777" w:rsidR="00674D4B" w:rsidRPr="003642DF" w:rsidRDefault="00674D4B" w:rsidP="009A73E0">
            <w:r w:rsidRPr="003642DF">
              <w:t>27L178</w:t>
            </w:r>
          </w:p>
        </w:tc>
        <w:tc>
          <w:tcPr>
            <w:tcW w:w="722" w:type="dxa"/>
            <w:tcBorders>
              <w:top w:val="single" w:sz="4" w:space="0" w:color="000000"/>
              <w:left w:val="single" w:sz="4" w:space="0" w:color="000000"/>
              <w:bottom w:val="single" w:sz="4" w:space="0" w:color="000000"/>
              <w:right w:val="single" w:sz="4" w:space="0" w:color="000000"/>
            </w:tcBorders>
          </w:tcPr>
          <w:p w14:paraId="73F9FCEE"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586919F7" w14:textId="77777777" w:rsidR="00674D4B" w:rsidRPr="003642DF" w:rsidRDefault="00674D4B" w:rsidP="009A73E0">
            <w:r w:rsidRPr="003642DF">
              <w:t>4</w:t>
            </w:r>
          </w:p>
        </w:tc>
        <w:tc>
          <w:tcPr>
            <w:tcW w:w="1249" w:type="dxa"/>
            <w:tcBorders>
              <w:top w:val="single" w:sz="4" w:space="0" w:color="000000"/>
              <w:left w:val="single" w:sz="4" w:space="0" w:color="000000"/>
              <w:bottom w:val="single" w:sz="4" w:space="0" w:color="000000"/>
              <w:right w:val="single" w:sz="4" w:space="0" w:color="000000"/>
            </w:tcBorders>
          </w:tcPr>
          <w:p w14:paraId="5315FAF6" w14:textId="77777777" w:rsidR="00674D4B" w:rsidRPr="003642DF" w:rsidRDefault="00674D4B" w:rsidP="009A73E0"/>
        </w:tc>
      </w:tr>
      <w:tr w:rsidR="00674D4B" w:rsidRPr="003642DF" w14:paraId="72798882"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59E21F42" w14:textId="77777777" w:rsidR="00674D4B" w:rsidRPr="003642DF" w:rsidRDefault="00674D4B" w:rsidP="009A73E0">
            <w:pPr>
              <w:spacing w:before="120"/>
              <w:ind w:firstLine="338"/>
            </w:pPr>
            <w:r w:rsidRPr="003642DF">
              <w:t>Yoke, type 5</w:t>
            </w:r>
          </w:p>
        </w:tc>
        <w:tc>
          <w:tcPr>
            <w:tcW w:w="1571" w:type="dxa"/>
            <w:tcBorders>
              <w:top w:val="single" w:sz="4" w:space="0" w:color="000000"/>
              <w:left w:val="single" w:sz="4" w:space="0" w:color="000000"/>
              <w:bottom w:val="single" w:sz="4" w:space="0" w:color="000000"/>
              <w:right w:val="single" w:sz="4" w:space="0" w:color="000000"/>
            </w:tcBorders>
          </w:tcPr>
          <w:p w14:paraId="52D61F29" w14:textId="77777777" w:rsidR="00674D4B" w:rsidRPr="003642DF" w:rsidRDefault="00674D4B" w:rsidP="009A73E0">
            <w:r w:rsidRPr="003642DF">
              <w:t>SU-1010-0196</w:t>
            </w:r>
          </w:p>
        </w:tc>
        <w:tc>
          <w:tcPr>
            <w:tcW w:w="722" w:type="dxa"/>
            <w:tcBorders>
              <w:top w:val="single" w:sz="4" w:space="0" w:color="000000"/>
              <w:left w:val="single" w:sz="4" w:space="0" w:color="000000"/>
              <w:bottom w:val="single" w:sz="4" w:space="0" w:color="000000"/>
              <w:right w:val="single" w:sz="4" w:space="0" w:color="000000"/>
            </w:tcBorders>
          </w:tcPr>
          <w:p w14:paraId="7B764F38"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04CA03B2" w14:textId="77777777" w:rsidR="00674D4B" w:rsidRPr="003642DF" w:rsidRDefault="00674D4B" w:rsidP="009A73E0">
            <w:r w:rsidRPr="003642DF">
              <w:t>4</w:t>
            </w:r>
          </w:p>
        </w:tc>
        <w:tc>
          <w:tcPr>
            <w:tcW w:w="1249" w:type="dxa"/>
            <w:tcBorders>
              <w:top w:val="single" w:sz="4" w:space="0" w:color="000000"/>
              <w:left w:val="single" w:sz="4" w:space="0" w:color="000000"/>
              <w:bottom w:val="single" w:sz="4" w:space="0" w:color="000000"/>
              <w:right w:val="single" w:sz="4" w:space="0" w:color="000000"/>
            </w:tcBorders>
          </w:tcPr>
          <w:p w14:paraId="54FC69F4" w14:textId="77777777" w:rsidR="00674D4B" w:rsidRPr="003642DF" w:rsidRDefault="00674D4B" w:rsidP="009A73E0"/>
        </w:tc>
      </w:tr>
      <w:tr w:rsidR="00674D4B" w:rsidRPr="003642DF" w14:paraId="7D440442"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3B76DF62" w14:textId="77777777" w:rsidR="00674D4B" w:rsidRPr="003642DF" w:rsidRDefault="00674D4B" w:rsidP="009A73E0">
            <w:pPr>
              <w:spacing w:before="120"/>
              <w:ind w:firstLine="338"/>
            </w:pPr>
            <w:r w:rsidRPr="003642DF">
              <w:t>Yoke, type 6</w:t>
            </w:r>
          </w:p>
        </w:tc>
        <w:tc>
          <w:tcPr>
            <w:tcW w:w="1571" w:type="dxa"/>
            <w:tcBorders>
              <w:top w:val="single" w:sz="4" w:space="0" w:color="000000"/>
              <w:left w:val="single" w:sz="4" w:space="0" w:color="000000"/>
              <w:bottom w:val="single" w:sz="4" w:space="0" w:color="000000"/>
              <w:right w:val="single" w:sz="4" w:space="0" w:color="000000"/>
            </w:tcBorders>
          </w:tcPr>
          <w:p w14:paraId="5A648BB1" w14:textId="77777777" w:rsidR="00674D4B" w:rsidRPr="003642DF" w:rsidRDefault="00674D4B" w:rsidP="009A73E0">
            <w:r w:rsidRPr="003642DF">
              <w:t>SU-1010-0197</w:t>
            </w:r>
          </w:p>
        </w:tc>
        <w:tc>
          <w:tcPr>
            <w:tcW w:w="722" w:type="dxa"/>
            <w:tcBorders>
              <w:top w:val="single" w:sz="4" w:space="0" w:color="000000"/>
              <w:left w:val="single" w:sz="4" w:space="0" w:color="000000"/>
              <w:bottom w:val="single" w:sz="4" w:space="0" w:color="000000"/>
              <w:right w:val="single" w:sz="4" w:space="0" w:color="000000"/>
            </w:tcBorders>
          </w:tcPr>
          <w:p w14:paraId="5E4FDE04"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39051BB1" w14:textId="77777777" w:rsidR="00674D4B" w:rsidRPr="003642DF" w:rsidRDefault="00674D4B" w:rsidP="009A73E0">
            <w:r w:rsidRPr="003642DF">
              <w:t>4</w:t>
            </w:r>
          </w:p>
        </w:tc>
        <w:tc>
          <w:tcPr>
            <w:tcW w:w="1249" w:type="dxa"/>
            <w:tcBorders>
              <w:top w:val="single" w:sz="4" w:space="0" w:color="000000"/>
              <w:left w:val="single" w:sz="4" w:space="0" w:color="000000"/>
              <w:bottom w:val="single" w:sz="4" w:space="0" w:color="000000"/>
              <w:right w:val="single" w:sz="4" w:space="0" w:color="000000"/>
            </w:tcBorders>
          </w:tcPr>
          <w:p w14:paraId="14041FC8" w14:textId="77777777" w:rsidR="00674D4B" w:rsidRPr="003642DF" w:rsidRDefault="00674D4B" w:rsidP="009A73E0"/>
        </w:tc>
      </w:tr>
      <w:tr w:rsidR="00674D4B" w:rsidRPr="003642DF" w14:paraId="0346AE20"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3564588E" w14:textId="77777777" w:rsidR="00674D4B" w:rsidRPr="003642DF" w:rsidRDefault="00674D4B" w:rsidP="009A73E0">
            <w:pPr>
              <w:spacing w:before="120"/>
              <w:rPr>
                <w:b/>
              </w:rPr>
            </w:pPr>
            <w:r w:rsidRPr="003642DF">
              <w:rPr>
                <w:b/>
              </w:rPr>
              <w:t>Master Keys</w:t>
            </w:r>
          </w:p>
        </w:tc>
        <w:tc>
          <w:tcPr>
            <w:tcW w:w="1571" w:type="dxa"/>
            <w:tcBorders>
              <w:top w:val="single" w:sz="4" w:space="0" w:color="000000"/>
              <w:left w:val="single" w:sz="4" w:space="0" w:color="000000"/>
              <w:bottom w:val="single" w:sz="4" w:space="0" w:color="000000"/>
              <w:right w:val="single" w:sz="4" w:space="0" w:color="000000"/>
            </w:tcBorders>
          </w:tcPr>
          <w:p w14:paraId="65A60DBC" w14:textId="77777777" w:rsidR="00674D4B" w:rsidRPr="003642DF" w:rsidRDefault="00674D4B" w:rsidP="009A73E0"/>
        </w:tc>
        <w:tc>
          <w:tcPr>
            <w:tcW w:w="722" w:type="dxa"/>
            <w:tcBorders>
              <w:top w:val="single" w:sz="4" w:space="0" w:color="000000"/>
              <w:left w:val="single" w:sz="4" w:space="0" w:color="000000"/>
              <w:bottom w:val="single" w:sz="4" w:space="0" w:color="000000"/>
              <w:right w:val="single" w:sz="4" w:space="0" w:color="000000"/>
            </w:tcBorders>
          </w:tcPr>
          <w:p w14:paraId="2E69D072" w14:textId="77777777" w:rsidR="00674D4B" w:rsidRPr="003642DF" w:rsidRDefault="00674D4B" w:rsidP="009A73E0"/>
        </w:tc>
        <w:tc>
          <w:tcPr>
            <w:tcW w:w="600" w:type="dxa"/>
            <w:tcBorders>
              <w:top w:val="single" w:sz="4" w:space="0" w:color="000000"/>
              <w:left w:val="single" w:sz="4" w:space="0" w:color="000000"/>
              <w:bottom w:val="single" w:sz="4" w:space="0" w:color="000000"/>
              <w:right w:val="single" w:sz="4" w:space="0" w:color="000000"/>
            </w:tcBorders>
          </w:tcPr>
          <w:p w14:paraId="2C6E7584" w14:textId="77777777" w:rsidR="00674D4B" w:rsidRPr="003642DF" w:rsidRDefault="00674D4B" w:rsidP="009A73E0"/>
        </w:tc>
        <w:tc>
          <w:tcPr>
            <w:tcW w:w="1249" w:type="dxa"/>
            <w:tcBorders>
              <w:top w:val="single" w:sz="4" w:space="0" w:color="000000"/>
              <w:left w:val="single" w:sz="4" w:space="0" w:color="000000"/>
              <w:bottom w:val="single" w:sz="4" w:space="0" w:color="000000"/>
              <w:right w:val="single" w:sz="4" w:space="0" w:color="000000"/>
            </w:tcBorders>
          </w:tcPr>
          <w:p w14:paraId="249F0319" w14:textId="77777777" w:rsidR="00674D4B" w:rsidRPr="003642DF" w:rsidRDefault="00674D4B" w:rsidP="009A73E0"/>
        </w:tc>
      </w:tr>
      <w:tr w:rsidR="00674D4B" w:rsidRPr="003642DF" w14:paraId="4CD820D6"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4992C583" w14:textId="77777777" w:rsidR="00674D4B" w:rsidRPr="003642DF" w:rsidRDefault="00674D4B" w:rsidP="009A73E0">
            <w:pPr>
              <w:spacing w:before="120"/>
              <w:ind w:firstLine="338"/>
              <w:rPr>
                <w:b/>
              </w:rPr>
            </w:pPr>
            <w:r w:rsidRPr="003642DF">
              <w:t xml:space="preserve">Master Key half, bladder cutout </w:t>
            </w:r>
          </w:p>
        </w:tc>
        <w:tc>
          <w:tcPr>
            <w:tcW w:w="1571" w:type="dxa"/>
            <w:tcBorders>
              <w:top w:val="single" w:sz="4" w:space="0" w:color="000000"/>
              <w:left w:val="single" w:sz="4" w:space="0" w:color="000000"/>
              <w:bottom w:val="single" w:sz="4" w:space="0" w:color="000000"/>
              <w:right w:val="single" w:sz="4" w:space="0" w:color="000000"/>
            </w:tcBorders>
          </w:tcPr>
          <w:p w14:paraId="1EAFFBCD" w14:textId="77777777" w:rsidR="00674D4B" w:rsidRPr="003642DF" w:rsidRDefault="00674D4B" w:rsidP="009A73E0">
            <w:r w:rsidRPr="003642DF">
              <w:t>27L213</w:t>
            </w:r>
          </w:p>
        </w:tc>
        <w:tc>
          <w:tcPr>
            <w:tcW w:w="722" w:type="dxa"/>
            <w:tcBorders>
              <w:top w:val="single" w:sz="4" w:space="0" w:color="000000"/>
              <w:left w:val="single" w:sz="4" w:space="0" w:color="000000"/>
              <w:bottom w:val="single" w:sz="4" w:space="0" w:color="000000"/>
              <w:right w:val="single" w:sz="4" w:space="0" w:color="000000"/>
            </w:tcBorders>
          </w:tcPr>
          <w:p w14:paraId="605B9D58"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35B029D0" w14:textId="77777777" w:rsidR="00674D4B" w:rsidRPr="003642DF" w:rsidRDefault="00674D4B" w:rsidP="009A73E0">
            <w:r w:rsidRPr="003642DF">
              <w:t>8</w:t>
            </w:r>
          </w:p>
        </w:tc>
        <w:tc>
          <w:tcPr>
            <w:tcW w:w="1249" w:type="dxa"/>
            <w:tcBorders>
              <w:top w:val="single" w:sz="4" w:space="0" w:color="000000"/>
              <w:left w:val="single" w:sz="4" w:space="0" w:color="000000"/>
              <w:bottom w:val="single" w:sz="4" w:space="0" w:color="000000"/>
              <w:right w:val="single" w:sz="4" w:space="0" w:color="000000"/>
            </w:tcBorders>
          </w:tcPr>
          <w:p w14:paraId="4240D92B" w14:textId="77777777" w:rsidR="00674D4B" w:rsidRPr="003642DF" w:rsidRDefault="00674D4B" w:rsidP="009A73E0"/>
        </w:tc>
      </w:tr>
      <w:tr w:rsidR="00674D4B" w:rsidRPr="003642DF" w14:paraId="1403D48B"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1A707FE5" w14:textId="77777777" w:rsidR="00674D4B" w:rsidRPr="003642DF" w:rsidRDefault="00674D4B" w:rsidP="009A73E0">
            <w:pPr>
              <w:spacing w:before="120"/>
              <w:ind w:firstLine="338"/>
              <w:rPr>
                <w:b/>
              </w:rPr>
            </w:pPr>
            <w:r w:rsidRPr="003642DF">
              <w:t xml:space="preserve">Master Key half, no bladder cutout </w:t>
            </w:r>
          </w:p>
        </w:tc>
        <w:tc>
          <w:tcPr>
            <w:tcW w:w="1571" w:type="dxa"/>
            <w:tcBorders>
              <w:top w:val="single" w:sz="4" w:space="0" w:color="000000"/>
              <w:left w:val="single" w:sz="4" w:space="0" w:color="000000"/>
              <w:bottom w:val="single" w:sz="4" w:space="0" w:color="000000"/>
              <w:right w:val="single" w:sz="4" w:space="0" w:color="000000"/>
            </w:tcBorders>
          </w:tcPr>
          <w:p w14:paraId="68E738F9" w14:textId="77777777" w:rsidR="00674D4B" w:rsidRPr="003642DF" w:rsidRDefault="00674D4B" w:rsidP="009A73E0">
            <w:r w:rsidRPr="003642DF">
              <w:t>27L214</w:t>
            </w:r>
          </w:p>
        </w:tc>
        <w:tc>
          <w:tcPr>
            <w:tcW w:w="722" w:type="dxa"/>
            <w:tcBorders>
              <w:top w:val="single" w:sz="4" w:space="0" w:color="000000"/>
              <w:left w:val="single" w:sz="4" w:space="0" w:color="000000"/>
              <w:bottom w:val="single" w:sz="4" w:space="0" w:color="000000"/>
              <w:right w:val="single" w:sz="4" w:space="0" w:color="000000"/>
            </w:tcBorders>
          </w:tcPr>
          <w:p w14:paraId="09819EEC"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4CBA7DE1" w14:textId="77777777" w:rsidR="00674D4B" w:rsidRPr="003642DF" w:rsidRDefault="00674D4B" w:rsidP="009A73E0">
            <w:r w:rsidRPr="003642DF">
              <w:t>8</w:t>
            </w:r>
          </w:p>
        </w:tc>
        <w:tc>
          <w:tcPr>
            <w:tcW w:w="1249" w:type="dxa"/>
            <w:tcBorders>
              <w:top w:val="single" w:sz="4" w:space="0" w:color="000000"/>
              <w:left w:val="single" w:sz="4" w:space="0" w:color="000000"/>
              <w:bottom w:val="single" w:sz="4" w:space="0" w:color="000000"/>
              <w:right w:val="single" w:sz="4" w:space="0" w:color="000000"/>
            </w:tcBorders>
          </w:tcPr>
          <w:p w14:paraId="297BF8C8" w14:textId="77777777" w:rsidR="00674D4B" w:rsidRPr="003642DF" w:rsidRDefault="00674D4B" w:rsidP="009A73E0"/>
        </w:tc>
      </w:tr>
      <w:tr w:rsidR="00674D4B" w:rsidRPr="003642DF" w14:paraId="77F73177"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71FDA1B3" w14:textId="77777777" w:rsidR="00674D4B" w:rsidRPr="003642DF" w:rsidRDefault="00674D4B" w:rsidP="009A73E0">
            <w:pPr>
              <w:spacing w:before="120"/>
              <w:rPr>
                <w:b/>
              </w:rPr>
            </w:pPr>
            <w:r w:rsidRPr="003642DF">
              <w:rPr>
                <w:b/>
              </w:rPr>
              <w:t>Load Pads</w:t>
            </w:r>
          </w:p>
        </w:tc>
        <w:tc>
          <w:tcPr>
            <w:tcW w:w="1571" w:type="dxa"/>
            <w:tcBorders>
              <w:top w:val="single" w:sz="4" w:space="0" w:color="000000"/>
              <w:left w:val="single" w:sz="4" w:space="0" w:color="000000"/>
              <w:bottom w:val="single" w:sz="4" w:space="0" w:color="000000"/>
              <w:right w:val="single" w:sz="4" w:space="0" w:color="000000"/>
            </w:tcBorders>
          </w:tcPr>
          <w:p w14:paraId="2A313BA0" w14:textId="77777777" w:rsidR="00674D4B" w:rsidRPr="003642DF" w:rsidRDefault="00674D4B" w:rsidP="009A73E0"/>
        </w:tc>
        <w:tc>
          <w:tcPr>
            <w:tcW w:w="722" w:type="dxa"/>
            <w:tcBorders>
              <w:top w:val="single" w:sz="4" w:space="0" w:color="000000"/>
              <w:left w:val="single" w:sz="4" w:space="0" w:color="000000"/>
              <w:bottom w:val="single" w:sz="4" w:space="0" w:color="000000"/>
              <w:right w:val="single" w:sz="4" w:space="0" w:color="000000"/>
            </w:tcBorders>
          </w:tcPr>
          <w:p w14:paraId="3DC93CAC" w14:textId="77777777" w:rsidR="00674D4B" w:rsidRPr="003642DF" w:rsidRDefault="00674D4B" w:rsidP="009A73E0"/>
        </w:tc>
        <w:tc>
          <w:tcPr>
            <w:tcW w:w="600" w:type="dxa"/>
            <w:tcBorders>
              <w:top w:val="single" w:sz="4" w:space="0" w:color="000000"/>
              <w:left w:val="single" w:sz="4" w:space="0" w:color="000000"/>
              <w:bottom w:val="single" w:sz="4" w:space="0" w:color="000000"/>
              <w:right w:val="single" w:sz="4" w:space="0" w:color="000000"/>
            </w:tcBorders>
          </w:tcPr>
          <w:p w14:paraId="6C295A43" w14:textId="77777777" w:rsidR="00674D4B" w:rsidRPr="003642DF" w:rsidRDefault="00674D4B" w:rsidP="009A73E0"/>
        </w:tc>
        <w:tc>
          <w:tcPr>
            <w:tcW w:w="1249" w:type="dxa"/>
            <w:tcBorders>
              <w:top w:val="single" w:sz="4" w:space="0" w:color="000000"/>
              <w:left w:val="single" w:sz="4" w:space="0" w:color="000000"/>
              <w:bottom w:val="single" w:sz="4" w:space="0" w:color="000000"/>
              <w:right w:val="single" w:sz="4" w:space="0" w:color="000000"/>
            </w:tcBorders>
          </w:tcPr>
          <w:p w14:paraId="0978BCFF" w14:textId="77777777" w:rsidR="00674D4B" w:rsidRPr="003642DF" w:rsidRDefault="00674D4B" w:rsidP="009A73E0"/>
        </w:tc>
      </w:tr>
      <w:tr w:rsidR="00674D4B" w:rsidRPr="003642DF" w14:paraId="28FC3773"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61319039" w14:textId="77777777" w:rsidR="00674D4B" w:rsidRPr="003642DF" w:rsidRDefault="00674D4B" w:rsidP="009A73E0">
            <w:pPr>
              <w:ind w:firstLine="338"/>
            </w:pPr>
            <w:r w:rsidRPr="003642DF">
              <w:t xml:space="preserve">MQXFA Load Pad Thru </w:t>
            </w:r>
            <w:proofErr w:type="spellStart"/>
            <w:r w:rsidRPr="003642DF">
              <w:t>Prestack</w:t>
            </w:r>
            <w:proofErr w:type="spellEnd"/>
            <w:r w:rsidRPr="003642DF">
              <w:t>, 1050</w:t>
            </w:r>
          </w:p>
        </w:tc>
        <w:tc>
          <w:tcPr>
            <w:tcW w:w="1571" w:type="dxa"/>
            <w:tcBorders>
              <w:top w:val="single" w:sz="4" w:space="0" w:color="000000"/>
              <w:left w:val="single" w:sz="4" w:space="0" w:color="000000"/>
              <w:bottom w:val="single" w:sz="4" w:space="0" w:color="000000"/>
              <w:right w:val="single" w:sz="4" w:space="0" w:color="000000"/>
            </w:tcBorders>
          </w:tcPr>
          <w:p w14:paraId="4576CD6C" w14:textId="77777777" w:rsidR="00674D4B" w:rsidRPr="003642DF" w:rsidRDefault="00674D4B" w:rsidP="009A73E0">
            <w:r w:rsidRPr="003642DF">
              <w:t>27L417</w:t>
            </w:r>
          </w:p>
        </w:tc>
        <w:tc>
          <w:tcPr>
            <w:tcW w:w="722" w:type="dxa"/>
            <w:tcBorders>
              <w:top w:val="single" w:sz="4" w:space="0" w:color="000000"/>
              <w:left w:val="single" w:sz="4" w:space="0" w:color="000000"/>
              <w:bottom w:val="single" w:sz="4" w:space="0" w:color="000000"/>
              <w:right w:val="single" w:sz="4" w:space="0" w:color="000000"/>
            </w:tcBorders>
          </w:tcPr>
          <w:p w14:paraId="79B38598" w14:textId="77777777" w:rsidR="00674D4B" w:rsidRPr="003642DF" w:rsidRDefault="00674D4B" w:rsidP="009A73E0">
            <w:r w:rsidRPr="003642DF">
              <w:t>Assy</w:t>
            </w:r>
          </w:p>
        </w:tc>
        <w:tc>
          <w:tcPr>
            <w:tcW w:w="600" w:type="dxa"/>
            <w:tcBorders>
              <w:top w:val="single" w:sz="4" w:space="0" w:color="000000"/>
              <w:left w:val="single" w:sz="4" w:space="0" w:color="000000"/>
              <w:bottom w:val="single" w:sz="4" w:space="0" w:color="000000"/>
              <w:right w:val="single" w:sz="4" w:space="0" w:color="000000"/>
            </w:tcBorders>
          </w:tcPr>
          <w:p w14:paraId="7718FE7E" w14:textId="77777777" w:rsidR="00674D4B" w:rsidRPr="003642DF" w:rsidRDefault="00674D4B" w:rsidP="009A73E0"/>
        </w:tc>
        <w:tc>
          <w:tcPr>
            <w:tcW w:w="1249" w:type="dxa"/>
            <w:tcBorders>
              <w:top w:val="single" w:sz="4" w:space="0" w:color="000000"/>
              <w:left w:val="single" w:sz="4" w:space="0" w:color="000000"/>
              <w:bottom w:val="single" w:sz="4" w:space="0" w:color="000000"/>
              <w:right w:val="single" w:sz="4" w:space="0" w:color="000000"/>
            </w:tcBorders>
          </w:tcPr>
          <w:p w14:paraId="14E825BB" w14:textId="77777777" w:rsidR="00674D4B" w:rsidRPr="003642DF" w:rsidRDefault="00674D4B" w:rsidP="009A73E0"/>
        </w:tc>
      </w:tr>
      <w:tr w:rsidR="00674D4B" w:rsidRPr="003642DF" w14:paraId="6EDC6793"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6EE7F950" w14:textId="77777777" w:rsidR="00674D4B" w:rsidRPr="003642DF" w:rsidRDefault="00674D4B" w:rsidP="009A73E0">
            <w:pPr>
              <w:ind w:firstLine="338"/>
            </w:pPr>
            <w:r w:rsidRPr="003642DF">
              <w:t xml:space="preserve">MQXFA Load Pad Thru </w:t>
            </w:r>
            <w:proofErr w:type="spellStart"/>
            <w:r w:rsidRPr="003642DF">
              <w:t>Prestack</w:t>
            </w:r>
            <w:proofErr w:type="spellEnd"/>
            <w:r w:rsidRPr="003642DF">
              <w:t>, 1100</w:t>
            </w:r>
          </w:p>
        </w:tc>
        <w:tc>
          <w:tcPr>
            <w:tcW w:w="1571" w:type="dxa"/>
            <w:tcBorders>
              <w:top w:val="single" w:sz="4" w:space="0" w:color="000000"/>
              <w:left w:val="single" w:sz="4" w:space="0" w:color="000000"/>
              <w:bottom w:val="single" w:sz="4" w:space="0" w:color="000000"/>
              <w:right w:val="single" w:sz="4" w:space="0" w:color="000000"/>
            </w:tcBorders>
          </w:tcPr>
          <w:p w14:paraId="5454574A" w14:textId="77777777" w:rsidR="00674D4B" w:rsidRPr="003642DF" w:rsidRDefault="00674D4B" w:rsidP="009A73E0">
            <w:r w:rsidRPr="003642DF">
              <w:t>27L418</w:t>
            </w:r>
          </w:p>
        </w:tc>
        <w:tc>
          <w:tcPr>
            <w:tcW w:w="722" w:type="dxa"/>
            <w:tcBorders>
              <w:top w:val="single" w:sz="4" w:space="0" w:color="000000"/>
              <w:left w:val="single" w:sz="4" w:space="0" w:color="000000"/>
              <w:bottom w:val="single" w:sz="4" w:space="0" w:color="000000"/>
              <w:right w:val="single" w:sz="4" w:space="0" w:color="000000"/>
            </w:tcBorders>
          </w:tcPr>
          <w:p w14:paraId="42A59B02" w14:textId="77777777" w:rsidR="00674D4B" w:rsidRPr="003642DF" w:rsidRDefault="00674D4B" w:rsidP="009A73E0">
            <w:r w:rsidRPr="003642DF">
              <w:t>Assy</w:t>
            </w:r>
          </w:p>
        </w:tc>
        <w:tc>
          <w:tcPr>
            <w:tcW w:w="600" w:type="dxa"/>
            <w:tcBorders>
              <w:top w:val="single" w:sz="4" w:space="0" w:color="000000"/>
              <w:left w:val="single" w:sz="4" w:space="0" w:color="000000"/>
              <w:bottom w:val="single" w:sz="4" w:space="0" w:color="000000"/>
              <w:right w:val="single" w:sz="4" w:space="0" w:color="000000"/>
            </w:tcBorders>
          </w:tcPr>
          <w:p w14:paraId="66386F7F" w14:textId="77777777" w:rsidR="00674D4B" w:rsidRPr="003642DF" w:rsidRDefault="00674D4B" w:rsidP="009A73E0"/>
        </w:tc>
        <w:tc>
          <w:tcPr>
            <w:tcW w:w="1249" w:type="dxa"/>
            <w:tcBorders>
              <w:top w:val="single" w:sz="4" w:space="0" w:color="000000"/>
              <w:left w:val="single" w:sz="4" w:space="0" w:color="000000"/>
              <w:bottom w:val="single" w:sz="4" w:space="0" w:color="000000"/>
              <w:right w:val="single" w:sz="4" w:space="0" w:color="000000"/>
            </w:tcBorders>
          </w:tcPr>
          <w:p w14:paraId="1E1A37D3" w14:textId="77777777" w:rsidR="00674D4B" w:rsidRPr="003642DF" w:rsidRDefault="00674D4B" w:rsidP="009A73E0"/>
        </w:tc>
      </w:tr>
      <w:tr w:rsidR="00674D4B" w:rsidRPr="003642DF" w14:paraId="1A642E5D"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187E6F03" w14:textId="77777777" w:rsidR="00674D4B" w:rsidRPr="003642DF" w:rsidRDefault="00674D4B" w:rsidP="009A73E0">
            <w:pPr>
              <w:ind w:firstLine="338"/>
            </w:pPr>
            <w:r w:rsidRPr="003642DF">
              <w:t xml:space="preserve">MQXFA Load Pad Thru </w:t>
            </w:r>
            <w:proofErr w:type="spellStart"/>
            <w:r w:rsidRPr="003642DF">
              <w:t>Prestack</w:t>
            </w:r>
            <w:proofErr w:type="spellEnd"/>
            <w:r w:rsidRPr="003642DF">
              <w:t>, 1088</w:t>
            </w:r>
          </w:p>
        </w:tc>
        <w:tc>
          <w:tcPr>
            <w:tcW w:w="1571" w:type="dxa"/>
            <w:tcBorders>
              <w:top w:val="single" w:sz="4" w:space="0" w:color="000000"/>
              <w:left w:val="single" w:sz="4" w:space="0" w:color="000000"/>
              <w:bottom w:val="single" w:sz="4" w:space="0" w:color="000000"/>
              <w:right w:val="single" w:sz="4" w:space="0" w:color="000000"/>
            </w:tcBorders>
          </w:tcPr>
          <w:p w14:paraId="45757C43" w14:textId="77777777" w:rsidR="00674D4B" w:rsidRPr="003642DF" w:rsidRDefault="00674D4B" w:rsidP="009A73E0">
            <w:r w:rsidRPr="003642DF">
              <w:t>27L419</w:t>
            </w:r>
          </w:p>
        </w:tc>
        <w:tc>
          <w:tcPr>
            <w:tcW w:w="722" w:type="dxa"/>
            <w:tcBorders>
              <w:top w:val="single" w:sz="4" w:space="0" w:color="000000"/>
              <w:left w:val="single" w:sz="4" w:space="0" w:color="000000"/>
              <w:bottom w:val="single" w:sz="4" w:space="0" w:color="000000"/>
              <w:right w:val="single" w:sz="4" w:space="0" w:color="000000"/>
            </w:tcBorders>
          </w:tcPr>
          <w:p w14:paraId="472CFCB1" w14:textId="77777777" w:rsidR="00674D4B" w:rsidRPr="003642DF" w:rsidRDefault="00674D4B" w:rsidP="009A73E0">
            <w:r w:rsidRPr="003642DF">
              <w:t>Assy</w:t>
            </w:r>
          </w:p>
        </w:tc>
        <w:tc>
          <w:tcPr>
            <w:tcW w:w="600" w:type="dxa"/>
            <w:tcBorders>
              <w:top w:val="single" w:sz="4" w:space="0" w:color="000000"/>
              <w:left w:val="single" w:sz="4" w:space="0" w:color="000000"/>
              <w:bottom w:val="single" w:sz="4" w:space="0" w:color="000000"/>
              <w:right w:val="single" w:sz="4" w:space="0" w:color="000000"/>
            </w:tcBorders>
          </w:tcPr>
          <w:p w14:paraId="23E6F0CA" w14:textId="77777777" w:rsidR="00674D4B" w:rsidRPr="003642DF" w:rsidRDefault="00674D4B" w:rsidP="009A73E0"/>
        </w:tc>
        <w:tc>
          <w:tcPr>
            <w:tcW w:w="1249" w:type="dxa"/>
            <w:tcBorders>
              <w:top w:val="single" w:sz="4" w:space="0" w:color="000000"/>
              <w:left w:val="single" w:sz="4" w:space="0" w:color="000000"/>
              <w:bottom w:val="single" w:sz="4" w:space="0" w:color="000000"/>
              <w:right w:val="single" w:sz="4" w:space="0" w:color="000000"/>
            </w:tcBorders>
          </w:tcPr>
          <w:p w14:paraId="6DB02ABB" w14:textId="77777777" w:rsidR="00674D4B" w:rsidRPr="003642DF" w:rsidRDefault="00674D4B" w:rsidP="009A73E0"/>
        </w:tc>
      </w:tr>
      <w:tr w:rsidR="00674D4B" w:rsidRPr="003642DF" w14:paraId="7CED9182"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105364F4" w14:textId="77777777" w:rsidR="00674D4B" w:rsidRPr="003642DF" w:rsidRDefault="00674D4B" w:rsidP="009A73E0">
            <w:pPr>
              <w:ind w:firstLine="338"/>
            </w:pPr>
            <w:r w:rsidRPr="003642DF">
              <w:t>Load Pad Lamination, Thru, type 1 (304CO)</w:t>
            </w:r>
          </w:p>
        </w:tc>
        <w:tc>
          <w:tcPr>
            <w:tcW w:w="1571" w:type="dxa"/>
            <w:tcBorders>
              <w:top w:val="single" w:sz="4" w:space="0" w:color="000000"/>
              <w:left w:val="single" w:sz="4" w:space="0" w:color="000000"/>
              <w:bottom w:val="single" w:sz="4" w:space="0" w:color="000000"/>
              <w:right w:val="single" w:sz="4" w:space="0" w:color="000000"/>
            </w:tcBorders>
          </w:tcPr>
          <w:p w14:paraId="6A549CD6" w14:textId="77777777" w:rsidR="00674D4B" w:rsidRPr="003642DF" w:rsidRDefault="00674D4B" w:rsidP="009A73E0">
            <w:r w:rsidRPr="003642DF">
              <w:t>27L253</w:t>
            </w:r>
          </w:p>
        </w:tc>
        <w:tc>
          <w:tcPr>
            <w:tcW w:w="722" w:type="dxa"/>
            <w:tcBorders>
              <w:top w:val="single" w:sz="4" w:space="0" w:color="000000"/>
              <w:left w:val="single" w:sz="4" w:space="0" w:color="000000"/>
              <w:bottom w:val="single" w:sz="4" w:space="0" w:color="000000"/>
              <w:right w:val="single" w:sz="4" w:space="0" w:color="000000"/>
            </w:tcBorders>
          </w:tcPr>
          <w:p w14:paraId="4B11A06C"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7E443189" w14:textId="77777777" w:rsidR="00674D4B" w:rsidRPr="003642DF" w:rsidRDefault="00674D4B" w:rsidP="009A73E0">
            <w:r w:rsidRPr="003642DF">
              <w:t>2</w:t>
            </w:r>
          </w:p>
        </w:tc>
        <w:tc>
          <w:tcPr>
            <w:tcW w:w="1249" w:type="dxa"/>
            <w:tcBorders>
              <w:top w:val="single" w:sz="4" w:space="0" w:color="000000"/>
              <w:left w:val="single" w:sz="4" w:space="0" w:color="000000"/>
              <w:bottom w:val="single" w:sz="4" w:space="0" w:color="000000"/>
              <w:right w:val="single" w:sz="4" w:space="0" w:color="000000"/>
            </w:tcBorders>
          </w:tcPr>
          <w:p w14:paraId="192D60F7" w14:textId="77777777" w:rsidR="00674D4B" w:rsidRPr="003642DF" w:rsidRDefault="00674D4B" w:rsidP="009A73E0"/>
        </w:tc>
      </w:tr>
      <w:tr w:rsidR="00674D4B" w:rsidRPr="003642DF" w14:paraId="14105334"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40F427C1" w14:textId="77777777" w:rsidR="00674D4B" w:rsidRPr="003642DF" w:rsidRDefault="00674D4B" w:rsidP="009A73E0">
            <w:pPr>
              <w:ind w:firstLine="338"/>
            </w:pPr>
            <w:r w:rsidRPr="003642DF">
              <w:t>Load Pad Lamination, Thru, type 2 (304CO)</w:t>
            </w:r>
          </w:p>
        </w:tc>
        <w:tc>
          <w:tcPr>
            <w:tcW w:w="1571" w:type="dxa"/>
            <w:tcBorders>
              <w:top w:val="single" w:sz="4" w:space="0" w:color="000000"/>
              <w:left w:val="single" w:sz="4" w:space="0" w:color="000000"/>
              <w:bottom w:val="single" w:sz="4" w:space="0" w:color="000000"/>
              <w:right w:val="single" w:sz="4" w:space="0" w:color="000000"/>
            </w:tcBorders>
          </w:tcPr>
          <w:p w14:paraId="71A5F6F2" w14:textId="77777777" w:rsidR="00674D4B" w:rsidRPr="003642DF" w:rsidRDefault="00674D4B" w:rsidP="009A73E0">
            <w:r w:rsidRPr="003642DF">
              <w:t>27L254</w:t>
            </w:r>
          </w:p>
        </w:tc>
        <w:tc>
          <w:tcPr>
            <w:tcW w:w="722" w:type="dxa"/>
            <w:tcBorders>
              <w:top w:val="single" w:sz="4" w:space="0" w:color="000000"/>
              <w:left w:val="single" w:sz="4" w:space="0" w:color="000000"/>
              <w:bottom w:val="single" w:sz="4" w:space="0" w:color="000000"/>
              <w:right w:val="single" w:sz="4" w:space="0" w:color="000000"/>
            </w:tcBorders>
          </w:tcPr>
          <w:p w14:paraId="06FF87F8"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140FF7DC" w14:textId="77777777" w:rsidR="00674D4B" w:rsidRPr="003642DF" w:rsidRDefault="00674D4B" w:rsidP="009A73E0">
            <w:r w:rsidRPr="003642DF">
              <w:t>24</w:t>
            </w:r>
          </w:p>
        </w:tc>
        <w:tc>
          <w:tcPr>
            <w:tcW w:w="1249" w:type="dxa"/>
            <w:tcBorders>
              <w:top w:val="single" w:sz="4" w:space="0" w:color="000000"/>
              <w:left w:val="single" w:sz="4" w:space="0" w:color="000000"/>
              <w:bottom w:val="single" w:sz="4" w:space="0" w:color="000000"/>
              <w:right w:val="single" w:sz="4" w:space="0" w:color="000000"/>
            </w:tcBorders>
          </w:tcPr>
          <w:p w14:paraId="43A46054" w14:textId="77777777" w:rsidR="00674D4B" w:rsidRPr="003642DF" w:rsidRDefault="00674D4B" w:rsidP="009A73E0">
            <w:r w:rsidRPr="003642DF">
              <w:t>In Pre-</w:t>
            </w:r>
            <w:proofErr w:type="spellStart"/>
            <w:r w:rsidRPr="003642DF">
              <w:t>assy</w:t>
            </w:r>
            <w:proofErr w:type="spellEnd"/>
          </w:p>
        </w:tc>
      </w:tr>
      <w:tr w:rsidR="00674D4B" w:rsidRPr="003642DF" w14:paraId="6B1336DF"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5154BFD1" w14:textId="77777777" w:rsidR="00674D4B" w:rsidRPr="003642DF" w:rsidRDefault="00674D4B" w:rsidP="009A73E0">
            <w:pPr>
              <w:ind w:firstLine="338"/>
            </w:pPr>
            <w:r w:rsidRPr="003642DF">
              <w:t>Load Pad Lamination, Thru, type 3 (304CO)</w:t>
            </w:r>
          </w:p>
        </w:tc>
        <w:tc>
          <w:tcPr>
            <w:tcW w:w="1571" w:type="dxa"/>
            <w:tcBorders>
              <w:top w:val="single" w:sz="4" w:space="0" w:color="000000"/>
              <w:left w:val="single" w:sz="4" w:space="0" w:color="000000"/>
              <w:bottom w:val="single" w:sz="4" w:space="0" w:color="000000"/>
              <w:right w:val="single" w:sz="4" w:space="0" w:color="000000"/>
            </w:tcBorders>
          </w:tcPr>
          <w:p w14:paraId="3B4F8B2B" w14:textId="77777777" w:rsidR="00674D4B" w:rsidRPr="003642DF" w:rsidRDefault="00674D4B" w:rsidP="009A73E0">
            <w:r w:rsidRPr="003642DF">
              <w:t>27L255</w:t>
            </w:r>
          </w:p>
        </w:tc>
        <w:tc>
          <w:tcPr>
            <w:tcW w:w="722" w:type="dxa"/>
            <w:tcBorders>
              <w:top w:val="single" w:sz="4" w:space="0" w:color="000000"/>
              <w:left w:val="single" w:sz="4" w:space="0" w:color="000000"/>
              <w:bottom w:val="single" w:sz="4" w:space="0" w:color="000000"/>
              <w:right w:val="single" w:sz="4" w:space="0" w:color="000000"/>
            </w:tcBorders>
          </w:tcPr>
          <w:p w14:paraId="759ACD14"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4EBA7E03" w14:textId="77777777" w:rsidR="00674D4B" w:rsidRPr="003642DF" w:rsidRDefault="00674D4B" w:rsidP="009A73E0">
            <w:r w:rsidRPr="003642DF">
              <w:t>2</w:t>
            </w:r>
          </w:p>
        </w:tc>
        <w:tc>
          <w:tcPr>
            <w:tcW w:w="1249" w:type="dxa"/>
            <w:tcBorders>
              <w:top w:val="single" w:sz="4" w:space="0" w:color="000000"/>
              <w:left w:val="single" w:sz="4" w:space="0" w:color="000000"/>
              <w:bottom w:val="single" w:sz="4" w:space="0" w:color="000000"/>
              <w:right w:val="single" w:sz="4" w:space="0" w:color="000000"/>
            </w:tcBorders>
          </w:tcPr>
          <w:p w14:paraId="63811BC5" w14:textId="77777777" w:rsidR="00674D4B" w:rsidRPr="003642DF" w:rsidRDefault="00674D4B" w:rsidP="009A73E0"/>
        </w:tc>
      </w:tr>
      <w:tr w:rsidR="00674D4B" w:rsidRPr="003642DF" w14:paraId="0D3B9919"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5B2CEED7" w14:textId="77777777" w:rsidR="00674D4B" w:rsidRPr="003642DF" w:rsidRDefault="00674D4B" w:rsidP="009A73E0">
            <w:pPr>
              <w:ind w:firstLine="338"/>
            </w:pPr>
            <w:r w:rsidRPr="003642DF">
              <w:t>Load Pad Lamination, Thru, type 4 (ARMCO)</w:t>
            </w:r>
          </w:p>
        </w:tc>
        <w:tc>
          <w:tcPr>
            <w:tcW w:w="1571" w:type="dxa"/>
            <w:tcBorders>
              <w:top w:val="single" w:sz="4" w:space="0" w:color="000000"/>
              <w:left w:val="single" w:sz="4" w:space="0" w:color="000000"/>
              <w:bottom w:val="single" w:sz="4" w:space="0" w:color="000000"/>
              <w:right w:val="single" w:sz="4" w:space="0" w:color="000000"/>
            </w:tcBorders>
          </w:tcPr>
          <w:p w14:paraId="65D3823F" w14:textId="77777777" w:rsidR="00674D4B" w:rsidRPr="003642DF" w:rsidRDefault="00674D4B" w:rsidP="009A73E0">
            <w:r w:rsidRPr="003642DF">
              <w:t>27L229</w:t>
            </w:r>
          </w:p>
        </w:tc>
        <w:tc>
          <w:tcPr>
            <w:tcW w:w="722" w:type="dxa"/>
            <w:tcBorders>
              <w:top w:val="single" w:sz="4" w:space="0" w:color="000000"/>
              <w:left w:val="single" w:sz="4" w:space="0" w:color="000000"/>
              <w:bottom w:val="single" w:sz="4" w:space="0" w:color="000000"/>
              <w:right w:val="single" w:sz="4" w:space="0" w:color="000000"/>
            </w:tcBorders>
          </w:tcPr>
          <w:p w14:paraId="7E38AA69"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5EEE8431" w14:textId="77777777" w:rsidR="00674D4B" w:rsidRPr="003642DF" w:rsidRDefault="00674D4B" w:rsidP="009A73E0">
            <w:r w:rsidRPr="003642DF">
              <w:t>162</w:t>
            </w:r>
          </w:p>
        </w:tc>
        <w:tc>
          <w:tcPr>
            <w:tcW w:w="1249" w:type="dxa"/>
            <w:tcBorders>
              <w:top w:val="single" w:sz="4" w:space="0" w:color="000000"/>
              <w:left w:val="single" w:sz="4" w:space="0" w:color="000000"/>
              <w:bottom w:val="single" w:sz="4" w:space="0" w:color="000000"/>
              <w:right w:val="single" w:sz="4" w:space="0" w:color="000000"/>
            </w:tcBorders>
          </w:tcPr>
          <w:p w14:paraId="7F5223FD" w14:textId="77777777" w:rsidR="00674D4B" w:rsidRPr="003642DF" w:rsidRDefault="00674D4B" w:rsidP="009A73E0">
            <w:r w:rsidRPr="003642DF">
              <w:t>In Pre-</w:t>
            </w:r>
            <w:proofErr w:type="spellStart"/>
            <w:r w:rsidRPr="003642DF">
              <w:t>assy</w:t>
            </w:r>
            <w:proofErr w:type="spellEnd"/>
          </w:p>
        </w:tc>
      </w:tr>
      <w:tr w:rsidR="00674D4B" w:rsidRPr="003642DF" w14:paraId="363B4D50"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426D150C" w14:textId="77777777" w:rsidR="00674D4B" w:rsidRPr="003642DF" w:rsidRDefault="00674D4B" w:rsidP="009A73E0">
            <w:pPr>
              <w:ind w:firstLine="338"/>
            </w:pPr>
            <w:r w:rsidRPr="003642DF">
              <w:t>Load Pad Lamination, Thru, type 5 (ARMCO)</w:t>
            </w:r>
          </w:p>
        </w:tc>
        <w:tc>
          <w:tcPr>
            <w:tcW w:w="1571" w:type="dxa"/>
            <w:tcBorders>
              <w:top w:val="single" w:sz="4" w:space="0" w:color="000000"/>
              <w:left w:val="single" w:sz="4" w:space="0" w:color="000000"/>
              <w:bottom w:val="single" w:sz="4" w:space="0" w:color="000000"/>
              <w:right w:val="single" w:sz="4" w:space="0" w:color="000000"/>
            </w:tcBorders>
          </w:tcPr>
          <w:p w14:paraId="6DCD3357" w14:textId="77777777" w:rsidR="00674D4B" w:rsidRPr="003642DF" w:rsidRDefault="00674D4B" w:rsidP="009A73E0">
            <w:r w:rsidRPr="003642DF">
              <w:t>27L230</w:t>
            </w:r>
          </w:p>
        </w:tc>
        <w:tc>
          <w:tcPr>
            <w:tcW w:w="722" w:type="dxa"/>
            <w:tcBorders>
              <w:top w:val="single" w:sz="4" w:space="0" w:color="000000"/>
              <w:left w:val="single" w:sz="4" w:space="0" w:color="000000"/>
              <w:bottom w:val="single" w:sz="4" w:space="0" w:color="000000"/>
              <w:right w:val="single" w:sz="4" w:space="0" w:color="000000"/>
            </w:tcBorders>
          </w:tcPr>
          <w:p w14:paraId="74378378"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10BB7DF8" w14:textId="77777777" w:rsidR="00674D4B" w:rsidRPr="003642DF" w:rsidRDefault="00674D4B" w:rsidP="009A73E0">
            <w:r w:rsidRPr="003642DF">
              <w:t>6</w:t>
            </w:r>
          </w:p>
        </w:tc>
        <w:tc>
          <w:tcPr>
            <w:tcW w:w="1249" w:type="dxa"/>
            <w:tcBorders>
              <w:top w:val="single" w:sz="4" w:space="0" w:color="000000"/>
              <w:left w:val="single" w:sz="4" w:space="0" w:color="000000"/>
              <w:bottom w:val="single" w:sz="4" w:space="0" w:color="000000"/>
              <w:right w:val="single" w:sz="4" w:space="0" w:color="000000"/>
            </w:tcBorders>
          </w:tcPr>
          <w:p w14:paraId="03DC51D0" w14:textId="77777777" w:rsidR="00674D4B" w:rsidRPr="003642DF" w:rsidRDefault="00674D4B" w:rsidP="009A73E0"/>
        </w:tc>
      </w:tr>
      <w:tr w:rsidR="00674D4B" w:rsidRPr="003642DF" w14:paraId="393EC1BD"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1C11CB1C" w14:textId="77777777" w:rsidR="00674D4B" w:rsidRPr="003642DF" w:rsidRDefault="00674D4B" w:rsidP="009A73E0">
            <w:pPr>
              <w:ind w:firstLine="338"/>
            </w:pPr>
            <w:r w:rsidRPr="003642DF">
              <w:t>Load Pad Lamination, Thru, type 6 (ARMCO)</w:t>
            </w:r>
          </w:p>
        </w:tc>
        <w:tc>
          <w:tcPr>
            <w:tcW w:w="1571" w:type="dxa"/>
            <w:tcBorders>
              <w:top w:val="single" w:sz="4" w:space="0" w:color="000000"/>
              <w:left w:val="single" w:sz="4" w:space="0" w:color="000000"/>
              <w:bottom w:val="single" w:sz="4" w:space="0" w:color="000000"/>
              <w:right w:val="single" w:sz="4" w:space="0" w:color="000000"/>
            </w:tcBorders>
          </w:tcPr>
          <w:p w14:paraId="71A9AADD" w14:textId="77777777" w:rsidR="00674D4B" w:rsidRPr="003642DF" w:rsidRDefault="00674D4B" w:rsidP="009A73E0">
            <w:r w:rsidRPr="003642DF">
              <w:t>27L223</w:t>
            </w:r>
          </w:p>
        </w:tc>
        <w:tc>
          <w:tcPr>
            <w:tcW w:w="722" w:type="dxa"/>
            <w:tcBorders>
              <w:top w:val="single" w:sz="4" w:space="0" w:color="000000"/>
              <w:left w:val="single" w:sz="4" w:space="0" w:color="000000"/>
              <w:bottom w:val="single" w:sz="4" w:space="0" w:color="000000"/>
              <w:right w:val="single" w:sz="4" w:space="0" w:color="000000"/>
            </w:tcBorders>
          </w:tcPr>
          <w:p w14:paraId="150CDB3F"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2943B636" w14:textId="77777777" w:rsidR="00674D4B" w:rsidRPr="003642DF" w:rsidRDefault="00674D4B" w:rsidP="009A73E0">
            <w:r w:rsidRPr="003642DF">
              <w:t>2</w:t>
            </w:r>
          </w:p>
        </w:tc>
        <w:tc>
          <w:tcPr>
            <w:tcW w:w="1249" w:type="dxa"/>
            <w:tcBorders>
              <w:top w:val="single" w:sz="4" w:space="0" w:color="000000"/>
              <w:left w:val="single" w:sz="4" w:space="0" w:color="000000"/>
              <w:bottom w:val="single" w:sz="4" w:space="0" w:color="000000"/>
              <w:right w:val="single" w:sz="4" w:space="0" w:color="000000"/>
            </w:tcBorders>
          </w:tcPr>
          <w:p w14:paraId="25B2038B" w14:textId="77777777" w:rsidR="00674D4B" w:rsidRPr="003642DF" w:rsidRDefault="00674D4B" w:rsidP="009A73E0">
            <w:r w:rsidRPr="003642DF">
              <w:t>In Pre-</w:t>
            </w:r>
            <w:proofErr w:type="spellStart"/>
            <w:r w:rsidRPr="003642DF">
              <w:t>assy</w:t>
            </w:r>
            <w:proofErr w:type="spellEnd"/>
          </w:p>
        </w:tc>
      </w:tr>
      <w:tr w:rsidR="00674D4B" w:rsidRPr="003642DF" w14:paraId="3D14263B"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379B4C1F" w14:textId="77777777" w:rsidR="00674D4B" w:rsidRPr="003642DF" w:rsidRDefault="00674D4B" w:rsidP="009A73E0">
            <w:pPr>
              <w:ind w:firstLine="338"/>
            </w:pPr>
            <w:r w:rsidRPr="003642DF">
              <w:t xml:space="preserve">MQXFA Load Pad Threaded </w:t>
            </w:r>
            <w:proofErr w:type="spellStart"/>
            <w:r w:rsidRPr="003642DF">
              <w:t>Prestack</w:t>
            </w:r>
            <w:proofErr w:type="spellEnd"/>
            <w:r w:rsidRPr="003642DF">
              <w:t>, 1050</w:t>
            </w:r>
          </w:p>
        </w:tc>
        <w:tc>
          <w:tcPr>
            <w:tcW w:w="1571" w:type="dxa"/>
            <w:tcBorders>
              <w:top w:val="single" w:sz="4" w:space="0" w:color="000000"/>
              <w:left w:val="single" w:sz="4" w:space="0" w:color="000000"/>
              <w:bottom w:val="single" w:sz="4" w:space="0" w:color="000000"/>
              <w:right w:val="single" w:sz="4" w:space="0" w:color="000000"/>
            </w:tcBorders>
          </w:tcPr>
          <w:p w14:paraId="5BC420A5" w14:textId="77777777" w:rsidR="00674D4B" w:rsidRPr="003642DF" w:rsidRDefault="00674D4B" w:rsidP="009A73E0">
            <w:r w:rsidRPr="003642DF">
              <w:t>27L552</w:t>
            </w:r>
          </w:p>
        </w:tc>
        <w:tc>
          <w:tcPr>
            <w:tcW w:w="722" w:type="dxa"/>
            <w:tcBorders>
              <w:top w:val="single" w:sz="4" w:space="0" w:color="000000"/>
              <w:left w:val="single" w:sz="4" w:space="0" w:color="000000"/>
              <w:bottom w:val="single" w:sz="4" w:space="0" w:color="000000"/>
              <w:right w:val="single" w:sz="4" w:space="0" w:color="000000"/>
            </w:tcBorders>
          </w:tcPr>
          <w:p w14:paraId="0E253C8D" w14:textId="77777777" w:rsidR="00674D4B" w:rsidRPr="003642DF" w:rsidRDefault="00674D4B" w:rsidP="009A73E0">
            <w:r w:rsidRPr="003642DF">
              <w:t>Assy</w:t>
            </w:r>
          </w:p>
        </w:tc>
        <w:tc>
          <w:tcPr>
            <w:tcW w:w="600" w:type="dxa"/>
            <w:tcBorders>
              <w:top w:val="single" w:sz="4" w:space="0" w:color="000000"/>
              <w:left w:val="single" w:sz="4" w:space="0" w:color="000000"/>
              <w:bottom w:val="single" w:sz="4" w:space="0" w:color="000000"/>
              <w:right w:val="single" w:sz="4" w:space="0" w:color="000000"/>
            </w:tcBorders>
          </w:tcPr>
          <w:p w14:paraId="4590A232" w14:textId="77777777" w:rsidR="00674D4B" w:rsidRPr="003642DF" w:rsidRDefault="00674D4B" w:rsidP="009A73E0"/>
        </w:tc>
        <w:tc>
          <w:tcPr>
            <w:tcW w:w="1249" w:type="dxa"/>
            <w:tcBorders>
              <w:top w:val="single" w:sz="4" w:space="0" w:color="000000"/>
              <w:left w:val="single" w:sz="4" w:space="0" w:color="000000"/>
              <w:bottom w:val="single" w:sz="4" w:space="0" w:color="000000"/>
              <w:right w:val="single" w:sz="4" w:space="0" w:color="000000"/>
            </w:tcBorders>
          </w:tcPr>
          <w:p w14:paraId="58AB421D" w14:textId="77777777" w:rsidR="00674D4B" w:rsidRPr="003642DF" w:rsidRDefault="00674D4B" w:rsidP="009A73E0"/>
        </w:tc>
      </w:tr>
      <w:tr w:rsidR="00674D4B" w:rsidRPr="003642DF" w14:paraId="2813D0F5"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490B7B27" w14:textId="77777777" w:rsidR="00674D4B" w:rsidRPr="003642DF" w:rsidRDefault="00674D4B" w:rsidP="009A73E0">
            <w:pPr>
              <w:ind w:firstLine="338"/>
            </w:pPr>
            <w:r w:rsidRPr="003642DF">
              <w:t xml:space="preserve">MQXFA Load Pad Threaded </w:t>
            </w:r>
            <w:proofErr w:type="spellStart"/>
            <w:r w:rsidRPr="003642DF">
              <w:t>Prestack</w:t>
            </w:r>
            <w:proofErr w:type="spellEnd"/>
            <w:r w:rsidRPr="003642DF">
              <w:t>, 1100</w:t>
            </w:r>
          </w:p>
        </w:tc>
        <w:tc>
          <w:tcPr>
            <w:tcW w:w="1571" w:type="dxa"/>
            <w:tcBorders>
              <w:top w:val="single" w:sz="4" w:space="0" w:color="000000"/>
              <w:left w:val="single" w:sz="4" w:space="0" w:color="000000"/>
              <w:bottom w:val="single" w:sz="4" w:space="0" w:color="000000"/>
              <w:right w:val="single" w:sz="4" w:space="0" w:color="000000"/>
            </w:tcBorders>
          </w:tcPr>
          <w:p w14:paraId="58805937" w14:textId="77777777" w:rsidR="00674D4B" w:rsidRPr="003642DF" w:rsidRDefault="00674D4B" w:rsidP="009A73E0">
            <w:r w:rsidRPr="003642DF">
              <w:t>27L553</w:t>
            </w:r>
          </w:p>
        </w:tc>
        <w:tc>
          <w:tcPr>
            <w:tcW w:w="722" w:type="dxa"/>
            <w:tcBorders>
              <w:top w:val="single" w:sz="4" w:space="0" w:color="000000"/>
              <w:left w:val="single" w:sz="4" w:space="0" w:color="000000"/>
              <w:bottom w:val="single" w:sz="4" w:space="0" w:color="000000"/>
              <w:right w:val="single" w:sz="4" w:space="0" w:color="000000"/>
            </w:tcBorders>
          </w:tcPr>
          <w:p w14:paraId="4EEB68D9" w14:textId="77777777" w:rsidR="00674D4B" w:rsidRPr="003642DF" w:rsidRDefault="00674D4B" w:rsidP="009A73E0">
            <w:r w:rsidRPr="003642DF">
              <w:t>Assy</w:t>
            </w:r>
          </w:p>
        </w:tc>
        <w:tc>
          <w:tcPr>
            <w:tcW w:w="600" w:type="dxa"/>
            <w:tcBorders>
              <w:top w:val="single" w:sz="4" w:space="0" w:color="000000"/>
              <w:left w:val="single" w:sz="4" w:space="0" w:color="000000"/>
              <w:bottom w:val="single" w:sz="4" w:space="0" w:color="000000"/>
              <w:right w:val="single" w:sz="4" w:space="0" w:color="000000"/>
            </w:tcBorders>
          </w:tcPr>
          <w:p w14:paraId="38222CD1" w14:textId="77777777" w:rsidR="00674D4B" w:rsidRPr="003642DF" w:rsidRDefault="00674D4B" w:rsidP="009A73E0"/>
        </w:tc>
        <w:tc>
          <w:tcPr>
            <w:tcW w:w="1249" w:type="dxa"/>
            <w:tcBorders>
              <w:top w:val="single" w:sz="4" w:space="0" w:color="000000"/>
              <w:left w:val="single" w:sz="4" w:space="0" w:color="000000"/>
              <w:bottom w:val="single" w:sz="4" w:space="0" w:color="000000"/>
              <w:right w:val="single" w:sz="4" w:space="0" w:color="000000"/>
            </w:tcBorders>
          </w:tcPr>
          <w:p w14:paraId="121E1B8E" w14:textId="77777777" w:rsidR="00674D4B" w:rsidRPr="003642DF" w:rsidRDefault="00674D4B" w:rsidP="009A73E0"/>
        </w:tc>
      </w:tr>
      <w:tr w:rsidR="00674D4B" w:rsidRPr="003642DF" w14:paraId="1FB3D22C"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1B440D97" w14:textId="77777777" w:rsidR="00674D4B" w:rsidRPr="003642DF" w:rsidRDefault="00674D4B" w:rsidP="009A73E0">
            <w:pPr>
              <w:ind w:firstLine="338"/>
            </w:pPr>
            <w:r w:rsidRPr="003642DF">
              <w:t xml:space="preserve">MQXFA Load Pad Threaded </w:t>
            </w:r>
            <w:proofErr w:type="spellStart"/>
            <w:r w:rsidRPr="003642DF">
              <w:t>Prestack</w:t>
            </w:r>
            <w:proofErr w:type="spellEnd"/>
            <w:r w:rsidRPr="003642DF">
              <w:t>, 1088</w:t>
            </w:r>
          </w:p>
        </w:tc>
        <w:tc>
          <w:tcPr>
            <w:tcW w:w="1571" w:type="dxa"/>
            <w:tcBorders>
              <w:top w:val="single" w:sz="4" w:space="0" w:color="000000"/>
              <w:left w:val="single" w:sz="4" w:space="0" w:color="000000"/>
              <w:bottom w:val="single" w:sz="4" w:space="0" w:color="000000"/>
              <w:right w:val="single" w:sz="4" w:space="0" w:color="000000"/>
            </w:tcBorders>
          </w:tcPr>
          <w:p w14:paraId="1CCA1161" w14:textId="77777777" w:rsidR="00674D4B" w:rsidRPr="003642DF" w:rsidRDefault="00674D4B" w:rsidP="009A73E0">
            <w:r w:rsidRPr="003642DF">
              <w:t>27L554</w:t>
            </w:r>
          </w:p>
        </w:tc>
        <w:tc>
          <w:tcPr>
            <w:tcW w:w="722" w:type="dxa"/>
            <w:tcBorders>
              <w:top w:val="single" w:sz="4" w:space="0" w:color="000000"/>
              <w:left w:val="single" w:sz="4" w:space="0" w:color="000000"/>
              <w:bottom w:val="single" w:sz="4" w:space="0" w:color="000000"/>
              <w:right w:val="single" w:sz="4" w:space="0" w:color="000000"/>
            </w:tcBorders>
          </w:tcPr>
          <w:p w14:paraId="0F098092" w14:textId="77777777" w:rsidR="00674D4B" w:rsidRPr="003642DF" w:rsidRDefault="00674D4B" w:rsidP="009A73E0">
            <w:r w:rsidRPr="003642DF">
              <w:t>Assy</w:t>
            </w:r>
          </w:p>
        </w:tc>
        <w:tc>
          <w:tcPr>
            <w:tcW w:w="600" w:type="dxa"/>
            <w:tcBorders>
              <w:top w:val="single" w:sz="4" w:space="0" w:color="000000"/>
              <w:left w:val="single" w:sz="4" w:space="0" w:color="000000"/>
              <w:bottom w:val="single" w:sz="4" w:space="0" w:color="000000"/>
              <w:right w:val="single" w:sz="4" w:space="0" w:color="000000"/>
            </w:tcBorders>
          </w:tcPr>
          <w:p w14:paraId="7A961BB4" w14:textId="77777777" w:rsidR="00674D4B" w:rsidRPr="003642DF" w:rsidRDefault="00674D4B" w:rsidP="009A73E0"/>
        </w:tc>
        <w:tc>
          <w:tcPr>
            <w:tcW w:w="1249" w:type="dxa"/>
            <w:tcBorders>
              <w:top w:val="single" w:sz="4" w:space="0" w:color="000000"/>
              <w:left w:val="single" w:sz="4" w:space="0" w:color="000000"/>
              <w:bottom w:val="single" w:sz="4" w:space="0" w:color="000000"/>
              <w:right w:val="single" w:sz="4" w:space="0" w:color="000000"/>
            </w:tcBorders>
          </w:tcPr>
          <w:p w14:paraId="6BB1D135" w14:textId="77777777" w:rsidR="00674D4B" w:rsidRPr="003642DF" w:rsidRDefault="00674D4B" w:rsidP="009A73E0"/>
        </w:tc>
      </w:tr>
      <w:tr w:rsidR="00674D4B" w:rsidRPr="003642DF" w14:paraId="2706FB40"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50929576" w14:textId="4366AB1C" w:rsidR="00674D4B" w:rsidRPr="003642DF" w:rsidRDefault="00674D4B" w:rsidP="009A73E0">
            <w:pPr>
              <w:ind w:firstLine="338"/>
            </w:pPr>
            <w:r w:rsidRPr="003642DF">
              <w:t xml:space="preserve">Load Pad </w:t>
            </w:r>
            <w:proofErr w:type="spellStart"/>
            <w:proofErr w:type="gramStart"/>
            <w:r w:rsidRPr="003642DF">
              <w:t>Lamin</w:t>
            </w:r>
            <w:r w:rsidR="00D72C55">
              <w:t>at</w:t>
            </w:r>
            <w:proofErr w:type="spellEnd"/>
            <w:r w:rsidR="00D72C55">
              <w:t>.</w:t>
            </w:r>
            <w:r w:rsidR="00FA30F9">
              <w:t>.</w:t>
            </w:r>
            <w:proofErr w:type="gramEnd"/>
            <w:r w:rsidRPr="003642DF">
              <w:t>, Threaded, type 1 (304CO)</w:t>
            </w:r>
          </w:p>
        </w:tc>
        <w:tc>
          <w:tcPr>
            <w:tcW w:w="1571" w:type="dxa"/>
            <w:tcBorders>
              <w:top w:val="single" w:sz="4" w:space="0" w:color="000000"/>
              <w:left w:val="single" w:sz="4" w:space="0" w:color="000000"/>
              <w:bottom w:val="single" w:sz="4" w:space="0" w:color="000000"/>
              <w:right w:val="single" w:sz="4" w:space="0" w:color="000000"/>
            </w:tcBorders>
          </w:tcPr>
          <w:p w14:paraId="227CA18B" w14:textId="77777777" w:rsidR="00674D4B" w:rsidRPr="003642DF" w:rsidRDefault="00674D4B" w:rsidP="009A73E0">
            <w:r w:rsidRPr="003642DF">
              <w:t>27L250</w:t>
            </w:r>
          </w:p>
        </w:tc>
        <w:tc>
          <w:tcPr>
            <w:tcW w:w="722" w:type="dxa"/>
            <w:tcBorders>
              <w:top w:val="single" w:sz="4" w:space="0" w:color="000000"/>
              <w:left w:val="single" w:sz="4" w:space="0" w:color="000000"/>
              <w:bottom w:val="single" w:sz="4" w:space="0" w:color="000000"/>
              <w:right w:val="single" w:sz="4" w:space="0" w:color="000000"/>
            </w:tcBorders>
          </w:tcPr>
          <w:p w14:paraId="224E0486"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261056E8" w14:textId="77777777" w:rsidR="00674D4B" w:rsidRPr="003642DF" w:rsidRDefault="00674D4B" w:rsidP="009A73E0">
            <w:r w:rsidRPr="003642DF">
              <w:t>2</w:t>
            </w:r>
          </w:p>
        </w:tc>
        <w:tc>
          <w:tcPr>
            <w:tcW w:w="1249" w:type="dxa"/>
            <w:tcBorders>
              <w:top w:val="single" w:sz="4" w:space="0" w:color="000000"/>
              <w:left w:val="single" w:sz="4" w:space="0" w:color="000000"/>
              <w:bottom w:val="single" w:sz="4" w:space="0" w:color="000000"/>
              <w:right w:val="single" w:sz="4" w:space="0" w:color="000000"/>
            </w:tcBorders>
          </w:tcPr>
          <w:p w14:paraId="5BE2CE08" w14:textId="77777777" w:rsidR="00674D4B" w:rsidRPr="003642DF" w:rsidRDefault="00674D4B" w:rsidP="009A73E0"/>
        </w:tc>
      </w:tr>
      <w:tr w:rsidR="00674D4B" w:rsidRPr="003642DF" w14:paraId="4C76CF68"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51E180C5" w14:textId="29465BAB" w:rsidR="00674D4B" w:rsidRPr="003642DF" w:rsidRDefault="00674D4B" w:rsidP="009A73E0">
            <w:pPr>
              <w:ind w:firstLine="338"/>
            </w:pPr>
            <w:r w:rsidRPr="003642DF">
              <w:t xml:space="preserve">Load Pad </w:t>
            </w:r>
            <w:proofErr w:type="spellStart"/>
            <w:r w:rsidRPr="003642DF">
              <w:t>Laminat</w:t>
            </w:r>
            <w:proofErr w:type="spellEnd"/>
            <w:r w:rsidR="00FA30F9">
              <w:t>.</w:t>
            </w:r>
            <w:r w:rsidRPr="003642DF">
              <w:t>, Threaded, type 2 (304CO)</w:t>
            </w:r>
          </w:p>
        </w:tc>
        <w:tc>
          <w:tcPr>
            <w:tcW w:w="1571" w:type="dxa"/>
            <w:tcBorders>
              <w:top w:val="single" w:sz="4" w:space="0" w:color="000000"/>
              <w:left w:val="single" w:sz="4" w:space="0" w:color="000000"/>
              <w:bottom w:val="single" w:sz="4" w:space="0" w:color="000000"/>
              <w:right w:val="single" w:sz="4" w:space="0" w:color="000000"/>
            </w:tcBorders>
          </w:tcPr>
          <w:p w14:paraId="5315DA16" w14:textId="77777777" w:rsidR="00674D4B" w:rsidRPr="003642DF" w:rsidRDefault="00674D4B" w:rsidP="009A73E0">
            <w:r w:rsidRPr="003642DF">
              <w:t>27L251</w:t>
            </w:r>
          </w:p>
        </w:tc>
        <w:tc>
          <w:tcPr>
            <w:tcW w:w="722" w:type="dxa"/>
            <w:tcBorders>
              <w:top w:val="single" w:sz="4" w:space="0" w:color="000000"/>
              <w:left w:val="single" w:sz="4" w:space="0" w:color="000000"/>
              <w:bottom w:val="single" w:sz="4" w:space="0" w:color="000000"/>
              <w:right w:val="single" w:sz="4" w:space="0" w:color="000000"/>
            </w:tcBorders>
          </w:tcPr>
          <w:p w14:paraId="085C53A4"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59015F4B" w14:textId="77777777" w:rsidR="00674D4B" w:rsidRPr="003642DF" w:rsidRDefault="00674D4B" w:rsidP="009A73E0">
            <w:r w:rsidRPr="003642DF">
              <w:t>24</w:t>
            </w:r>
          </w:p>
        </w:tc>
        <w:tc>
          <w:tcPr>
            <w:tcW w:w="1249" w:type="dxa"/>
            <w:tcBorders>
              <w:top w:val="single" w:sz="4" w:space="0" w:color="000000"/>
              <w:left w:val="single" w:sz="4" w:space="0" w:color="000000"/>
              <w:bottom w:val="single" w:sz="4" w:space="0" w:color="000000"/>
              <w:right w:val="single" w:sz="4" w:space="0" w:color="000000"/>
            </w:tcBorders>
          </w:tcPr>
          <w:p w14:paraId="24B19A3D" w14:textId="77777777" w:rsidR="00674D4B" w:rsidRPr="003642DF" w:rsidRDefault="00674D4B" w:rsidP="009A73E0">
            <w:r w:rsidRPr="003642DF">
              <w:t>In Pre-</w:t>
            </w:r>
            <w:proofErr w:type="spellStart"/>
            <w:r w:rsidRPr="003642DF">
              <w:t>assy</w:t>
            </w:r>
            <w:proofErr w:type="spellEnd"/>
          </w:p>
        </w:tc>
      </w:tr>
      <w:tr w:rsidR="00674D4B" w:rsidRPr="003642DF" w14:paraId="522DF50E"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04FF99EF" w14:textId="70256AF2" w:rsidR="00674D4B" w:rsidRPr="003642DF" w:rsidRDefault="00674D4B" w:rsidP="009A73E0">
            <w:pPr>
              <w:ind w:firstLine="338"/>
            </w:pPr>
            <w:r w:rsidRPr="003642DF">
              <w:t xml:space="preserve">Load Pad </w:t>
            </w:r>
            <w:proofErr w:type="spellStart"/>
            <w:r w:rsidRPr="003642DF">
              <w:t>Laminat</w:t>
            </w:r>
            <w:proofErr w:type="spellEnd"/>
            <w:r w:rsidR="00FA30F9">
              <w:t>.</w:t>
            </w:r>
            <w:r w:rsidRPr="003642DF">
              <w:t>, Threaded, type 3 (304CO)</w:t>
            </w:r>
          </w:p>
        </w:tc>
        <w:tc>
          <w:tcPr>
            <w:tcW w:w="1571" w:type="dxa"/>
            <w:tcBorders>
              <w:top w:val="single" w:sz="4" w:space="0" w:color="000000"/>
              <w:left w:val="single" w:sz="4" w:space="0" w:color="000000"/>
              <w:bottom w:val="single" w:sz="4" w:space="0" w:color="000000"/>
              <w:right w:val="single" w:sz="4" w:space="0" w:color="000000"/>
            </w:tcBorders>
          </w:tcPr>
          <w:p w14:paraId="5CC10E6F" w14:textId="77777777" w:rsidR="00674D4B" w:rsidRPr="003642DF" w:rsidRDefault="00674D4B" w:rsidP="009A73E0">
            <w:r w:rsidRPr="003642DF">
              <w:t>27L252</w:t>
            </w:r>
          </w:p>
        </w:tc>
        <w:tc>
          <w:tcPr>
            <w:tcW w:w="722" w:type="dxa"/>
            <w:tcBorders>
              <w:top w:val="single" w:sz="4" w:space="0" w:color="000000"/>
              <w:left w:val="single" w:sz="4" w:space="0" w:color="000000"/>
              <w:bottom w:val="single" w:sz="4" w:space="0" w:color="000000"/>
              <w:right w:val="single" w:sz="4" w:space="0" w:color="000000"/>
            </w:tcBorders>
          </w:tcPr>
          <w:p w14:paraId="7553A365"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24B04930" w14:textId="77777777" w:rsidR="00674D4B" w:rsidRPr="003642DF" w:rsidRDefault="00674D4B" w:rsidP="009A73E0">
            <w:r w:rsidRPr="003642DF">
              <w:t>2</w:t>
            </w:r>
          </w:p>
        </w:tc>
        <w:tc>
          <w:tcPr>
            <w:tcW w:w="1249" w:type="dxa"/>
            <w:tcBorders>
              <w:top w:val="single" w:sz="4" w:space="0" w:color="000000"/>
              <w:left w:val="single" w:sz="4" w:space="0" w:color="000000"/>
              <w:bottom w:val="single" w:sz="4" w:space="0" w:color="000000"/>
              <w:right w:val="single" w:sz="4" w:space="0" w:color="000000"/>
            </w:tcBorders>
          </w:tcPr>
          <w:p w14:paraId="19F474B5" w14:textId="77777777" w:rsidR="00674D4B" w:rsidRPr="003642DF" w:rsidRDefault="00674D4B" w:rsidP="009A73E0"/>
        </w:tc>
      </w:tr>
      <w:tr w:rsidR="00674D4B" w:rsidRPr="003642DF" w14:paraId="0F7D5889"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481F07DB" w14:textId="77777777" w:rsidR="00674D4B" w:rsidRPr="003642DF" w:rsidRDefault="00674D4B" w:rsidP="009A73E0">
            <w:pPr>
              <w:ind w:firstLine="338"/>
            </w:pPr>
            <w:r w:rsidRPr="003642DF">
              <w:t>Load Pad, Threaded, type 4 (ARMCO)</w:t>
            </w:r>
          </w:p>
        </w:tc>
        <w:tc>
          <w:tcPr>
            <w:tcW w:w="1571" w:type="dxa"/>
            <w:tcBorders>
              <w:top w:val="single" w:sz="4" w:space="0" w:color="000000"/>
              <w:left w:val="single" w:sz="4" w:space="0" w:color="000000"/>
              <w:bottom w:val="single" w:sz="4" w:space="0" w:color="000000"/>
              <w:right w:val="single" w:sz="4" w:space="0" w:color="000000"/>
            </w:tcBorders>
          </w:tcPr>
          <w:p w14:paraId="697D3A5E" w14:textId="77777777" w:rsidR="00674D4B" w:rsidRPr="003642DF" w:rsidRDefault="00674D4B" w:rsidP="009A73E0">
            <w:r w:rsidRPr="003642DF">
              <w:t>27L227</w:t>
            </w:r>
          </w:p>
        </w:tc>
        <w:tc>
          <w:tcPr>
            <w:tcW w:w="722" w:type="dxa"/>
            <w:tcBorders>
              <w:top w:val="single" w:sz="4" w:space="0" w:color="000000"/>
              <w:left w:val="single" w:sz="4" w:space="0" w:color="000000"/>
              <w:bottom w:val="single" w:sz="4" w:space="0" w:color="000000"/>
              <w:right w:val="single" w:sz="4" w:space="0" w:color="000000"/>
            </w:tcBorders>
          </w:tcPr>
          <w:p w14:paraId="043511E0"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02FB7D2B" w14:textId="77777777" w:rsidR="00674D4B" w:rsidRPr="003642DF" w:rsidRDefault="00674D4B" w:rsidP="009A73E0">
            <w:r w:rsidRPr="003642DF">
              <w:t>162</w:t>
            </w:r>
          </w:p>
        </w:tc>
        <w:tc>
          <w:tcPr>
            <w:tcW w:w="1249" w:type="dxa"/>
            <w:tcBorders>
              <w:top w:val="single" w:sz="4" w:space="0" w:color="000000"/>
              <w:left w:val="single" w:sz="4" w:space="0" w:color="000000"/>
              <w:bottom w:val="single" w:sz="4" w:space="0" w:color="000000"/>
              <w:right w:val="single" w:sz="4" w:space="0" w:color="000000"/>
            </w:tcBorders>
          </w:tcPr>
          <w:p w14:paraId="04FD9658" w14:textId="77777777" w:rsidR="00674D4B" w:rsidRPr="003642DF" w:rsidRDefault="00674D4B" w:rsidP="009A73E0">
            <w:r w:rsidRPr="003642DF">
              <w:t>In Pre-</w:t>
            </w:r>
            <w:proofErr w:type="spellStart"/>
            <w:r w:rsidRPr="003642DF">
              <w:t>assy</w:t>
            </w:r>
            <w:proofErr w:type="spellEnd"/>
          </w:p>
        </w:tc>
      </w:tr>
      <w:tr w:rsidR="00674D4B" w:rsidRPr="003642DF" w14:paraId="189640BC"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56BA2A78" w14:textId="77777777" w:rsidR="00674D4B" w:rsidRPr="003642DF" w:rsidRDefault="00674D4B" w:rsidP="009A73E0">
            <w:pPr>
              <w:ind w:firstLine="338"/>
            </w:pPr>
            <w:r w:rsidRPr="003642DF">
              <w:t>Load Pad, Threaded, type 5 (ARMCO)</w:t>
            </w:r>
          </w:p>
        </w:tc>
        <w:tc>
          <w:tcPr>
            <w:tcW w:w="1571" w:type="dxa"/>
            <w:tcBorders>
              <w:top w:val="single" w:sz="4" w:space="0" w:color="000000"/>
              <w:left w:val="single" w:sz="4" w:space="0" w:color="000000"/>
              <w:bottom w:val="single" w:sz="4" w:space="0" w:color="000000"/>
              <w:right w:val="single" w:sz="4" w:space="0" w:color="000000"/>
            </w:tcBorders>
          </w:tcPr>
          <w:p w14:paraId="3EFC1CB7" w14:textId="77777777" w:rsidR="00674D4B" w:rsidRPr="003642DF" w:rsidRDefault="00674D4B" w:rsidP="009A73E0">
            <w:r w:rsidRPr="003642DF">
              <w:t>27L228</w:t>
            </w:r>
          </w:p>
        </w:tc>
        <w:tc>
          <w:tcPr>
            <w:tcW w:w="722" w:type="dxa"/>
            <w:tcBorders>
              <w:top w:val="single" w:sz="4" w:space="0" w:color="000000"/>
              <w:left w:val="single" w:sz="4" w:space="0" w:color="000000"/>
              <w:bottom w:val="single" w:sz="4" w:space="0" w:color="000000"/>
              <w:right w:val="single" w:sz="4" w:space="0" w:color="000000"/>
            </w:tcBorders>
          </w:tcPr>
          <w:p w14:paraId="68E675D7"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6C439F61" w14:textId="77777777" w:rsidR="00674D4B" w:rsidRPr="003642DF" w:rsidRDefault="00674D4B" w:rsidP="009A73E0">
            <w:r w:rsidRPr="003642DF">
              <w:t>6</w:t>
            </w:r>
          </w:p>
        </w:tc>
        <w:tc>
          <w:tcPr>
            <w:tcW w:w="1249" w:type="dxa"/>
            <w:tcBorders>
              <w:top w:val="single" w:sz="4" w:space="0" w:color="000000"/>
              <w:left w:val="single" w:sz="4" w:space="0" w:color="000000"/>
              <w:bottom w:val="single" w:sz="4" w:space="0" w:color="000000"/>
              <w:right w:val="single" w:sz="4" w:space="0" w:color="000000"/>
            </w:tcBorders>
          </w:tcPr>
          <w:p w14:paraId="79464A1D" w14:textId="77777777" w:rsidR="00674D4B" w:rsidRPr="003642DF" w:rsidRDefault="00674D4B" w:rsidP="009A73E0"/>
        </w:tc>
      </w:tr>
      <w:tr w:rsidR="00674D4B" w:rsidRPr="003642DF" w14:paraId="014BA3F8"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573E2C0F" w14:textId="77777777" w:rsidR="00674D4B" w:rsidRPr="003642DF" w:rsidRDefault="00674D4B" w:rsidP="009A73E0">
            <w:pPr>
              <w:ind w:firstLine="338"/>
            </w:pPr>
            <w:r w:rsidRPr="003642DF">
              <w:t>Load Pad, Threaded, type 6 (ARMCO)</w:t>
            </w:r>
          </w:p>
        </w:tc>
        <w:tc>
          <w:tcPr>
            <w:tcW w:w="1571" w:type="dxa"/>
            <w:tcBorders>
              <w:top w:val="single" w:sz="4" w:space="0" w:color="000000"/>
              <w:left w:val="single" w:sz="4" w:space="0" w:color="000000"/>
              <w:bottom w:val="single" w:sz="4" w:space="0" w:color="000000"/>
              <w:right w:val="single" w:sz="4" w:space="0" w:color="000000"/>
            </w:tcBorders>
          </w:tcPr>
          <w:p w14:paraId="072D2B65" w14:textId="77777777" w:rsidR="00674D4B" w:rsidRPr="003642DF" w:rsidRDefault="00674D4B" w:rsidP="009A73E0">
            <w:r w:rsidRPr="003642DF">
              <w:t>27L224</w:t>
            </w:r>
          </w:p>
        </w:tc>
        <w:tc>
          <w:tcPr>
            <w:tcW w:w="722" w:type="dxa"/>
            <w:tcBorders>
              <w:top w:val="single" w:sz="4" w:space="0" w:color="000000"/>
              <w:left w:val="single" w:sz="4" w:space="0" w:color="000000"/>
              <w:bottom w:val="single" w:sz="4" w:space="0" w:color="000000"/>
              <w:right w:val="single" w:sz="4" w:space="0" w:color="000000"/>
            </w:tcBorders>
          </w:tcPr>
          <w:p w14:paraId="6AE68367"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284BEBB9" w14:textId="77777777" w:rsidR="00674D4B" w:rsidRPr="003642DF" w:rsidRDefault="00674D4B" w:rsidP="009A73E0">
            <w:r w:rsidRPr="003642DF">
              <w:t>2</w:t>
            </w:r>
          </w:p>
        </w:tc>
        <w:tc>
          <w:tcPr>
            <w:tcW w:w="1249" w:type="dxa"/>
            <w:tcBorders>
              <w:top w:val="single" w:sz="4" w:space="0" w:color="000000"/>
              <w:left w:val="single" w:sz="4" w:space="0" w:color="000000"/>
              <w:bottom w:val="single" w:sz="4" w:space="0" w:color="000000"/>
              <w:right w:val="single" w:sz="4" w:space="0" w:color="000000"/>
            </w:tcBorders>
          </w:tcPr>
          <w:p w14:paraId="039EE1DE" w14:textId="77777777" w:rsidR="00674D4B" w:rsidRPr="003642DF" w:rsidRDefault="00674D4B" w:rsidP="009A73E0">
            <w:r w:rsidRPr="003642DF">
              <w:t>In Pre-</w:t>
            </w:r>
            <w:proofErr w:type="spellStart"/>
            <w:r w:rsidRPr="003642DF">
              <w:t>assy</w:t>
            </w:r>
            <w:proofErr w:type="spellEnd"/>
          </w:p>
        </w:tc>
      </w:tr>
      <w:tr w:rsidR="00674D4B" w:rsidRPr="003642DF" w14:paraId="480DC42C"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4DDE1BE9" w14:textId="77777777" w:rsidR="00674D4B" w:rsidRPr="003642DF" w:rsidRDefault="00674D4B" w:rsidP="009A73E0">
            <w:pPr>
              <w:spacing w:before="120"/>
              <w:rPr>
                <w:b/>
              </w:rPr>
            </w:pPr>
            <w:r w:rsidRPr="003642DF">
              <w:rPr>
                <w:b/>
              </w:rPr>
              <w:lastRenderedPageBreak/>
              <w:t>Collars</w:t>
            </w:r>
          </w:p>
        </w:tc>
        <w:tc>
          <w:tcPr>
            <w:tcW w:w="1571" w:type="dxa"/>
            <w:tcBorders>
              <w:top w:val="single" w:sz="4" w:space="0" w:color="000000"/>
              <w:left w:val="single" w:sz="4" w:space="0" w:color="000000"/>
              <w:bottom w:val="single" w:sz="4" w:space="0" w:color="000000"/>
              <w:right w:val="single" w:sz="4" w:space="0" w:color="000000"/>
            </w:tcBorders>
          </w:tcPr>
          <w:p w14:paraId="5CE1AA09" w14:textId="77777777" w:rsidR="00674D4B" w:rsidRPr="003642DF" w:rsidRDefault="00674D4B" w:rsidP="009A73E0"/>
        </w:tc>
        <w:tc>
          <w:tcPr>
            <w:tcW w:w="722" w:type="dxa"/>
            <w:tcBorders>
              <w:top w:val="single" w:sz="4" w:space="0" w:color="000000"/>
              <w:left w:val="single" w:sz="4" w:space="0" w:color="000000"/>
              <w:bottom w:val="single" w:sz="4" w:space="0" w:color="000000"/>
              <w:right w:val="single" w:sz="4" w:space="0" w:color="000000"/>
            </w:tcBorders>
          </w:tcPr>
          <w:p w14:paraId="58451241" w14:textId="77777777" w:rsidR="00674D4B" w:rsidRPr="003642DF" w:rsidRDefault="00674D4B" w:rsidP="009A73E0"/>
        </w:tc>
        <w:tc>
          <w:tcPr>
            <w:tcW w:w="600" w:type="dxa"/>
            <w:tcBorders>
              <w:top w:val="single" w:sz="4" w:space="0" w:color="000000"/>
              <w:left w:val="single" w:sz="4" w:space="0" w:color="000000"/>
              <w:bottom w:val="single" w:sz="4" w:space="0" w:color="000000"/>
              <w:right w:val="single" w:sz="4" w:space="0" w:color="000000"/>
            </w:tcBorders>
          </w:tcPr>
          <w:p w14:paraId="6CDA3289" w14:textId="77777777" w:rsidR="00674D4B" w:rsidRPr="003642DF" w:rsidRDefault="00674D4B" w:rsidP="009A73E0"/>
        </w:tc>
        <w:tc>
          <w:tcPr>
            <w:tcW w:w="1249" w:type="dxa"/>
            <w:tcBorders>
              <w:top w:val="single" w:sz="4" w:space="0" w:color="000000"/>
              <w:left w:val="single" w:sz="4" w:space="0" w:color="000000"/>
              <w:bottom w:val="single" w:sz="4" w:space="0" w:color="000000"/>
              <w:right w:val="single" w:sz="4" w:space="0" w:color="000000"/>
            </w:tcBorders>
          </w:tcPr>
          <w:p w14:paraId="09D19354" w14:textId="77777777" w:rsidR="00674D4B" w:rsidRPr="003642DF" w:rsidRDefault="00674D4B" w:rsidP="009A73E0"/>
        </w:tc>
      </w:tr>
      <w:tr w:rsidR="00674D4B" w:rsidRPr="003642DF" w14:paraId="45ADD897"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532BB0D6" w14:textId="77777777" w:rsidR="00674D4B" w:rsidRPr="003642DF" w:rsidRDefault="00674D4B" w:rsidP="009A73E0">
            <w:pPr>
              <w:ind w:firstLine="338"/>
            </w:pPr>
            <w:r w:rsidRPr="003642DF">
              <w:t>Collar Lamination Type 1</w:t>
            </w:r>
          </w:p>
        </w:tc>
        <w:tc>
          <w:tcPr>
            <w:tcW w:w="1571" w:type="dxa"/>
            <w:tcBorders>
              <w:top w:val="single" w:sz="4" w:space="0" w:color="000000"/>
              <w:left w:val="single" w:sz="4" w:space="0" w:color="000000"/>
              <w:bottom w:val="single" w:sz="4" w:space="0" w:color="000000"/>
              <w:right w:val="single" w:sz="4" w:space="0" w:color="000000"/>
            </w:tcBorders>
          </w:tcPr>
          <w:p w14:paraId="4E2BEE50" w14:textId="77777777" w:rsidR="00674D4B" w:rsidRPr="003642DF" w:rsidRDefault="00674D4B" w:rsidP="009A73E0">
            <w:r w:rsidRPr="003642DF">
              <w:t>SU-1010-1058</w:t>
            </w:r>
          </w:p>
        </w:tc>
        <w:tc>
          <w:tcPr>
            <w:tcW w:w="722" w:type="dxa"/>
            <w:tcBorders>
              <w:top w:val="single" w:sz="4" w:space="0" w:color="000000"/>
              <w:left w:val="single" w:sz="4" w:space="0" w:color="000000"/>
              <w:bottom w:val="single" w:sz="4" w:space="0" w:color="000000"/>
              <w:right w:val="single" w:sz="4" w:space="0" w:color="000000"/>
            </w:tcBorders>
          </w:tcPr>
          <w:p w14:paraId="06625479"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054F5E88" w14:textId="77777777" w:rsidR="00674D4B" w:rsidRPr="003642DF" w:rsidRDefault="00674D4B" w:rsidP="009A73E0">
            <w:r w:rsidRPr="003642DF">
              <w:t>4</w:t>
            </w:r>
          </w:p>
        </w:tc>
        <w:tc>
          <w:tcPr>
            <w:tcW w:w="1249" w:type="dxa"/>
            <w:tcBorders>
              <w:top w:val="single" w:sz="4" w:space="0" w:color="000000"/>
              <w:left w:val="single" w:sz="4" w:space="0" w:color="000000"/>
              <w:bottom w:val="single" w:sz="4" w:space="0" w:color="000000"/>
              <w:right w:val="single" w:sz="4" w:space="0" w:color="000000"/>
            </w:tcBorders>
          </w:tcPr>
          <w:p w14:paraId="50EA4034" w14:textId="77777777" w:rsidR="00674D4B" w:rsidRPr="003642DF" w:rsidRDefault="00674D4B" w:rsidP="009A73E0"/>
        </w:tc>
      </w:tr>
      <w:tr w:rsidR="00674D4B" w:rsidRPr="003642DF" w14:paraId="16388945"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395B008F" w14:textId="77777777" w:rsidR="00674D4B" w:rsidRPr="003642DF" w:rsidRDefault="00674D4B" w:rsidP="009A73E0">
            <w:pPr>
              <w:ind w:firstLine="338"/>
            </w:pPr>
            <w:r w:rsidRPr="003642DF">
              <w:t>Collar Lamination Type 2</w:t>
            </w:r>
          </w:p>
        </w:tc>
        <w:tc>
          <w:tcPr>
            <w:tcW w:w="1571" w:type="dxa"/>
            <w:tcBorders>
              <w:top w:val="single" w:sz="4" w:space="0" w:color="000000"/>
              <w:left w:val="single" w:sz="4" w:space="0" w:color="000000"/>
              <w:bottom w:val="single" w:sz="4" w:space="0" w:color="000000"/>
              <w:right w:val="single" w:sz="4" w:space="0" w:color="000000"/>
            </w:tcBorders>
          </w:tcPr>
          <w:p w14:paraId="73313068" w14:textId="77777777" w:rsidR="00674D4B" w:rsidRPr="003642DF" w:rsidRDefault="00674D4B" w:rsidP="009A73E0">
            <w:r w:rsidRPr="003642DF">
              <w:t>SU-1010-1059</w:t>
            </w:r>
          </w:p>
        </w:tc>
        <w:tc>
          <w:tcPr>
            <w:tcW w:w="722" w:type="dxa"/>
            <w:tcBorders>
              <w:top w:val="single" w:sz="4" w:space="0" w:color="000000"/>
              <w:left w:val="single" w:sz="4" w:space="0" w:color="000000"/>
              <w:bottom w:val="single" w:sz="4" w:space="0" w:color="000000"/>
              <w:right w:val="single" w:sz="4" w:space="0" w:color="000000"/>
            </w:tcBorders>
          </w:tcPr>
          <w:p w14:paraId="411B0A68"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456AFEBD" w14:textId="77777777" w:rsidR="00674D4B" w:rsidRPr="003642DF" w:rsidRDefault="00674D4B" w:rsidP="009A73E0">
            <w:r w:rsidRPr="003642DF">
              <w:t>344</w:t>
            </w:r>
          </w:p>
        </w:tc>
        <w:tc>
          <w:tcPr>
            <w:tcW w:w="1249" w:type="dxa"/>
            <w:tcBorders>
              <w:top w:val="single" w:sz="4" w:space="0" w:color="000000"/>
              <w:left w:val="single" w:sz="4" w:space="0" w:color="000000"/>
              <w:bottom w:val="single" w:sz="4" w:space="0" w:color="000000"/>
              <w:right w:val="single" w:sz="4" w:space="0" w:color="000000"/>
            </w:tcBorders>
          </w:tcPr>
          <w:p w14:paraId="34BB7306" w14:textId="77777777" w:rsidR="00674D4B" w:rsidRPr="003642DF" w:rsidRDefault="00674D4B" w:rsidP="009A73E0"/>
        </w:tc>
      </w:tr>
      <w:tr w:rsidR="00674D4B" w:rsidRPr="003642DF" w14:paraId="5313CC5E"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11F6D89D" w14:textId="77777777" w:rsidR="00674D4B" w:rsidRPr="003642DF" w:rsidRDefault="00674D4B" w:rsidP="009A73E0">
            <w:pPr>
              <w:ind w:firstLine="338"/>
            </w:pPr>
            <w:r w:rsidRPr="003642DF">
              <w:t>Collar Lamination Type 3</w:t>
            </w:r>
          </w:p>
        </w:tc>
        <w:tc>
          <w:tcPr>
            <w:tcW w:w="1571" w:type="dxa"/>
            <w:tcBorders>
              <w:top w:val="single" w:sz="4" w:space="0" w:color="000000"/>
              <w:left w:val="single" w:sz="4" w:space="0" w:color="000000"/>
              <w:bottom w:val="single" w:sz="4" w:space="0" w:color="000000"/>
              <w:right w:val="single" w:sz="4" w:space="0" w:color="000000"/>
            </w:tcBorders>
          </w:tcPr>
          <w:p w14:paraId="45E0A985" w14:textId="77777777" w:rsidR="00674D4B" w:rsidRPr="003642DF" w:rsidRDefault="00674D4B" w:rsidP="009A73E0">
            <w:r w:rsidRPr="003642DF">
              <w:t>SU-1010-1060</w:t>
            </w:r>
          </w:p>
        </w:tc>
        <w:tc>
          <w:tcPr>
            <w:tcW w:w="722" w:type="dxa"/>
            <w:tcBorders>
              <w:top w:val="single" w:sz="4" w:space="0" w:color="000000"/>
              <w:left w:val="single" w:sz="4" w:space="0" w:color="000000"/>
              <w:bottom w:val="single" w:sz="4" w:space="0" w:color="000000"/>
              <w:right w:val="single" w:sz="4" w:space="0" w:color="000000"/>
            </w:tcBorders>
          </w:tcPr>
          <w:p w14:paraId="56D42CC8"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24C6C9DA" w14:textId="77777777" w:rsidR="00674D4B" w:rsidRPr="003642DF" w:rsidRDefault="00674D4B" w:rsidP="009A73E0">
            <w:r w:rsidRPr="003642DF">
              <w:t>4</w:t>
            </w:r>
          </w:p>
        </w:tc>
        <w:tc>
          <w:tcPr>
            <w:tcW w:w="1249" w:type="dxa"/>
            <w:tcBorders>
              <w:top w:val="single" w:sz="4" w:space="0" w:color="000000"/>
              <w:left w:val="single" w:sz="4" w:space="0" w:color="000000"/>
              <w:bottom w:val="single" w:sz="4" w:space="0" w:color="000000"/>
              <w:right w:val="single" w:sz="4" w:space="0" w:color="000000"/>
            </w:tcBorders>
          </w:tcPr>
          <w:p w14:paraId="793A77D3" w14:textId="77777777" w:rsidR="00674D4B" w:rsidRPr="003642DF" w:rsidRDefault="00674D4B" w:rsidP="009A73E0"/>
        </w:tc>
      </w:tr>
      <w:tr w:rsidR="00674D4B" w:rsidRPr="003642DF" w14:paraId="5C834CFB"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39940F96" w14:textId="77777777" w:rsidR="00674D4B" w:rsidRPr="003642DF" w:rsidRDefault="00674D4B" w:rsidP="009A73E0">
            <w:pPr>
              <w:ind w:firstLine="338"/>
            </w:pPr>
            <w:r w:rsidRPr="003642DF">
              <w:t>Collar Lamination Type 4</w:t>
            </w:r>
          </w:p>
        </w:tc>
        <w:tc>
          <w:tcPr>
            <w:tcW w:w="1571" w:type="dxa"/>
            <w:tcBorders>
              <w:top w:val="single" w:sz="4" w:space="0" w:color="000000"/>
              <w:left w:val="single" w:sz="4" w:space="0" w:color="000000"/>
              <w:bottom w:val="single" w:sz="4" w:space="0" w:color="000000"/>
              <w:right w:val="single" w:sz="4" w:space="0" w:color="000000"/>
            </w:tcBorders>
          </w:tcPr>
          <w:p w14:paraId="0026B461" w14:textId="77777777" w:rsidR="00674D4B" w:rsidRPr="003642DF" w:rsidRDefault="00674D4B" w:rsidP="009A73E0">
            <w:r w:rsidRPr="003642DF">
              <w:t>SU-1010-1061</w:t>
            </w:r>
          </w:p>
        </w:tc>
        <w:tc>
          <w:tcPr>
            <w:tcW w:w="722" w:type="dxa"/>
            <w:tcBorders>
              <w:top w:val="single" w:sz="4" w:space="0" w:color="000000"/>
              <w:left w:val="single" w:sz="4" w:space="0" w:color="000000"/>
              <w:bottom w:val="single" w:sz="4" w:space="0" w:color="000000"/>
              <w:right w:val="single" w:sz="4" w:space="0" w:color="000000"/>
            </w:tcBorders>
          </w:tcPr>
          <w:p w14:paraId="67E29A45" w14:textId="77777777" w:rsidR="00674D4B" w:rsidRPr="003642DF" w:rsidRDefault="00674D4B" w:rsidP="009A73E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7B452946" w14:textId="77777777" w:rsidR="00674D4B" w:rsidRPr="003642DF" w:rsidRDefault="00674D4B" w:rsidP="009A73E0">
            <w:r w:rsidRPr="003642DF">
              <w:t>12</w:t>
            </w:r>
          </w:p>
        </w:tc>
        <w:tc>
          <w:tcPr>
            <w:tcW w:w="1249" w:type="dxa"/>
            <w:tcBorders>
              <w:top w:val="single" w:sz="4" w:space="0" w:color="000000"/>
              <w:left w:val="single" w:sz="4" w:space="0" w:color="000000"/>
              <w:bottom w:val="single" w:sz="4" w:space="0" w:color="000000"/>
              <w:right w:val="single" w:sz="4" w:space="0" w:color="000000"/>
            </w:tcBorders>
          </w:tcPr>
          <w:p w14:paraId="274D5359" w14:textId="6E537A60" w:rsidR="00982C40" w:rsidRPr="003642DF" w:rsidRDefault="00982C40" w:rsidP="009A73E0"/>
        </w:tc>
      </w:tr>
      <w:tr w:rsidR="00982C40" w:rsidRPr="003642DF" w14:paraId="38CA4692"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1E392A1E" w14:textId="67ECB384" w:rsidR="00982C40" w:rsidRPr="003642DF" w:rsidRDefault="00982C40" w:rsidP="00E440D1">
            <w:r>
              <w:rPr>
                <w:b/>
              </w:rPr>
              <w:t>Axial Loading</w:t>
            </w:r>
          </w:p>
        </w:tc>
        <w:tc>
          <w:tcPr>
            <w:tcW w:w="1571" w:type="dxa"/>
            <w:tcBorders>
              <w:top w:val="single" w:sz="4" w:space="0" w:color="000000"/>
              <w:left w:val="single" w:sz="4" w:space="0" w:color="000000"/>
              <w:bottom w:val="single" w:sz="4" w:space="0" w:color="000000"/>
              <w:right w:val="single" w:sz="4" w:space="0" w:color="000000"/>
            </w:tcBorders>
          </w:tcPr>
          <w:p w14:paraId="12117786" w14:textId="77777777" w:rsidR="00982C40" w:rsidRPr="003642DF" w:rsidRDefault="00982C40" w:rsidP="00982C40"/>
        </w:tc>
        <w:tc>
          <w:tcPr>
            <w:tcW w:w="722" w:type="dxa"/>
            <w:tcBorders>
              <w:top w:val="single" w:sz="4" w:space="0" w:color="000000"/>
              <w:left w:val="single" w:sz="4" w:space="0" w:color="000000"/>
              <w:bottom w:val="single" w:sz="4" w:space="0" w:color="000000"/>
              <w:right w:val="single" w:sz="4" w:space="0" w:color="000000"/>
            </w:tcBorders>
          </w:tcPr>
          <w:p w14:paraId="4323131E" w14:textId="77777777" w:rsidR="00982C40" w:rsidRPr="003642DF" w:rsidRDefault="00982C40" w:rsidP="00982C40"/>
        </w:tc>
        <w:tc>
          <w:tcPr>
            <w:tcW w:w="600" w:type="dxa"/>
            <w:tcBorders>
              <w:top w:val="single" w:sz="4" w:space="0" w:color="000000"/>
              <w:left w:val="single" w:sz="4" w:space="0" w:color="000000"/>
              <w:bottom w:val="single" w:sz="4" w:space="0" w:color="000000"/>
              <w:right w:val="single" w:sz="4" w:space="0" w:color="000000"/>
            </w:tcBorders>
          </w:tcPr>
          <w:p w14:paraId="33A12BA8" w14:textId="77777777" w:rsidR="00982C40" w:rsidRPr="003642DF" w:rsidRDefault="00982C40" w:rsidP="00982C40"/>
        </w:tc>
        <w:tc>
          <w:tcPr>
            <w:tcW w:w="1249" w:type="dxa"/>
            <w:tcBorders>
              <w:top w:val="single" w:sz="4" w:space="0" w:color="000000"/>
              <w:left w:val="single" w:sz="4" w:space="0" w:color="000000"/>
              <w:bottom w:val="single" w:sz="4" w:space="0" w:color="000000"/>
              <w:right w:val="single" w:sz="4" w:space="0" w:color="000000"/>
            </w:tcBorders>
          </w:tcPr>
          <w:p w14:paraId="4914A9FE" w14:textId="77777777" w:rsidR="00982C40" w:rsidRPr="003642DF" w:rsidRDefault="00982C40" w:rsidP="00982C40"/>
        </w:tc>
      </w:tr>
      <w:tr w:rsidR="00982C40" w:rsidRPr="003642DF" w14:paraId="4C2E1CE9"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4FBD9AC8" w14:textId="20180252" w:rsidR="00982C40" w:rsidRDefault="00982C40" w:rsidP="00982C40">
            <w:pPr>
              <w:ind w:firstLine="338"/>
              <w:rPr>
                <w:b/>
              </w:rPr>
            </w:pPr>
            <w:r>
              <w:t>Axial Endplate, Lead End</w:t>
            </w:r>
          </w:p>
        </w:tc>
        <w:tc>
          <w:tcPr>
            <w:tcW w:w="1571" w:type="dxa"/>
            <w:tcBorders>
              <w:top w:val="single" w:sz="4" w:space="0" w:color="000000"/>
              <w:left w:val="single" w:sz="4" w:space="0" w:color="000000"/>
              <w:bottom w:val="single" w:sz="4" w:space="0" w:color="000000"/>
              <w:right w:val="single" w:sz="4" w:space="0" w:color="000000"/>
            </w:tcBorders>
          </w:tcPr>
          <w:p w14:paraId="37E7CBEA" w14:textId="541DB7F0" w:rsidR="00982C40" w:rsidRPr="003642DF" w:rsidRDefault="00982C40" w:rsidP="00982C40">
            <w:r>
              <w:t>27K557</w:t>
            </w:r>
          </w:p>
        </w:tc>
        <w:tc>
          <w:tcPr>
            <w:tcW w:w="722" w:type="dxa"/>
            <w:tcBorders>
              <w:top w:val="single" w:sz="4" w:space="0" w:color="000000"/>
              <w:left w:val="single" w:sz="4" w:space="0" w:color="000000"/>
              <w:bottom w:val="single" w:sz="4" w:space="0" w:color="000000"/>
              <w:right w:val="single" w:sz="4" w:space="0" w:color="000000"/>
            </w:tcBorders>
          </w:tcPr>
          <w:p w14:paraId="5286A101" w14:textId="13265C37" w:rsidR="00982C40" w:rsidRPr="003642DF" w:rsidRDefault="00982C40" w:rsidP="00982C4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11DB8AC4" w14:textId="41AC5E48" w:rsidR="00982C40" w:rsidRPr="003642DF" w:rsidRDefault="00982C40" w:rsidP="00982C40">
            <w:r>
              <w:t>1</w:t>
            </w:r>
          </w:p>
        </w:tc>
        <w:tc>
          <w:tcPr>
            <w:tcW w:w="1249" w:type="dxa"/>
            <w:tcBorders>
              <w:top w:val="single" w:sz="4" w:space="0" w:color="000000"/>
              <w:left w:val="single" w:sz="4" w:space="0" w:color="000000"/>
              <w:bottom w:val="single" w:sz="4" w:space="0" w:color="000000"/>
              <w:right w:val="single" w:sz="4" w:space="0" w:color="000000"/>
            </w:tcBorders>
          </w:tcPr>
          <w:p w14:paraId="2E674E28" w14:textId="77777777" w:rsidR="00982C40" w:rsidRPr="003642DF" w:rsidRDefault="00982C40" w:rsidP="00982C40"/>
        </w:tc>
      </w:tr>
      <w:tr w:rsidR="00982C40" w:rsidRPr="003642DF" w14:paraId="0F857310"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354A3A1D" w14:textId="0D9BEB28" w:rsidR="00982C40" w:rsidRDefault="00982C40" w:rsidP="00982C40">
            <w:pPr>
              <w:ind w:firstLine="338"/>
            </w:pPr>
            <w:r>
              <w:t>Axial Endplate, Return End</w:t>
            </w:r>
          </w:p>
        </w:tc>
        <w:tc>
          <w:tcPr>
            <w:tcW w:w="1571" w:type="dxa"/>
            <w:tcBorders>
              <w:top w:val="single" w:sz="4" w:space="0" w:color="000000"/>
              <w:left w:val="single" w:sz="4" w:space="0" w:color="000000"/>
              <w:bottom w:val="single" w:sz="4" w:space="0" w:color="000000"/>
              <w:right w:val="single" w:sz="4" w:space="0" w:color="000000"/>
            </w:tcBorders>
          </w:tcPr>
          <w:p w14:paraId="7BA434F0" w14:textId="319915CE" w:rsidR="00982C40" w:rsidRDefault="00982C40" w:rsidP="00982C40">
            <w:r>
              <w:t>27K564</w:t>
            </w:r>
          </w:p>
        </w:tc>
        <w:tc>
          <w:tcPr>
            <w:tcW w:w="722" w:type="dxa"/>
            <w:tcBorders>
              <w:top w:val="single" w:sz="4" w:space="0" w:color="000000"/>
              <w:left w:val="single" w:sz="4" w:space="0" w:color="000000"/>
              <w:bottom w:val="single" w:sz="4" w:space="0" w:color="000000"/>
              <w:right w:val="single" w:sz="4" w:space="0" w:color="000000"/>
            </w:tcBorders>
          </w:tcPr>
          <w:p w14:paraId="658FC330" w14:textId="58E6431F" w:rsidR="00982C40" w:rsidRPr="003642DF" w:rsidRDefault="00982C40" w:rsidP="00982C4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573FE6C5" w14:textId="14A9DA73" w:rsidR="00982C40" w:rsidRDefault="00982C40" w:rsidP="00982C40">
            <w:r>
              <w:t>1</w:t>
            </w:r>
          </w:p>
        </w:tc>
        <w:tc>
          <w:tcPr>
            <w:tcW w:w="1249" w:type="dxa"/>
            <w:tcBorders>
              <w:top w:val="single" w:sz="4" w:space="0" w:color="000000"/>
              <w:left w:val="single" w:sz="4" w:space="0" w:color="000000"/>
              <w:bottom w:val="single" w:sz="4" w:space="0" w:color="000000"/>
              <w:right w:val="single" w:sz="4" w:space="0" w:color="000000"/>
            </w:tcBorders>
          </w:tcPr>
          <w:p w14:paraId="498507B4" w14:textId="77777777" w:rsidR="00982C40" w:rsidRPr="003642DF" w:rsidRDefault="00982C40" w:rsidP="00982C40"/>
        </w:tc>
      </w:tr>
      <w:tr w:rsidR="00982C40" w:rsidRPr="003642DF" w14:paraId="3DCFFF83" w14:textId="77777777" w:rsidTr="009A73E0">
        <w:trPr>
          <w:jc w:val="center"/>
        </w:trPr>
        <w:tc>
          <w:tcPr>
            <w:tcW w:w="4488" w:type="dxa"/>
            <w:tcBorders>
              <w:top w:val="single" w:sz="4" w:space="0" w:color="000000"/>
              <w:left w:val="single" w:sz="4" w:space="0" w:color="000000"/>
              <w:bottom w:val="single" w:sz="4" w:space="0" w:color="000000"/>
              <w:right w:val="single" w:sz="4" w:space="0" w:color="000000"/>
            </w:tcBorders>
          </w:tcPr>
          <w:p w14:paraId="049399BF" w14:textId="6F8A0E18" w:rsidR="00982C40" w:rsidRDefault="00982C40" w:rsidP="00982C40">
            <w:pPr>
              <w:ind w:firstLine="338"/>
            </w:pPr>
            <w:r>
              <w:t>Axial Rods</w:t>
            </w:r>
          </w:p>
        </w:tc>
        <w:tc>
          <w:tcPr>
            <w:tcW w:w="1571" w:type="dxa"/>
            <w:tcBorders>
              <w:top w:val="single" w:sz="4" w:space="0" w:color="000000"/>
              <w:left w:val="single" w:sz="4" w:space="0" w:color="000000"/>
              <w:bottom w:val="single" w:sz="4" w:space="0" w:color="000000"/>
              <w:right w:val="single" w:sz="4" w:space="0" w:color="000000"/>
            </w:tcBorders>
          </w:tcPr>
          <w:p w14:paraId="2D7DF115" w14:textId="1E4B8FD4" w:rsidR="00982C40" w:rsidRDefault="00982C40" w:rsidP="00982C40">
            <w:r>
              <w:t>27L236</w:t>
            </w:r>
          </w:p>
        </w:tc>
        <w:tc>
          <w:tcPr>
            <w:tcW w:w="722" w:type="dxa"/>
            <w:tcBorders>
              <w:top w:val="single" w:sz="4" w:space="0" w:color="000000"/>
              <w:left w:val="single" w:sz="4" w:space="0" w:color="000000"/>
              <w:bottom w:val="single" w:sz="4" w:space="0" w:color="000000"/>
              <w:right w:val="single" w:sz="4" w:space="0" w:color="000000"/>
            </w:tcBorders>
          </w:tcPr>
          <w:p w14:paraId="53966B0D" w14:textId="53D97B13" w:rsidR="00982C40" w:rsidRPr="003642DF" w:rsidRDefault="00982C40" w:rsidP="00982C40">
            <w:r w:rsidRPr="003642DF">
              <w:t>Part</w:t>
            </w:r>
          </w:p>
        </w:tc>
        <w:tc>
          <w:tcPr>
            <w:tcW w:w="600" w:type="dxa"/>
            <w:tcBorders>
              <w:top w:val="single" w:sz="4" w:space="0" w:color="000000"/>
              <w:left w:val="single" w:sz="4" w:space="0" w:color="000000"/>
              <w:bottom w:val="single" w:sz="4" w:space="0" w:color="000000"/>
              <w:right w:val="single" w:sz="4" w:space="0" w:color="000000"/>
            </w:tcBorders>
          </w:tcPr>
          <w:p w14:paraId="4C95A2F2" w14:textId="5953778B" w:rsidR="00982C40" w:rsidRDefault="00982C40" w:rsidP="00982C40">
            <w:r>
              <w:t>4</w:t>
            </w:r>
          </w:p>
        </w:tc>
        <w:tc>
          <w:tcPr>
            <w:tcW w:w="1249" w:type="dxa"/>
            <w:tcBorders>
              <w:top w:val="single" w:sz="4" w:space="0" w:color="000000"/>
              <w:left w:val="single" w:sz="4" w:space="0" w:color="000000"/>
              <w:bottom w:val="single" w:sz="4" w:space="0" w:color="000000"/>
              <w:right w:val="single" w:sz="4" w:space="0" w:color="000000"/>
            </w:tcBorders>
          </w:tcPr>
          <w:p w14:paraId="2398F3DC" w14:textId="77777777" w:rsidR="00982C40" w:rsidRPr="003642DF" w:rsidRDefault="00982C40" w:rsidP="00982C40"/>
        </w:tc>
      </w:tr>
    </w:tbl>
    <w:p w14:paraId="342D163F" w14:textId="6A5E577C" w:rsidR="00674D4B" w:rsidRPr="003642DF" w:rsidRDefault="00674D4B" w:rsidP="00674D4B"/>
    <w:p w14:paraId="404F2A2E" w14:textId="77777777" w:rsidR="00D24704" w:rsidRPr="003642DF" w:rsidRDefault="00D24704" w:rsidP="00674D4B"/>
    <w:p w14:paraId="40BB394A" w14:textId="77777777" w:rsidR="00674D4B" w:rsidRPr="003642DF" w:rsidRDefault="00674D4B" w:rsidP="00674D4B">
      <w:pPr>
        <w:pStyle w:val="Section2"/>
        <w:rPr>
          <w:rFonts w:ascii="Times New Roman" w:hAnsi="Times New Roman" w:cs="Times New Roman"/>
        </w:rPr>
      </w:pPr>
      <w:bookmarkStart w:id="2" w:name="_heading=h.30j0zll" w:colFirst="0" w:colLast="0"/>
      <w:bookmarkEnd w:id="2"/>
      <w:r w:rsidRPr="003642DF">
        <w:rPr>
          <w:rFonts w:ascii="Times New Roman" w:hAnsi="Times New Roman" w:cs="Times New Roman"/>
        </w:rPr>
        <w:t>Magnet Shells</w:t>
      </w:r>
    </w:p>
    <w:p w14:paraId="6991B3E2" w14:textId="77777777" w:rsidR="00674D4B" w:rsidRPr="003642DF" w:rsidRDefault="00674D4B" w:rsidP="00674D4B"/>
    <w:p w14:paraId="15AEC370" w14:textId="2E7298C8" w:rsidR="00674D4B" w:rsidRPr="003642DF" w:rsidRDefault="00674D4B" w:rsidP="00674D4B">
      <w:pPr>
        <w:jc w:val="both"/>
      </w:pPr>
      <w:r w:rsidRPr="003642DF">
        <w:t xml:space="preserve">The MQXFA magnet </w:t>
      </w:r>
      <w:r w:rsidR="009A73E0" w:rsidRPr="003642DF">
        <w:t xml:space="preserve">aluminum shell </w:t>
      </w:r>
      <w:r w:rsidRPr="003642DF">
        <w:t xml:space="preserve">are </w:t>
      </w:r>
      <w:r w:rsidR="009A73E0" w:rsidRPr="003642DF">
        <w:t xml:space="preserve">divide </w:t>
      </w:r>
      <w:r w:rsidRPr="003642DF">
        <w:t>into eight segments: six long sections in the central section, and two half-length sections on each end</w:t>
      </w:r>
      <w:r w:rsidR="00D24704" w:rsidRPr="003642DF">
        <w:t xml:space="preserve"> (see Fig. 3.1 and 3.2)</w:t>
      </w:r>
      <w:r w:rsidRPr="003642DF">
        <w:t>.</w:t>
      </w:r>
    </w:p>
    <w:p w14:paraId="6C8C6D76" w14:textId="77777777" w:rsidR="00674D4B" w:rsidRPr="003642DF" w:rsidRDefault="00674D4B" w:rsidP="00674D4B">
      <w:pPr>
        <w:jc w:val="both"/>
      </w:pPr>
      <w:r w:rsidRPr="003642DF">
        <w:t xml:space="preserve"> </w:t>
      </w:r>
    </w:p>
    <w:p w14:paraId="62503689" w14:textId="77777777" w:rsidR="00674D4B" w:rsidRPr="003642DF" w:rsidRDefault="00674D4B" w:rsidP="00674D4B">
      <w:pPr>
        <w:jc w:val="both"/>
        <w:rPr>
          <w:color w:val="FF0000"/>
          <w:sz w:val="24"/>
          <w:szCs w:val="24"/>
        </w:rPr>
      </w:pPr>
      <w:r w:rsidRPr="003642DF">
        <w:rPr>
          <w:noProof/>
        </w:rPr>
        <w:drawing>
          <wp:inline distT="0" distB="0" distL="0" distR="0" wp14:anchorId="5EFB1B12" wp14:editId="624A5AED">
            <wp:extent cx="5486400" cy="1828800"/>
            <wp:effectExtent l="0" t="0" r="0" b="0"/>
            <wp:docPr id="2174"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1"/>
                    <a:srcRect/>
                    <a:stretch>
                      <a:fillRect/>
                    </a:stretch>
                  </pic:blipFill>
                  <pic:spPr>
                    <a:xfrm>
                      <a:off x="0" y="0"/>
                      <a:ext cx="5486400" cy="1828800"/>
                    </a:xfrm>
                    <a:prstGeom prst="rect">
                      <a:avLst/>
                    </a:prstGeom>
                    <a:ln/>
                  </pic:spPr>
                </pic:pic>
              </a:graphicData>
            </a:graphic>
          </wp:inline>
        </w:drawing>
      </w:r>
    </w:p>
    <w:p w14:paraId="3A490A8C" w14:textId="72EE3769" w:rsidR="00674D4B" w:rsidRPr="003642DF" w:rsidRDefault="00674D4B" w:rsidP="00674D4B">
      <w:pPr>
        <w:pBdr>
          <w:top w:val="nil"/>
          <w:left w:val="nil"/>
          <w:bottom w:val="nil"/>
          <w:right w:val="nil"/>
          <w:between w:val="nil"/>
        </w:pBdr>
        <w:jc w:val="center"/>
        <w:rPr>
          <w:color w:val="000000"/>
          <w:sz w:val="16"/>
          <w:szCs w:val="16"/>
        </w:rPr>
      </w:pPr>
      <w:r w:rsidRPr="003642DF">
        <w:rPr>
          <w:color w:val="000000"/>
          <w:sz w:val="16"/>
          <w:szCs w:val="16"/>
        </w:rPr>
        <w:t>Fig. 3.</w:t>
      </w:r>
      <w:r w:rsidR="00D24704" w:rsidRPr="003642DF">
        <w:rPr>
          <w:color w:val="000000"/>
          <w:sz w:val="16"/>
          <w:szCs w:val="16"/>
        </w:rPr>
        <w:t>1:</w:t>
      </w:r>
      <w:r w:rsidRPr="003642DF">
        <w:rPr>
          <w:color w:val="000000"/>
          <w:sz w:val="16"/>
          <w:szCs w:val="16"/>
        </w:rPr>
        <w:t xml:space="preserve"> MQXFA magnet with 8 shell segments</w:t>
      </w:r>
      <w:r w:rsidR="00D24704" w:rsidRPr="003642DF">
        <w:rPr>
          <w:color w:val="000000"/>
          <w:sz w:val="16"/>
          <w:szCs w:val="16"/>
        </w:rPr>
        <w:t>.</w:t>
      </w:r>
    </w:p>
    <w:p w14:paraId="1F268277" w14:textId="77777777" w:rsidR="00674D4B" w:rsidRPr="003642DF" w:rsidRDefault="00674D4B" w:rsidP="00674D4B">
      <w:pPr>
        <w:rPr>
          <w:color w:val="FF0000"/>
        </w:rPr>
      </w:pPr>
    </w:p>
    <w:p w14:paraId="2367CE66" w14:textId="77777777" w:rsidR="00674D4B" w:rsidRPr="003642DF" w:rsidRDefault="00674D4B" w:rsidP="00674D4B">
      <w:pPr>
        <w:jc w:val="center"/>
        <w:rPr>
          <w:b/>
          <w:color w:val="FF0000"/>
        </w:rPr>
      </w:pPr>
      <w:r w:rsidRPr="003642DF">
        <w:rPr>
          <w:noProof/>
        </w:rPr>
        <w:drawing>
          <wp:inline distT="0" distB="0" distL="0" distR="0" wp14:anchorId="598F2AAF" wp14:editId="5AD854AE">
            <wp:extent cx="2967882" cy="2560320"/>
            <wp:effectExtent l="0" t="0" r="4445" b="0"/>
            <wp:docPr id="2177"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2"/>
                    <a:srcRect/>
                    <a:stretch>
                      <a:fillRect/>
                    </a:stretch>
                  </pic:blipFill>
                  <pic:spPr>
                    <a:xfrm>
                      <a:off x="0" y="0"/>
                      <a:ext cx="2967882" cy="2560320"/>
                    </a:xfrm>
                    <a:prstGeom prst="rect">
                      <a:avLst/>
                    </a:prstGeom>
                    <a:ln/>
                  </pic:spPr>
                </pic:pic>
              </a:graphicData>
            </a:graphic>
          </wp:inline>
        </w:drawing>
      </w:r>
      <w:r w:rsidRPr="003642DF">
        <w:rPr>
          <w:noProof/>
        </w:rPr>
        <w:drawing>
          <wp:inline distT="0" distB="0" distL="0" distR="0" wp14:anchorId="222DEB48" wp14:editId="5E93D7A0">
            <wp:extent cx="2281284" cy="2560320"/>
            <wp:effectExtent l="0" t="0" r="5080" b="0"/>
            <wp:docPr id="2176"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rotWithShape="1">
                    <a:blip r:embed="rId13"/>
                    <a:srcRect r="19447"/>
                    <a:stretch/>
                  </pic:blipFill>
                  <pic:spPr bwMode="auto">
                    <a:xfrm>
                      <a:off x="0" y="0"/>
                      <a:ext cx="2281284" cy="2560320"/>
                    </a:xfrm>
                    <a:prstGeom prst="rect">
                      <a:avLst/>
                    </a:prstGeom>
                    <a:ln>
                      <a:noFill/>
                    </a:ln>
                    <a:extLst>
                      <a:ext uri="{53640926-AAD7-44D8-BBD7-CCE9431645EC}">
                        <a14:shadowObscured xmlns:a14="http://schemas.microsoft.com/office/drawing/2010/main"/>
                      </a:ext>
                    </a:extLst>
                  </pic:spPr>
                </pic:pic>
              </a:graphicData>
            </a:graphic>
          </wp:inline>
        </w:drawing>
      </w:r>
    </w:p>
    <w:p w14:paraId="6065D740" w14:textId="276B42E6" w:rsidR="00674D4B" w:rsidRPr="003642DF" w:rsidRDefault="00674D4B" w:rsidP="00674D4B">
      <w:pPr>
        <w:pBdr>
          <w:top w:val="nil"/>
          <w:left w:val="nil"/>
          <w:bottom w:val="nil"/>
          <w:right w:val="nil"/>
          <w:between w:val="nil"/>
        </w:pBdr>
        <w:jc w:val="center"/>
        <w:rPr>
          <w:color w:val="FF0000"/>
          <w:sz w:val="16"/>
          <w:szCs w:val="16"/>
        </w:rPr>
      </w:pPr>
      <w:r w:rsidRPr="003642DF">
        <w:rPr>
          <w:color w:val="000000"/>
          <w:sz w:val="16"/>
          <w:szCs w:val="16"/>
        </w:rPr>
        <w:t>Fig. 3.</w:t>
      </w:r>
      <w:r w:rsidR="00D24704" w:rsidRPr="003642DF">
        <w:rPr>
          <w:color w:val="000000"/>
          <w:sz w:val="16"/>
          <w:szCs w:val="16"/>
        </w:rPr>
        <w:t>2:</w:t>
      </w:r>
      <w:r w:rsidRPr="003642DF">
        <w:rPr>
          <w:color w:val="000000"/>
          <w:sz w:val="16"/>
          <w:szCs w:val="16"/>
        </w:rPr>
        <w:t xml:space="preserve"> Long shell segment and short shell segments in the MQXFA magnet.</w:t>
      </w:r>
    </w:p>
    <w:p w14:paraId="5BF1E801" w14:textId="77777777" w:rsidR="00D24704" w:rsidRPr="003642DF" w:rsidRDefault="00D24704" w:rsidP="00674D4B">
      <w:pPr>
        <w:jc w:val="center"/>
        <w:rPr>
          <w:color w:val="FF0000"/>
          <w:sz w:val="16"/>
          <w:szCs w:val="16"/>
        </w:rPr>
      </w:pPr>
    </w:p>
    <w:p w14:paraId="110150C5" w14:textId="77777777" w:rsidR="00674D4B" w:rsidRPr="003642DF" w:rsidRDefault="00674D4B" w:rsidP="00674D4B">
      <w:pPr>
        <w:jc w:val="center"/>
      </w:pPr>
      <w:r w:rsidRPr="003642DF">
        <w:t>Table 3.2 MQXFA Shells</w:t>
      </w:r>
    </w:p>
    <w:tbl>
      <w:tblPr>
        <w:tblW w:w="57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5"/>
        <w:gridCol w:w="2087"/>
        <w:gridCol w:w="1873"/>
      </w:tblGrid>
      <w:tr w:rsidR="00674D4B" w:rsidRPr="003642DF" w14:paraId="5B9C20FF" w14:textId="77777777" w:rsidTr="009A73E0">
        <w:trPr>
          <w:jc w:val="center"/>
        </w:trPr>
        <w:tc>
          <w:tcPr>
            <w:tcW w:w="1795" w:type="dxa"/>
            <w:tcBorders>
              <w:top w:val="single" w:sz="4" w:space="0" w:color="000000"/>
              <w:left w:val="single" w:sz="4" w:space="0" w:color="000000"/>
              <w:bottom w:val="single" w:sz="4" w:space="0" w:color="000000"/>
              <w:right w:val="single" w:sz="4" w:space="0" w:color="000000"/>
            </w:tcBorders>
          </w:tcPr>
          <w:p w14:paraId="7A845507" w14:textId="77777777" w:rsidR="00674D4B" w:rsidRPr="003642DF" w:rsidRDefault="00674D4B" w:rsidP="009A73E0">
            <w:pPr>
              <w:jc w:val="center"/>
            </w:pPr>
            <w:r w:rsidRPr="003642DF">
              <w:t>Name</w:t>
            </w:r>
          </w:p>
        </w:tc>
        <w:tc>
          <w:tcPr>
            <w:tcW w:w="2087" w:type="dxa"/>
            <w:tcBorders>
              <w:top w:val="single" w:sz="4" w:space="0" w:color="000000"/>
              <w:left w:val="single" w:sz="4" w:space="0" w:color="000000"/>
              <w:bottom w:val="single" w:sz="4" w:space="0" w:color="000000"/>
              <w:right w:val="single" w:sz="4" w:space="0" w:color="000000"/>
            </w:tcBorders>
          </w:tcPr>
          <w:p w14:paraId="41BEE7FA" w14:textId="77777777" w:rsidR="00674D4B" w:rsidRPr="003642DF" w:rsidRDefault="00674D4B" w:rsidP="009A73E0">
            <w:pPr>
              <w:jc w:val="center"/>
            </w:pPr>
            <w:r w:rsidRPr="003642DF">
              <w:t>Drawing ID</w:t>
            </w:r>
          </w:p>
        </w:tc>
        <w:tc>
          <w:tcPr>
            <w:tcW w:w="1873" w:type="dxa"/>
            <w:tcBorders>
              <w:top w:val="single" w:sz="4" w:space="0" w:color="000000"/>
              <w:left w:val="single" w:sz="4" w:space="0" w:color="000000"/>
              <w:bottom w:val="single" w:sz="4" w:space="0" w:color="000000"/>
              <w:right w:val="single" w:sz="4" w:space="0" w:color="000000"/>
            </w:tcBorders>
          </w:tcPr>
          <w:p w14:paraId="53D6342A" w14:textId="77777777" w:rsidR="00674D4B" w:rsidRPr="003642DF" w:rsidRDefault="00674D4B" w:rsidP="009A73E0">
            <w:pPr>
              <w:jc w:val="center"/>
            </w:pPr>
            <w:r w:rsidRPr="003642DF">
              <w:t>Qty. per Magnet</w:t>
            </w:r>
          </w:p>
        </w:tc>
      </w:tr>
      <w:tr w:rsidR="00674D4B" w:rsidRPr="003642DF" w14:paraId="7C6D29D0" w14:textId="77777777" w:rsidTr="009A73E0">
        <w:trPr>
          <w:jc w:val="center"/>
        </w:trPr>
        <w:tc>
          <w:tcPr>
            <w:tcW w:w="1795" w:type="dxa"/>
            <w:tcBorders>
              <w:top w:val="single" w:sz="4" w:space="0" w:color="000000"/>
              <w:left w:val="single" w:sz="4" w:space="0" w:color="000000"/>
              <w:bottom w:val="single" w:sz="4" w:space="0" w:color="000000"/>
              <w:right w:val="single" w:sz="4" w:space="0" w:color="000000"/>
            </w:tcBorders>
          </w:tcPr>
          <w:p w14:paraId="0FAACC81" w14:textId="77777777" w:rsidR="00674D4B" w:rsidRPr="003642DF" w:rsidRDefault="00674D4B" w:rsidP="009A73E0">
            <w:pPr>
              <w:jc w:val="center"/>
            </w:pPr>
            <w:r w:rsidRPr="003642DF">
              <w:t xml:space="preserve">Long Shell  </w:t>
            </w:r>
          </w:p>
        </w:tc>
        <w:tc>
          <w:tcPr>
            <w:tcW w:w="2087" w:type="dxa"/>
            <w:tcBorders>
              <w:top w:val="single" w:sz="4" w:space="0" w:color="000000"/>
              <w:left w:val="single" w:sz="4" w:space="0" w:color="000000"/>
              <w:bottom w:val="single" w:sz="4" w:space="0" w:color="000000"/>
              <w:right w:val="single" w:sz="4" w:space="0" w:color="000000"/>
            </w:tcBorders>
          </w:tcPr>
          <w:p w14:paraId="267419A0" w14:textId="77777777" w:rsidR="00674D4B" w:rsidRPr="003642DF" w:rsidRDefault="00674D4B" w:rsidP="009A73E0">
            <w:pPr>
              <w:jc w:val="center"/>
            </w:pPr>
            <w:r w:rsidRPr="003642DF">
              <w:t>SU-1010-1072</w:t>
            </w:r>
          </w:p>
        </w:tc>
        <w:tc>
          <w:tcPr>
            <w:tcW w:w="1873" w:type="dxa"/>
            <w:tcBorders>
              <w:top w:val="single" w:sz="4" w:space="0" w:color="000000"/>
              <w:left w:val="single" w:sz="4" w:space="0" w:color="000000"/>
              <w:bottom w:val="single" w:sz="4" w:space="0" w:color="000000"/>
              <w:right w:val="single" w:sz="4" w:space="0" w:color="000000"/>
            </w:tcBorders>
          </w:tcPr>
          <w:p w14:paraId="4F07E1C5" w14:textId="77777777" w:rsidR="00674D4B" w:rsidRPr="003642DF" w:rsidRDefault="00674D4B" w:rsidP="009A73E0">
            <w:pPr>
              <w:jc w:val="center"/>
            </w:pPr>
            <w:r w:rsidRPr="003642DF">
              <w:t>2</w:t>
            </w:r>
          </w:p>
        </w:tc>
      </w:tr>
      <w:tr w:rsidR="00674D4B" w:rsidRPr="003642DF" w14:paraId="2D936F8D" w14:textId="77777777" w:rsidTr="009A73E0">
        <w:trPr>
          <w:jc w:val="center"/>
        </w:trPr>
        <w:tc>
          <w:tcPr>
            <w:tcW w:w="1795" w:type="dxa"/>
            <w:tcBorders>
              <w:top w:val="single" w:sz="4" w:space="0" w:color="000000"/>
              <w:left w:val="single" w:sz="4" w:space="0" w:color="000000"/>
              <w:bottom w:val="single" w:sz="4" w:space="0" w:color="000000"/>
              <w:right w:val="single" w:sz="4" w:space="0" w:color="000000"/>
            </w:tcBorders>
          </w:tcPr>
          <w:p w14:paraId="02EA1C4F" w14:textId="77777777" w:rsidR="00674D4B" w:rsidRPr="003642DF" w:rsidRDefault="00674D4B" w:rsidP="009A73E0">
            <w:pPr>
              <w:jc w:val="center"/>
            </w:pPr>
            <w:r w:rsidRPr="003642DF">
              <w:t xml:space="preserve">Short Shell  </w:t>
            </w:r>
          </w:p>
        </w:tc>
        <w:tc>
          <w:tcPr>
            <w:tcW w:w="2087" w:type="dxa"/>
            <w:tcBorders>
              <w:top w:val="single" w:sz="4" w:space="0" w:color="000000"/>
              <w:left w:val="single" w:sz="4" w:space="0" w:color="000000"/>
              <w:bottom w:val="single" w:sz="4" w:space="0" w:color="000000"/>
              <w:right w:val="single" w:sz="4" w:space="0" w:color="000000"/>
            </w:tcBorders>
          </w:tcPr>
          <w:p w14:paraId="6A4CAD08" w14:textId="77777777" w:rsidR="00674D4B" w:rsidRPr="003642DF" w:rsidRDefault="00674D4B" w:rsidP="009A73E0">
            <w:pPr>
              <w:jc w:val="center"/>
            </w:pPr>
            <w:r w:rsidRPr="003642DF">
              <w:t>SU-1010-1073</w:t>
            </w:r>
          </w:p>
        </w:tc>
        <w:tc>
          <w:tcPr>
            <w:tcW w:w="1873" w:type="dxa"/>
            <w:tcBorders>
              <w:top w:val="single" w:sz="4" w:space="0" w:color="000000"/>
              <w:left w:val="single" w:sz="4" w:space="0" w:color="000000"/>
              <w:bottom w:val="single" w:sz="4" w:space="0" w:color="000000"/>
              <w:right w:val="single" w:sz="4" w:space="0" w:color="000000"/>
            </w:tcBorders>
          </w:tcPr>
          <w:p w14:paraId="1A96FDCD" w14:textId="77777777" w:rsidR="00674D4B" w:rsidRPr="003642DF" w:rsidRDefault="00674D4B" w:rsidP="009A73E0">
            <w:pPr>
              <w:jc w:val="center"/>
            </w:pPr>
            <w:r w:rsidRPr="003642DF">
              <w:t>6</w:t>
            </w:r>
          </w:p>
        </w:tc>
      </w:tr>
    </w:tbl>
    <w:p w14:paraId="0C2B320B" w14:textId="09BC9AF8" w:rsidR="00674D4B" w:rsidRPr="003642DF" w:rsidRDefault="00674D4B" w:rsidP="00D24704">
      <w:pPr>
        <w:pBdr>
          <w:top w:val="nil"/>
          <w:left w:val="nil"/>
          <w:bottom w:val="nil"/>
          <w:right w:val="nil"/>
          <w:between w:val="nil"/>
        </w:pBdr>
        <w:tabs>
          <w:tab w:val="left" w:pos="720"/>
        </w:tabs>
        <w:ind w:left="360" w:hanging="360"/>
        <w:rPr>
          <w:rFonts w:eastAsia="Arial"/>
          <w:b/>
          <w:color w:val="FF0000"/>
          <w:sz w:val="24"/>
          <w:szCs w:val="24"/>
        </w:rPr>
      </w:pPr>
    </w:p>
    <w:p w14:paraId="2D9DF126" w14:textId="5705EF3F" w:rsidR="00352F1D" w:rsidRDefault="00352F1D" w:rsidP="00352F1D">
      <w:pPr>
        <w:pStyle w:val="Level3"/>
        <w:rPr>
          <w:rFonts w:ascii="Times New Roman" w:hAnsi="Times New Roman" w:cs="Times New Roman"/>
        </w:rPr>
      </w:pPr>
      <w:r w:rsidRPr="003642DF">
        <w:rPr>
          <w:rFonts w:ascii="Times New Roman" w:hAnsi="Times New Roman" w:cs="Times New Roman"/>
        </w:rPr>
        <w:t>Magnet Shells Features</w:t>
      </w:r>
    </w:p>
    <w:p w14:paraId="19B82914" w14:textId="77777777" w:rsidR="002C27CB" w:rsidRPr="003642DF" w:rsidRDefault="002C27CB" w:rsidP="002C27CB">
      <w:pPr>
        <w:pStyle w:val="Level3"/>
        <w:numPr>
          <w:ilvl w:val="0"/>
          <w:numId w:val="0"/>
        </w:numPr>
        <w:ind w:left="720"/>
        <w:rPr>
          <w:rFonts w:ascii="Times New Roman" w:hAnsi="Times New Roman" w:cs="Times New Roman"/>
        </w:rPr>
      </w:pPr>
    </w:p>
    <w:p w14:paraId="2ED8B2FA" w14:textId="4747C4D7" w:rsidR="00352F1D" w:rsidRPr="003642DF" w:rsidRDefault="00352F1D" w:rsidP="00352F1D">
      <w:pPr>
        <w:pStyle w:val="Level3"/>
        <w:numPr>
          <w:ilvl w:val="3"/>
          <w:numId w:val="27"/>
        </w:numPr>
        <w:rPr>
          <w:rFonts w:ascii="Times New Roman" w:hAnsi="Times New Roman" w:cs="Times New Roman"/>
        </w:rPr>
      </w:pPr>
      <w:r w:rsidRPr="003642DF">
        <w:rPr>
          <w:rFonts w:ascii="Times New Roman" w:hAnsi="Times New Roman" w:cs="Times New Roman"/>
        </w:rPr>
        <w:t>Inner and Outer Diameter</w:t>
      </w:r>
    </w:p>
    <w:p w14:paraId="171FB5A1" w14:textId="77777777" w:rsidR="00674D4B" w:rsidRPr="003642DF" w:rsidRDefault="00674D4B" w:rsidP="00674D4B">
      <w:pPr>
        <w:pBdr>
          <w:top w:val="nil"/>
          <w:left w:val="nil"/>
          <w:bottom w:val="nil"/>
          <w:right w:val="nil"/>
          <w:between w:val="nil"/>
        </w:pBdr>
        <w:tabs>
          <w:tab w:val="left" w:pos="720"/>
        </w:tabs>
        <w:ind w:left="720" w:hanging="432"/>
        <w:rPr>
          <w:rFonts w:eastAsia="Arial"/>
          <w:b/>
          <w:color w:val="000000"/>
          <w:sz w:val="24"/>
          <w:szCs w:val="24"/>
        </w:rPr>
      </w:pPr>
    </w:p>
    <w:p w14:paraId="2C4EBAD9" w14:textId="542CE6D6" w:rsidR="00674D4B" w:rsidRPr="003642DF" w:rsidRDefault="00674D4B" w:rsidP="00D24704">
      <w:pPr>
        <w:pBdr>
          <w:top w:val="nil"/>
          <w:left w:val="nil"/>
          <w:bottom w:val="nil"/>
          <w:right w:val="nil"/>
          <w:between w:val="nil"/>
        </w:pBdr>
        <w:jc w:val="both"/>
        <w:rPr>
          <w:color w:val="000000"/>
        </w:rPr>
      </w:pPr>
      <w:r w:rsidRPr="003642DF">
        <w:rPr>
          <w:color w:val="000000"/>
        </w:rPr>
        <w:t>The MQXFA magnet shells, both long and short, share the same 556</w:t>
      </w:r>
      <w:r w:rsidR="00D24704" w:rsidRPr="003642DF">
        <w:rPr>
          <w:color w:val="000000"/>
        </w:rPr>
        <w:t xml:space="preserve"> </w:t>
      </w:r>
      <w:r w:rsidRPr="003642DF">
        <w:rPr>
          <w:color w:val="000000"/>
        </w:rPr>
        <w:t>mm +0.1/-0.0 inner diameter and</w:t>
      </w:r>
      <w:r w:rsidR="00D24704" w:rsidRPr="003642DF">
        <w:rPr>
          <w:color w:val="000000"/>
        </w:rPr>
        <w:t xml:space="preserve"> </w:t>
      </w:r>
      <w:r w:rsidRPr="003642DF">
        <w:rPr>
          <w:color w:val="000000"/>
        </w:rPr>
        <w:t>614</w:t>
      </w:r>
      <w:r w:rsidR="005813CA" w:rsidRPr="003642DF">
        <w:rPr>
          <w:color w:val="000000"/>
        </w:rPr>
        <w:t xml:space="preserve"> </w:t>
      </w:r>
      <w:r w:rsidRPr="003642DF">
        <w:rPr>
          <w:color w:val="000000"/>
        </w:rPr>
        <w:t>mm +0.1/-0.0 outer diameter. Due to the nature of the AL7075-T6 material and the thin-walled geometry, the dimensional tolerances called out in the drawings only apply to the restrained condition of the shell</w:t>
      </w:r>
      <w:r w:rsidR="00D24704" w:rsidRPr="003642DF">
        <w:rPr>
          <w:color w:val="000000"/>
        </w:rPr>
        <w:t xml:space="preserve"> (s</w:t>
      </w:r>
      <w:r w:rsidRPr="003642DF">
        <w:rPr>
          <w:color w:val="000000"/>
        </w:rPr>
        <w:t>ee Fig</w:t>
      </w:r>
      <w:r w:rsidR="00D24704" w:rsidRPr="003642DF">
        <w:rPr>
          <w:color w:val="000000"/>
        </w:rPr>
        <w:t>.</w:t>
      </w:r>
      <w:r w:rsidRPr="003642DF">
        <w:rPr>
          <w:color w:val="000000"/>
        </w:rPr>
        <w:t xml:space="preserve"> 3.3</w:t>
      </w:r>
      <w:r w:rsidR="00D24704" w:rsidRPr="003642DF">
        <w:rPr>
          <w:color w:val="000000"/>
        </w:rPr>
        <w:t>)</w:t>
      </w:r>
      <w:r w:rsidRPr="003642DF">
        <w:rPr>
          <w:color w:val="000000"/>
        </w:rPr>
        <w:t>. The ID and OD for the long shells are scanned in a ring pattern at 5 positions spaced down the bore</w:t>
      </w:r>
      <w:r w:rsidR="00D24704" w:rsidRPr="003642DF">
        <w:rPr>
          <w:color w:val="000000"/>
        </w:rPr>
        <w:t>:</w:t>
      </w:r>
      <w:r w:rsidRPr="003642DF">
        <w:rPr>
          <w:color w:val="000000"/>
        </w:rPr>
        <w:t xml:space="preserve"> 108</w:t>
      </w:r>
      <w:r w:rsidR="00D24704" w:rsidRPr="003642DF">
        <w:rPr>
          <w:color w:val="000000"/>
        </w:rPr>
        <w:t xml:space="preserve"> </w:t>
      </w:r>
      <w:r w:rsidRPr="003642DF">
        <w:rPr>
          <w:color w:val="000000"/>
        </w:rPr>
        <w:t>mm, 217</w:t>
      </w:r>
      <w:r w:rsidR="00D24704" w:rsidRPr="003642DF">
        <w:rPr>
          <w:color w:val="000000"/>
        </w:rPr>
        <w:t xml:space="preserve"> </w:t>
      </w:r>
      <w:r w:rsidRPr="003642DF">
        <w:rPr>
          <w:color w:val="000000"/>
        </w:rPr>
        <w:t>mm, 325</w:t>
      </w:r>
      <w:r w:rsidR="00D24704" w:rsidRPr="003642DF">
        <w:rPr>
          <w:color w:val="000000"/>
        </w:rPr>
        <w:t xml:space="preserve"> </w:t>
      </w:r>
      <w:r w:rsidRPr="003642DF">
        <w:rPr>
          <w:color w:val="000000"/>
        </w:rPr>
        <w:t>mm, 434</w:t>
      </w:r>
      <w:r w:rsidR="00D24704" w:rsidRPr="003642DF">
        <w:rPr>
          <w:color w:val="000000"/>
        </w:rPr>
        <w:t xml:space="preserve"> </w:t>
      </w:r>
      <w:r w:rsidRPr="003642DF">
        <w:rPr>
          <w:color w:val="000000"/>
        </w:rPr>
        <w:t xml:space="preserve">mm </w:t>
      </w:r>
      <w:r w:rsidR="00D24704" w:rsidRPr="003642DF">
        <w:rPr>
          <w:color w:val="000000"/>
        </w:rPr>
        <w:t xml:space="preserve">and </w:t>
      </w:r>
      <w:r w:rsidRPr="003642DF">
        <w:rPr>
          <w:color w:val="000000"/>
        </w:rPr>
        <w:t>542</w:t>
      </w:r>
      <w:r w:rsidR="00D24704" w:rsidRPr="003642DF">
        <w:rPr>
          <w:color w:val="000000"/>
        </w:rPr>
        <w:t xml:space="preserve"> </w:t>
      </w:r>
      <w:r w:rsidRPr="003642DF">
        <w:rPr>
          <w:color w:val="000000"/>
        </w:rPr>
        <w:t>mm from the face of the bore.</w:t>
      </w:r>
      <w:r w:rsidR="00D24704" w:rsidRPr="003642DF">
        <w:rPr>
          <w:color w:val="000000"/>
        </w:rPr>
        <w:t xml:space="preserve"> </w:t>
      </w:r>
      <w:r w:rsidRPr="003642DF">
        <w:rPr>
          <w:color w:val="000000"/>
        </w:rPr>
        <w:t>The ID and OD for the short shells are scanned in a ring pattern at 5 positions spaced down the bore</w:t>
      </w:r>
      <w:r w:rsidR="00D24704" w:rsidRPr="003642DF">
        <w:rPr>
          <w:color w:val="000000"/>
        </w:rPr>
        <w:t>:</w:t>
      </w:r>
      <w:r w:rsidRPr="003642DF">
        <w:rPr>
          <w:color w:val="000000"/>
        </w:rPr>
        <w:t xml:space="preserve"> 56</w:t>
      </w:r>
      <w:r w:rsidR="00D24704" w:rsidRPr="003642DF">
        <w:rPr>
          <w:color w:val="000000"/>
        </w:rPr>
        <w:t xml:space="preserve"> </w:t>
      </w:r>
      <w:r w:rsidRPr="003642DF">
        <w:rPr>
          <w:color w:val="000000"/>
        </w:rPr>
        <w:t>mm, 108</w:t>
      </w:r>
      <w:r w:rsidR="00D24704" w:rsidRPr="003642DF">
        <w:rPr>
          <w:color w:val="000000"/>
        </w:rPr>
        <w:t xml:space="preserve"> </w:t>
      </w:r>
      <w:r w:rsidRPr="003642DF">
        <w:rPr>
          <w:color w:val="000000"/>
        </w:rPr>
        <w:t>mm, 162</w:t>
      </w:r>
      <w:r w:rsidR="00D24704" w:rsidRPr="003642DF">
        <w:rPr>
          <w:color w:val="000000"/>
        </w:rPr>
        <w:t xml:space="preserve"> </w:t>
      </w:r>
      <w:r w:rsidRPr="003642DF">
        <w:rPr>
          <w:color w:val="000000"/>
        </w:rPr>
        <w:t>mm, 217</w:t>
      </w:r>
      <w:r w:rsidR="00D24704" w:rsidRPr="003642DF">
        <w:rPr>
          <w:color w:val="000000"/>
        </w:rPr>
        <w:t xml:space="preserve"> </w:t>
      </w:r>
      <w:r w:rsidRPr="003642DF">
        <w:rPr>
          <w:color w:val="000000"/>
        </w:rPr>
        <w:t xml:space="preserve">mm </w:t>
      </w:r>
      <w:r w:rsidR="00D24704" w:rsidRPr="003642DF">
        <w:rPr>
          <w:color w:val="000000"/>
        </w:rPr>
        <w:t>and</w:t>
      </w:r>
      <w:r w:rsidRPr="003642DF">
        <w:rPr>
          <w:color w:val="000000"/>
        </w:rPr>
        <w:t xml:space="preserve"> 217</w:t>
      </w:r>
      <w:r w:rsidR="00D24704" w:rsidRPr="003642DF">
        <w:rPr>
          <w:color w:val="000000"/>
        </w:rPr>
        <w:t xml:space="preserve"> </w:t>
      </w:r>
      <w:r w:rsidRPr="003642DF">
        <w:rPr>
          <w:color w:val="000000"/>
        </w:rPr>
        <w:t xml:space="preserve">mm from the face of the bore.  </w:t>
      </w:r>
    </w:p>
    <w:p w14:paraId="6444F8D6" w14:textId="1A570892" w:rsidR="00674D4B" w:rsidRPr="003642DF" w:rsidRDefault="00674D4B" w:rsidP="00076BBF">
      <w:pPr>
        <w:pBdr>
          <w:top w:val="nil"/>
          <w:left w:val="nil"/>
          <w:bottom w:val="nil"/>
          <w:right w:val="nil"/>
          <w:between w:val="nil"/>
        </w:pBdr>
        <w:jc w:val="center"/>
        <w:rPr>
          <w:color w:val="FF0000"/>
          <w:sz w:val="22"/>
          <w:szCs w:val="22"/>
        </w:rPr>
      </w:pPr>
      <w:r w:rsidRPr="003642DF">
        <w:rPr>
          <w:noProof/>
        </w:rPr>
        <w:drawing>
          <wp:inline distT="0" distB="0" distL="0" distR="0" wp14:anchorId="01D6385F" wp14:editId="123D43CB">
            <wp:extent cx="3248660" cy="2237740"/>
            <wp:effectExtent l="0" t="0" r="0" b="0"/>
            <wp:docPr id="2179"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4"/>
                    <a:srcRect/>
                    <a:stretch>
                      <a:fillRect/>
                    </a:stretch>
                  </pic:blipFill>
                  <pic:spPr>
                    <a:xfrm>
                      <a:off x="0" y="0"/>
                      <a:ext cx="3248660" cy="2237740"/>
                    </a:xfrm>
                    <a:prstGeom prst="rect">
                      <a:avLst/>
                    </a:prstGeom>
                    <a:ln/>
                  </pic:spPr>
                </pic:pic>
              </a:graphicData>
            </a:graphic>
          </wp:inline>
        </w:drawing>
      </w:r>
    </w:p>
    <w:p w14:paraId="450B2406" w14:textId="4E8505BC" w:rsidR="00674D4B" w:rsidRPr="003642DF" w:rsidRDefault="00674D4B" w:rsidP="00D24704">
      <w:pPr>
        <w:pBdr>
          <w:top w:val="nil"/>
          <w:left w:val="nil"/>
          <w:bottom w:val="nil"/>
          <w:right w:val="nil"/>
          <w:between w:val="nil"/>
        </w:pBdr>
        <w:jc w:val="both"/>
        <w:rPr>
          <w:color w:val="000000"/>
          <w:sz w:val="16"/>
          <w:szCs w:val="16"/>
        </w:rPr>
      </w:pPr>
      <w:r w:rsidRPr="003642DF">
        <w:rPr>
          <w:color w:val="000000"/>
          <w:sz w:val="16"/>
          <w:szCs w:val="16"/>
        </w:rPr>
        <w:t>Fig. 3.</w:t>
      </w:r>
      <w:r w:rsidR="00D24704" w:rsidRPr="003642DF">
        <w:rPr>
          <w:color w:val="000000"/>
          <w:sz w:val="16"/>
          <w:szCs w:val="16"/>
        </w:rPr>
        <w:t>3:</w:t>
      </w:r>
      <w:r w:rsidRPr="003642DF">
        <w:rPr>
          <w:color w:val="000000"/>
          <w:sz w:val="16"/>
          <w:szCs w:val="16"/>
        </w:rPr>
        <w:t xml:space="preserve"> Shell Inner and Outer Diameter. The “7” flag in the dimension a note stating the tolerance requirement applies in the restrained condition.</w:t>
      </w:r>
    </w:p>
    <w:p w14:paraId="6039E944" w14:textId="77777777" w:rsidR="00AB578D" w:rsidRPr="003642DF" w:rsidRDefault="00AB578D" w:rsidP="00D24704">
      <w:pPr>
        <w:pBdr>
          <w:top w:val="nil"/>
          <w:left w:val="nil"/>
          <w:bottom w:val="nil"/>
          <w:right w:val="nil"/>
          <w:between w:val="nil"/>
        </w:pBdr>
        <w:jc w:val="both"/>
        <w:rPr>
          <w:color w:val="000000"/>
          <w:sz w:val="16"/>
          <w:szCs w:val="16"/>
        </w:rPr>
      </w:pPr>
    </w:p>
    <w:p w14:paraId="5771E4CD" w14:textId="09AD0AD3" w:rsidR="00674D4B" w:rsidRPr="003642DF" w:rsidRDefault="00076BBF" w:rsidP="00AB578D">
      <w:pPr>
        <w:pBdr>
          <w:top w:val="nil"/>
          <w:left w:val="nil"/>
          <w:bottom w:val="nil"/>
          <w:right w:val="nil"/>
          <w:between w:val="nil"/>
        </w:pBdr>
        <w:rPr>
          <w:color w:val="000000"/>
          <w:u w:val="single"/>
        </w:rPr>
      </w:pPr>
      <w:r w:rsidRPr="003642DF">
        <w:rPr>
          <w:color w:val="000000"/>
          <w:u w:val="single"/>
        </w:rPr>
        <w:t>For the shell ID and OD, the following specifications are set</w:t>
      </w:r>
      <w:r w:rsidR="00AB578D" w:rsidRPr="003642DF">
        <w:rPr>
          <w:color w:val="000000"/>
          <w:u w:val="single"/>
        </w:rPr>
        <w:t>:</w:t>
      </w:r>
      <w:r w:rsidRPr="003642DF">
        <w:rPr>
          <w:color w:val="000000"/>
          <w:u w:val="single"/>
        </w:rPr>
        <w:t xml:space="preserve"> </w:t>
      </w:r>
    </w:p>
    <w:p w14:paraId="47637885" w14:textId="07C067E6" w:rsidR="00674D4B" w:rsidRPr="003642DF" w:rsidRDefault="00674D4B" w:rsidP="00674D4B">
      <w:pPr>
        <w:numPr>
          <w:ilvl w:val="0"/>
          <w:numId w:val="19"/>
        </w:numPr>
        <w:pBdr>
          <w:top w:val="nil"/>
          <w:left w:val="nil"/>
          <w:bottom w:val="nil"/>
          <w:right w:val="nil"/>
          <w:between w:val="nil"/>
        </w:pBdr>
        <w:jc w:val="both"/>
        <w:rPr>
          <w:b/>
          <w:i/>
        </w:rPr>
      </w:pPr>
      <w:r w:rsidRPr="003642DF">
        <w:rPr>
          <w:b/>
          <w:i/>
        </w:rPr>
        <w:t xml:space="preserve">The shell ID at 5 evenly spaced rings shall have an </w:t>
      </w:r>
      <w:r w:rsidR="00AB578D" w:rsidRPr="003642DF">
        <w:rPr>
          <w:b/>
          <w:i/>
        </w:rPr>
        <w:t>average diameter</w:t>
      </w:r>
      <w:r w:rsidRPr="003642DF">
        <w:rPr>
          <w:b/>
          <w:i/>
        </w:rPr>
        <w:t xml:space="preserve"> o</w:t>
      </w:r>
      <w:sdt>
        <w:sdtPr>
          <w:rPr>
            <w:i/>
          </w:rPr>
          <w:tag w:val="goog_rdk_1"/>
          <w:id w:val="1746833170"/>
        </w:sdtPr>
        <w:sdtEndPr/>
        <w:sdtContent>
          <w:r w:rsidRPr="003642DF">
            <w:rPr>
              <w:i/>
            </w:rPr>
            <w:t xml:space="preserve">f </w:t>
          </w:r>
          <w:r w:rsidRPr="003642DF">
            <w:rPr>
              <w:b/>
              <w:i/>
            </w:rPr>
            <w:t>556</w:t>
          </w:r>
          <w:r w:rsidR="00076BBF" w:rsidRPr="003642DF">
            <w:rPr>
              <w:b/>
              <w:i/>
            </w:rPr>
            <w:t xml:space="preserve"> </w:t>
          </w:r>
          <w:r w:rsidRPr="003642DF">
            <w:rPr>
              <w:b/>
              <w:i/>
            </w:rPr>
            <w:t xml:space="preserve">mm </w:t>
          </w:r>
        </w:sdtContent>
      </w:sdt>
      <w:r w:rsidRPr="003642DF">
        <w:rPr>
          <w:b/>
          <w:i/>
        </w:rPr>
        <w:t>+0.1/-0.0</w:t>
      </w:r>
    </w:p>
    <w:p w14:paraId="4E135D4F" w14:textId="0138D65E" w:rsidR="00674D4B" w:rsidRPr="003642DF" w:rsidRDefault="00674D4B" w:rsidP="00674D4B">
      <w:pPr>
        <w:numPr>
          <w:ilvl w:val="0"/>
          <w:numId w:val="19"/>
        </w:numPr>
        <w:pBdr>
          <w:top w:val="nil"/>
          <w:left w:val="nil"/>
          <w:bottom w:val="nil"/>
          <w:right w:val="nil"/>
          <w:between w:val="nil"/>
        </w:pBdr>
        <w:jc w:val="both"/>
        <w:rPr>
          <w:i/>
        </w:rPr>
      </w:pPr>
      <w:r w:rsidRPr="003642DF">
        <w:rPr>
          <w:b/>
          <w:i/>
        </w:rPr>
        <w:t>The shell OD at 5 evenly spaced rings shall have an average diameter of 614</w:t>
      </w:r>
      <w:r w:rsidR="00076BBF" w:rsidRPr="003642DF">
        <w:rPr>
          <w:b/>
          <w:i/>
        </w:rPr>
        <w:t xml:space="preserve"> </w:t>
      </w:r>
      <w:r w:rsidRPr="003642DF">
        <w:rPr>
          <w:b/>
          <w:i/>
        </w:rPr>
        <w:t>mm +0.1/-0.0</w:t>
      </w:r>
    </w:p>
    <w:p w14:paraId="57EF751E" w14:textId="77079E91" w:rsidR="00674D4B" w:rsidRPr="003642DF" w:rsidRDefault="00674D4B" w:rsidP="00674D4B">
      <w:pPr>
        <w:pBdr>
          <w:top w:val="nil"/>
          <w:left w:val="nil"/>
          <w:bottom w:val="nil"/>
          <w:right w:val="nil"/>
          <w:between w:val="nil"/>
        </w:pBdr>
        <w:spacing w:before="0"/>
        <w:ind w:left="720"/>
        <w:jc w:val="both"/>
      </w:pPr>
    </w:p>
    <w:p w14:paraId="1314FFFE" w14:textId="490CB6B0" w:rsidR="00AB578D" w:rsidRDefault="00AB578D" w:rsidP="00AB578D">
      <w:pPr>
        <w:pStyle w:val="Level3"/>
        <w:numPr>
          <w:ilvl w:val="3"/>
          <w:numId w:val="27"/>
        </w:numPr>
        <w:rPr>
          <w:rFonts w:ascii="Times New Roman" w:hAnsi="Times New Roman" w:cs="Times New Roman"/>
        </w:rPr>
      </w:pPr>
      <w:r w:rsidRPr="003642DF">
        <w:rPr>
          <w:rFonts w:ascii="Times New Roman" w:hAnsi="Times New Roman" w:cs="Times New Roman"/>
        </w:rPr>
        <w:t>End Cut-outs</w:t>
      </w:r>
    </w:p>
    <w:p w14:paraId="07C9504A" w14:textId="77777777" w:rsidR="002C27CB" w:rsidRPr="003642DF" w:rsidRDefault="002C27CB" w:rsidP="002C27CB">
      <w:pPr>
        <w:pStyle w:val="Level3"/>
        <w:numPr>
          <w:ilvl w:val="0"/>
          <w:numId w:val="0"/>
        </w:numPr>
        <w:ind w:left="1728"/>
        <w:rPr>
          <w:rFonts w:ascii="Times New Roman" w:hAnsi="Times New Roman" w:cs="Times New Roman"/>
        </w:rPr>
      </w:pPr>
    </w:p>
    <w:p w14:paraId="23EB6B98" w14:textId="1E5DE730" w:rsidR="00674D4B" w:rsidRPr="003642DF" w:rsidRDefault="00674D4B" w:rsidP="00AB578D">
      <w:pPr>
        <w:pBdr>
          <w:top w:val="nil"/>
          <w:left w:val="nil"/>
          <w:bottom w:val="nil"/>
          <w:right w:val="nil"/>
          <w:between w:val="nil"/>
        </w:pBdr>
        <w:jc w:val="both"/>
        <w:rPr>
          <w:color w:val="000000"/>
        </w:rPr>
      </w:pPr>
      <w:r w:rsidRPr="003642DF">
        <w:rPr>
          <w:color w:val="000000"/>
        </w:rPr>
        <w:t>The end cuts out serve multiple purposes. The V-shaped cut out allow for the cradle tooling to directly support the yokes during assembly and integration. The 54</w:t>
      </w:r>
      <w:r w:rsidR="00AB578D" w:rsidRPr="003642DF">
        <w:rPr>
          <w:color w:val="000000"/>
        </w:rPr>
        <w:t xml:space="preserve"> </w:t>
      </w:r>
      <w:r w:rsidRPr="003642DF">
        <w:rPr>
          <w:color w:val="000000"/>
        </w:rPr>
        <w:t>mm U-shaped cut out is ultimately used for the tack block when welding the cold mass stainless steel shell over the magnet. During magnet assembly, these cuts are also used to align shells during the stacking process.</w:t>
      </w:r>
      <w:r w:rsidR="00FA2A9C" w:rsidRPr="003642DF">
        <w:rPr>
          <w:color w:val="000000"/>
        </w:rPr>
        <w:t xml:space="preserve"> </w:t>
      </w:r>
      <w:r w:rsidRPr="003642DF">
        <w:rPr>
          <w:color w:val="000000"/>
        </w:rPr>
        <w:t>The pin slot at the base of the U-shaped cut out allows the shells clock their position in relation to the yoke stacks in the shell-yoke assembly. Only one pin slot is required for use, which is the top slot show in Fig. 3.4.</w:t>
      </w:r>
    </w:p>
    <w:p w14:paraId="198B6649" w14:textId="77777777" w:rsidR="00674D4B" w:rsidRPr="003642DF" w:rsidRDefault="00674D4B" w:rsidP="00674D4B">
      <w:pPr>
        <w:rPr>
          <w:color w:val="FF0000"/>
        </w:rPr>
      </w:pPr>
    </w:p>
    <w:p w14:paraId="13DFBD9D" w14:textId="77777777" w:rsidR="00674D4B" w:rsidRPr="003642DF" w:rsidRDefault="00674D4B" w:rsidP="00AB578D">
      <w:pPr>
        <w:jc w:val="center"/>
        <w:rPr>
          <w:color w:val="FF0000"/>
          <w:sz w:val="22"/>
          <w:szCs w:val="22"/>
        </w:rPr>
      </w:pPr>
      <w:r w:rsidRPr="003642DF">
        <w:rPr>
          <w:noProof/>
        </w:rPr>
        <w:lastRenderedPageBreak/>
        <w:drawing>
          <wp:inline distT="0" distB="0" distL="0" distR="0" wp14:anchorId="535E8DD3" wp14:editId="6D73C8A4">
            <wp:extent cx="4620260" cy="3200400"/>
            <wp:effectExtent l="0" t="0" r="0" b="0"/>
            <wp:docPr id="2178"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5"/>
                    <a:srcRect/>
                    <a:stretch>
                      <a:fillRect/>
                    </a:stretch>
                  </pic:blipFill>
                  <pic:spPr>
                    <a:xfrm>
                      <a:off x="0" y="0"/>
                      <a:ext cx="4620260" cy="3200400"/>
                    </a:xfrm>
                    <a:prstGeom prst="rect">
                      <a:avLst/>
                    </a:prstGeom>
                    <a:ln/>
                  </pic:spPr>
                </pic:pic>
              </a:graphicData>
            </a:graphic>
          </wp:inline>
        </w:drawing>
      </w:r>
    </w:p>
    <w:p w14:paraId="0979E144" w14:textId="77777777" w:rsidR="00674D4B" w:rsidRPr="003642DF" w:rsidRDefault="00674D4B" w:rsidP="00AB578D">
      <w:pPr>
        <w:jc w:val="center"/>
        <w:rPr>
          <w:color w:val="FF0000"/>
          <w:sz w:val="22"/>
          <w:szCs w:val="22"/>
        </w:rPr>
      </w:pPr>
      <w:r w:rsidRPr="003642DF">
        <w:rPr>
          <w:noProof/>
          <w:color w:val="FF0000"/>
          <w:sz w:val="22"/>
          <w:szCs w:val="22"/>
        </w:rPr>
        <w:drawing>
          <wp:inline distT="0" distB="0" distL="0" distR="0" wp14:anchorId="0DE5387D" wp14:editId="2DB4BF18">
            <wp:extent cx="2358390" cy="1756410"/>
            <wp:effectExtent l="0" t="0" r="0" b="0"/>
            <wp:docPr id="2182"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6"/>
                    <a:srcRect/>
                    <a:stretch>
                      <a:fillRect/>
                    </a:stretch>
                  </pic:blipFill>
                  <pic:spPr>
                    <a:xfrm>
                      <a:off x="0" y="0"/>
                      <a:ext cx="2358390" cy="1756410"/>
                    </a:xfrm>
                    <a:prstGeom prst="rect">
                      <a:avLst/>
                    </a:prstGeom>
                    <a:ln/>
                  </pic:spPr>
                </pic:pic>
              </a:graphicData>
            </a:graphic>
          </wp:inline>
        </w:drawing>
      </w:r>
      <w:r w:rsidRPr="003642DF">
        <w:rPr>
          <w:noProof/>
        </w:rPr>
        <w:drawing>
          <wp:inline distT="0" distB="0" distL="0" distR="0" wp14:anchorId="0A13D197" wp14:editId="355C477A">
            <wp:extent cx="2599055" cy="1828800"/>
            <wp:effectExtent l="0" t="0" r="0" b="0"/>
            <wp:docPr id="2180"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7"/>
                    <a:srcRect/>
                    <a:stretch>
                      <a:fillRect/>
                    </a:stretch>
                  </pic:blipFill>
                  <pic:spPr>
                    <a:xfrm>
                      <a:off x="0" y="0"/>
                      <a:ext cx="2599055" cy="1828800"/>
                    </a:xfrm>
                    <a:prstGeom prst="rect">
                      <a:avLst/>
                    </a:prstGeom>
                    <a:ln/>
                  </pic:spPr>
                </pic:pic>
              </a:graphicData>
            </a:graphic>
          </wp:inline>
        </w:drawing>
      </w:r>
    </w:p>
    <w:p w14:paraId="23C3AE25" w14:textId="77777777" w:rsidR="00674D4B" w:rsidRPr="003642DF" w:rsidRDefault="00674D4B" w:rsidP="00674D4B">
      <w:pPr>
        <w:rPr>
          <w:color w:val="FF0000"/>
        </w:rPr>
      </w:pPr>
    </w:p>
    <w:p w14:paraId="24FC7D03" w14:textId="14A276D4" w:rsidR="00674D4B" w:rsidRPr="003642DF" w:rsidRDefault="00674D4B" w:rsidP="00674D4B">
      <w:pPr>
        <w:jc w:val="center"/>
        <w:rPr>
          <w:sz w:val="16"/>
          <w:szCs w:val="16"/>
        </w:rPr>
      </w:pPr>
      <w:r w:rsidRPr="003642DF">
        <w:rPr>
          <w:sz w:val="16"/>
          <w:szCs w:val="16"/>
        </w:rPr>
        <w:t>Fig. 3.</w:t>
      </w:r>
      <w:r w:rsidR="00AB578D" w:rsidRPr="003642DF">
        <w:rPr>
          <w:sz w:val="16"/>
          <w:szCs w:val="16"/>
        </w:rPr>
        <w:t>4:</w:t>
      </w:r>
      <w:r w:rsidRPr="003642DF">
        <w:rPr>
          <w:sz w:val="16"/>
          <w:szCs w:val="16"/>
        </w:rPr>
        <w:t xml:space="preserve"> End cutouts Geometry</w:t>
      </w:r>
      <w:r w:rsidR="00AB578D" w:rsidRPr="003642DF">
        <w:rPr>
          <w:sz w:val="16"/>
          <w:szCs w:val="16"/>
        </w:rPr>
        <w:t>.</w:t>
      </w:r>
      <w:r w:rsidRPr="003642DF">
        <w:rPr>
          <w:sz w:val="16"/>
          <w:szCs w:val="16"/>
        </w:rPr>
        <w:t xml:space="preserve"> </w:t>
      </w:r>
    </w:p>
    <w:p w14:paraId="37B561A8" w14:textId="77777777" w:rsidR="00AB578D" w:rsidRPr="003642DF" w:rsidRDefault="00AB578D" w:rsidP="00674D4B">
      <w:pPr>
        <w:jc w:val="center"/>
        <w:rPr>
          <w:sz w:val="16"/>
          <w:szCs w:val="16"/>
        </w:rPr>
      </w:pPr>
    </w:p>
    <w:p w14:paraId="04D6E4A7" w14:textId="22759A05" w:rsidR="00AB578D" w:rsidRPr="003642DF" w:rsidRDefault="00AB578D" w:rsidP="00AB578D">
      <w:pPr>
        <w:pStyle w:val="Level3"/>
        <w:numPr>
          <w:ilvl w:val="3"/>
          <w:numId w:val="27"/>
        </w:numPr>
        <w:rPr>
          <w:rFonts w:ascii="Times New Roman" w:hAnsi="Times New Roman" w:cs="Times New Roman"/>
        </w:rPr>
      </w:pPr>
      <w:r w:rsidRPr="003642DF">
        <w:rPr>
          <w:rFonts w:ascii="Times New Roman" w:hAnsi="Times New Roman" w:cs="Times New Roman"/>
        </w:rPr>
        <w:t>Welding Slot</w:t>
      </w:r>
    </w:p>
    <w:p w14:paraId="1055F218" w14:textId="77777777" w:rsidR="00674D4B" w:rsidRPr="003642DF" w:rsidRDefault="00674D4B" w:rsidP="00674D4B">
      <w:bookmarkStart w:id="3" w:name="_heading=h.3dy6vkm" w:colFirst="0" w:colLast="0"/>
      <w:bookmarkEnd w:id="3"/>
    </w:p>
    <w:p w14:paraId="78C2B0CB" w14:textId="77777777" w:rsidR="00DE7C36" w:rsidRPr="003642DF" w:rsidRDefault="00DE7C36" w:rsidP="00DE7C36">
      <w:pPr>
        <w:jc w:val="both"/>
      </w:pPr>
      <w:r w:rsidRPr="003642DF">
        <w:t xml:space="preserve">The welding slot accommodates the backing strip for when the </w:t>
      </w:r>
      <w:proofErr w:type="gramStart"/>
      <w:r w:rsidRPr="003642DF">
        <w:t>stainless steel</w:t>
      </w:r>
      <w:proofErr w:type="gramEnd"/>
      <w:r w:rsidRPr="003642DF">
        <w:t xml:space="preserve"> shell of the cold mass is welded around the magnet (see Fig. 3.5). The tolerance of 24.05 mm +.05/-0 must be held tightly in order to maintain a close fit with the backing strip. While </w:t>
      </w:r>
      <w:r>
        <w:t xml:space="preserve">long and </w:t>
      </w:r>
      <w:r w:rsidRPr="003642DF">
        <w:t>short shell</w:t>
      </w:r>
      <w:r>
        <w:t>s</w:t>
      </w:r>
      <w:r w:rsidRPr="003642DF">
        <w:t xml:space="preserve"> </w:t>
      </w:r>
      <w:r>
        <w:t>have identical</w:t>
      </w:r>
      <w:r w:rsidRPr="003642DF">
        <w:t xml:space="preserve"> longitudinal cross section, </w:t>
      </w:r>
      <w:r>
        <w:t>both</w:t>
      </w:r>
      <w:r w:rsidRPr="003642DF">
        <w:t xml:space="preserve"> ends of </w:t>
      </w:r>
      <w:r>
        <w:t>the short</w:t>
      </w:r>
      <w:r w:rsidRPr="003642DF">
        <w:t xml:space="preserve"> shells “flare” out in order to reduce the stress concentrations in the end shells (MQXFA Final Design Report, US-HiLumi-Doc-948).</w:t>
      </w:r>
    </w:p>
    <w:p w14:paraId="565173E0" w14:textId="77777777" w:rsidR="00674D4B" w:rsidRPr="003642DF" w:rsidRDefault="00674D4B" w:rsidP="00AB578D">
      <w:pPr>
        <w:jc w:val="both"/>
      </w:pPr>
    </w:p>
    <w:p w14:paraId="0DD73D62" w14:textId="77777777" w:rsidR="00674D4B" w:rsidRPr="003642DF" w:rsidRDefault="00674D4B" w:rsidP="00674D4B"/>
    <w:p w14:paraId="155A8663" w14:textId="77777777" w:rsidR="00674D4B" w:rsidRPr="003642DF" w:rsidRDefault="00674D4B" w:rsidP="00674D4B">
      <w:pPr>
        <w:jc w:val="both"/>
        <w:rPr>
          <w:color w:val="FF0000"/>
          <w:sz w:val="24"/>
          <w:szCs w:val="24"/>
        </w:rPr>
      </w:pPr>
      <w:r w:rsidRPr="003642DF">
        <w:rPr>
          <w:noProof/>
        </w:rPr>
        <w:lastRenderedPageBreak/>
        <w:drawing>
          <wp:inline distT="0" distB="0" distL="0" distR="0" wp14:anchorId="302EE0F3" wp14:editId="117884A6">
            <wp:extent cx="2767330" cy="2286000"/>
            <wp:effectExtent l="0" t="0" r="0" b="0"/>
            <wp:docPr id="2181"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8"/>
                    <a:srcRect/>
                    <a:stretch>
                      <a:fillRect/>
                    </a:stretch>
                  </pic:blipFill>
                  <pic:spPr>
                    <a:xfrm>
                      <a:off x="0" y="0"/>
                      <a:ext cx="2767330" cy="2286000"/>
                    </a:xfrm>
                    <a:prstGeom prst="rect">
                      <a:avLst/>
                    </a:prstGeom>
                    <a:ln/>
                  </pic:spPr>
                </pic:pic>
              </a:graphicData>
            </a:graphic>
          </wp:inline>
        </w:drawing>
      </w:r>
      <w:r w:rsidRPr="003642DF">
        <w:rPr>
          <w:color w:val="FF0000"/>
          <w:sz w:val="24"/>
          <w:szCs w:val="24"/>
        </w:rPr>
        <w:t xml:space="preserve"> </w:t>
      </w:r>
      <w:r w:rsidRPr="003642DF">
        <w:rPr>
          <w:noProof/>
        </w:rPr>
        <w:drawing>
          <wp:inline distT="0" distB="0" distL="0" distR="0" wp14:anchorId="57859AE3" wp14:editId="3B93D45A">
            <wp:extent cx="2623185" cy="2310130"/>
            <wp:effectExtent l="0" t="0" r="0" b="0"/>
            <wp:docPr id="2183"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9"/>
                    <a:srcRect/>
                    <a:stretch>
                      <a:fillRect/>
                    </a:stretch>
                  </pic:blipFill>
                  <pic:spPr>
                    <a:xfrm>
                      <a:off x="0" y="0"/>
                      <a:ext cx="2623185" cy="2310130"/>
                    </a:xfrm>
                    <a:prstGeom prst="rect">
                      <a:avLst/>
                    </a:prstGeom>
                    <a:ln/>
                  </pic:spPr>
                </pic:pic>
              </a:graphicData>
            </a:graphic>
          </wp:inline>
        </w:drawing>
      </w:r>
    </w:p>
    <w:p w14:paraId="4CE236C4" w14:textId="20A9D749" w:rsidR="00674D4B" w:rsidRPr="003642DF" w:rsidRDefault="00674D4B" w:rsidP="00674D4B">
      <w:pPr>
        <w:pBdr>
          <w:top w:val="nil"/>
          <w:left w:val="nil"/>
          <w:bottom w:val="nil"/>
          <w:right w:val="nil"/>
          <w:between w:val="nil"/>
        </w:pBdr>
        <w:jc w:val="center"/>
        <w:rPr>
          <w:color w:val="000000"/>
          <w:sz w:val="16"/>
          <w:szCs w:val="16"/>
        </w:rPr>
      </w:pPr>
      <w:r w:rsidRPr="003642DF">
        <w:rPr>
          <w:color w:val="000000"/>
          <w:sz w:val="16"/>
          <w:szCs w:val="16"/>
        </w:rPr>
        <w:t>Fig 3.</w:t>
      </w:r>
      <w:r w:rsidR="0048168F" w:rsidRPr="003642DF">
        <w:rPr>
          <w:color w:val="000000"/>
          <w:sz w:val="16"/>
          <w:szCs w:val="16"/>
        </w:rPr>
        <w:t>5:</w:t>
      </w:r>
      <w:r w:rsidRPr="003642DF">
        <w:rPr>
          <w:color w:val="000000"/>
          <w:sz w:val="16"/>
          <w:szCs w:val="16"/>
        </w:rPr>
        <w:t xml:space="preserve"> Short shell welding slot (left). Long shell welding slot (right)</w:t>
      </w:r>
      <w:r w:rsidR="0048168F" w:rsidRPr="003642DF">
        <w:rPr>
          <w:color w:val="000000"/>
          <w:sz w:val="16"/>
          <w:szCs w:val="16"/>
        </w:rPr>
        <w:t>.</w:t>
      </w:r>
    </w:p>
    <w:p w14:paraId="6835C894" w14:textId="1208FF81" w:rsidR="00674D4B" w:rsidRPr="003642DF" w:rsidRDefault="00674D4B" w:rsidP="00674D4B">
      <w:pPr>
        <w:pBdr>
          <w:top w:val="nil"/>
          <w:left w:val="nil"/>
          <w:bottom w:val="nil"/>
          <w:right w:val="nil"/>
          <w:between w:val="nil"/>
        </w:pBdr>
        <w:tabs>
          <w:tab w:val="left" w:pos="720"/>
        </w:tabs>
        <w:ind w:left="792" w:hanging="432"/>
        <w:rPr>
          <w:rFonts w:eastAsia="Arial"/>
          <w:b/>
          <w:color w:val="FF0000"/>
          <w:sz w:val="24"/>
          <w:szCs w:val="24"/>
        </w:rPr>
      </w:pPr>
    </w:p>
    <w:p w14:paraId="45D293AF" w14:textId="4C7608FE" w:rsidR="00AE72D0" w:rsidRPr="003642DF" w:rsidRDefault="00AE72D0" w:rsidP="00AE72D0">
      <w:pPr>
        <w:pStyle w:val="Level3"/>
        <w:rPr>
          <w:rFonts w:ascii="Times New Roman" w:hAnsi="Times New Roman" w:cs="Times New Roman"/>
        </w:rPr>
      </w:pPr>
      <w:r w:rsidRPr="003642DF">
        <w:rPr>
          <w:rFonts w:ascii="Times New Roman" w:hAnsi="Times New Roman" w:cs="Times New Roman"/>
        </w:rPr>
        <w:t>QC Plan</w:t>
      </w:r>
    </w:p>
    <w:p w14:paraId="5273244D" w14:textId="77777777" w:rsidR="00AE72D0" w:rsidRPr="003642DF" w:rsidRDefault="00AE72D0" w:rsidP="00AE72D0">
      <w:pPr>
        <w:pBdr>
          <w:top w:val="nil"/>
          <w:left w:val="nil"/>
          <w:bottom w:val="nil"/>
          <w:right w:val="nil"/>
          <w:between w:val="nil"/>
        </w:pBdr>
        <w:tabs>
          <w:tab w:val="left" w:pos="720"/>
        </w:tabs>
        <w:ind w:left="360" w:hanging="360"/>
        <w:rPr>
          <w:color w:val="000000"/>
          <w:sz w:val="24"/>
          <w:szCs w:val="24"/>
        </w:rPr>
      </w:pPr>
    </w:p>
    <w:p w14:paraId="31842154" w14:textId="057C1E8B" w:rsidR="00AE72D0" w:rsidRPr="003642DF" w:rsidRDefault="00AE72D0" w:rsidP="00AE72D0">
      <w:pPr>
        <w:pBdr>
          <w:top w:val="nil"/>
          <w:left w:val="nil"/>
          <w:bottom w:val="nil"/>
          <w:right w:val="nil"/>
          <w:between w:val="nil"/>
        </w:pBdr>
        <w:tabs>
          <w:tab w:val="left" w:pos="0"/>
        </w:tabs>
        <w:jc w:val="both"/>
        <w:rPr>
          <w:color w:val="000000"/>
        </w:rPr>
      </w:pPr>
      <w:r w:rsidRPr="003642DF">
        <w:rPr>
          <w:color w:val="000000"/>
        </w:rPr>
        <w:t xml:space="preserve">The quality control of specifications for the magnet shells are documented in the QC Plan for MQXFA Structures Parts Document </w:t>
      </w:r>
      <w:r w:rsidR="00A307C4" w:rsidRPr="003642DF">
        <w:rPr>
          <w:color w:val="000000"/>
        </w:rPr>
        <w:t>[4].</w:t>
      </w:r>
    </w:p>
    <w:p w14:paraId="021D3819" w14:textId="77777777" w:rsidR="00674D4B" w:rsidRPr="003642DF" w:rsidRDefault="00674D4B" w:rsidP="00674D4B">
      <w:pPr>
        <w:pBdr>
          <w:top w:val="nil"/>
          <w:left w:val="nil"/>
          <w:bottom w:val="nil"/>
          <w:right w:val="nil"/>
          <w:between w:val="nil"/>
        </w:pBdr>
        <w:jc w:val="center"/>
        <w:rPr>
          <w:color w:val="000000"/>
          <w:sz w:val="24"/>
          <w:szCs w:val="24"/>
        </w:rPr>
      </w:pPr>
    </w:p>
    <w:p w14:paraId="35FDD07B" w14:textId="77777777" w:rsidR="00674D4B" w:rsidRPr="003642DF" w:rsidRDefault="00674D4B" w:rsidP="00A307C4">
      <w:pPr>
        <w:pStyle w:val="Level2"/>
        <w:rPr>
          <w:rFonts w:ascii="Times New Roman" w:hAnsi="Times New Roman" w:cs="Times New Roman"/>
        </w:rPr>
      </w:pPr>
      <w:bookmarkStart w:id="4" w:name="_heading=h.4d34og8" w:colFirst="0" w:colLast="0"/>
      <w:bookmarkEnd w:id="4"/>
      <w:r w:rsidRPr="003642DF">
        <w:rPr>
          <w:rFonts w:ascii="Times New Roman" w:eastAsia="Arial" w:hAnsi="Times New Roman" w:cs="Times New Roman"/>
        </w:rPr>
        <w:t>Yokes</w:t>
      </w:r>
    </w:p>
    <w:p w14:paraId="6533C2E7" w14:textId="59AC2F4E" w:rsidR="00674D4B" w:rsidRPr="003642DF" w:rsidRDefault="00674D4B" w:rsidP="00674D4B">
      <w:pPr>
        <w:rPr>
          <w:color w:val="FF0000"/>
        </w:rPr>
      </w:pPr>
    </w:p>
    <w:p w14:paraId="3D9FA139" w14:textId="2D5B1B43" w:rsidR="001B118F" w:rsidRPr="003642DF" w:rsidRDefault="001B118F" w:rsidP="00674D4B">
      <w:r w:rsidRPr="003642DF">
        <w:t>The iron yoke of MQXFA is composed by laminations shown in Fig. 3.6.</w:t>
      </w:r>
    </w:p>
    <w:p w14:paraId="1FA88DD8" w14:textId="77777777" w:rsidR="00E51FBA" w:rsidRPr="003642DF" w:rsidRDefault="00E51FBA" w:rsidP="00674D4B">
      <w:pPr>
        <w:rPr>
          <w:color w:val="FF0000"/>
        </w:rPr>
      </w:pPr>
    </w:p>
    <w:p w14:paraId="0DC8FCB3" w14:textId="77777777" w:rsidR="00674D4B" w:rsidRPr="003642DF" w:rsidRDefault="00674D4B" w:rsidP="00674D4B">
      <w:pPr>
        <w:jc w:val="center"/>
        <w:rPr>
          <w:color w:val="FF0000"/>
        </w:rPr>
      </w:pPr>
      <w:r w:rsidRPr="003642DF">
        <w:rPr>
          <w:noProof/>
        </w:rPr>
        <w:drawing>
          <wp:inline distT="0" distB="0" distL="0" distR="0" wp14:anchorId="31464B07" wp14:editId="2C6D71A4">
            <wp:extent cx="5315940" cy="2926080"/>
            <wp:effectExtent l="0" t="0" r="0" b="7620"/>
            <wp:docPr id="2187"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20"/>
                    <a:srcRect/>
                    <a:stretch>
                      <a:fillRect/>
                    </a:stretch>
                  </pic:blipFill>
                  <pic:spPr>
                    <a:xfrm>
                      <a:off x="0" y="0"/>
                      <a:ext cx="5345128" cy="2942146"/>
                    </a:xfrm>
                    <a:prstGeom prst="rect">
                      <a:avLst/>
                    </a:prstGeom>
                    <a:ln/>
                  </pic:spPr>
                </pic:pic>
              </a:graphicData>
            </a:graphic>
          </wp:inline>
        </w:drawing>
      </w:r>
    </w:p>
    <w:p w14:paraId="72931E44" w14:textId="076ABEC7" w:rsidR="00674D4B" w:rsidRPr="003642DF" w:rsidRDefault="00674D4B" w:rsidP="00674D4B">
      <w:pPr>
        <w:pBdr>
          <w:top w:val="nil"/>
          <w:left w:val="nil"/>
          <w:bottom w:val="nil"/>
          <w:right w:val="nil"/>
          <w:between w:val="nil"/>
        </w:pBdr>
        <w:jc w:val="center"/>
        <w:rPr>
          <w:color w:val="FF0000"/>
          <w:sz w:val="16"/>
          <w:szCs w:val="16"/>
        </w:rPr>
      </w:pPr>
      <w:r w:rsidRPr="003642DF">
        <w:rPr>
          <w:color w:val="000000"/>
          <w:sz w:val="16"/>
          <w:szCs w:val="16"/>
        </w:rPr>
        <w:t>Fig 3.</w:t>
      </w:r>
      <w:r w:rsidR="001B118F" w:rsidRPr="003642DF">
        <w:rPr>
          <w:color w:val="000000"/>
          <w:sz w:val="16"/>
          <w:szCs w:val="16"/>
        </w:rPr>
        <w:t>6</w:t>
      </w:r>
      <w:r w:rsidR="00A307C4" w:rsidRPr="003642DF">
        <w:rPr>
          <w:color w:val="000000"/>
          <w:sz w:val="16"/>
          <w:szCs w:val="16"/>
        </w:rPr>
        <w:t>:</w:t>
      </w:r>
      <w:r w:rsidRPr="003642DF">
        <w:rPr>
          <w:color w:val="000000"/>
          <w:sz w:val="16"/>
          <w:szCs w:val="16"/>
        </w:rPr>
        <w:t xml:space="preserve"> Yoke </w:t>
      </w:r>
      <w:sdt>
        <w:sdtPr>
          <w:rPr>
            <w:sz w:val="16"/>
            <w:szCs w:val="16"/>
          </w:rPr>
          <w:tag w:val="goog_rdk_4"/>
          <w:id w:val="-1376149793"/>
        </w:sdtPr>
        <w:sdtEndPr/>
        <w:sdtContent>
          <w:r w:rsidRPr="003642DF">
            <w:rPr>
              <w:color w:val="000000"/>
              <w:sz w:val="16"/>
              <w:szCs w:val="16"/>
            </w:rPr>
            <w:t>lamination (</w:t>
          </w:r>
        </w:sdtContent>
      </w:sdt>
      <w:r w:rsidRPr="003642DF">
        <w:rPr>
          <w:color w:val="000000"/>
          <w:sz w:val="16"/>
          <w:szCs w:val="16"/>
        </w:rPr>
        <w:t>Type-3</w:t>
      </w:r>
      <w:sdt>
        <w:sdtPr>
          <w:rPr>
            <w:sz w:val="16"/>
            <w:szCs w:val="16"/>
          </w:rPr>
          <w:tag w:val="goog_rdk_5"/>
          <w:id w:val="813459583"/>
        </w:sdtPr>
        <w:sdtEndPr/>
        <w:sdtContent>
          <w:r w:rsidRPr="003642DF">
            <w:rPr>
              <w:color w:val="000000"/>
              <w:sz w:val="16"/>
              <w:szCs w:val="16"/>
            </w:rPr>
            <w:t>,</w:t>
          </w:r>
        </w:sdtContent>
      </w:sdt>
      <w:r w:rsidRPr="003642DF">
        <w:rPr>
          <w:color w:val="000000"/>
          <w:sz w:val="16"/>
          <w:szCs w:val="16"/>
        </w:rPr>
        <w:t xml:space="preserve"> with cooling grooves</w:t>
      </w:r>
      <w:sdt>
        <w:sdtPr>
          <w:rPr>
            <w:sz w:val="16"/>
            <w:szCs w:val="16"/>
          </w:rPr>
          <w:tag w:val="goog_rdk_6"/>
          <w:id w:val="857076031"/>
        </w:sdtPr>
        <w:sdtEndPr/>
        <w:sdtContent>
          <w:r w:rsidRPr="003642DF">
            <w:rPr>
              <w:color w:val="000000"/>
              <w:sz w:val="16"/>
              <w:szCs w:val="16"/>
            </w:rPr>
            <w:t>)</w:t>
          </w:r>
        </w:sdtContent>
      </w:sdt>
      <w:r w:rsidR="00A307C4" w:rsidRPr="003642DF">
        <w:rPr>
          <w:sz w:val="16"/>
          <w:szCs w:val="16"/>
        </w:rPr>
        <w:t>.</w:t>
      </w:r>
    </w:p>
    <w:p w14:paraId="10FCFC3C" w14:textId="07A903A0" w:rsidR="00674D4B" w:rsidRPr="003642DF" w:rsidRDefault="00674D4B" w:rsidP="00674D4B">
      <w:pPr>
        <w:jc w:val="both"/>
        <w:rPr>
          <w:color w:val="FF0000"/>
          <w:sz w:val="24"/>
          <w:szCs w:val="24"/>
        </w:rPr>
      </w:pPr>
    </w:p>
    <w:p w14:paraId="0066ED44" w14:textId="77777777" w:rsidR="00864A05" w:rsidRPr="003642DF" w:rsidRDefault="00864A05" w:rsidP="00674D4B">
      <w:pPr>
        <w:jc w:val="both"/>
        <w:rPr>
          <w:color w:val="FF0000"/>
          <w:sz w:val="24"/>
          <w:szCs w:val="24"/>
        </w:rPr>
      </w:pPr>
    </w:p>
    <w:p w14:paraId="54654211" w14:textId="447E964A" w:rsidR="00674D4B" w:rsidRPr="003642DF" w:rsidRDefault="00674D4B" w:rsidP="00D57444">
      <w:pPr>
        <w:pStyle w:val="Level3"/>
        <w:rPr>
          <w:rFonts w:ascii="Times New Roman" w:hAnsi="Times New Roman" w:cs="Times New Roman"/>
        </w:rPr>
      </w:pPr>
      <w:bookmarkStart w:id="5" w:name="_heading=h.2s8eyo1" w:colFirst="0" w:colLast="0"/>
      <w:bookmarkEnd w:id="5"/>
      <w:r w:rsidRPr="003642DF">
        <w:rPr>
          <w:rFonts w:ascii="Times New Roman" w:hAnsi="Times New Roman" w:cs="Times New Roman"/>
        </w:rPr>
        <w:lastRenderedPageBreak/>
        <w:t>Yoke Features</w:t>
      </w:r>
    </w:p>
    <w:p w14:paraId="47587F48" w14:textId="3677725B" w:rsidR="00D57444" w:rsidRPr="003642DF" w:rsidRDefault="00D57444" w:rsidP="00D57444">
      <w:pPr>
        <w:pStyle w:val="Level1"/>
        <w:numPr>
          <w:ilvl w:val="0"/>
          <w:numId w:val="0"/>
        </w:numPr>
        <w:ind w:left="360" w:hanging="360"/>
        <w:rPr>
          <w:rFonts w:ascii="Times New Roman" w:hAnsi="Times New Roman" w:cs="Times New Roman"/>
        </w:rPr>
      </w:pPr>
    </w:p>
    <w:p w14:paraId="33BC6D93" w14:textId="33B1C74D" w:rsidR="00D57444" w:rsidRPr="003642DF" w:rsidRDefault="00D57444" w:rsidP="00D57444">
      <w:r w:rsidRPr="003642DF">
        <w:t>The details of the yoke design are shown in Fig. 3.7 and described in the following sections.</w:t>
      </w:r>
    </w:p>
    <w:p w14:paraId="4BA46FD3" w14:textId="77777777" w:rsidR="00674D4B" w:rsidRPr="003642DF" w:rsidRDefault="00674D4B" w:rsidP="00674D4B">
      <w:pPr>
        <w:pBdr>
          <w:top w:val="nil"/>
          <w:left w:val="nil"/>
          <w:bottom w:val="nil"/>
          <w:right w:val="nil"/>
          <w:between w:val="nil"/>
        </w:pBdr>
        <w:tabs>
          <w:tab w:val="left" w:pos="720"/>
        </w:tabs>
        <w:ind w:left="792" w:hanging="432"/>
        <w:rPr>
          <w:rFonts w:eastAsia="Arial"/>
          <w:b/>
          <w:color w:val="000000"/>
          <w:sz w:val="24"/>
          <w:szCs w:val="24"/>
        </w:rPr>
      </w:pPr>
    </w:p>
    <w:p w14:paraId="7E62CFD5" w14:textId="77777777" w:rsidR="00674D4B" w:rsidRPr="003642DF" w:rsidRDefault="00674D4B" w:rsidP="00674D4B">
      <w:pPr>
        <w:pBdr>
          <w:top w:val="nil"/>
          <w:left w:val="nil"/>
          <w:bottom w:val="nil"/>
          <w:right w:val="nil"/>
          <w:between w:val="nil"/>
        </w:pBdr>
        <w:tabs>
          <w:tab w:val="left" w:pos="720"/>
        </w:tabs>
        <w:ind w:left="360" w:hanging="432"/>
        <w:rPr>
          <w:rFonts w:eastAsia="Arial"/>
          <w:b/>
          <w:color w:val="FF0000"/>
          <w:sz w:val="24"/>
          <w:szCs w:val="24"/>
        </w:rPr>
      </w:pPr>
      <w:bookmarkStart w:id="6" w:name="_heading=h.17dp8vu" w:colFirst="0" w:colLast="0"/>
      <w:bookmarkEnd w:id="6"/>
      <w:r w:rsidRPr="003642DF">
        <w:rPr>
          <w:rFonts w:eastAsia="Arial"/>
          <w:b/>
          <w:noProof/>
          <w:color w:val="FF0000"/>
          <w:sz w:val="24"/>
          <w:szCs w:val="24"/>
        </w:rPr>
        <w:drawing>
          <wp:inline distT="0" distB="0" distL="0" distR="0" wp14:anchorId="05302814" wp14:editId="237E2E75">
            <wp:extent cx="5486400" cy="2646680"/>
            <wp:effectExtent l="0" t="0" r="0" b="0"/>
            <wp:docPr id="2188"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21"/>
                    <a:srcRect/>
                    <a:stretch>
                      <a:fillRect/>
                    </a:stretch>
                  </pic:blipFill>
                  <pic:spPr>
                    <a:xfrm>
                      <a:off x="0" y="0"/>
                      <a:ext cx="5486400" cy="2646680"/>
                    </a:xfrm>
                    <a:prstGeom prst="rect">
                      <a:avLst/>
                    </a:prstGeom>
                    <a:ln/>
                  </pic:spPr>
                </pic:pic>
              </a:graphicData>
            </a:graphic>
          </wp:inline>
        </w:drawing>
      </w:r>
    </w:p>
    <w:p w14:paraId="2FCC2AF2" w14:textId="346CD268" w:rsidR="00674D4B" w:rsidRPr="003642DF" w:rsidRDefault="00674D4B" w:rsidP="00674D4B">
      <w:pPr>
        <w:pBdr>
          <w:top w:val="nil"/>
          <w:left w:val="nil"/>
          <w:bottom w:val="nil"/>
          <w:right w:val="nil"/>
          <w:between w:val="nil"/>
        </w:pBdr>
        <w:jc w:val="center"/>
        <w:rPr>
          <w:color w:val="000000"/>
        </w:rPr>
      </w:pPr>
      <w:r w:rsidRPr="003642DF">
        <w:rPr>
          <w:color w:val="000000"/>
        </w:rPr>
        <w:t>Fig. 3.</w:t>
      </w:r>
      <w:r w:rsidR="00D57444" w:rsidRPr="003642DF">
        <w:rPr>
          <w:color w:val="000000"/>
        </w:rPr>
        <w:t>7:</w:t>
      </w:r>
      <w:r w:rsidRPr="003642DF">
        <w:rPr>
          <w:color w:val="000000"/>
        </w:rPr>
        <w:t xml:space="preserve"> Common yoke fabrication features</w:t>
      </w:r>
      <w:r w:rsidR="00D57444" w:rsidRPr="003642DF">
        <w:rPr>
          <w:color w:val="000000"/>
        </w:rPr>
        <w:t>.</w:t>
      </w:r>
    </w:p>
    <w:p w14:paraId="46985676" w14:textId="77777777" w:rsidR="00674D4B" w:rsidRPr="003642DF" w:rsidRDefault="00674D4B" w:rsidP="00674D4B">
      <w:pPr>
        <w:pBdr>
          <w:top w:val="nil"/>
          <w:left w:val="nil"/>
          <w:bottom w:val="nil"/>
          <w:right w:val="nil"/>
          <w:between w:val="nil"/>
        </w:pBdr>
        <w:tabs>
          <w:tab w:val="left" w:pos="720"/>
        </w:tabs>
        <w:ind w:left="792" w:hanging="432"/>
        <w:rPr>
          <w:rFonts w:eastAsia="Arial"/>
          <w:b/>
          <w:color w:val="FF0000"/>
          <w:sz w:val="24"/>
          <w:szCs w:val="24"/>
        </w:rPr>
      </w:pPr>
    </w:p>
    <w:p w14:paraId="5D39D0D2" w14:textId="77777777" w:rsidR="00674D4B" w:rsidRPr="003642DF" w:rsidRDefault="00674D4B" w:rsidP="00364C32">
      <w:pPr>
        <w:pStyle w:val="Section4"/>
        <w:numPr>
          <w:ilvl w:val="3"/>
          <w:numId w:val="27"/>
        </w:numPr>
        <w:rPr>
          <w:rFonts w:ascii="Times New Roman" w:hAnsi="Times New Roman" w:cs="Times New Roman"/>
        </w:rPr>
      </w:pPr>
      <w:bookmarkStart w:id="7" w:name="_heading=h.3rdcrjn" w:colFirst="0" w:colLast="0"/>
      <w:bookmarkEnd w:id="7"/>
      <w:r w:rsidRPr="003642DF">
        <w:rPr>
          <w:rFonts w:ascii="Times New Roman" w:hAnsi="Times New Roman" w:cs="Times New Roman"/>
        </w:rPr>
        <w:t>Radial Profile</w:t>
      </w:r>
    </w:p>
    <w:p w14:paraId="0E0CEDF8" w14:textId="48F957AD" w:rsidR="00674D4B" w:rsidRPr="003642DF" w:rsidRDefault="00DE7C36" w:rsidP="00364C32">
      <w:pPr>
        <w:pBdr>
          <w:top w:val="nil"/>
          <w:left w:val="nil"/>
          <w:bottom w:val="nil"/>
          <w:right w:val="nil"/>
          <w:between w:val="nil"/>
        </w:pBdr>
        <w:jc w:val="both"/>
        <w:rPr>
          <w:color w:val="000000"/>
        </w:rPr>
      </w:pPr>
      <w:r w:rsidRPr="00DE7C36">
        <w:rPr>
          <w:color w:val="000000"/>
        </w:rPr>
        <w:t>All yokes share the same 278 mm radial profile (see Fig. 3.8). The profile mates with the inner radius of the magnet shells. When the MQXFA magnet is preloaded and energized it will transfer a large amount of azimuthal forces from the yokes to the magnet shells. The precision of the yokes outer profile is crucial in distributing forces uniformly, thus reducing potential stress points</w:t>
      </w:r>
      <w:r w:rsidR="00674D4B" w:rsidRPr="003642DF">
        <w:rPr>
          <w:color w:val="000000"/>
        </w:rPr>
        <w:t xml:space="preserve">.  </w:t>
      </w:r>
    </w:p>
    <w:p w14:paraId="2112093B" w14:textId="77777777" w:rsidR="00674D4B" w:rsidRPr="003642DF" w:rsidRDefault="00674D4B" w:rsidP="00364C32">
      <w:pPr>
        <w:pBdr>
          <w:top w:val="nil"/>
          <w:left w:val="nil"/>
          <w:bottom w:val="nil"/>
          <w:right w:val="nil"/>
          <w:between w:val="nil"/>
        </w:pBdr>
        <w:tabs>
          <w:tab w:val="left" w:pos="720"/>
        </w:tabs>
        <w:ind w:left="360" w:hanging="360"/>
        <w:jc w:val="center"/>
        <w:rPr>
          <w:rFonts w:eastAsia="Arial"/>
          <w:b/>
          <w:color w:val="000000"/>
          <w:sz w:val="24"/>
          <w:szCs w:val="24"/>
        </w:rPr>
      </w:pPr>
      <w:bookmarkStart w:id="8" w:name="_heading=h.26in1rg" w:colFirst="0" w:colLast="0"/>
      <w:bookmarkEnd w:id="8"/>
      <w:r w:rsidRPr="003642DF">
        <w:rPr>
          <w:rFonts w:eastAsia="Arial"/>
          <w:b/>
          <w:noProof/>
          <w:color w:val="000000"/>
          <w:sz w:val="24"/>
          <w:szCs w:val="24"/>
        </w:rPr>
        <w:drawing>
          <wp:inline distT="0" distB="0" distL="0" distR="0" wp14:anchorId="3AC8F1E8" wp14:editId="1EEAE8FE">
            <wp:extent cx="4242216" cy="2698230"/>
            <wp:effectExtent l="0" t="0" r="6350" b="6985"/>
            <wp:docPr id="2189"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22"/>
                    <a:srcRect/>
                    <a:stretch>
                      <a:fillRect/>
                    </a:stretch>
                  </pic:blipFill>
                  <pic:spPr>
                    <a:xfrm>
                      <a:off x="0" y="0"/>
                      <a:ext cx="4257748" cy="2708109"/>
                    </a:xfrm>
                    <a:prstGeom prst="rect">
                      <a:avLst/>
                    </a:prstGeom>
                    <a:ln/>
                  </pic:spPr>
                </pic:pic>
              </a:graphicData>
            </a:graphic>
          </wp:inline>
        </w:drawing>
      </w:r>
    </w:p>
    <w:p w14:paraId="4BF8D082" w14:textId="3B610939" w:rsidR="00674D4B" w:rsidRPr="003642DF" w:rsidRDefault="00674D4B" w:rsidP="00674D4B">
      <w:pPr>
        <w:pBdr>
          <w:top w:val="nil"/>
          <w:left w:val="nil"/>
          <w:bottom w:val="nil"/>
          <w:right w:val="nil"/>
          <w:between w:val="nil"/>
        </w:pBdr>
        <w:jc w:val="center"/>
        <w:rPr>
          <w:color w:val="000000"/>
          <w:sz w:val="16"/>
          <w:szCs w:val="16"/>
          <w:u w:val="single"/>
        </w:rPr>
      </w:pPr>
      <w:r w:rsidRPr="003642DF">
        <w:rPr>
          <w:color w:val="000000"/>
          <w:sz w:val="16"/>
          <w:szCs w:val="16"/>
        </w:rPr>
        <w:t>Fig. 3.</w:t>
      </w:r>
      <w:r w:rsidR="00A07FD5" w:rsidRPr="003642DF">
        <w:rPr>
          <w:color w:val="000000"/>
          <w:sz w:val="16"/>
          <w:szCs w:val="16"/>
        </w:rPr>
        <w:t>8</w:t>
      </w:r>
      <w:r w:rsidR="00364C32" w:rsidRPr="003642DF">
        <w:rPr>
          <w:color w:val="000000"/>
          <w:sz w:val="16"/>
          <w:szCs w:val="16"/>
        </w:rPr>
        <w:t>:</w:t>
      </w:r>
      <w:r w:rsidRPr="003642DF">
        <w:rPr>
          <w:color w:val="000000"/>
          <w:sz w:val="16"/>
          <w:szCs w:val="16"/>
        </w:rPr>
        <w:t xml:space="preserve"> Yoke outer 278</w:t>
      </w:r>
      <w:r w:rsidR="00FA2A9C" w:rsidRPr="003642DF">
        <w:rPr>
          <w:color w:val="000000"/>
          <w:sz w:val="16"/>
          <w:szCs w:val="16"/>
        </w:rPr>
        <w:t xml:space="preserve"> </w:t>
      </w:r>
      <w:r w:rsidRPr="003642DF">
        <w:rPr>
          <w:color w:val="000000"/>
          <w:sz w:val="16"/>
          <w:szCs w:val="16"/>
        </w:rPr>
        <w:t>mm radius with precision profile</w:t>
      </w:r>
      <w:r w:rsidR="00364C32" w:rsidRPr="003642DF">
        <w:rPr>
          <w:color w:val="000000"/>
          <w:sz w:val="16"/>
          <w:szCs w:val="16"/>
        </w:rPr>
        <w:t>.</w:t>
      </w:r>
    </w:p>
    <w:p w14:paraId="4694B939" w14:textId="37CDD94B" w:rsidR="00FA2A9C" w:rsidRPr="003642DF" w:rsidRDefault="00FA2A9C" w:rsidP="00FA2A9C">
      <w:pPr>
        <w:pBdr>
          <w:top w:val="nil"/>
          <w:left w:val="nil"/>
          <w:bottom w:val="nil"/>
          <w:right w:val="nil"/>
          <w:between w:val="nil"/>
        </w:pBdr>
        <w:rPr>
          <w:color w:val="000000"/>
        </w:rPr>
      </w:pPr>
      <w:r w:rsidRPr="003642DF">
        <w:rPr>
          <w:color w:val="000000"/>
          <w:u w:val="single"/>
        </w:rPr>
        <w:t>For the yoke outer radius, the following specifications are set:</w:t>
      </w:r>
      <w:r w:rsidRPr="003642DF">
        <w:rPr>
          <w:color w:val="000000"/>
        </w:rPr>
        <w:t xml:space="preserve"> </w:t>
      </w:r>
    </w:p>
    <w:p w14:paraId="4BB91EF1" w14:textId="22B9D7EA" w:rsidR="00674D4B" w:rsidRPr="003642DF" w:rsidRDefault="00674D4B" w:rsidP="00674D4B">
      <w:pPr>
        <w:numPr>
          <w:ilvl w:val="0"/>
          <w:numId w:val="19"/>
        </w:numPr>
        <w:pBdr>
          <w:top w:val="nil"/>
          <w:left w:val="nil"/>
          <w:bottom w:val="nil"/>
          <w:right w:val="nil"/>
          <w:between w:val="nil"/>
        </w:pBdr>
        <w:jc w:val="both"/>
        <w:rPr>
          <w:i/>
        </w:rPr>
      </w:pPr>
      <w:r w:rsidRPr="003642DF">
        <w:rPr>
          <w:b/>
          <w:i/>
        </w:rPr>
        <w:t>The yoke radial profile shall maintain a 0.03 [.001</w:t>
      </w:r>
      <w:r w:rsidR="00355E09" w:rsidRPr="003642DF">
        <w:rPr>
          <w:b/>
          <w:i/>
        </w:rPr>
        <w:t>”</w:t>
      </w:r>
      <w:r w:rsidRPr="003642DF">
        <w:rPr>
          <w:b/>
          <w:i/>
        </w:rPr>
        <w:t>] tolerance.</w:t>
      </w:r>
    </w:p>
    <w:p w14:paraId="17E4D4C7" w14:textId="77777777" w:rsidR="00674D4B" w:rsidRPr="003642DF" w:rsidRDefault="00674D4B" w:rsidP="003E1585">
      <w:pPr>
        <w:pStyle w:val="Section4"/>
        <w:numPr>
          <w:ilvl w:val="3"/>
          <w:numId w:val="27"/>
        </w:numPr>
        <w:rPr>
          <w:rFonts w:ascii="Times New Roman" w:hAnsi="Times New Roman" w:cs="Times New Roman"/>
        </w:rPr>
      </w:pPr>
      <w:bookmarkStart w:id="9" w:name="_heading=h.lnxbz9" w:colFirst="0" w:colLast="0"/>
      <w:bookmarkEnd w:id="9"/>
      <w:r w:rsidRPr="003642DF">
        <w:rPr>
          <w:rFonts w:ascii="Times New Roman" w:hAnsi="Times New Roman" w:cs="Times New Roman"/>
        </w:rPr>
        <w:lastRenderedPageBreak/>
        <w:t>Master Key Interface Profile</w:t>
      </w:r>
    </w:p>
    <w:p w14:paraId="40C385DF" w14:textId="4D23E001" w:rsidR="00674D4B" w:rsidRPr="003642DF" w:rsidRDefault="00674D4B" w:rsidP="003A7D0F">
      <w:pPr>
        <w:pBdr>
          <w:top w:val="nil"/>
          <w:left w:val="nil"/>
          <w:bottom w:val="nil"/>
          <w:right w:val="nil"/>
          <w:between w:val="nil"/>
        </w:pBdr>
        <w:jc w:val="both"/>
        <w:rPr>
          <w:color w:val="000000"/>
        </w:rPr>
      </w:pPr>
      <w:r w:rsidRPr="003642DF">
        <w:rPr>
          <w:color w:val="000000"/>
        </w:rPr>
        <w:t>The master key interface carries a profile tolerance of 0.03</w:t>
      </w:r>
      <w:r w:rsidR="003A7D0F" w:rsidRPr="003642DF">
        <w:rPr>
          <w:color w:val="000000"/>
        </w:rPr>
        <w:t xml:space="preserve"> </w:t>
      </w:r>
      <w:r w:rsidRPr="003642DF">
        <w:rPr>
          <w:color w:val="000000"/>
        </w:rPr>
        <w:t>mm</w:t>
      </w:r>
      <w:r w:rsidR="003A7D0F" w:rsidRPr="003642DF">
        <w:rPr>
          <w:color w:val="000000"/>
        </w:rPr>
        <w:t xml:space="preserve"> (see Fig.3.9)</w:t>
      </w:r>
      <w:r w:rsidRPr="003642DF">
        <w:rPr>
          <w:color w:val="000000"/>
        </w:rPr>
        <w:t xml:space="preserve">. The precision </w:t>
      </w:r>
      <w:r w:rsidR="0064034C">
        <w:rPr>
          <w:color w:val="000000"/>
        </w:rPr>
        <w:t xml:space="preserve">of the profile </w:t>
      </w:r>
      <w:r w:rsidRPr="003642DF">
        <w:rPr>
          <w:color w:val="000000"/>
        </w:rPr>
        <w:t>is critical</w:t>
      </w:r>
      <w:r w:rsidR="0064034C">
        <w:rPr>
          <w:color w:val="000000"/>
        </w:rPr>
        <w:t xml:space="preserve"> in order to </w:t>
      </w:r>
      <w:r w:rsidR="00D766CC">
        <w:rPr>
          <w:color w:val="000000"/>
        </w:rPr>
        <w:t>transfer uniformly the load from the shell to coil pack</w:t>
      </w:r>
      <w:r w:rsidRPr="003642DF">
        <w:rPr>
          <w:color w:val="000000"/>
        </w:rPr>
        <w:t xml:space="preserve">. </w:t>
      </w:r>
    </w:p>
    <w:p w14:paraId="27F3A2F7" w14:textId="77777777" w:rsidR="00674D4B" w:rsidRPr="003642DF" w:rsidRDefault="00674D4B" w:rsidP="003A7D0F">
      <w:pPr>
        <w:jc w:val="both"/>
      </w:pPr>
    </w:p>
    <w:p w14:paraId="7B7F89E7" w14:textId="77777777" w:rsidR="00674D4B" w:rsidRPr="003642DF" w:rsidRDefault="00674D4B" w:rsidP="00674D4B">
      <w:pPr>
        <w:pBdr>
          <w:top w:val="nil"/>
          <w:left w:val="nil"/>
          <w:bottom w:val="nil"/>
          <w:right w:val="nil"/>
          <w:between w:val="nil"/>
        </w:pBdr>
        <w:tabs>
          <w:tab w:val="left" w:pos="720"/>
        </w:tabs>
        <w:ind w:left="792" w:hanging="432"/>
        <w:rPr>
          <w:rFonts w:eastAsia="Arial"/>
          <w:b/>
          <w:color w:val="FF0000"/>
          <w:sz w:val="24"/>
          <w:szCs w:val="24"/>
        </w:rPr>
      </w:pPr>
      <w:bookmarkStart w:id="10" w:name="_heading=h.35nkun2" w:colFirst="0" w:colLast="0"/>
      <w:bookmarkEnd w:id="10"/>
      <w:r w:rsidRPr="003642DF">
        <w:rPr>
          <w:rFonts w:eastAsia="Arial"/>
          <w:b/>
          <w:noProof/>
          <w:color w:val="FF0000"/>
          <w:sz w:val="24"/>
          <w:szCs w:val="24"/>
        </w:rPr>
        <w:drawing>
          <wp:inline distT="0" distB="0" distL="0" distR="0" wp14:anchorId="5B3F700E" wp14:editId="05964E1F">
            <wp:extent cx="4946754" cy="2008682"/>
            <wp:effectExtent l="0" t="0" r="6350" b="0"/>
            <wp:docPr id="2190"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23"/>
                    <a:srcRect/>
                    <a:stretch>
                      <a:fillRect/>
                    </a:stretch>
                  </pic:blipFill>
                  <pic:spPr>
                    <a:xfrm>
                      <a:off x="0" y="0"/>
                      <a:ext cx="4952283" cy="2010927"/>
                    </a:xfrm>
                    <a:prstGeom prst="rect">
                      <a:avLst/>
                    </a:prstGeom>
                    <a:ln/>
                  </pic:spPr>
                </pic:pic>
              </a:graphicData>
            </a:graphic>
          </wp:inline>
        </w:drawing>
      </w:r>
    </w:p>
    <w:p w14:paraId="66DA4C57" w14:textId="225943D1" w:rsidR="00674D4B" w:rsidRPr="003642DF" w:rsidRDefault="00674D4B" w:rsidP="00674D4B">
      <w:pPr>
        <w:pBdr>
          <w:top w:val="nil"/>
          <w:left w:val="nil"/>
          <w:bottom w:val="nil"/>
          <w:right w:val="nil"/>
          <w:between w:val="nil"/>
        </w:pBdr>
        <w:jc w:val="center"/>
        <w:rPr>
          <w:color w:val="000000"/>
          <w:sz w:val="16"/>
          <w:szCs w:val="16"/>
        </w:rPr>
      </w:pPr>
      <w:r w:rsidRPr="003642DF">
        <w:rPr>
          <w:color w:val="000000"/>
          <w:sz w:val="16"/>
          <w:szCs w:val="16"/>
        </w:rPr>
        <w:t>Fig. 3.</w:t>
      </w:r>
      <w:r w:rsidR="003E1585" w:rsidRPr="003642DF">
        <w:rPr>
          <w:color w:val="000000"/>
          <w:sz w:val="16"/>
          <w:szCs w:val="16"/>
        </w:rPr>
        <w:t>9:</w:t>
      </w:r>
      <w:r w:rsidRPr="003642DF">
        <w:rPr>
          <w:color w:val="000000"/>
          <w:sz w:val="16"/>
          <w:szCs w:val="16"/>
        </w:rPr>
        <w:t xml:space="preserve"> Yoke Master Key interface with precision profile</w:t>
      </w:r>
      <w:r w:rsidR="003E1585" w:rsidRPr="003642DF">
        <w:rPr>
          <w:color w:val="000000"/>
          <w:sz w:val="16"/>
          <w:szCs w:val="16"/>
        </w:rPr>
        <w:t>.</w:t>
      </w:r>
    </w:p>
    <w:p w14:paraId="4DB21F76" w14:textId="77777777" w:rsidR="003A7D0F" w:rsidRPr="003642DF" w:rsidRDefault="003A7D0F" w:rsidP="003A7D0F">
      <w:pPr>
        <w:pBdr>
          <w:top w:val="nil"/>
          <w:left w:val="nil"/>
          <w:bottom w:val="nil"/>
          <w:right w:val="nil"/>
          <w:between w:val="nil"/>
        </w:pBdr>
        <w:rPr>
          <w:color w:val="000000"/>
          <w:u w:val="single"/>
        </w:rPr>
      </w:pPr>
    </w:p>
    <w:p w14:paraId="6AC23C15" w14:textId="66238A83" w:rsidR="003A7D0F" w:rsidRPr="003642DF" w:rsidRDefault="003A7D0F" w:rsidP="003A7D0F">
      <w:pPr>
        <w:pBdr>
          <w:top w:val="nil"/>
          <w:left w:val="nil"/>
          <w:bottom w:val="nil"/>
          <w:right w:val="nil"/>
          <w:between w:val="nil"/>
        </w:pBdr>
        <w:rPr>
          <w:color w:val="000000"/>
        </w:rPr>
      </w:pPr>
      <w:r w:rsidRPr="003642DF">
        <w:rPr>
          <w:color w:val="000000"/>
          <w:u w:val="single"/>
        </w:rPr>
        <w:t>For the yoke master key interface, the following specifications are set:</w:t>
      </w:r>
      <w:r w:rsidRPr="003642DF">
        <w:rPr>
          <w:color w:val="000000"/>
        </w:rPr>
        <w:t xml:space="preserve"> </w:t>
      </w:r>
    </w:p>
    <w:p w14:paraId="6E006452" w14:textId="200656D1" w:rsidR="00674D4B" w:rsidRPr="003642DF" w:rsidRDefault="00674D4B" w:rsidP="00674D4B">
      <w:pPr>
        <w:numPr>
          <w:ilvl w:val="0"/>
          <w:numId w:val="19"/>
        </w:numPr>
        <w:pBdr>
          <w:top w:val="nil"/>
          <w:left w:val="nil"/>
          <w:bottom w:val="nil"/>
          <w:right w:val="nil"/>
          <w:between w:val="nil"/>
        </w:pBdr>
        <w:jc w:val="both"/>
        <w:rPr>
          <w:b/>
          <w:i/>
        </w:rPr>
      </w:pPr>
      <w:r w:rsidRPr="003642DF">
        <w:rPr>
          <w:b/>
          <w:i/>
        </w:rPr>
        <w:t>The yoke master key interface profile shall maintain a 0.03 [.001</w:t>
      </w:r>
      <w:r w:rsidR="00355E09" w:rsidRPr="003642DF">
        <w:rPr>
          <w:b/>
          <w:i/>
        </w:rPr>
        <w:t>”</w:t>
      </w:r>
      <w:r w:rsidRPr="003642DF">
        <w:rPr>
          <w:b/>
          <w:i/>
        </w:rPr>
        <w:t>] tolerance.</w:t>
      </w:r>
    </w:p>
    <w:p w14:paraId="20158F75" w14:textId="77777777" w:rsidR="00674D4B" w:rsidRPr="003642DF" w:rsidRDefault="00674D4B" w:rsidP="00674D4B">
      <w:pPr>
        <w:pBdr>
          <w:top w:val="nil"/>
          <w:left w:val="nil"/>
          <w:bottom w:val="nil"/>
          <w:right w:val="nil"/>
          <w:between w:val="nil"/>
        </w:pBdr>
        <w:jc w:val="center"/>
        <w:rPr>
          <w:color w:val="000000"/>
        </w:rPr>
      </w:pPr>
    </w:p>
    <w:p w14:paraId="762D441B" w14:textId="77777777" w:rsidR="00674D4B" w:rsidRPr="003642DF" w:rsidRDefault="00674D4B" w:rsidP="00531E20">
      <w:pPr>
        <w:pStyle w:val="Section4"/>
        <w:numPr>
          <w:ilvl w:val="3"/>
          <w:numId w:val="27"/>
        </w:numPr>
        <w:rPr>
          <w:rFonts w:ascii="Times New Roman" w:hAnsi="Times New Roman" w:cs="Times New Roman"/>
        </w:rPr>
      </w:pPr>
      <w:bookmarkStart w:id="11" w:name="_heading=h.1ksv4uv" w:colFirst="0" w:colLast="0"/>
      <w:bookmarkEnd w:id="11"/>
      <w:r w:rsidRPr="003642DF">
        <w:rPr>
          <w:rStyle w:val="Section3Char"/>
          <w:rFonts w:ascii="Times New Roman" w:hAnsi="Times New Roman" w:cs="Times New Roman"/>
          <w:b/>
        </w:rPr>
        <w:t>Cooling</w:t>
      </w:r>
      <w:r w:rsidRPr="003642DF">
        <w:rPr>
          <w:rFonts w:ascii="Times New Roman" w:hAnsi="Times New Roman" w:cs="Times New Roman"/>
          <w:color w:val="000000"/>
        </w:rPr>
        <w:t xml:space="preserve"> holes</w:t>
      </w:r>
    </w:p>
    <w:p w14:paraId="419AC063" w14:textId="5370A32B" w:rsidR="00674D4B" w:rsidRPr="003642DF" w:rsidRDefault="00674D4B" w:rsidP="00531E20">
      <w:pPr>
        <w:pBdr>
          <w:top w:val="nil"/>
          <w:left w:val="nil"/>
          <w:bottom w:val="nil"/>
          <w:right w:val="nil"/>
          <w:between w:val="nil"/>
        </w:pBdr>
        <w:jc w:val="both"/>
        <w:rPr>
          <w:color w:val="000000"/>
        </w:rPr>
      </w:pPr>
      <w:r w:rsidRPr="003642DF">
        <w:rPr>
          <w:color w:val="000000"/>
        </w:rPr>
        <w:t>The yoke 38.5</w:t>
      </w:r>
      <w:r w:rsidR="00531E20" w:rsidRPr="003642DF">
        <w:rPr>
          <w:color w:val="000000"/>
        </w:rPr>
        <w:t xml:space="preserve"> </w:t>
      </w:r>
      <w:r w:rsidRPr="003642DF">
        <w:rPr>
          <w:color w:val="000000"/>
        </w:rPr>
        <w:t>mm radius cooling holes provide crucial assembly and magnet cooling functionality</w:t>
      </w:r>
      <w:r w:rsidR="00531E20" w:rsidRPr="003642DF">
        <w:rPr>
          <w:color w:val="000000"/>
        </w:rPr>
        <w:t xml:space="preserve"> (see Fig. 3.10)</w:t>
      </w:r>
      <w:r w:rsidRPr="003642DF">
        <w:rPr>
          <w:color w:val="000000"/>
        </w:rPr>
        <w:t>. The key functionalit</w:t>
      </w:r>
      <w:sdt>
        <w:sdtPr>
          <w:tag w:val="goog_rdk_7"/>
          <w:id w:val="1931702032"/>
        </w:sdtPr>
        <w:sdtEndPr/>
        <w:sdtContent>
          <w:r w:rsidRPr="003642DF">
            <w:rPr>
              <w:color w:val="000000"/>
            </w:rPr>
            <w:t>ies</w:t>
          </w:r>
        </w:sdtContent>
      </w:sdt>
      <w:r w:rsidRPr="003642DF">
        <w:rPr>
          <w:color w:val="000000"/>
        </w:rPr>
        <w:t xml:space="preserve"> of the cooling holes is to </w:t>
      </w:r>
      <w:sdt>
        <w:sdtPr>
          <w:tag w:val="goog_rdk_10"/>
          <w:id w:val="2077780950"/>
        </w:sdtPr>
        <w:sdtEndPr/>
        <w:sdtContent>
          <w:r w:rsidRPr="003642DF">
            <w:rPr>
              <w:color w:val="000000"/>
            </w:rPr>
            <w:t xml:space="preserve">provide space for heat exchangers, bus bars, and free </w:t>
          </w:r>
          <w:proofErr w:type="spellStart"/>
          <w:r w:rsidRPr="003642DF">
            <w:rPr>
              <w:color w:val="000000"/>
            </w:rPr>
            <w:t>LHe</w:t>
          </w:r>
          <w:proofErr w:type="spellEnd"/>
          <w:r w:rsidRPr="003642DF">
            <w:rPr>
              <w:color w:val="000000"/>
            </w:rPr>
            <w:t xml:space="preserve"> path</w:t>
          </w:r>
        </w:sdtContent>
      </w:sdt>
      <w:r w:rsidRPr="003642DF">
        <w:rPr>
          <w:color w:val="000000"/>
        </w:rPr>
        <w:t xml:space="preserve"> </w:t>
      </w:r>
      <w:sdt>
        <w:sdtPr>
          <w:tag w:val="goog_rdk_11"/>
          <w:id w:val="1074939545"/>
        </w:sdtPr>
        <w:sdtEndPr/>
        <w:sdtContent>
          <w:r w:rsidRPr="003642DF">
            <w:rPr>
              <w:color w:val="000000"/>
            </w:rPr>
            <w:t xml:space="preserve">through </w:t>
          </w:r>
        </w:sdtContent>
      </w:sdt>
      <w:r w:rsidRPr="003642DF">
        <w:rPr>
          <w:color w:val="000000"/>
        </w:rPr>
        <w:t>the length of the MQXFA magnet structure while cooling the structure. The cooling holes are not exposed to high azimuthal load bearing force</w:t>
      </w:r>
      <w:sdt>
        <w:sdtPr>
          <w:tag w:val="goog_rdk_14"/>
          <w:id w:val="1617554965"/>
        </w:sdtPr>
        <w:sdtEndPr/>
        <w:sdtContent>
          <w:r w:rsidRPr="003642DF">
            <w:rPr>
              <w:color w:val="000000"/>
            </w:rPr>
            <w:t>s</w:t>
          </w:r>
        </w:sdtContent>
      </w:sdt>
      <w:sdt>
        <w:sdtPr>
          <w:tag w:val="goog_rdk_16"/>
          <w:id w:val="-801850457"/>
        </w:sdtPr>
        <w:sdtEndPr/>
        <w:sdtContent>
          <w:r w:rsidRPr="003642DF">
            <w:rPr>
              <w:color w:val="000000"/>
            </w:rPr>
            <w:t>,</w:t>
          </w:r>
        </w:sdtContent>
      </w:sdt>
      <w:r w:rsidRPr="003642DF">
        <w:rPr>
          <w:color w:val="000000"/>
        </w:rPr>
        <w:t xml:space="preserve"> </w:t>
      </w:r>
      <w:sdt>
        <w:sdtPr>
          <w:tag w:val="goog_rdk_17"/>
          <w:id w:val="1294399753"/>
        </w:sdtPr>
        <w:sdtEndPr/>
        <w:sdtContent>
          <w:r w:rsidRPr="003642DF">
            <w:rPr>
              <w:color w:val="000000"/>
            </w:rPr>
            <w:t>al</w:t>
          </w:r>
        </w:sdtContent>
      </w:sdt>
      <w:sdt>
        <w:sdtPr>
          <w:tag w:val="goog_rdk_19"/>
          <w:id w:val="1395158277"/>
        </w:sdtPr>
        <w:sdtEndPr/>
        <w:sdtContent>
          <w:r w:rsidRPr="003642DF">
            <w:rPr>
              <w:color w:val="000000"/>
            </w:rPr>
            <w:t>though they must maintain a 77</w:t>
          </w:r>
          <w:r w:rsidR="00531E20" w:rsidRPr="003642DF">
            <w:rPr>
              <w:color w:val="000000"/>
            </w:rPr>
            <w:t xml:space="preserve"> </w:t>
          </w:r>
          <w:r w:rsidRPr="003642DF">
            <w:rPr>
              <w:color w:val="000000"/>
            </w:rPr>
            <w:t>mm diameter opening after preloaded assembly</w:t>
          </w:r>
        </w:sdtContent>
      </w:sdt>
      <w:r w:rsidRPr="003642DF">
        <w:rPr>
          <w:color w:val="000000"/>
        </w:rPr>
        <w:t xml:space="preserve">.    </w:t>
      </w:r>
    </w:p>
    <w:p w14:paraId="68D3641D" w14:textId="77777777" w:rsidR="00674D4B" w:rsidRPr="003642DF" w:rsidRDefault="00674D4B" w:rsidP="00674D4B">
      <w:pPr>
        <w:pBdr>
          <w:top w:val="nil"/>
          <w:left w:val="nil"/>
          <w:bottom w:val="nil"/>
          <w:right w:val="nil"/>
          <w:between w:val="nil"/>
        </w:pBdr>
        <w:tabs>
          <w:tab w:val="left" w:pos="720"/>
        </w:tabs>
        <w:ind w:left="1224" w:hanging="504"/>
        <w:jc w:val="center"/>
        <w:rPr>
          <w:rFonts w:eastAsia="Arial"/>
          <w:b/>
          <w:color w:val="FF0000"/>
          <w:sz w:val="24"/>
          <w:szCs w:val="24"/>
        </w:rPr>
      </w:pPr>
      <w:bookmarkStart w:id="12" w:name="_heading=h.44sinio" w:colFirst="0" w:colLast="0"/>
      <w:bookmarkEnd w:id="12"/>
      <w:r w:rsidRPr="003642DF">
        <w:rPr>
          <w:rFonts w:eastAsia="Arial"/>
          <w:b/>
          <w:noProof/>
          <w:color w:val="FF0000"/>
          <w:sz w:val="24"/>
          <w:szCs w:val="24"/>
        </w:rPr>
        <w:drawing>
          <wp:inline distT="0" distB="0" distL="0" distR="0" wp14:anchorId="35FD023F" wp14:editId="3F0FA362">
            <wp:extent cx="2803161" cy="1783830"/>
            <wp:effectExtent l="0" t="0" r="0" b="6985"/>
            <wp:docPr id="2162"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4"/>
                    <a:srcRect/>
                    <a:stretch>
                      <a:fillRect/>
                    </a:stretch>
                  </pic:blipFill>
                  <pic:spPr>
                    <a:xfrm>
                      <a:off x="0" y="0"/>
                      <a:ext cx="2811498" cy="1789135"/>
                    </a:xfrm>
                    <a:prstGeom prst="rect">
                      <a:avLst/>
                    </a:prstGeom>
                    <a:ln/>
                  </pic:spPr>
                </pic:pic>
              </a:graphicData>
            </a:graphic>
          </wp:inline>
        </w:drawing>
      </w:r>
    </w:p>
    <w:p w14:paraId="10B497B0" w14:textId="0E034412" w:rsidR="00674D4B" w:rsidRDefault="00674D4B" w:rsidP="00674D4B">
      <w:pPr>
        <w:pBdr>
          <w:top w:val="nil"/>
          <w:left w:val="nil"/>
          <w:bottom w:val="nil"/>
          <w:right w:val="nil"/>
          <w:between w:val="nil"/>
        </w:pBdr>
        <w:jc w:val="center"/>
        <w:rPr>
          <w:color w:val="000000"/>
          <w:sz w:val="16"/>
          <w:szCs w:val="16"/>
        </w:rPr>
      </w:pPr>
      <w:r w:rsidRPr="003642DF">
        <w:rPr>
          <w:color w:val="000000"/>
          <w:sz w:val="16"/>
          <w:szCs w:val="16"/>
        </w:rPr>
        <w:t>Fig. 3.1</w:t>
      </w:r>
      <w:r w:rsidR="00531E20" w:rsidRPr="003642DF">
        <w:rPr>
          <w:color w:val="000000"/>
          <w:sz w:val="16"/>
          <w:szCs w:val="16"/>
        </w:rPr>
        <w:t>0</w:t>
      </w:r>
      <w:r w:rsidRPr="003642DF">
        <w:rPr>
          <w:color w:val="000000"/>
          <w:sz w:val="16"/>
          <w:szCs w:val="16"/>
        </w:rPr>
        <w:t xml:space="preserve"> Yoke 38.5</w:t>
      </w:r>
      <w:r w:rsidR="009C0CBF" w:rsidRPr="003642DF">
        <w:rPr>
          <w:color w:val="000000"/>
          <w:sz w:val="16"/>
          <w:szCs w:val="16"/>
        </w:rPr>
        <w:t xml:space="preserve"> </w:t>
      </w:r>
      <w:r w:rsidRPr="003642DF">
        <w:rPr>
          <w:color w:val="000000"/>
          <w:sz w:val="16"/>
          <w:szCs w:val="16"/>
        </w:rPr>
        <w:t>mm cooling hole</w:t>
      </w:r>
      <w:sdt>
        <w:sdtPr>
          <w:rPr>
            <w:sz w:val="16"/>
            <w:szCs w:val="16"/>
          </w:rPr>
          <w:tag w:val="goog_rdk_20"/>
          <w:id w:val="-1518765275"/>
        </w:sdtPr>
        <w:sdtEndPr/>
        <w:sdtContent>
          <w:r w:rsidRPr="003642DF">
            <w:rPr>
              <w:color w:val="000000"/>
              <w:sz w:val="16"/>
              <w:szCs w:val="16"/>
            </w:rPr>
            <w:t xml:space="preserve"> opening</w:t>
          </w:r>
        </w:sdtContent>
      </w:sdt>
      <w:r w:rsidR="00D668D6" w:rsidRPr="003642DF">
        <w:rPr>
          <w:color w:val="000000"/>
          <w:sz w:val="16"/>
          <w:szCs w:val="16"/>
        </w:rPr>
        <w:t>.</w:t>
      </w:r>
    </w:p>
    <w:p w14:paraId="2E5717C5" w14:textId="1728854C" w:rsidR="006648EE" w:rsidRDefault="006648EE" w:rsidP="00674D4B">
      <w:pPr>
        <w:pBdr>
          <w:top w:val="nil"/>
          <w:left w:val="nil"/>
          <w:bottom w:val="nil"/>
          <w:right w:val="nil"/>
          <w:between w:val="nil"/>
        </w:pBdr>
        <w:jc w:val="center"/>
        <w:rPr>
          <w:color w:val="000000"/>
          <w:sz w:val="16"/>
          <w:szCs w:val="16"/>
        </w:rPr>
      </w:pPr>
      <w:r>
        <w:rPr>
          <w:color w:val="000000"/>
          <w:sz w:val="16"/>
          <w:szCs w:val="16"/>
        </w:rPr>
        <w:tab/>
      </w:r>
    </w:p>
    <w:p w14:paraId="088E7799" w14:textId="39A18A47" w:rsidR="006648EE" w:rsidRPr="003642DF" w:rsidRDefault="006648EE" w:rsidP="00AF493A">
      <w:pPr>
        <w:pBdr>
          <w:top w:val="nil"/>
          <w:left w:val="nil"/>
          <w:bottom w:val="nil"/>
          <w:right w:val="nil"/>
          <w:between w:val="nil"/>
        </w:pBdr>
        <w:jc w:val="both"/>
        <w:rPr>
          <w:color w:val="000000"/>
          <w:sz w:val="16"/>
          <w:szCs w:val="16"/>
        </w:rPr>
      </w:pPr>
      <w:r>
        <w:t>During magnet pre-load, the bladder and key operation pushes further apart the yoke quadrant</w:t>
      </w:r>
      <w:r w:rsidR="00AF493A">
        <w:t>s</w:t>
      </w:r>
      <w:r>
        <w:t xml:space="preserve">, thus increasing the cooling hole opening by 0.200 mm on the radius (based on FE model). </w:t>
      </w:r>
    </w:p>
    <w:p w14:paraId="54164AA6" w14:textId="77777777" w:rsidR="00531E20" w:rsidRPr="003642DF" w:rsidRDefault="00531E20" w:rsidP="00674D4B">
      <w:pPr>
        <w:pBdr>
          <w:top w:val="nil"/>
          <w:left w:val="nil"/>
          <w:bottom w:val="nil"/>
          <w:right w:val="nil"/>
          <w:between w:val="nil"/>
        </w:pBdr>
        <w:jc w:val="center"/>
      </w:pPr>
    </w:p>
    <w:p w14:paraId="7B2BE4AB" w14:textId="77777777" w:rsidR="00674D4B" w:rsidRPr="003642DF" w:rsidRDefault="00674D4B" w:rsidP="008D0761">
      <w:pPr>
        <w:pStyle w:val="Section4"/>
        <w:numPr>
          <w:ilvl w:val="3"/>
          <w:numId w:val="27"/>
        </w:numPr>
        <w:rPr>
          <w:rFonts w:ascii="Times New Roman" w:hAnsi="Times New Roman" w:cs="Times New Roman"/>
        </w:rPr>
      </w:pPr>
      <w:bookmarkStart w:id="13" w:name="_heading=h.2jxsxqh" w:colFirst="0" w:colLast="0"/>
      <w:bookmarkEnd w:id="13"/>
      <w:r w:rsidRPr="003642DF">
        <w:rPr>
          <w:rFonts w:ascii="Times New Roman" w:hAnsi="Times New Roman" w:cs="Times New Roman"/>
        </w:rPr>
        <w:t>Tie Rod/Bushing Holes</w:t>
      </w:r>
    </w:p>
    <w:p w14:paraId="5DF07AFE" w14:textId="06513222" w:rsidR="00674D4B" w:rsidRPr="003642DF" w:rsidRDefault="00674D4B" w:rsidP="008D0761">
      <w:pPr>
        <w:pBdr>
          <w:top w:val="nil"/>
          <w:left w:val="nil"/>
          <w:bottom w:val="nil"/>
          <w:right w:val="nil"/>
          <w:between w:val="nil"/>
        </w:pBdr>
        <w:jc w:val="both"/>
        <w:rPr>
          <w:color w:val="000000"/>
        </w:rPr>
      </w:pPr>
      <w:r w:rsidRPr="003642DF">
        <w:rPr>
          <w:color w:val="000000"/>
        </w:rPr>
        <w:t>The two 24.1</w:t>
      </w:r>
      <w:r w:rsidR="008D0761" w:rsidRPr="003642DF">
        <w:rPr>
          <w:color w:val="000000"/>
        </w:rPr>
        <w:t xml:space="preserve"> </w:t>
      </w:r>
      <w:r w:rsidRPr="003642DF">
        <w:rPr>
          <w:color w:val="000000"/>
        </w:rPr>
        <w:t>mm holes symmetric to the center line are for securing stacks in position and precise alignment by compression</w:t>
      </w:r>
      <w:r w:rsidR="008D0761" w:rsidRPr="003642DF">
        <w:rPr>
          <w:color w:val="000000"/>
        </w:rPr>
        <w:t xml:space="preserve"> (see Fig. 3.11)</w:t>
      </w:r>
      <w:r w:rsidRPr="003642DF">
        <w:rPr>
          <w:color w:val="000000"/>
        </w:rPr>
        <w:t xml:space="preserve">. The </w:t>
      </w:r>
      <w:sdt>
        <w:sdtPr>
          <w:tag w:val="goog_rdk_28"/>
          <w:id w:val="-22476813"/>
        </w:sdtPr>
        <w:sdtEndPr/>
        <w:sdtContent>
          <w:r w:rsidRPr="003642DF">
            <w:rPr>
              <w:color w:val="000000"/>
            </w:rPr>
            <w:t>clos</w:t>
          </w:r>
          <w:r w:rsidR="008D0761" w:rsidRPr="003642DF">
            <w:rPr>
              <w:color w:val="000000"/>
            </w:rPr>
            <w:t>e</w:t>
          </w:r>
          <w:r w:rsidRPr="003642DF">
            <w:rPr>
              <w:color w:val="000000"/>
            </w:rPr>
            <w:t xml:space="preserve">-fitting </w:t>
          </w:r>
        </w:sdtContent>
      </w:sdt>
      <w:r w:rsidRPr="003642DF">
        <w:rPr>
          <w:color w:val="000000"/>
        </w:rPr>
        <w:t xml:space="preserve">bushings lock the lamination stacks into one complete unit when exposed to forces perpendicular to the direction of the holes such as stack lifting operations.    </w:t>
      </w:r>
    </w:p>
    <w:p w14:paraId="5CE8F94F" w14:textId="77777777" w:rsidR="00674D4B" w:rsidRPr="003642DF" w:rsidRDefault="00674D4B" w:rsidP="00076DF7">
      <w:pPr>
        <w:pBdr>
          <w:top w:val="nil"/>
          <w:left w:val="nil"/>
          <w:bottom w:val="nil"/>
          <w:right w:val="nil"/>
          <w:between w:val="nil"/>
        </w:pBdr>
        <w:tabs>
          <w:tab w:val="left" w:pos="720"/>
        </w:tabs>
        <w:jc w:val="center"/>
        <w:rPr>
          <w:rFonts w:eastAsia="Arial"/>
          <w:b/>
          <w:color w:val="FF0000"/>
          <w:sz w:val="24"/>
          <w:szCs w:val="24"/>
        </w:rPr>
      </w:pPr>
      <w:bookmarkStart w:id="14" w:name="_heading=h.z337ya" w:colFirst="0" w:colLast="0"/>
      <w:bookmarkEnd w:id="14"/>
      <w:r w:rsidRPr="003642DF">
        <w:rPr>
          <w:rFonts w:eastAsia="Arial"/>
          <w:b/>
          <w:noProof/>
          <w:color w:val="FF0000"/>
          <w:sz w:val="24"/>
          <w:szCs w:val="24"/>
        </w:rPr>
        <w:lastRenderedPageBreak/>
        <w:drawing>
          <wp:inline distT="0" distB="0" distL="0" distR="0" wp14:anchorId="6E60D99A" wp14:editId="62550FA4">
            <wp:extent cx="5444128" cy="3319036"/>
            <wp:effectExtent l="0" t="0" r="4445" b="0"/>
            <wp:docPr id="216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5"/>
                    <a:srcRect/>
                    <a:stretch>
                      <a:fillRect/>
                    </a:stretch>
                  </pic:blipFill>
                  <pic:spPr>
                    <a:xfrm>
                      <a:off x="0" y="0"/>
                      <a:ext cx="5490289" cy="3347178"/>
                    </a:xfrm>
                    <a:prstGeom prst="rect">
                      <a:avLst/>
                    </a:prstGeom>
                    <a:ln/>
                  </pic:spPr>
                </pic:pic>
              </a:graphicData>
            </a:graphic>
          </wp:inline>
        </w:drawing>
      </w:r>
    </w:p>
    <w:p w14:paraId="70B13B6A" w14:textId="044B9D53" w:rsidR="00674D4B" w:rsidRPr="003642DF" w:rsidRDefault="00674D4B" w:rsidP="00674D4B">
      <w:pPr>
        <w:pBdr>
          <w:top w:val="nil"/>
          <w:left w:val="nil"/>
          <w:bottom w:val="nil"/>
          <w:right w:val="nil"/>
          <w:between w:val="nil"/>
        </w:pBdr>
        <w:jc w:val="center"/>
        <w:rPr>
          <w:color w:val="000000"/>
          <w:sz w:val="16"/>
          <w:szCs w:val="16"/>
        </w:rPr>
      </w:pPr>
      <w:r w:rsidRPr="003642DF">
        <w:rPr>
          <w:color w:val="000000"/>
          <w:sz w:val="16"/>
          <w:szCs w:val="16"/>
        </w:rPr>
        <w:t>Fig. 3.1</w:t>
      </w:r>
      <w:r w:rsidR="008D0761" w:rsidRPr="003642DF">
        <w:rPr>
          <w:color w:val="000000"/>
          <w:sz w:val="16"/>
          <w:szCs w:val="16"/>
        </w:rPr>
        <w:t>1:</w:t>
      </w:r>
      <w:r w:rsidRPr="003642DF">
        <w:rPr>
          <w:color w:val="000000"/>
          <w:sz w:val="16"/>
          <w:szCs w:val="16"/>
        </w:rPr>
        <w:t xml:space="preserve"> Yoke 24.1mm tie rod/bushing holes</w:t>
      </w:r>
      <w:r w:rsidR="008D0761" w:rsidRPr="003642DF">
        <w:rPr>
          <w:color w:val="000000"/>
          <w:sz w:val="16"/>
          <w:szCs w:val="16"/>
        </w:rPr>
        <w:t>.</w:t>
      </w:r>
    </w:p>
    <w:p w14:paraId="5A414B0A" w14:textId="77777777" w:rsidR="00674D4B" w:rsidRPr="003642DF" w:rsidRDefault="00674D4B" w:rsidP="00674D4B">
      <w:pPr>
        <w:pBdr>
          <w:top w:val="nil"/>
          <w:left w:val="nil"/>
          <w:bottom w:val="nil"/>
          <w:right w:val="nil"/>
          <w:between w:val="nil"/>
        </w:pBdr>
        <w:jc w:val="center"/>
        <w:rPr>
          <w:color w:val="000000"/>
          <w:sz w:val="24"/>
          <w:szCs w:val="24"/>
        </w:rPr>
      </w:pPr>
    </w:p>
    <w:p w14:paraId="15E8B074" w14:textId="77777777" w:rsidR="00674D4B" w:rsidRPr="003642DF" w:rsidRDefault="00674D4B" w:rsidP="003C7D45">
      <w:pPr>
        <w:pStyle w:val="Section4"/>
        <w:numPr>
          <w:ilvl w:val="3"/>
          <w:numId w:val="27"/>
        </w:numPr>
        <w:rPr>
          <w:rFonts w:ascii="Times New Roman" w:hAnsi="Times New Roman" w:cs="Times New Roman"/>
        </w:rPr>
      </w:pPr>
      <w:bookmarkStart w:id="15" w:name="_heading=h.3j2qqm3" w:colFirst="0" w:colLast="0"/>
      <w:bookmarkEnd w:id="15"/>
      <w:r w:rsidRPr="003642DF">
        <w:rPr>
          <w:rFonts w:ascii="Times New Roman" w:hAnsi="Times New Roman" w:cs="Times New Roman"/>
        </w:rPr>
        <w:t xml:space="preserve">Yoke Gap Key </w:t>
      </w:r>
      <w:sdt>
        <w:sdtPr>
          <w:rPr>
            <w:rFonts w:ascii="Times New Roman" w:hAnsi="Times New Roman" w:cs="Times New Roman"/>
          </w:rPr>
          <w:tag w:val="goog_rdk_30"/>
          <w:id w:val="-472985387"/>
        </w:sdtPr>
        <w:sdtEndPr/>
        <w:sdtContent>
          <w:r w:rsidRPr="003642DF">
            <w:rPr>
              <w:rFonts w:ascii="Times New Roman" w:hAnsi="Times New Roman" w:cs="Times New Roman"/>
            </w:rPr>
            <w:t>Groove</w:t>
          </w:r>
        </w:sdtContent>
      </w:sdt>
    </w:p>
    <w:p w14:paraId="1AC6023F" w14:textId="51BAA5B2" w:rsidR="00674D4B" w:rsidRPr="003642DF" w:rsidRDefault="00674D4B" w:rsidP="003C7D45">
      <w:pPr>
        <w:jc w:val="both"/>
      </w:pPr>
      <w:r w:rsidRPr="003642DF">
        <w:t>The 3</w:t>
      </w:r>
      <w:r w:rsidR="003C7D45" w:rsidRPr="003642DF">
        <w:t xml:space="preserve"> </w:t>
      </w:r>
      <w:r w:rsidRPr="003642DF">
        <w:t>mm x 9.5</w:t>
      </w:r>
      <w:r w:rsidR="003C7D45" w:rsidRPr="003642DF">
        <w:t xml:space="preserve"> </w:t>
      </w:r>
      <w:r w:rsidRPr="003642DF">
        <w:t xml:space="preserve">mm yoke gap </w:t>
      </w:r>
      <w:sdt>
        <w:sdtPr>
          <w:tag w:val="goog_rdk_32"/>
          <w:id w:val="-543985537"/>
        </w:sdtPr>
        <w:sdtEndPr/>
        <w:sdtContent>
          <w:r w:rsidRPr="003642DF">
            <w:t xml:space="preserve">grooves </w:t>
          </w:r>
        </w:sdtContent>
      </w:sdt>
      <w:r w:rsidRPr="003642DF">
        <w:t>are load bearing precision features of the yokes</w:t>
      </w:r>
      <w:r w:rsidR="003C7D45" w:rsidRPr="003642DF">
        <w:t xml:space="preserve"> (see Fig. 3.12)</w:t>
      </w:r>
      <w:r w:rsidRPr="003642DF">
        <w:t xml:space="preserve">. The </w:t>
      </w:r>
      <w:sdt>
        <w:sdtPr>
          <w:tag w:val="goog_rdk_34"/>
          <w:id w:val="1782917594"/>
        </w:sdtPr>
        <w:sdtEndPr/>
        <w:sdtContent>
          <w:r w:rsidRPr="003642DF">
            <w:t xml:space="preserve">groove </w:t>
          </w:r>
        </w:sdtContent>
      </w:sdt>
      <w:r w:rsidRPr="003642DF">
        <w:t xml:space="preserve">is designed to hold the yoke gap key in place </w:t>
      </w:r>
      <w:sdt>
        <w:sdtPr>
          <w:tag w:val="goog_rdk_35"/>
          <w:id w:val="-684366222"/>
        </w:sdtPr>
        <w:sdtEndPr/>
        <w:sdtContent>
          <w:r w:rsidRPr="003642DF">
            <w:t xml:space="preserve">between adjacent yoke stacks </w:t>
          </w:r>
        </w:sdtContent>
      </w:sdt>
      <w:r w:rsidRPr="003642DF">
        <w:t xml:space="preserve">when the assembling the shell-yoke subassembly. </w:t>
      </w:r>
      <w:sdt>
        <w:sdtPr>
          <w:tag w:val="goog_rdk_36"/>
          <w:id w:val="1996288446"/>
        </w:sdtPr>
        <w:sdtEndPr/>
        <w:sdtContent>
          <w:r w:rsidRPr="003642DF">
            <w:t xml:space="preserve">Bladder pressure is used to lightly </w:t>
          </w:r>
        </w:sdtContent>
      </w:sdt>
      <w:sdt>
        <w:sdtPr>
          <w:tag w:val="goog_rdk_38"/>
          <w:id w:val="-649438812"/>
        </w:sdtPr>
        <w:sdtEndPr/>
        <w:sdtContent>
          <w:r w:rsidRPr="003642DF">
            <w:t xml:space="preserve">preload </w:t>
          </w:r>
        </w:sdtContent>
      </w:sdt>
      <w:r w:rsidRPr="003642DF">
        <w:t xml:space="preserve">the yokes within the magnet shells </w:t>
      </w:r>
      <w:sdt>
        <w:sdtPr>
          <w:tag w:val="goog_rdk_41"/>
          <w:id w:val="1921826366"/>
        </w:sdtPr>
        <w:sdtEndPr/>
        <w:sdtContent>
          <w:r w:rsidRPr="003642DF">
            <w:t>using precision</w:t>
          </w:r>
        </w:sdtContent>
      </w:sdt>
      <w:r w:rsidRPr="003642DF">
        <w:t xml:space="preserve"> gap key</w:t>
      </w:r>
      <w:sdt>
        <w:sdtPr>
          <w:tag w:val="goog_rdk_42"/>
          <w:id w:val="-984626065"/>
        </w:sdtPr>
        <w:sdtEndPr/>
        <w:sdtContent>
          <w:r w:rsidRPr="003642DF">
            <w:t>/shim sets</w:t>
          </w:r>
        </w:sdtContent>
      </w:sdt>
      <w:r w:rsidRPr="003642DF">
        <w:t xml:space="preserve"> to maintain a uniform opening prior to the insertion of the coil pack subassembly. These </w:t>
      </w:r>
      <w:sdt>
        <w:sdtPr>
          <w:tag w:val="goog_rdk_46"/>
          <w:id w:val="1637135254"/>
        </w:sdtPr>
        <w:sdtEndPr/>
        <w:sdtContent>
          <w:r w:rsidRPr="003642DF">
            <w:t>gap key/shim sets are removed after the magnet has been fully preloaded</w:t>
          </w:r>
        </w:sdtContent>
      </w:sdt>
      <w:r w:rsidRPr="003642DF">
        <w:t xml:space="preserve">.   </w:t>
      </w:r>
    </w:p>
    <w:p w14:paraId="3950F5E4" w14:textId="77777777" w:rsidR="00674D4B" w:rsidRPr="003642DF" w:rsidRDefault="00674D4B" w:rsidP="003C7D45">
      <w:pPr>
        <w:jc w:val="both"/>
      </w:pPr>
    </w:p>
    <w:p w14:paraId="71F5FED9" w14:textId="77777777" w:rsidR="00674D4B" w:rsidRPr="003642DF" w:rsidRDefault="00674D4B" w:rsidP="00674D4B">
      <w:pPr>
        <w:pBdr>
          <w:top w:val="nil"/>
          <w:left w:val="nil"/>
          <w:bottom w:val="nil"/>
          <w:right w:val="nil"/>
          <w:between w:val="nil"/>
        </w:pBdr>
        <w:tabs>
          <w:tab w:val="left" w:pos="720"/>
        </w:tabs>
        <w:ind w:left="792" w:hanging="432"/>
        <w:jc w:val="center"/>
        <w:rPr>
          <w:rFonts w:eastAsia="Arial"/>
          <w:b/>
          <w:color w:val="FF0000"/>
          <w:sz w:val="24"/>
          <w:szCs w:val="24"/>
        </w:rPr>
      </w:pPr>
      <w:bookmarkStart w:id="16" w:name="_heading=h.1y810tw" w:colFirst="0" w:colLast="0"/>
      <w:bookmarkEnd w:id="16"/>
      <w:r w:rsidRPr="003642DF">
        <w:rPr>
          <w:rFonts w:eastAsia="Arial"/>
          <w:b/>
          <w:noProof/>
          <w:color w:val="FF0000"/>
          <w:sz w:val="24"/>
          <w:szCs w:val="24"/>
        </w:rPr>
        <w:drawing>
          <wp:inline distT="0" distB="0" distL="0" distR="0" wp14:anchorId="5F7CD58E" wp14:editId="3280DF75">
            <wp:extent cx="3196742" cy="1287475"/>
            <wp:effectExtent l="0" t="0" r="3810" b="8255"/>
            <wp:docPr id="2164"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6"/>
                    <a:srcRect/>
                    <a:stretch>
                      <a:fillRect/>
                    </a:stretch>
                  </pic:blipFill>
                  <pic:spPr>
                    <a:xfrm>
                      <a:off x="0" y="0"/>
                      <a:ext cx="3241966" cy="1305689"/>
                    </a:xfrm>
                    <a:prstGeom prst="rect">
                      <a:avLst/>
                    </a:prstGeom>
                    <a:ln/>
                  </pic:spPr>
                </pic:pic>
              </a:graphicData>
            </a:graphic>
          </wp:inline>
        </w:drawing>
      </w:r>
    </w:p>
    <w:p w14:paraId="50BB9B29" w14:textId="0F5BD62C" w:rsidR="00674D4B" w:rsidRPr="003642DF" w:rsidRDefault="00674D4B" w:rsidP="00674D4B">
      <w:pPr>
        <w:pBdr>
          <w:top w:val="nil"/>
          <w:left w:val="nil"/>
          <w:bottom w:val="nil"/>
          <w:right w:val="nil"/>
          <w:between w:val="nil"/>
        </w:pBdr>
        <w:jc w:val="center"/>
        <w:rPr>
          <w:color w:val="000000"/>
          <w:sz w:val="16"/>
          <w:szCs w:val="16"/>
        </w:rPr>
      </w:pPr>
      <w:r w:rsidRPr="003642DF">
        <w:rPr>
          <w:color w:val="000000"/>
          <w:sz w:val="16"/>
          <w:szCs w:val="16"/>
        </w:rPr>
        <w:t>3.1</w:t>
      </w:r>
      <w:r w:rsidR="003C7D45" w:rsidRPr="003642DF">
        <w:rPr>
          <w:color w:val="000000"/>
          <w:sz w:val="16"/>
          <w:szCs w:val="16"/>
        </w:rPr>
        <w:t>2:</w:t>
      </w:r>
      <w:r w:rsidRPr="003642DF">
        <w:rPr>
          <w:color w:val="000000"/>
          <w:sz w:val="16"/>
          <w:szCs w:val="16"/>
        </w:rPr>
        <w:t xml:space="preserve"> Yoke 3mm x 9.5mm gap key grooves</w:t>
      </w:r>
      <w:r w:rsidR="003C7D45" w:rsidRPr="003642DF">
        <w:rPr>
          <w:color w:val="000000"/>
          <w:sz w:val="16"/>
          <w:szCs w:val="16"/>
        </w:rPr>
        <w:t>.</w:t>
      </w:r>
    </w:p>
    <w:p w14:paraId="7B3430EE" w14:textId="1C46271B" w:rsidR="00076DF7" w:rsidRPr="003642DF" w:rsidRDefault="00076DF7" w:rsidP="00674D4B">
      <w:pPr>
        <w:pBdr>
          <w:top w:val="nil"/>
          <w:left w:val="nil"/>
          <w:bottom w:val="nil"/>
          <w:right w:val="nil"/>
          <w:between w:val="nil"/>
        </w:pBdr>
        <w:jc w:val="center"/>
        <w:rPr>
          <w:rFonts w:eastAsia="Arial"/>
          <w:b/>
          <w:color w:val="FF0000"/>
          <w:sz w:val="16"/>
          <w:szCs w:val="16"/>
        </w:rPr>
      </w:pPr>
    </w:p>
    <w:p w14:paraId="4A56E809" w14:textId="150051F4" w:rsidR="00076DF7" w:rsidRDefault="00076DF7" w:rsidP="00674D4B">
      <w:pPr>
        <w:pBdr>
          <w:top w:val="nil"/>
          <w:left w:val="nil"/>
          <w:bottom w:val="nil"/>
          <w:right w:val="nil"/>
          <w:between w:val="nil"/>
        </w:pBdr>
        <w:jc w:val="center"/>
        <w:rPr>
          <w:rFonts w:eastAsia="Arial"/>
          <w:b/>
          <w:color w:val="FF0000"/>
          <w:sz w:val="16"/>
          <w:szCs w:val="16"/>
        </w:rPr>
      </w:pPr>
    </w:p>
    <w:p w14:paraId="4854B1CA" w14:textId="74357C67" w:rsidR="00E73EA2" w:rsidRDefault="00E73EA2" w:rsidP="00674D4B">
      <w:pPr>
        <w:pBdr>
          <w:top w:val="nil"/>
          <w:left w:val="nil"/>
          <w:bottom w:val="nil"/>
          <w:right w:val="nil"/>
          <w:between w:val="nil"/>
        </w:pBdr>
        <w:jc w:val="center"/>
        <w:rPr>
          <w:rFonts w:eastAsia="Arial"/>
          <w:b/>
          <w:color w:val="FF0000"/>
          <w:sz w:val="16"/>
          <w:szCs w:val="16"/>
        </w:rPr>
      </w:pPr>
    </w:p>
    <w:p w14:paraId="42F27C72" w14:textId="6B9CF329" w:rsidR="00E73EA2" w:rsidRDefault="00E73EA2" w:rsidP="00674D4B">
      <w:pPr>
        <w:pBdr>
          <w:top w:val="nil"/>
          <w:left w:val="nil"/>
          <w:bottom w:val="nil"/>
          <w:right w:val="nil"/>
          <w:between w:val="nil"/>
        </w:pBdr>
        <w:jc w:val="center"/>
        <w:rPr>
          <w:rFonts w:eastAsia="Arial"/>
          <w:b/>
          <w:color w:val="FF0000"/>
          <w:sz w:val="16"/>
          <w:szCs w:val="16"/>
        </w:rPr>
      </w:pPr>
    </w:p>
    <w:p w14:paraId="7F294C40" w14:textId="77777777" w:rsidR="00E73EA2" w:rsidRPr="003642DF" w:rsidRDefault="00E73EA2" w:rsidP="00674D4B">
      <w:pPr>
        <w:pBdr>
          <w:top w:val="nil"/>
          <w:left w:val="nil"/>
          <w:bottom w:val="nil"/>
          <w:right w:val="nil"/>
          <w:between w:val="nil"/>
        </w:pBdr>
        <w:jc w:val="center"/>
        <w:rPr>
          <w:rFonts w:eastAsia="Arial"/>
          <w:b/>
          <w:color w:val="FF0000"/>
          <w:sz w:val="16"/>
          <w:szCs w:val="16"/>
        </w:rPr>
      </w:pPr>
    </w:p>
    <w:p w14:paraId="483C4D5C" w14:textId="77777777" w:rsidR="00674D4B" w:rsidRPr="003642DF" w:rsidRDefault="00674D4B" w:rsidP="0029226C">
      <w:pPr>
        <w:pStyle w:val="Section4"/>
        <w:numPr>
          <w:ilvl w:val="3"/>
          <w:numId w:val="27"/>
        </w:numPr>
        <w:rPr>
          <w:rFonts w:ascii="Times New Roman" w:hAnsi="Times New Roman" w:cs="Times New Roman"/>
        </w:rPr>
      </w:pPr>
      <w:bookmarkStart w:id="17" w:name="_heading=h.4i7ojhp" w:colFirst="0" w:colLast="0"/>
      <w:bookmarkEnd w:id="17"/>
      <w:r w:rsidRPr="003642DF">
        <w:rPr>
          <w:rFonts w:ascii="Times New Roman" w:hAnsi="Times New Roman" w:cs="Times New Roman"/>
        </w:rPr>
        <w:t xml:space="preserve">Cooling Groove </w:t>
      </w:r>
    </w:p>
    <w:p w14:paraId="4C70979D" w14:textId="1A6744C8" w:rsidR="00674D4B" w:rsidRPr="00504703" w:rsidRDefault="00674D4B" w:rsidP="000E5BD1">
      <w:pPr>
        <w:pBdr>
          <w:top w:val="nil"/>
          <w:left w:val="nil"/>
          <w:bottom w:val="nil"/>
          <w:right w:val="nil"/>
          <w:between w:val="nil"/>
        </w:pBdr>
        <w:jc w:val="both"/>
      </w:pPr>
      <w:r w:rsidRPr="003642DF">
        <w:rPr>
          <w:color w:val="000000"/>
        </w:rPr>
        <w:t>The 5.56</w:t>
      </w:r>
      <w:r w:rsidR="000E5BD1" w:rsidRPr="003642DF">
        <w:rPr>
          <w:color w:val="000000"/>
        </w:rPr>
        <w:t xml:space="preserve"> </w:t>
      </w:r>
      <w:r w:rsidRPr="003642DF">
        <w:rPr>
          <w:color w:val="000000"/>
        </w:rPr>
        <w:t>mm cooling groove</w:t>
      </w:r>
      <w:r w:rsidR="000E5BD1" w:rsidRPr="003642DF">
        <w:rPr>
          <w:color w:val="000000"/>
        </w:rPr>
        <w:t xml:space="preserve"> (see Fig. 3.13)</w:t>
      </w:r>
      <w:r w:rsidRPr="003642DF">
        <w:rPr>
          <w:color w:val="000000"/>
        </w:rPr>
        <w:t xml:space="preserve"> is a feature found on </w:t>
      </w:r>
      <w:sdt>
        <w:sdtPr>
          <w:tag w:val="goog_rdk_48"/>
          <w:id w:val="1069159587"/>
        </w:sdtPr>
        <w:sdtEndPr/>
        <w:sdtContent>
          <w:r w:rsidRPr="003642DF">
            <w:rPr>
              <w:color w:val="000000"/>
            </w:rPr>
            <w:t xml:space="preserve">certain </w:t>
          </w:r>
        </w:sdtContent>
      </w:sdt>
      <w:r w:rsidRPr="003642DF">
        <w:rPr>
          <w:color w:val="000000"/>
        </w:rPr>
        <w:t xml:space="preserve">yoke </w:t>
      </w:r>
      <w:sdt>
        <w:sdtPr>
          <w:tag w:val="goog_rdk_49"/>
          <w:id w:val="252251502"/>
        </w:sdtPr>
        <w:sdtEndPr/>
        <w:sdtContent>
          <w:r w:rsidRPr="003642DF">
            <w:rPr>
              <w:color w:val="000000"/>
            </w:rPr>
            <w:t>laminations (</w:t>
          </w:r>
        </w:sdtContent>
      </w:sdt>
      <w:sdt>
        <w:sdtPr>
          <w:tag w:val="goog_rdk_51"/>
          <w:id w:val="95138092"/>
        </w:sdtPr>
        <w:sdtEndPr/>
        <w:sdtContent>
          <w:r w:rsidRPr="003642DF">
            <w:rPr>
              <w:color w:val="000000"/>
            </w:rPr>
            <w:t>T</w:t>
          </w:r>
        </w:sdtContent>
      </w:sdt>
      <w:r w:rsidRPr="003642DF">
        <w:rPr>
          <w:color w:val="000000"/>
        </w:rPr>
        <w:t>ypes 1,</w:t>
      </w:r>
      <w:sdt>
        <w:sdtPr>
          <w:tag w:val="goog_rdk_52"/>
          <w:id w:val="963466215"/>
        </w:sdtPr>
        <w:sdtEndPr/>
        <w:sdtContent>
          <w:r w:rsidRPr="003642DF">
            <w:rPr>
              <w:color w:val="000000"/>
            </w:rPr>
            <w:t xml:space="preserve"> </w:t>
          </w:r>
        </w:sdtContent>
      </w:sdt>
      <w:r w:rsidRPr="003642DF">
        <w:rPr>
          <w:color w:val="000000"/>
        </w:rPr>
        <w:t>3,</w:t>
      </w:r>
      <w:sdt>
        <w:sdtPr>
          <w:tag w:val="goog_rdk_53"/>
          <w:id w:val="390009790"/>
        </w:sdtPr>
        <w:sdtEndPr/>
        <w:sdtContent>
          <w:r w:rsidRPr="003642DF">
            <w:rPr>
              <w:color w:val="000000"/>
            </w:rPr>
            <w:t xml:space="preserve"> </w:t>
          </w:r>
        </w:sdtContent>
      </w:sdt>
      <w:r w:rsidRPr="003642DF">
        <w:rPr>
          <w:color w:val="000000"/>
        </w:rPr>
        <w:t>4</w:t>
      </w:r>
      <w:sdt>
        <w:sdtPr>
          <w:tag w:val="goog_rdk_54"/>
          <w:id w:val="-1689520662"/>
        </w:sdtPr>
        <w:sdtEndPr/>
        <w:sdtContent>
          <w:r w:rsidRPr="003642DF">
            <w:rPr>
              <w:color w:val="000000"/>
            </w:rPr>
            <w:t xml:space="preserve">, </w:t>
          </w:r>
        </w:sdtContent>
      </w:sdt>
      <w:r w:rsidRPr="003642DF">
        <w:rPr>
          <w:color w:val="000000"/>
        </w:rPr>
        <w:t>5 and 6</w:t>
      </w:r>
      <w:sdt>
        <w:sdtPr>
          <w:tag w:val="goog_rdk_55"/>
          <w:id w:val="-2014441077"/>
        </w:sdtPr>
        <w:sdtEndPr/>
        <w:sdtContent>
          <w:r w:rsidRPr="003642DF">
            <w:rPr>
              <w:color w:val="000000"/>
            </w:rPr>
            <w:t>)</w:t>
          </w:r>
        </w:sdtContent>
      </w:sdt>
      <w:r w:rsidRPr="003642DF">
        <w:rPr>
          <w:color w:val="000000"/>
        </w:rPr>
        <w:t>. The cooling grooves</w:t>
      </w:r>
      <w:sdt>
        <w:sdtPr>
          <w:tag w:val="goog_rdk_56"/>
          <w:id w:val="1547644614"/>
        </w:sdtPr>
        <w:sdtEndPr/>
        <w:sdtContent>
          <w:r w:rsidRPr="003642DF">
            <w:rPr>
              <w:color w:val="000000"/>
            </w:rPr>
            <w:t xml:space="preserve"> in these laminations, when fully assembled,</w:t>
          </w:r>
        </w:sdtContent>
      </w:sdt>
      <w:r w:rsidRPr="003642DF">
        <w:rPr>
          <w:color w:val="000000"/>
        </w:rPr>
        <w:t xml:space="preserve"> </w:t>
      </w:r>
      <w:sdt>
        <w:sdtPr>
          <w:tag w:val="goog_rdk_58"/>
          <w:id w:val="779989562"/>
        </w:sdtPr>
        <w:sdtEndPr/>
        <w:sdtContent>
          <w:r w:rsidRPr="003642DF">
            <w:rPr>
              <w:color w:val="000000"/>
            </w:rPr>
            <w:t xml:space="preserve">are </w:t>
          </w:r>
        </w:sdtContent>
      </w:sdt>
      <w:r w:rsidRPr="003642DF">
        <w:rPr>
          <w:color w:val="000000"/>
        </w:rPr>
        <w:t>designed to allow</w:t>
      </w:r>
      <w:sdt>
        <w:sdtPr>
          <w:tag w:val="goog_rdk_61"/>
          <w:id w:val="548117065"/>
        </w:sdtPr>
        <w:sdtEndPr/>
        <w:sdtContent>
          <w:r w:rsidRPr="003642DF">
            <w:rPr>
              <w:color w:val="000000"/>
            </w:rPr>
            <w:t xml:space="preserve"> a total of 150 cm</w:t>
          </w:r>
          <w:sdt>
            <w:sdtPr>
              <w:tag w:val="goog_rdk_62"/>
              <w:id w:val="-639563616"/>
            </w:sdtPr>
            <w:sdtEndPr/>
            <w:sdtContent>
              <w:r w:rsidRPr="003642DF">
                <w:rPr>
                  <w:color w:val="000000"/>
                  <w:vertAlign w:val="superscript"/>
                </w:rPr>
                <w:t>2</w:t>
              </w:r>
            </w:sdtContent>
          </w:sdt>
        </w:sdtContent>
      </w:sdt>
      <w:r w:rsidRPr="003642DF">
        <w:rPr>
          <w:color w:val="000000"/>
        </w:rPr>
        <w:t xml:space="preserve"> of free helium path between the 77 mm cooling holes along the length of the magnet</w:t>
      </w:r>
      <w:r w:rsidR="000E5BD1" w:rsidRPr="003642DF">
        <w:rPr>
          <w:color w:val="000000"/>
        </w:rPr>
        <w:t xml:space="preserve">, as specified </w:t>
      </w:r>
      <w:r w:rsidR="000E5BD1" w:rsidRPr="003642DF">
        <w:t xml:space="preserve">in the </w:t>
      </w:r>
      <w:r w:rsidRPr="003642DF">
        <w:t>MQXFA Functional Requirements Spec</w:t>
      </w:r>
      <w:r w:rsidR="000E5BD1" w:rsidRPr="003642DF">
        <w:t>ifications document [2]</w:t>
      </w:r>
      <w:r w:rsidRPr="003642DF">
        <w:t>.</w:t>
      </w:r>
      <w:r w:rsidRPr="003642DF">
        <w:rPr>
          <w:color w:val="000000"/>
        </w:rPr>
        <w:t xml:space="preserve">  </w:t>
      </w:r>
    </w:p>
    <w:p w14:paraId="2D8C0F42" w14:textId="77777777" w:rsidR="00674D4B" w:rsidRPr="003642DF" w:rsidRDefault="00674D4B" w:rsidP="00674D4B">
      <w:pPr>
        <w:pBdr>
          <w:top w:val="nil"/>
          <w:left w:val="nil"/>
          <w:bottom w:val="nil"/>
          <w:right w:val="nil"/>
          <w:between w:val="nil"/>
        </w:pBdr>
        <w:tabs>
          <w:tab w:val="left" w:pos="720"/>
        </w:tabs>
        <w:ind w:left="792" w:hanging="432"/>
        <w:rPr>
          <w:rFonts w:eastAsia="Arial"/>
          <w:b/>
          <w:color w:val="FF0000"/>
          <w:sz w:val="24"/>
          <w:szCs w:val="24"/>
        </w:rPr>
      </w:pPr>
    </w:p>
    <w:p w14:paraId="71323456" w14:textId="77777777" w:rsidR="00674D4B" w:rsidRPr="003642DF" w:rsidRDefault="00674D4B" w:rsidP="00674D4B">
      <w:pPr>
        <w:pBdr>
          <w:top w:val="nil"/>
          <w:left w:val="nil"/>
          <w:bottom w:val="nil"/>
          <w:right w:val="nil"/>
          <w:between w:val="nil"/>
        </w:pBdr>
        <w:tabs>
          <w:tab w:val="left" w:pos="720"/>
        </w:tabs>
        <w:ind w:left="792" w:hanging="432"/>
        <w:jc w:val="center"/>
        <w:rPr>
          <w:rFonts w:eastAsia="Arial"/>
          <w:b/>
          <w:color w:val="FF0000"/>
          <w:sz w:val="24"/>
          <w:szCs w:val="24"/>
        </w:rPr>
      </w:pPr>
      <w:bookmarkStart w:id="18" w:name="_heading=h.2xcytpi" w:colFirst="0" w:colLast="0"/>
      <w:bookmarkEnd w:id="18"/>
      <w:r w:rsidRPr="003642DF">
        <w:rPr>
          <w:rFonts w:eastAsia="Arial"/>
          <w:b/>
          <w:noProof/>
          <w:color w:val="FF0000"/>
          <w:sz w:val="24"/>
          <w:szCs w:val="24"/>
        </w:rPr>
        <w:drawing>
          <wp:inline distT="0" distB="0" distL="0" distR="0" wp14:anchorId="17DADCAC" wp14:editId="42507C84">
            <wp:extent cx="4138930" cy="1828800"/>
            <wp:effectExtent l="0" t="0" r="0" b="0"/>
            <wp:docPr id="2165"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7"/>
                    <a:srcRect/>
                    <a:stretch>
                      <a:fillRect/>
                    </a:stretch>
                  </pic:blipFill>
                  <pic:spPr>
                    <a:xfrm>
                      <a:off x="0" y="0"/>
                      <a:ext cx="4138930" cy="1828800"/>
                    </a:xfrm>
                    <a:prstGeom prst="rect">
                      <a:avLst/>
                    </a:prstGeom>
                    <a:ln/>
                  </pic:spPr>
                </pic:pic>
              </a:graphicData>
            </a:graphic>
          </wp:inline>
        </w:drawing>
      </w:r>
    </w:p>
    <w:p w14:paraId="65941115" w14:textId="77777777" w:rsidR="00674D4B" w:rsidRPr="003642DF" w:rsidRDefault="00674D4B" w:rsidP="00674D4B">
      <w:pPr>
        <w:pBdr>
          <w:top w:val="nil"/>
          <w:left w:val="nil"/>
          <w:bottom w:val="nil"/>
          <w:right w:val="nil"/>
          <w:between w:val="nil"/>
        </w:pBdr>
        <w:tabs>
          <w:tab w:val="left" w:pos="720"/>
        </w:tabs>
        <w:ind w:left="792" w:hanging="432"/>
        <w:jc w:val="center"/>
        <w:rPr>
          <w:rFonts w:eastAsia="Arial"/>
          <w:b/>
          <w:color w:val="FF0000"/>
          <w:sz w:val="24"/>
          <w:szCs w:val="24"/>
        </w:rPr>
      </w:pPr>
      <w:bookmarkStart w:id="19" w:name="_heading=h.1ci93xb" w:colFirst="0" w:colLast="0"/>
      <w:bookmarkEnd w:id="19"/>
      <w:r w:rsidRPr="003642DF">
        <w:rPr>
          <w:rFonts w:eastAsia="Arial"/>
          <w:b/>
          <w:noProof/>
          <w:color w:val="FF0000"/>
          <w:sz w:val="24"/>
          <w:szCs w:val="24"/>
        </w:rPr>
        <w:drawing>
          <wp:inline distT="0" distB="0" distL="0" distR="0" wp14:anchorId="24C5991D" wp14:editId="4B8FBA1D">
            <wp:extent cx="2045335" cy="1612265"/>
            <wp:effectExtent l="0" t="0" r="0" b="0"/>
            <wp:docPr id="2166"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28"/>
                    <a:srcRect/>
                    <a:stretch>
                      <a:fillRect/>
                    </a:stretch>
                  </pic:blipFill>
                  <pic:spPr>
                    <a:xfrm>
                      <a:off x="0" y="0"/>
                      <a:ext cx="2045335" cy="1612265"/>
                    </a:xfrm>
                    <a:prstGeom prst="rect">
                      <a:avLst/>
                    </a:prstGeom>
                    <a:ln/>
                  </pic:spPr>
                </pic:pic>
              </a:graphicData>
            </a:graphic>
          </wp:inline>
        </w:drawing>
      </w:r>
    </w:p>
    <w:p w14:paraId="7C60348F" w14:textId="4C535484" w:rsidR="00674D4B" w:rsidRPr="003642DF" w:rsidRDefault="00674D4B" w:rsidP="00674D4B">
      <w:pPr>
        <w:pBdr>
          <w:top w:val="nil"/>
          <w:left w:val="nil"/>
          <w:bottom w:val="nil"/>
          <w:right w:val="nil"/>
          <w:between w:val="nil"/>
        </w:pBdr>
        <w:jc w:val="center"/>
        <w:rPr>
          <w:color w:val="000000"/>
          <w:sz w:val="16"/>
          <w:szCs w:val="16"/>
        </w:rPr>
      </w:pPr>
      <w:r w:rsidRPr="003642DF">
        <w:rPr>
          <w:color w:val="000000"/>
          <w:sz w:val="16"/>
          <w:szCs w:val="16"/>
        </w:rPr>
        <w:t>Fig. 3.13</w:t>
      </w:r>
      <w:r w:rsidR="000E5BD1" w:rsidRPr="003642DF">
        <w:rPr>
          <w:color w:val="000000"/>
          <w:sz w:val="16"/>
          <w:szCs w:val="16"/>
        </w:rPr>
        <w:t>:</w:t>
      </w:r>
      <w:r w:rsidRPr="003642DF">
        <w:rPr>
          <w:color w:val="000000"/>
          <w:sz w:val="16"/>
          <w:szCs w:val="16"/>
        </w:rPr>
        <w:t xml:space="preserve"> Yoke cooling groove geometry</w:t>
      </w:r>
      <w:r w:rsidR="000E5BD1" w:rsidRPr="003642DF">
        <w:rPr>
          <w:color w:val="000000"/>
          <w:sz w:val="16"/>
          <w:szCs w:val="16"/>
        </w:rPr>
        <w:t>.</w:t>
      </w:r>
    </w:p>
    <w:p w14:paraId="1024944D" w14:textId="77777777" w:rsidR="00674D4B" w:rsidRPr="003642DF" w:rsidRDefault="00674D4B" w:rsidP="00F87678">
      <w:pPr>
        <w:pBdr>
          <w:top w:val="nil"/>
          <w:left w:val="nil"/>
          <w:bottom w:val="nil"/>
          <w:right w:val="nil"/>
          <w:between w:val="nil"/>
        </w:pBdr>
        <w:tabs>
          <w:tab w:val="left" w:pos="720"/>
        </w:tabs>
        <w:jc w:val="center"/>
        <w:rPr>
          <w:rFonts w:eastAsia="Arial"/>
          <w:b/>
          <w:color w:val="FF0000"/>
          <w:sz w:val="24"/>
          <w:szCs w:val="24"/>
        </w:rPr>
      </w:pPr>
      <w:bookmarkStart w:id="20" w:name="_heading=h.3whwml4" w:colFirst="0" w:colLast="0"/>
      <w:bookmarkStart w:id="21" w:name="_heading=h.2bn6wsx" w:colFirst="0" w:colLast="0"/>
      <w:bookmarkEnd w:id="20"/>
      <w:bookmarkEnd w:id="21"/>
      <w:r w:rsidRPr="003642DF">
        <w:rPr>
          <w:rFonts w:eastAsia="Arial"/>
          <w:b/>
          <w:noProof/>
          <w:color w:val="FF0000"/>
          <w:sz w:val="24"/>
          <w:szCs w:val="24"/>
        </w:rPr>
        <w:drawing>
          <wp:inline distT="0" distB="0" distL="0" distR="0" wp14:anchorId="63E3B670" wp14:editId="12DF65D5">
            <wp:extent cx="4742121" cy="2668772"/>
            <wp:effectExtent l="0" t="0" r="1905" b="0"/>
            <wp:docPr id="2167"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9"/>
                    <a:srcRect/>
                    <a:stretch>
                      <a:fillRect/>
                    </a:stretch>
                  </pic:blipFill>
                  <pic:spPr>
                    <a:xfrm>
                      <a:off x="0" y="0"/>
                      <a:ext cx="4749886" cy="2673142"/>
                    </a:xfrm>
                    <a:prstGeom prst="rect">
                      <a:avLst/>
                    </a:prstGeom>
                    <a:ln/>
                  </pic:spPr>
                </pic:pic>
              </a:graphicData>
            </a:graphic>
          </wp:inline>
        </w:drawing>
      </w:r>
    </w:p>
    <w:p w14:paraId="29B39F63" w14:textId="77777777" w:rsidR="00674D4B" w:rsidRPr="003642DF" w:rsidRDefault="00674D4B" w:rsidP="00674D4B">
      <w:pPr>
        <w:pBdr>
          <w:top w:val="nil"/>
          <w:left w:val="nil"/>
          <w:bottom w:val="nil"/>
          <w:right w:val="nil"/>
          <w:between w:val="nil"/>
        </w:pBdr>
        <w:tabs>
          <w:tab w:val="left" w:pos="720"/>
        </w:tabs>
        <w:ind w:left="1224" w:hanging="504"/>
        <w:jc w:val="center"/>
        <w:rPr>
          <w:rFonts w:eastAsia="Arial"/>
          <w:b/>
          <w:color w:val="FF0000"/>
          <w:sz w:val="24"/>
          <w:szCs w:val="24"/>
        </w:rPr>
      </w:pPr>
      <w:bookmarkStart w:id="22" w:name="_heading=h.qsh70q" w:colFirst="0" w:colLast="0"/>
      <w:bookmarkEnd w:id="22"/>
      <w:r w:rsidRPr="003642DF">
        <w:rPr>
          <w:rFonts w:eastAsia="Arial"/>
          <w:b/>
          <w:noProof/>
          <w:color w:val="000000"/>
          <w:sz w:val="24"/>
          <w:szCs w:val="24"/>
        </w:rPr>
        <w:drawing>
          <wp:inline distT="0" distB="0" distL="0" distR="0" wp14:anchorId="301BAC96" wp14:editId="30B8CBC3">
            <wp:extent cx="1371600" cy="1155065"/>
            <wp:effectExtent l="0" t="0" r="0" b="0"/>
            <wp:docPr id="2168"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30"/>
                    <a:srcRect/>
                    <a:stretch>
                      <a:fillRect/>
                    </a:stretch>
                  </pic:blipFill>
                  <pic:spPr>
                    <a:xfrm>
                      <a:off x="0" y="0"/>
                      <a:ext cx="1371600" cy="1155065"/>
                    </a:xfrm>
                    <a:prstGeom prst="rect">
                      <a:avLst/>
                    </a:prstGeom>
                    <a:ln/>
                  </pic:spPr>
                </pic:pic>
              </a:graphicData>
            </a:graphic>
          </wp:inline>
        </w:drawing>
      </w:r>
    </w:p>
    <w:p w14:paraId="6AF654C1" w14:textId="51F89254" w:rsidR="00674D4B" w:rsidRPr="003642DF" w:rsidRDefault="00674D4B" w:rsidP="00674D4B">
      <w:pPr>
        <w:pBdr>
          <w:top w:val="nil"/>
          <w:left w:val="nil"/>
          <w:bottom w:val="nil"/>
          <w:right w:val="nil"/>
          <w:between w:val="nil"/>
        </w:pBdr>
        <w:jc w:val="center"/>
        <w:rPr>
          <w:color w:val="000000"/>
          <w:sz w:val="16"/>
          <w:szCs w:val="16"/>
        </w:rPr>
      </w:pPr>
      <w:r w:rsidRPr="003642DF">
        <w:rPr>
          <w:color w:val="000000"/>
          <w:sz w:val="16"/>
          <w:szCs w:val="16"/>
        </w:rPr>
        <w:t>Fig 3.14</w:t>
      </w:r>
      <w:r w:rsidR="00E80B2A" w:rsidRPr="003642DF">
        <w:rPr>
          <w:color w:val="000000"/>
          <w:sz w:val="16"/>
          <w:szCs w:val="16"/>
        </w:rPr>
        <w:t>:</w:t>
      </w:r>
      <w:r w:rsidRPr="003642DF">
        <w:rPr>
          <w:color w:val="000000"/>
          <w:sz w:val="16"/>
          <w:szCs w:val="16"/>
        </w:rPr>
        <w:t xml:space="preserve"> Yoke load bearing shoulders</w:t>
      </w:r>
      <w:r w:rsidR="00E80B2A" w:rsidRPr="003642DF">
        <w:rPr>
          <w:color w:val="000000"/>
          <w:sz w:val="16"/>
          <w:szCs w:val="16"/>
        </w:rPr>
        <w:t>.</w:t>
      </w:r>
    </w:p>
    <w:p w14:paraId="071E6E5F" w14:textId="77777777" w:rsidR="00674D4B" w:rsidRPr="003642DF" w:rsidRDefault="00674D4B" w:rsidP="00674D4B">
      <w:pPr>
        <w:pBdr>
          <w:top w:val="nil"/>
          <w:left w:val="nil"/>
          <w:bottom w:val="nil"/>
          <w:right w:val="nil"/>
          <w:between w:val="nil"/>
        </w:pBdr>
        <w:jc w:val="center"/>
        <w:rPr>
          <w:color w:val="000000"/>
          <w:sz w:val="24"/>
          <w:szCs w:val="24"/>
        </w:rPr>
      </w:pPr>
    </w:p>
    <w:p w14:paraId="5A9A2827" w14:textId="77777777" w:rsidR="00F87678" w:rsidRPr="003642DF" w:rsidRDefault="00F87678" w:rsidP="00F87678">
      <w:pPr>
        <w:pStyle w:val="Section4"/>
        <w:numPr>
          <w:ilvl w:val="3"/>
          <w:numId w:val="47"/>
        </w:numPr>
        <w:rPr>
          <w:rFonts w:ascii="Times New Roman" w:hAnsi="Times New Roman" w:cs="Times New Roman"/>
        </w:rPr>
      </w:pPr>
      <w:r w:rsidRPr="003642DF">
        <w:rPr>
          <w:rFonts w:ascii="Times New Roman" w:hAnsi="Times New Roman" w:cs="Times New Roman"/>
        </w:rPr>
        <w:t>Load Bearing Shoulder</w:t>
      </w:r>
    </w:p>
    <w:p w14:paraId="6703446C" w14:textId="77777777" w:rsidR="00F87678" w:rsidRPr="003642DF" w:rsidRDefault="00F87678" w:rsidP="00F87678">
      <w:pPr>
        <w:pBdr>
          <w:top w:val="nil"/>
          <w:left w:val="nil"/>
          <w:bottom w:val="nil"/>
          <w:right w:val="nil"/>
          <w:between w:val="nil"/>
        </w:pBdr>
        <w:jc w:val="both"/>
        <w:rPr>
          <w:color w:val="000000"/>
        </w:rPr>
      </w:pPr>
      <w:r w:rsidRPr="003642DF">
        <w:rPr>
          <w:color w:val="000000"/>
        </w:rPr>
        <w:t xml:space="preserve">The yokes load bearing shoulder (see Fig. 3.14) are notches in the 278 mm radial profile. The shoulder aligns with the end cutout geometry of the magnet shells. The shell end cutouts allow for cradle tooling to pass through the shell and rest directly on the yoke shoulders. The precision surface is required to </w:t>
      </w:r>
      <w:sdt>
        <w:sdtPr>
          <w:tag w:val="goog_rdk_66"/>
          <w:id w:val="-1517770690"/>
        </w:sdtPr>
        <w:sdtEndPr/>
        <w:sdtContent>
          <w:r w:rsidRPr="003642DF">
            <w:rPr>
              <w:color w:val="000000"/>
            </w:rPr>
            <w:t>ensure straightness when</w:t>
          </w:r>
        </w:sdtContent>
      </w:sdt>
      <w:r w:rsidRPr="003642DF">
        <w:rPr>
          <w:color w:val="000000"/>
        </w:rPr>
        <w:t xml:space="preserve"> the weight of the 15,000 LB magnet</w:t>
      </w:r>
      <w:sdt>
        <w:sdtPr>
          <w:tag w:val="goog_rdk_67"/>
          <w:id w:val="-1303852861"/>
        </w:sdtPr>
        <w:sdtEndPr/>
        <w:sdtContent>
          <w:r w:rsidRPr="003642DF">
            <w:rPr>
              <w:color w:val="000000"/>
            </w:rPr>
            <w:t xml:space="preserve"> is being supported on cradles</w:t>
          </w:r>
        </w:sdtContent>
      </w:sdt>
      <w:r w:rsidRPr="003642DF">
        <w:rPr>
          <w:color w:val="000000"/>
        </w:rPr>
        <w:t xml:space="preserve">.  </w:t>
      </w:r>
    </w:p>
    <w:p w14:paraId="357CE889" w14:textId="77777777" w:rsidR="00674D4B" w:rsidRPr="003642DF" w:rsidRDefault="00674D4B" w:rsidP="00674D4B">
      <w:pPr>
        <w:pBdr>
          <w:top w:val="nil"/>
          <w:left w:val="nil"/>
          <w:bottom w:val="nil"/>
          <w:right w:val="nil"/>
          <w:between w:val="nil"/>
        </w:pBdr>
        <w:jc w:val="center"/>
        <w:rPr>
          <w:color w:val="000000"/>
          <w:sz w:val="24"/>
          <w:szCs w:val="24"/>
        </w:rPr>
      </w:pPr>
    </w:p>
    <w:bookmarkStart w:id="23" w:name="_heading=h.3as4poj" w:colFirst="0" w:colLast="0" w:displacedByCustomXml="next"/>
    <w:bookmarkEnd w:id="23" w:displacedByCustomXml="next"/>
    <w:sdt>
      <w:sdtPr>
        <w:rPr>
          <w:rFonts w:ascii="Times New Roman" w:hAnsi="Times New Roman" w:cs="Times New Roman"/>
        </w:rPr>
        <w:tag w:val="goog_rdk_70"/>
        <w:id w:val="1604450041"/>
      </w:sdtPr>
      <w:sdtEndPr/>
      <w:sdtContent>
        <w:p w14:paraId="13F1A830" w14:textId="77777777" w:rsidR="00674D4B" w:rsidRPr="003642DF" w:rsidRDefault="00A478CA" w:rsidP="000F75C2">
          <w:pPr>
            <w:pStyle w:val="Level3"/>
            <w:rPr>
              <w:rFonts w:ascii="Times New Roman" w:eastAsia="Arial" w:hAnsi="Times New Roman" w:cs="Times New Roman"/>
            </w:rPr>
          </w:pPr>
          <w:sdt>
            <w:sdtPr>
              <w:rPr>
                <w:rFonts w:ascii="Times New Roman" w:hAnsi="Times New Roman" w:cs="Times New Roman"/>
              </w:rPr>
              <w:tag w:val="goog_rdk_69"/>
              <w:id w:val="1407582756"/>
            </w:sdtPr>
            <w:sdtEndPr/>
            <w:sdtContent>
              <w:r w:rsidR="00674D4B" w:rsidRPr="003642DF">
                <w:rPr>
                  <w:rFonts w:ascii="Times New Roman" w:eastAsia="Arial" w:hAnsi="Times New Roman" w:cs="Times New Roman"/>
                </w:rPr>
                <w:t>Yoke Subassemblies</w:t>
              </w:r>
            </w:sdtContent>
          </w:sdt>
        </w:p>
      </w:sdtContent>
    </w:sdt>
    <w:p w14:paraId="38CDF9CD" w14:textId="77777777" w:rsidR="00674D4B" w:rsidRPr="003642DF" w:rsidRDefault="00674D4B" w:rsidP="000F75C2">
      <w:pPr>
        <w:pStyle w:val="Section4"/>
        <w:numPr>
          <w:ilvl w:val="3"/>
          <w:numId w:val="27"/>
        </w:numPr>
        <w:rPr>
          <w:rFonts w:ascii="Times New Roman" w:hAnsi="Times New Roman" w:cs="Times New Roman"/>
        </w:rPr>
      </w:pPr>
      <w:r w:rsidRPr="003642DF">
        <w:rPr>
          <w:rFonts w:ascii="Times New Roman" w:hAnsi="Times New Roman" w:cs="Times New Roman"/>
        </w:rPr>
        <w:t>Pre-Stacks</w:t>
      </w:r>
    </w:p>
    <w:p w14:paraId="50F5086F" w14:textId="4DE44FCF" w:rsidR="00674D4B" w:rsidRPr="003642DF" w:rsidRDefault="00674D4B" w:rsidP="000F75C2">
      <w:pPr>
        <w:pBdr>
          <w:top w:val="nil"/>
          <w:left w:val="nil"/>
          <w:bottom w:val="nil"/>
          <w:right w:val="nil"/>
          <w:between w:val="nil"/>
        </w:pBdr>
        <w:jc w:val="both"/>
        <w:rPr>
          <w:color w:val="000000"/>
        </w:rPr>
      </w:pPr>
      <w:r w:rsidRPr="003642DF">
        <w:rPr>
          <w:color w:val="000000"/>
        </w:rPr>
        <w:t xml:space="preserve">The pre-stacks </w:t>
      </w:r>
      <w:r w:rsidR="005273CE" w:rsidRPr="003642DF">
        <w:rPr>
          <w:color w:val="000000"/>
        </w:rPr>
        <w:t xml:space="preserve">(see Fig. 3.15) </w:t>
      </w:r>
      <w:r w:rsidRPr="003642DF">
        <w:rPr>
          <w:color w:val="000000"/>
        </w:rPr>
        <w:t xml:space="preserve">are </w:t>
      </w:r>
      <w:sdt>
        <w:sdtPr>
          <w:tag w:val="goog_rdk_71"/>
          <w:id w:val="579792460"/>
        </w:sdtPr>
        <w:sdtEndPr/>
        <w:sdtContent>
          <w:r w:rsidRPr="003642DF">
            <w:rPr>
              <w:color w:val="000000"/>
            </w:rPr>
            <w:t>a</w:t>
          </w:r>
        </w:sdtContent>
      </w:sdt>
      <w:r w:rsidRPr="003642DF">
        <w:rPr>
          <w:color w:val="000000"/>
        </w:rPr>
        <w:t xml:space="preserve">n intermediary step in the yoke stacking process. The yokes are integrated into the magnet assembly in </w:t>
      </w:r>
      <w:sdt>
        <w:sdtPr>
          <w:tag w:val="goog_rdk_73"/>
          <w:id w:val="749001025"/>
        </w:sdtPr>
        <w:sdtEndPr/>
        <w:sdtContent>
          <w:r w:rsidRPr="003642DF">
            <w:rPr>
              <w:color w:val="000000"/>
            </w:rPr>
            <w:t xml:space="preserve">separate </w:t>
          </w:r>
        </w:sdtContent>
      </w:sdt>
      <w:r w:rsidRPr="003642DF">
        <w:rPr>
          <w:color w:val="000000"/>
        </w:rPr>
        <w:t>half-</w:t>
      </w:r>
      <w:sdt>
        <w:sdtPr>
          <w:tag w:val="goog_rdk_74"/>
          <w:id w:val="-378858106"/>
        </w:sdtPr>
        <w:sdtEndPr/>
        <w:sdtContent>
          <w:r w:rsidRPr="003642DF">
            <w:rPr>
              <w:color w:val="000000"/>
            </w:rPr>
            <w:t xml:space="preserve">length </w:t>
          </w:r>
        </w:sdtContent>
      </w:sdt>
      <w:r w:rsidRPr="003642DF">
        <w:rPr>
          <w:color w:val="000000"/>
        </w:rPr>
        <w:t>stacks. The</w:t>
      </w:r>
      <w:sdt>
        <w:sdtPr>
          <w:tag w:val="goog_rdk_75"/>
          <w:id w:val="120042961"/>
        </w:sdtPr>
        <w:sdtEndPr/>
        <w:sdtContent>
          <w:r w:rsidRPr="003642DF">
            <w:rPr>
              <w:color w:val="000000"/>
            </w:rPr>
            <w:t>se</w:t>
          </w:r>
        </w:sdtContent>
      </w:sdt>
      <w:r w:rsidRPr="003642DF">
        <w:rPr>
          <w:color w:val="000000"/>
        </w:rPr>
        <w:t xml:space="preserve"> half-</w:t>
      </w:r>
      <w:sdt>
        <w:sdtPr>
          <w:tag w:val="goog_rdk_76"/>
          <w:id w:val="1799338558"/>
        </w:sdtPr>
        <w:sdtEndPr/>
        <w:sdtContent>
          <w:r w:rsidRPr="003642DF">
            <w:rPr>
              <w:color w:val="000000"/>
            </w:rPr>
            <w:t xml:space="preserve">length </w:t>
          </w:r>
        </w:sdtContent>
      </w:sdt>
      <w:sdt>
        <w:sdtPr>
          <w:tag w:val="goog_rdk_78"/>
          <w:id w:val="-445157266"/>
        </w:sdtPr>
        <w:sdtEndPr/>
        <w:sdtContent>
          <w:r w:rsidRPr="003642DF">
            <w:rPr>
              <w:color w:val="000000"/>
            </w:rPr>
            <w:t xml:space="preserve">assemblies </w:t>
          </w:r>
        </w:sdtContent>
      </w:sdt>
      <w:r w:rsidRPr="003642DF">
        <w:rPr>
          <w:color w:val="000000"/>
        </w:rPr>
        <w:t xml:space="preserve">are comprised of </w:t>
      </w:r>
      <w:sdt>
        <w:sdtPr>
          <w:tag w:val="goog_rdk_79"/>
          <w:id w:val="2059671505"/>
        </w:sdtPr>
        <w:sdtEndPr/>
        <w:sdtContent/>
      </w:sdt>
      <w:r w:rsidRPr="003642DF">
        <w:rPr>
          <w:color w:val="000000"/>
        </w:rPr>
        <w:t>46 yoke laminations stacked in series. It was found during the MQXFA prototype magnet</w:t>
      </w:r>
      <w:sdt>
        <w:sdtPr>
          <w:tag w:val="goog_rdk_81"/>
          <w:id w:val="-1062020143"/>
        </w:sdtPr>
        <w:sdtEndPr/>
        <w:sdtContent>
          <w:r w:rsidRPr="003642DF">
            <w:rPr>
              <w:color w:val="000000"/>
            </w:rPr>
            <w:t xml:space="preserve"> efforts that</w:t>
          </w:r>
        </w:sdtContent>
      </w:sdt>
      <w:r w:rsidRPr="003642DF">
        <w:rPr>
          <w:color w:val="000000"/>
        </w:rPr>
        <w:t xml:space="preserve"> </w:t>
      </w:r>
      <w:sdt>
        <w:sdtPr>
          <w:tag w:val="goog_rdk_84"/>
          <w:id w:val="1451591984"/>
        </w:sdtPr>
        <w:sdtEndPr/>
        <w:sdtContent>
          <w:r w:rsidRPr="003642DF">
            <w:rPr>
              <w:color w:val="000000"/>
            </w:rPr>
            <w:t>assembling the</w:t>
          </w:r>
        </w:sdtContent>
      </w:sdt>
      <w:r w:rsidRPr="003642DF">
        <w:rPr>
          <w:color w:val="000000"/>
        </w:rPr>
        <w:t xml:space="preserve"> individual</w:t>
      </w:r>
      <w:sdt>
        <w:sdtPr>
          <w:tag w:val="goog_rdk_86"/>
          <w:id w:val="1697496663"/>
        </w:sdtPr>
        <w:sdtEndPr/>
        <w:sdtContent>
          <w:r w:rsidRPr="003642DF">
            <w:rPr>
              <w:color w:val="000000"/>
            </w:rPr>
            <w:t xml:space="preserve"> yokes required a significant effort to measure and eliminate </w:t>
          </w:r>
        </w:sdtContent>
      </w:sdt>
      <w:sdt>
        <w:sdtPr>
          <w:tag w:val="goog_rdk_88"/>
          <w:id w:val="-367530416"/>
        </w:sdtPr>
        <w:sdtEndPr/>
        <w:sdtContent>
          <w:r w:rsidRPr="003642DF">
            <w:rPr>
              <w:color w:val="000000"/>
            </w:rPr>
            <w:t>l</w:t>
          </w:r>
        </w:sdtContent>
      </w:sdt>
      <w:r w:rsidRPr="003642DF">
        <w:rPr>
          <w:color w:val="000000"/>
        </w:rPr>
        <w:t>arge variance</w:t>
      </w:r>
      <w:sdt>
        <w:sdtPr>
          <w:tag w:val="goog_rdk_89"/>
          <w:id w:val="-240635559"/>
        </w:sdtPr>
        <w:sdtEndPr/>
        <w:sdtContent>
          <w:r w:rsidRPr="003642DF">
            <w:rPr>
              <w:color w:val="000000"/>
            </w:rPr>
            <w:t>s</w:t>
          </w:r>
        </w:sdtContent>
      </w:sdt>
      <w:r w:rsidRPr="003642DF">
        <w:rPr>
          <w:color w:val="000000"/>
        </w:rPr>
        <w:t xml:space="preserve"> in lengths of half stacks due to tolerance stack</w:t>
      </w:r>
      <w:sdt>
        <w:sdtPr>
          <w:tag w:val="goog_rdk_90"/>
          <w:id w:val="1674922257"/>
        </w:sdtPr>
        <w:sdtEndPr/>
        <w:sdtContent>
          <w:r w:rsidRPr="003642DF">
            <w:rPr>
              <w:color w:val="000000"/>
            </w:rPr>
            <w:t xml:space="preserve"> ups</w:t>
          </w:r>
        </w:sdtContent>
      </w:sdt>
      <w:r w:rsidRPr="003642DF">
        <w:rPr>
          <w:color w:val="000000"/>
        </w:rPr>
        <w:t xml:space="preserve">. Assembling in pre-stacks allows the supplier to mitigate the tolerance stacking by checking and correcting stack lengths at the pre-stack assembly level. </w:t>
      </w:r>
    </w:p>
    <w:p w14:paraId="6741143C" w14:textId="77777777" w:rsidR="00F87678" w:rsidRPr="003642DF" w:rsidRDefault="00F87678" w:rsidP="00F87678">
      <w:pPr>
        <w:pBdr>
          <w:top w:val="nil"/>
          <w:left w:val="nil"/>
          <w:bottom w:val="nil"/>
          <w:right w:val="nil"/>
          <w:between w:val="nil"/>
        </w:pBdr>
        <w:rPr>
          <w:color w:val="000000"/>
          <w:sz w:val="24"/>
          <w:szCs w:val="24"/>
        </w:rPr>
      </w:pPr>
      <w:r w:rsidRPr="003642DF">
        <w:rPr>
          <w:rFonts w:eastAsia="Arial"/>
          <w:b/>
          <w:noProof/>
          <w:color w:val="000000"/>
          <w:sz w:val="24"/>
          <w:szCs w:val="24"/>
        </w:rPr>
        <w:drawing>
          <wp:inline distT="0" distB="0" distL="0" distR="0" wp14:anchorId="3F391012" wp14:editId="0B2A4E98">
            <wp:extent cx="5486400" cy="2189480"/>
            <wp:effectExtent l="0" t="0" r="0" b="1270"/>
            <wp:docPr id="2"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31"/>
                    <a:srcRect/>
                    <a:stretch>
                      <a:fillRect/>
                    </a:stretch>
                  </pic:blipFill>
                  <pic:spPr>
                    <a:xfrm>
                      <a:off x="0" y="0"/>
                      <a:ext cx="5486400" cy="2189480"/>
                    </a:xfrm>
                    <a:prstGeom prst="rect">
                      <a:avLst/>
                    </a:prstGeom>
                    <a:ln/>
                  </pic:spPr>
                </pic:pic>
              </a:graphicData>
            </a:graphic>
          </wp:inline>
        </w:drawing>
      </w:r>
    </w:p>
    <w:p w14:paraId="46B23F74" w14:textId="77777777" w:rsidR="00F87678" w:rsidRPr="003642DF" w:rsidRDefault="00F87678" w:rsidP="00F87678">
      <w:pPr>
        <w:pBdr>
          <w:top w:val="nil"/>
          <w:left w:val="nil"/>
          <w:bottom w:val="nil"/>
          <w:right w:val="nil"/>
          <w:between w:val="nil"/>
        </w:pBdr>
        <w:jc w:val="center"/>
        <w:rPr>
          <w:color w:val="000000"/>
          <w:sz w:val="16"/>
          <w:szCs w:val="16"/>
        </w:rPr>
      </w:pPr>
      <w:r w:rsidRPr="003642DF">
        <w:rPr>
          <w:color w:val="000000"/>
          <w:sz w:val="16"/>
          <w:szCs w:val="16"/>
        </w:rPr>
        <w:t>3.15: Yoke 588 mm and 245 mm pre-stacks.</w:t>
      </w:r>
    </w:p>
    <w:p w14:paraId="1F21E9DC" w14:textId="77777777" w:rsidR="00F87678" w:rsidRPr="003642DF" w:rsidRDefault="00F87678" w:rsidP="00F87678">
      <w:pPr>
        <w:pBdr>
          <w:top w:val="nil"/>
          <w:left w:val="nil"/>
          <w:bottom w:val="nil"/>
          <w:right w:val="nil"/>
          <w:between w:val="nil"/>
        </w:pBdr>
        <w:jc w:val="center"/>
        <w:rPr>
          <w:b/>
        </w:rPr>
      </w:pPr>
      <w:r w:rsidRPr="003642DF">
        <w:rPr>
          <w:rFonts w:eastAsia="Arial"/>
          <w:b/>
          <w:noProof/>
          <w:color w:val="000000"/>
          <w:sz w:val="24"/>
          <w:szCs w:val="24"/>
        </w:rPr>
        <w:drawing>
          <wp:inline distT="0" distB="0" distL="0" distR="0" wp14:anchorId="155AF7FA" wp14:editId="5DE7F52E">
            <wp:extent cx="4233553" cy="2095995"/>
            <wp:effectExtent l="0" t="0" r="0" b="0"/>
            <wp:docPr id="3"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32"/>
                    <a:srcRect/>
                    <a:stretch>
                      <a:fillRect/>
                    </a:stretch>
                  </pic:blipFill>
                  <pic:spPr>
                    <a:xfrm>
                      <a:off x="0" y="0"/>
                      <a:ext cx="4239402" cy="2098891"/>
                    </a:xfrm>
                    <a:prstGeom prst="rect">
                      <a:avLst/>
                    </a:prstGeom>
                    <a:ln/>
                  </pic:spPr>
                </pic:pic>
              </a:graphicData>
            </a:graphic>
          </wp:inline>
        </w:drawing>
      </w:r>
    </w:p>
    <w:p w14:paraId="73155B42" w14:textId="77777777" w:rsidR="00F87678" w:rsidRPr="003642DF" w:rsidRDefault="00F87678" w:rsidP="00F87678">
      <w:pPr>
        <w:pStyle w:val="ListParagraph"/>
        <w:pBdr>
          <w:top w:val="nil"/>
          <w:left w:val="nil"/>
          <w:bottom w:val="nil"/>
          <w:right w:val="nil"/>
          <w:between w:val="nil"/>
        </w:pBdr>
        <w:ind w:left="360"/>
        <w:jc w:val="center"/>
        <w:rPr>
          <w:b/>
          <w:sz w:val="16"/>
          <w:szCs w:val="16"/>
        </w:rPr>
      </w:pPr>
      <w:r w:rsidRPr="003642DF">
        <w:rPr>
          <w:color w:val="000000"/>
          <w:sz w:val="16"/>
          <w:szCs w:val="16"/>
        </w:rPr>
        <w:t>3.16: Example of a yoke half-stack.</w:t>
      </w:r>
    </w:p>
    <w:p w14:paraId="215E3A6F" w14:textId="5B271949" w:rsidR="00B82AC6" w:rsidRPr="003642DF" w:rsidRDefault="00B82AC6" w:rsidP="000F75C2">
      <w:pPr>
        <w:pBdr>
          <w:top w:val="nil"/>
          <w:left w:val="nil"/>
          <w:bottom w:val="nil"/>
          <w:right w:val="nil"/>
          <w:between w:val="nil"/>
        </w:pBdr>
        <w:jc w:val="both"/>
        <w:rPr>
          <w:color w:val="000000"/>
        </w:rPr>
      </w:pPr>
    </w:p>
    <w:p w14:paraId="13668121" w14:textId="6A3EE6E3" w:rsidR="00B82AC6" w:rsidRPr="003642DF" w:rsidRDefault="00B82AC6" w:rsidP="00B82AC6">
      <w:pPr>
        <w:pBdr>
          <w:top w:val="nil"/>
          <w:left w:val="nil"/>
          <w:bottom w:val="nil"/>
          <w:right w:val="nil"/>
          <w:between w:val="nil"/>
        </w:pBdr>
        <w:rPr>
          <w:color w:val="000000"/>
        </w:rPr>
      </w:pPr>
      <w:r w:rsidRPr="003642DF">
        <w:rPr>
          <w:color w:val="000000"/>
          <w:u w:val="single"/>
        </w:rPr>
        <w:t>For the yoke pre-stacks, the following specifications are set:</w:t>
      </w:r>
      <w:r w:rsidRPr="003642DF">
        <w:rPr>
          <w:color w:val="000000"/>
        </w:rPr>
        <w:t xml:space="preserve"> </w:t>
      </w:r>
    </w:p>
    <w:p w14:paraId="4ECE6E5D" w14:textId="13AFE32C" w:rsidR="00B82AC6" w:rsidRPr="003642DF" w:rsidRDefault="00B82AC6" w:rsidP="00B82AC6">
      <w:pPr>
        <w:numPr>
          <w:ilvl w:val="0"/>
          <w:numId w:val="19"/>
        </w:numPr>
        <w:pBdr>
          <w:top w:val="nil"/>
          <w:left w:val="nil"/>
          <w:bottom w:val="nil"/>
          <w:right w:val="nil"/>
          <w:between w:val="nil"/>
        </w:pBdr>
        <w:jc w:val="both"/>
        <w:rPr>
          <w:b/>
          <w:i/>
        </w:rPr>
      </w:pPr>
      <w:r w:rsidRPr="003642DF">
        <w:rPr>
          <w:b/>
          <w:i/>
        </w:rPr>
        <w:t>588 mm Pre-stacks width shall be 588 mm +/- 0.13 with a Parallelism of 0.03 [.001</w:t>
      </w:r>
      <w:r w:rsidR="00DF73C0" w:rsidRPr="003642DF">
        <w:rPr>
          <w:b/>
          <w:i/>
        </w:rPr>
        <w:t>”</w:t>
      </w:r>
      <w:r w:rsidRPr="003642DF">
        <w:rPr>
          <w:b/>
          <w:i/>
        </w:rPr>
        <w:t>]</w:t>
      </w:r>
    </w:p>
    <w:p w14:paraId="606CBB6D" w14:textId="1794E8AA" w:rsidR="00B82AC6" w:rsidRPr="003642DF" w:rsidRDefault="00B82AC6" w:rsidP="00B82AC6">
      <w:pPr>
        <w:numPr>
          <w:ilvl w:val="0"/>
          <w:numId w:val="19"/>
        </w:numPr>
        <w:pBdr>
          <w:top w:val="nil"/>
          <w:left w:val="nil"/>
          <w:bottom w:val="nil"/>
          <w:right w:val="nil"/>
          <w:between w:val="nil"/>
        </w:pBdr>
        <w:spacing w:before="0"/>
        <w:jc w:val="both"/>
        <w:rPr>
          <w:b/>
          <w:i/>
        </w:rPr>
      </w:pPr>
      <w:r w:rsidRPr="003642DF">
        <w:rPr>
          <w:b/>
          <w:i/>
        </w:rPr>
        <w:t>245 mm Pre-stacks width shall be 245 mm +/- 0.13 with a Parallelism of 0.03 [.001</w:t>
      </w:r>
      <w:r w:rsidR="00DF73C0" w:rsidRPr="003642DF">
        <w:rPr>
          <w:b/>
          <w:i/>
        </w:rPr>
        <w:t>”</w:t>
      </w:r>
      <w:r w:rsidRPr="003642DF">
        <w:rPr>
          <w:b/>
          <w:i/>
        </w:rPr>
        <w:t>]</w:t>
      </w:r>
    </w:p>
    <w:p w14:paraId="3E9154C8" w14:textId="77777777" w:rsidR="00674D4B" w:rsidRPr="003642DF" w:rsidRDefault="00674D4B" w:rsidP="001634CD">
      <w:pPr>
        <w:pStyle w:val="Section4"/>
        <w:numPr>
          <w:ilvl w:val="3"/>
          <w:numId w:val="27"/>
        </w:numPr>
        <w:rPr>
          <w:rFonts w:ascii="Times New Roman" w:hAnsi="Times New Roman" w:cs="Times New Roman"/>
        </w:rPr>
      </w:pPr>
      <w:bookmarkStart w:id="24" w:name="_heading=h.1pxezwc" w:colFirst="0" w:colLast="0"/>
      <w:bookmarkStart w:id="25" w:name="_heading=h.49x2ik5" w:colFirst="0" w:colLast="0"/>
      <w:bookmarkEnd w:id="24"/>
      <w:bookmarkEnd w:id="25"/>
      <w:r w:rsidRPr="003642DF">
        <w:rPr>
          <w:rFonts w:ascii="Times New Roman" w:hAnsi="Times New Roman" w:cs="Times New Roman"/>
        </w:rPr>
        <w:lastRenderedPageBreak/>
        <w:t>Half-Stacks</w:t>
      </w:r>
    </w:p>
    <w:p w14:paraId="686E41D0" w14:textId="49C5B9BE" w:rsidR="00674D4B" w:rsidRPr="003642DF" w:rsidRDefault="00674D4B" w:rsidP="00674D4B">
      <w:pPr>
        <w:pBdr>
          <w:top w:val="nil"/>
          <w:left w:val="nil"/>
          <w:bottom w:val="nil"/>
          <w:right w:val="nil"/>
          <w:between w:val="nil"/>
        </w:pBdr>
        <w:jc w:val="both"/>
        <w:rPr>
          <w:b/>
        </w:rPr>
      </w:pPr>
      <w:r w:rsidRPr="003642DF">
        <w:rPr>
          <w:color w:val="000000"/>
        </w:rPr>
        <w:t>Half-length yoke subassemblies are assembled using four pre-stack assemblies and five intermediate yoke laminations</w:t>
      </w:r>
      <w:r w:rsidR="001634CD" w:rsidRPr="003642DF">
        <w:rPr>
          <w:color w:val="000000"/>
        </w:rPr>
        <w:t xml:space="preserve"> (s</w:t>
      </w:r>
      <w:r w:rsidRPr="003642DF">
        <w:rPr>
          <w:color w:val="000000"/>
        </w:rPr>
        <w:t>ee Fig 3.16</w:t>
      </w:r>
      <w:r w:rsidR="001634CD" w:rsidRPr="003642DF">
        <w:rPr>
          <w:color w:val="000000"/>
        </w:rPr>
        <w:t>)</w:t>
      </w:r>
      <w:r w:rsidRPr="003642DF">
        <w:rPr>
          <w:color w:val="000000"/>
        </w:rPr>
        <w:t xml:space="preserve">. </w:t>
      </w:r>
      <w:sdt>
        <w:sdtPr>
          <w:tag w:val="goog_rdk_95"/>
          <w:id w:val="199745198"/>
        </w:sdtPr>
        <w:sdtEndPr/>
        <w:sdtContent>
          <w:r w:rsidRPr="003642DF">
            <w:rPr>
              <w:color w:val="000000"/>
            </w:rPr>
            <w:t>No additional machining or adjustments are to be performed prior to assembling, since the pre-stacks and laminations will have been machined/assembled within their respective tolerances.</w:t>
          </w:r>
        </w:sdtContent>
      </w:sdt>
      <w:r w:rsidRPr="003642DF">
        <w:rPr>
          <w:b/>
        </w:rPr>
        <w:t xml:space="preserve"> </w:t>
      </w:r>
    </w:p>
    <w:p w14:paraId="192DD38B" w14:textId="64C23BA4" w:rsidR="00674D4B" w:rsidRPr="003642DF" w:rsidRDefault="00674D4B" w:rsidP="00674D4B">
      <w:pPr>
        <w:pStyle w:val="ListParagraph"/>
        <w:pBdr>
          <w:top w:val="nil"/>
          <w:left w:val="nil"/>
          <w:bottom w:val="nil"/>
          <w:right w:val="nil"/>
          <w:between w:val="nil"/>
        </w:pBdr>
        <w:ind w:left="360"/>
        <w:jc w:val="both"/>
        <w:rPr>
          <w:b/>
        </w:rPr>
      </w:pPr>
    </w:p>
    <w:p w14:paraId="0FE9A467" w14:textId="77777777" w:rsidR="001634CD" w:rsidRPr="003642DF" w:rsidRDefault="001634CD" w:rsidP="001634CD">
      <w:pPr>
        <w:pBdr>
          <w:top w:val="nil"/>
          <w:left w:val="nil"/>
          <w:bottom w:val="nil"/>
          <w:right w:val="nil"/>
          <w:between w:val="nil"/>
        </w:pBdr>
        <w:rPr>
          <w:color w:val="000000"/>
        </w:rPr>
      </w:pPr>
      <w:r w:rsidRPr="003642DF">
        <w:rPr>
          <w:color w:val="000000"/>
          <w:u w:val="single"/>
        </w:rPr>
        <w:t>For the yoke pre-stacks, the following specifications are set:</w:t>
      </w:r>
      <w:r w:rsidRPr="003642DF">
        <w:rPr>
          <w:color w:val="000000"/>
        </w:rPr>
        <w:t xml:space="preserve"> </w:t>
      </w:r>
    </w:p>
    <w:p w14:paraId="0E192A68" w14:textId="1ECB6878" w:rsidR="00674D4B" w:rsidRPr="003642DF" w:rsidRDefault="00674D4B" w:rsidP="00674D4B">
      <w:pPr>
        <w:pStyle w:val="ListParagraph"/>
        <w:numPr>
          <w:ilvl w:val="0"/>
          <w:numId w:val="26"/>
        </w:numPr>
        <w:pBdr>
          <w:top w:val="nil"/>
          <w:left w:val="nil"/>
          <w:bottom w:val="nil"/>
          <w:right w:val="nil"/>
          <w:between w:val="nil"/>
        </w:pBdr>
        <w:jc w:val="both"/>
        <w:rPr>
          <w:b/>
        </w:rPr>
      </w:pPr>
      <w:r w:rsidRPr="003642DF">
        <w:rPr>
          <w:b/>
          <w:i/>
        </w:rPr>
        <w:t xml:space="preserve">Yoke </w:t>
      </w:r>
      <w:r w:rsidR="001634CD" w:rsidRPr="003642DF">
        <w:rPr>
          <w:b/>
          <w:i/>
        </w:rPr>
        <w:t>h</w:t>
      </w:r>
      <w:r w:rsidRPr="003642DF">
        <w:rPr>
          <w:b/>
          <w:i/>
        </w:rPr>
        <w:t>alf-stacks width shall be 2281.5</w:t>
      </w:r>
      <w:r w:rsidR="001634CD" w:rsidRPr="003642DF">
        <w:rPr>
          <w:b/>
          <w:i/>
        </w:rPr>
        <w:t xml:space="preserve"> </w:t>
      </w:r>
      <w:r w:rsidRPr="003642DF">
        <w:rPr>
          <w:b/>
          <w:i/>
        </w:rPr>
        <w:t>mm +/- 0.25 with a Parallelism of 0.05</w:t>
      </w:r>
      <w:r w:rsidRPr="003642DF">
        <w:rPr>
          <w:b/>
        </w:rPr>
        <w:t xml:space="preserve"> </w:t>
      </w:r>
    </w:p>
    <w:p w14:paraId="767C8004" w14:textId="77777777" w:rsidR="00674D4B" w:rsidRPr="003642DF" w:rsidRDefault="00674D4B" w:rsidP="00674D4B">
      <w:pPr>
        <w:pBdr>
          <w:top w:val="nil"/>
          <w:left w:val="nil"/>
          <w:bottom w:val="nil"/>
          <w:right w:val="nil"/>
          <w:between w:val="nil"/>
        </w:pBdr>
        <w:rPr>
          <w:color w:val="000000"/>
          <w:sz w:val="24"/>
          <w:szCs w:val="24"/>
        </w:rPr>
      </w:pPr>
      <w:r w:rsidRPr="003642DF">
        <w:rPr>
          <w:color w:val="000000"/>
          <w:sz w:val="24"/>
          <w:szCs w:val="24"/>
        </w:rPr>
        <w:t xml:space="preserve">   </w:t>
      </w:r>
    </w:p>
    <w:p w14:paraId="64168579" w14:textId="77777777" w:rsidR="00674D4B" w:rsidRPr="003642DF" w:rsidRDefault="00674D4B" w:rsidP="00A307C4">
      <w:pPr>
        <w:pStyle w:val="Level3"/>
        <w:rPr>
          <w:rFonts w:ascii="Times New Roman" w:hAnsi="Times New Roman" w:cs="Times New Roman"/>
        </w:rPr>
      </w:pPr>
      <w:bookmarkStart w:id="26" w:name="_heading=h.2p2csry" w:colFirst="0" w:colLast="0"/>
      <w:bookmarkStart w:id="27" w:name="_heading=h.147n2zr" w:colFirst="0" w:colLast="0"/>
      <w:bookmarkEnd w:id="26"/>
      <w:bookmarkEnd w:id="27"/>
      <w:r w:rsidRPr="003642DF">
        <w:rPr>
          <w:rFonts w:ascii="Times New Roman" w:eastAsia="Arial" w:hAnsi="Times New Roman" w:cs="Times New Roman"/>
        </w:rPr>
        <w:t>QC Plan</w:t>
      </w:r>
    </w:p>
    <w:p w14:paraId="4F0B5C3B" w14:textId="21490A40" w:rsidR="00674D4B" w:rsidRPr="003642DF" w:rsidRDefault="00674D4B" w:rsidP="00B34085">
      <w:pPr>
        <w:pBdr>
          <w:top w:val="nil"/>
          <w:left w:val="nil"/>
          <w:bottom w:val="nil"/>
          <w:right w:val="nil"/>
          <w:between w:val="nil"/>
        </w:pBdr>
        <w:tabs>
          <w:tab w:val="left" w:pos="720"/>
        </w:tabs>
        <w:jc w:val="both"/>
        <w:rPr>
          <w:color w:val="000000"/>
        </w:rPr>
      </w:pPr>
      <w:r w:rsidRPr="003642DF">
        <w:rPr>
          <w:color w:val="000000"/>
        </w:rPr>
        <w:t xml:space="preserve">The quality control of specifications for the yokes are documented in the QC Plan for MQXFA Structures Parts Document </w:t>
      </w:r>
      <w:r w:rsidR="00B34085" w:rsidRPr="003642DF">
        <w:rPr>
          <w:color w:val="000000"/>
        </w:rPr>
        <w:t>[4].</w:t>
      </w:r>
    </w:p>
    <w:p w14:paraId="08A70CD4" w14:textId="77777777" w:rsidR="00B34085" w:rsidRPr="003642DF" w:rsidRDefault="00B34085" w:rsidP="00B34085">
      <w:pPr>
        <w:pBdr>
          <w:top w:val="nil"/>
          <w:left w:val="nil"/>
          <w:bottom w:val="nil"/>
          <w:right w:val="nil"/>
          <w:between w:val="nil"/>
        </w:pBdr>
        <w:tabs>
          <w:tab w:val="left" w:pos="720"/>
        </w:tabs>
        <w:jc w:val="both"/>
        <w:rPr>
          <w:color w:val="000000"/>
        </w:rPr>
      </w:pPr>
    </w:p>
    <w:p w14:paraId="38F1A55C" w14:textId="77777777" w:rsidR="00674D4B" w:rsidRPr="003642DF" w:rsidRDefault="00674D4B" w:rsidP="00D57444">
      <w:pPr>
        <w:pStyle w:val="Level2"/>
        <w:rPr>
          <w:rFonts w:ascii="Times New Roman" w:hAnsi="Times New Roman" w:cs="Times New Roman"/>
        </w:rPr>
      </w:pPr>
      <w:bookmarkStart w:id="28" w:name="_heading=h.3o7alnk" w:colFirst="0" w:colLast="0"/>
      <w:bookmarkEnd w:id="28"/>
      <w:r w:rsidRPr="003642DF">
        <w:rPr>
          <w:rStyle w:val="Section2Char"/>
          <w:rFonts w:ascii="Times New Roman" w:eastAsia="Arial" w:hAnsi="Times New Roman" w:cs="Times New Roman"/>
          <w:b/>
        </w:rPr>
        <w:t>Master</w:t>
      </w:r>
      <w:r w:rsidRPr="003642DF">
        <w:rPr>
          <w:rFonts w:ascii="Times New Roman" w:eastAsia="Arial" w:hAnsi="Times New Roman" w:cs="Times New Roman"/>
          <w:color w:val="000000"/>
        </w:rPr>
        <w:t xml:space="preserve"> Keys</w:t>
      </w:r>
    </w:p>
    <w:p w14:paraId="29617A43" w14:textId="340B994B" w:rsidR="00674D4B" w:rsidRPr="003642DF" w:rsidRDefault="00674D4B" w:rsidP="00B34085">
      <w:pPr>
        <w:pStyle w:val="Normal12"/>
        <w:jc w:val="both"/>
        <w:rPr>
          <w:b/>
          <w:sz w:val="20"/>
          <w:szCs w:val="20"/>
        </w:rPr>
      </w:pPr>
      <w:r w:rsidRPr="003642DF">
        <w:rPr>
          <w:sz w:val="20"/>
          <w:szCs w:val="20"/>
        </w:rPr>
        <w:t xml:space="preserve">The master keys are </w:t>
      </w:r>
      <w:sdt>
        <w:sdtPr>
          <w:rPr>
            <w:sz w:val="20"/>
            <w:szCs w:val="20"/>
          </w:rPr>
          <w:tag w:val="goog_rdk_97"/>
          <w:id w:val="1492832825"/>
        </w:sdtPr>
        <w:sdtEndPr/>
        <w:sdtContent>
          <w:r w:rsidRPr="003642DF">
            <w:rPr>
              <w:sz w:val="20"/>
              <w:szCs w:val="20"/>
            </w:rPr>
            <w:t>half-length (</w:t>
          </w:r>
        </w:sdtContent>
      </w:sdt>
      <w:r w:rsidRPr="003642DF">
        <w:rPr>
          <w:sz w:val="20"/>
          <w:szCs w:val="20"/>
        </w:rPr>
        <w:t>2.3</w:t>
      </w:r>
      <w:sdt>
        <w:sdtPr>
          <w:rPr>
            <w:sz w:val="20"/>
            <w:szCs w:val="20"/>
          </w:rPr>
          <w:tag w:val="goog_rdk_98"/>
          <w:id w:val="954290376"/>
        </w:sdtPr>
        <w:sdtEndPr/>
        <w:sdtContent>
          <w:r w:rsidRPr="003642DF">
            <w:rPr>
              <w:sz w:val="20"/>
              <w:szCs w:val="20"/>
            </w:rPr>
            <w:t xml:space="preserve"> m</w:t>
          </w:r>
        </w:sdtContent>
      </w:sdt>
      <w:r w:rsidRPr="003642DF">
        <w:rPr>
          <w:sz w:val="20"/>
          <w:szCs w:val="20"/>
        </w:rPr>
        <w:t xml:space="preserve"> long</w:t>
      </w:r>
      <w:sdt>
        <w:sdtPr>
          <w:rPr>
            <w:sz w:val="20"/>
            <w:szCs w:val="20"/>
          </w:rPr>
          <w:tag w:val="goog_rdk_100"/>
          <w:id w:val="1757396245"/>
        </w:sdtPr>
        <w:sdtEndPr/>
        <w:sdtContent>
          <w:r w:rsidRPr="003642DF">
            <w:rPr>
              <w:sz w:val="20"/>
              <w:szCs w:val="20"/>
            </w:rPr>
            <w:t>)</w:t>
          </w:r>
        </w:sdtContent>
      </w:sdt>
      <w:r w:rsidRPr="003642DF">
        <w:rPr>
          <w:sz w:val="20"/>
          <w:szCs w:val="20"/>
        </w:rPr>
        <w:t xml:space="preserve"> flat components made of ARMCO Grade 4 Pure Iron</w:t>
      </w:r>
      <w:r w:rsidR="007E1D4C" w:rsidRPr="003642DF">
        <w:rPr>
          <w:sz w:val="20"/>
          <w:szCs w:val="20"/>
        </w:rPr>
        <w:t xml:space="preserve"> (see Fig. 3.17)</w:t>
      </w:r>
      <w:r w:rsidRPr="003642DF">
        <w:rPr>
          <w:sz w:val="20"/>
          <w:szCs w:val="20"/>
        </w:rPr>
        <w:t>. The master keys come in two varieties</w:t>
      </w:r>
      <w:sdt>
        <w:sdtPr>
          <w:rPr>
            <w:sz w:val="20"/>
            <w:szCs w:val="20"/>
          </w:rPr>
          <w:tag w:val="goog_rdk_101"/>
          <w:id w:val="935709923"/>
        </w:sdtPr>
        <w:sdtEndPr/>
        <w:sdtContent>
          <w:r w:rsidRPr="003642DF">
            <w:rPr>
              <w:sz w:val="20"/>
              <w:szCs w:val="20"/>
            </w:rPr>
            <w:t>,</w:t>
          </w:r>
        </w:sdtContent>
      </w:sdt>
      <w:r w:rsidRPr="003642DF">
        <w:rPr>
          <w:sz w:val="20"/>
          <w:szCs w:val="20"/>
        </w:rPr>
        <w:t xml:space="preserve"> with</w:t>
      </w:r>
      <w:sdt>
        <w:sdtPr>
          <w:rPr>
            <w:sz w:val="20"/>
            <w:szCs w:val="20"/>
          </w:rPr>
          <w:tag w:val="goog_rdk_102"/>
          <w:id w:val="631524843"/>
        </w:sdtPr>
        <w:sdtEndPr/>
        <w:sdtContent>
          <w:r w:rsidRPr="003642DF">
            <w:rPr>
              <w:sz w:val="20"/>
              <w:szCs w:val="20"/>
            </w:rPr>
            <w:t xml:space="preserve"> or without</w:t>
          </w:r>
        </w:sdtContent>
      </w:sdt>
      <w:r w:rsidRPr="003642DF">
        <w:rPr>
          <w:sz w:val="20"/>
          <w:szCs w:val="20"/>
        </w:rPr>
        <w:t xml:space="preserve"> cutouts</w:t>
      </w:r>
      <w:sdt>
        <w:sdtPr>
          <w:rPr>
            <w:sz w:val="20"/>
            <w:szCs w:val="20"/>
          </w:rPr>
          <w:tag w:val="goog_rdk_104"/>
          <w:id w:val="2089650169"/>
        </w:sdtPr>
        <w:sdtEndPr/>
        <w:sdtContent>
          <w:r w:rsidRPr="003642DF">
            <w:rPr>
              <w:sz w:val="20"/>
              <w:szCs w:val="20"/>
            </w:rPr>
            <w:t xml:space="preserve"> for the bladder junction blocks</w:t>
          </w:r>
        </w:sdtContent>
      </w:sdt>
      <w:r w:rsidRPr="003642DF">
        <w:rPr>
          <w:sz w:val="20"/>
          <w:szCs w:val="20"/>
        </w:rPr>
        <w:t xml:space="preserve">. The master keys are a </w:t>
      </w:r>
      <w:r w:rsidR="007635D5" w:rsidRPr="003642DF">
        <w:rPr>
          <w:sz w:val="20"/>
          <w:szCs w:val="20"/>
        </w:rPr>
        <w:t>critical component</w:t>
      </w:r>
      <w:r w:rsidRPr="003642DF">
        <w:rPr>
          <w:sz w:val="20"/>
          <w:szCs w:val="20"/>
        </w:rPr>
        <w:t xml:space="preserve"> in coil pack integration assembly process. </w:t>
      </w:r>
    </w:p>
    <w:p w14:paraId="1B9C2CE4" w14:textId="77777777" w:rsidR="00674D4B" w:rsidRPr="003642DF" w:rsidRDefault="00674D4B" w:rsidP="00674D4B">
      <w:pPr>
        <w:pBdr>
          <w:top w:val="nil"/>
          <w:left w:val="nil"/>
          <w:bottom w:val="nil"/>
          <w:right w:val="nil"/>
          <w:between w:val="nil"/>
        </w:pBdr>
        <w:tabs>
          <w:tab w:val="left" w:pos="720"/>
        </w:tabs>
        <w:ind w:left="360" w:hanging="360"/>
        <w:rPr>
          <w:rFonts w:eastAsia="Arial"/>
          <w:b/>
          <w:color w:val="000000"/>
          <w:sz w:val="24"/>
          <w:szCs w:val="24"/>
        </w:rPr>
      </w:pPr>
    </w:p>
    <w:p w14:paraId="5172E46B" w14:textId="77777777" w:rsidR="00674D4B" w:rsidRPr="003642DF" w:rsidRDefault="00674D4B" w:rsidP="00F87678">
      <w:pPr>
        <w:pBdr>
          <w:top w:val="nil"/>
          <w:left w:val="nil"/>
          <w:bottom w:val="nil"/>
          <w:right w:val="nil"/>
          <w:between w:val="nil"/>
        </w:pBdr>
        <w:tabs>
          <w:tab w:val="left" w:pos="720"/>
        </w:tabs>
        <w:ind w:left="360" w:hanging="360"/>
        <w:jc w:val="center"/>
        <w:rPr>
          <w:rFonts w:eastAsia="Arial"/>
          <w:b/>
          <w:color w:val="000000"/>
          <w:sz w:val="24"/>
          <w:szCs w:val="24"/>
        </w:rPr>
      </w:pPr>
      <w:bookmarkStart w:id="29" w:name="_heading=h.23ckvvd" w:colFirst="0" w:colLast="0"/>
      <w:bookmarkEnd w:id="29"/>
      <w:r w:rsidRPr="003642DF">
        <w:rPr>
          <w:rFonts w:eastAsia="Arial"/>
          <w:b/>
          <w:noProof/>
          <w:color w:val="000000"/>
          <w:sz w:val="24"/>
          <w:szCs w:val="24"/>
        </w:rPr>
        <w:drawing>
          <wp:inline distT="0" distB="0" distL="0" distR="0" wp14:anchorId="1FDB4E68" wp14:editId="151F37C1">
            <wp:extent cx="5358810" cy="1828800"/>
            <wp:effectExtent l="0" t="0" r="0" b="0"/>
            <wp:docPr id="19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3"/>
                    <a:srcRect/>
                    <a:stretch>
                      <a:fillRect/>
                    </a:stretch>
                  </pic:blipFill>
                  <pic:spPr>
                    <a:xfrm>
                      <a:off x="0" y="0"/>
                      <a:ext cx="5366791" cy="1831524"/>
                    </a:xfrm>
                    <a:prstGeom prst="rect">
                      <a:avLst/>
                    </a:prstGeom>
                    <a:ln/>
                  </pic:spPr>
                </pic:pic>
              </a:graphicData>
            </a:graphic>
          </wp:inline>
        </w:drawing>
      </w:r>
    </w:p>
    <w:p w14:paraId="2181615C" w14:textId="3CE2859A" w:rsidR="00674D4B" w:rsidRPr="003642DF" w:rsidRDefault="00674D4B" w:rsidP="00674D4B">
      <w:pPr>
        <w:pBdr>
          <w:top w:val="nil"/>
          <w:left w:val="nil"/>
          <w:bottom w:val="nil"/>
          <w:right w:val="nil"/>
          <w:between w:val="nil"/>
        </w:pBdr>
        <w:jc w:val="center"/>
        <w:rPr>
          <w:color w:val="000000"/>
          <w:sz w:val="16"/>
          <w:szCs w:val="16"/>
        </w:rPr>
      </w:pPr>
      <w:r w:rsidRPr="003642DF">
        <w:rPr>
          <w:color w:val="000000"/>
          <w:sz w:val="16"/>
          <w:szCs w:val="16"/>
        </w:rPr>
        <w:t>Fig 3.17</w:t>
      </w:r>
      <w:r w:rsidR="007E1D4C" w:rsidRPr="003642DF">
        <w:rPr>
          <w:color w:val="000000"/>
          <w:sz w:val="16"/>
          <w:szCs w:val="16"/>
        </w:rPr>
        <w:t>:</w:t>
      </w:r>
      <w:r w:rsidRPr="003642DF">
        <w:rPr>
          <w:color w:val="000000"/>
          <w:sz w:val="16"/>
          <w:szCs w:val="16"/>
        </w:rPr>
        <w:t xml:space="preserve"> Master Key with bladder cutouts, top &amp; bottom</w:t>
      </w:r>
      <w:r w:rsidR="007E1D4C" w:rsidRPr="003642DF">
        <w:rPr>
          <w:color w:val="000000"/>
          <w:sz w:val="16"/>
          <w:szCs w:val="16"/>
        </w:rPr>
        <w:t>.</w:t>
      </w:r>
    </w:p>
    <w:p w14:paraId="108B2C5C" w14:textId="77777777" w:rsidR="00674D4B" w:rsidRPr="003642DF" w:rsidRDefault="00674D4B" w:rsidP="00F87678">
      <w:pPr>
        <w:pBdr>
          <w:top w:val="nil"/>
          <w:left w:val="nil"/>
          <w:bottom w:val="nil"/>
          <w:right w:val="nil"/>
          <w:between w:val="nil"/>
        </w:pBdr>
        <w:tabs>
          <w:tab w:val="left" w:pos="720"/>
        </w:tabs>
        <w:ind w:left="792" w:hanging="432"/>
        <w:jc w:val="center"/>
        <w:rPr>
          <w:rFonts w:eastAsia="Arial"/>
          <w:b/>
          <w:color w:val="000000"/>
          <w:sz w:val="24"/>
          <w:szCs w:val="24"/>
        </w:rPr>
      </w:pPr>
      <w:bookmarkStart w:id="30" w:name="_heading=h.32hioqz" w:colFirst="0" w:colLast="0"/>
      <w:bookmarkEnd w:id="30"/>
      <w:r w:rsidRPr="003642DF">
        <w:rPr>
          <w:rFonts w:eastAsia="Arial"/>
          <w:b/>
          <w:noProof/>
          <w:color w:val="000000"/>
          <w:sz w:val="24"/>
          <w:szCs w:val="24"/>
        </w:rPr>
        <w:drawing>
          <wp:inline distT="0" distB="0" distL="0" distR="0" wp14:anchorId="46274B12" wp14:editId="47893EC8">
            <wp:extent cx="4965405" cy="2700670"/>
            <wp:effectExtent l="0" t="0" r="6985" b="4445"/>
            <wp:docPr id="211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4"/>
                    <a:srcRect/>
                    <a:stretch>
                      <a:fillRect/>
                    </a:stretch>
                  </pic:blipFill>
                  <pic:spPr>
                    <a:xfrm>
                      <a:off x="0" y="0"/>
                      <a:ext cx="5013696" cy="2726936"/>
                    </a:xfrm>
                    <a:prstGeom prst="rect">
                      <a:avLst/>
                    </a:prstGeom>
                    <a:ln/>
                  </pic:spPr>
                </pic:pic>
              </a:graphicData>
            </a:graphic>
          </wp:inline>
        </w:drawing>
      </w:r>
    </w:p>
    <w:p w14:paraId="71657354" w14:textId="24F9FB87" w:rsidR="00674D4B" w:rsidRPr="003642DF" w:rsidRDefault="00674D4B" w:rsidP="00674D4B">
      <w:pPr>
        <w:pBdr>
          <w:top w:val="nil"/>
          <w:left w:val="nil"/>
          <w:bottom w:val="nil"/>
          <w:right w:val="nil"/>
          <w:between w:val="nil"/>
        </w:pBdr>
        <w:jc w:val="center"/>
        <w:rPr>
          <w:color w:val="000000"/>
          <w:sz w:val="16"/>
          <w:szCs w:val="16"/>
        </w:rPr>
      </w:pPr>
      <w:r w:rsidRPr="003642DF">
        <w:rPr>
          <w:color w:val="000000"/>
          <w:sz w:val="16"/>
          <w:szCs w:val="16"/>
        </w:rPr>
        <w:t>Fig 3.18</w:t>
      </w:r>
      <w:r w:rsidR="003F4FD5" w:rsidRPr="003642DF">
        <w:rPr>
          <w:color w:val="000000"/>
          <w:sz w:val="16"/>
          <w:szCs w:val="16"/>
        </w:rPr>
        <w:t xml:space="preserve">: </w:t>
      </w:r>
      <w:r w:rsidRPr="003642DF">
        <w:rPr>
          <w:color w:val="000000"/>
          <w:sz w:val="16"/>
          <w:szCs w:val="16"/>
        </w:rPr>
        <w:t>Master Key Geometry</w:t>
      </w:r>
      <w:r w:rsidR="003F4FD5" w:rsidRPr="003642DF">
        <w:rPr>
          <w:color w:val="000000"/>
          <w:sz w:val="16"/>
          <w:szCs w:val="16"/>
        </w:rPr>
        <w:t>.</w:t>
      </w:r>
    </w:p>
    <w:p w14:paraId="5F714D69" w14:textId="77777777" w:rsidR="00F87678" w:rsidRPr="003642DF" w:rsidRDefault="00F87678" w:rsidP="00F87678">
      <w:pPr>
        <w:pStyle w:val="Level3"/>
        <w:rPr>
          <w:rFonts w:ascii="Times New Roman" w:hAnsi="Times New Roman" w:cs="Times New Roman"/>
        </w:rPr>
      </w:pPr>
      <w:bookmarkStart w:id="31" w:name="_heading=h.ihv636" w:colFirst="0" w:colLast="0"/>
      <w:bookmarkEnd w:id="31"/>
      <w:r w:rsidRPr="003642DF">
        <w:rPr>
          <w:rFonts w:ascii="Times New Roman" w:hAnsi="Times New Roman" w:cs="Times New Roman"/>
        </w:rPr>
        <w:lastRenderedPageBreak/>
        <w:t>Master Key Features</w:t>
      </w:r>
    </w:p>
    <w:p w14:paraId="18B3A457" w14:textId="77777777" w:rsidR="00F87678" w:rsidRPr="003642DF" w:rsidRDefault="00F87678" w:rsidP="00F87678">
      <w:r w:rsidRPr="003642DF">
        <w:t>The details of the master key design are shown in Fig. 3.18 and described in the following sections.</w:t>
      </w:r>
    </w:p>
    <w:p w14:paraId="5C065EC4" w14:textId="77777777" w:rsidR="00674D4B" w:rsidRPr="003642DF" w:rsidRDefault="00674D4B" w:rsidP="00674D4B">
      <w:pPr>
        <w:pBdr>
          <w:top w:val="nil"/>
          <w:left w:val="nil"/>
          <w:bottom w:val="nil"/>
          <w:right w:val="nil"/>
          <w:between w:val="nil"/>
        </w:pBdr>
        <w:tabs>
          <w:tab w:val="left" w:pos="720"/>
        </w:tabs>
        <w:ind w:left="792" w:hanging="432"/>
        <w:rPr>
          <w:rFonts w:eastAsia="Arial"/>
          <w:b/>
          <w:color w:val="000000"/>
          <w:sz w:val="24"/>
          <w:szCs w:val="24"/>
        </w:rPr>
      </w:pPr>
    </w:p>
    <w:p w14:paraId="7B6E6BC7" w14:textId="77777777" w:rsidR="00674D4B" w:rsidRPr="003642DF" w:rsidRDefault="00674D4B" w:rsidP="00205599">
      <w:pPr>
        <w:pStyle w:val="Section4"/>
        <w:numPr>
          <w:ilvl w:val="3"/>
          <w:numId w:val="27"/>
        </w:numPr>
        <w:rPr>
          <w:rFonts w:ascii="Times New Roman" w:hAnsi="Times New Roman" w:cs="Times New Roman"/>
        </w:rPr>
      </w:pPr>
      <w:bookmarkStart w:id="32" w:name="_heading=h.1hmsyys" w:colFirst="0" w:colLast="0"/>
      <w:bookmarkEnd w:id="32"/>
      <w:r w:rsidRPr="003642DF">
        <w:rPr>
          <w:rFonts w:ascii="Times New Roman" w:hAnsi="Times New Roman" w:cs="Times New Roman"/>
        </w:rPr>
        <w:t>Outer profile</w:t>
      </w:r>
    </w:p>
    <w:p w14:paraId="5629A4AE" w14:textId="2F0F0554" w:rsidR="00674D4B" w:rsidRPr="003642DF" w:rsidRDefault="00674D4B" w:rsidP="00205599">
      <w:pPr>
        <w:pBdr>
          <w:top w:val="nil"/>
          <w:left w:val="nil"/>
          <w:bottom w:val="nil"/>
          <w:right w:val="nil"/>
          <w:between w:val="nil"/>
        </w:pBdr>
        <w:jc w:val="both"/>
        <w:rPr>
          <w:color w:val="000000"/>
        </w:rPr>
      </w:pPr>
      <w:bookmarkStart w:id="33" w:name="_heading=h.41mghml" w:colFirst="0" w:colLast="0"/>
      <w:bookmarkEnd w:id="33"/>
      <w:r w:rsidRPr="003642DF">
        <w:rPr>
          <w:color w:val="000000"/>
        </w:rPr>
        <w:t xml:space="preserve">The master key outer profile surface </w:t>
      </w:r>
      <w:r w:rsidR="00205599" w:rsidRPr="003642DF">
        <w:rPr>
          <w:color w:val="000000"/>
        </w:rPr>
        <w:t xml:space="preserve">(see Fig. 3.19) </w:t>
      </w:r>
      <w:r w:rsidRPr="003642DF">
        <w:rPr>
          <w:color w:val="000000"/>
        </w:rPr>
        <w:t>is a high precision machined feature. The aperture profile is designed with a 0.05</w:t>
      </w:r>
      <w:r w:rsidR="00205599" w:rsidRPr="003642DF">
        <w:rPr>
          <w:color w:val="000000"/>
        </w:rPr>
        <w:t xml:space="preserve"> </w:t>
      </w:r>
      <w:r w:rsidRPr="003642DF">
        <w:rPr>
          <w:color w:val="000000"/>
        </w:rPr>
        <w:t>mm tolerance. The precise nature of this surface is to allow for two, 2.3 m long master keys configured in a master package assembly to be slid between the yoke master key interface surfaces and the load pad master key interface surface of the coil pack assembly.</w:t>
      </w:r>
    </w:p>
    <w:p w14:paraId="169F9CED" w14:textId="77777777" w:rsidR="00674D4B" w:rsidRPr="003642DF" w:rsidRDefault="00674D4B" w:rsidP="00674D4B">
      <w:pPr>
        <w:pBdr>
          <w:top w:val="nil"/>
          <w:left w:val="nil"/>
          <w:bottom w:val="nil"/>
          <w:right w:val="nil"/>
          <w:between w:val="nil"/>
        </w:pBdr>
        <w:jc w:val="center"/>
        <w:rPr>
          <w:color w:val="000000"/>
          <w:sz w:val="24"/>
          <w:szCs w:val="24"/>
        </w:rPr>
      </w:pPr>
      <w:r w:rsidRPr="003642DF">
        <w:rPr>
          <w:noProof/>
          <w:color w:val="000000"/>
          <w:sz w:val="24"/>
          <w:szCs w:val="24"/>
        </w:rPr>
        <w:drawing>
          <wp:inline distT="0" distB="0" distL="0" distR="0" wp14:anchorId="4915CD2E" wp14:editId="582B6E74">
            <wp:extent cx="5486400" cy="1240971"/>
            <wp:effectExtent l="0" t="0" r="0" b="0"/>
            <wp:docPr id="211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rotWithShape="1">
                    <a:blip r:embed="rId35"/>
                    <a:srcRect b="35545"/>
                    <a:stretch/>
                  </pic:blipFill>
                  <pic:spPr bwMode="auto">
                    <a:xfrm>
                      <a:off x="0" y="0"/>
                      <a:ext cx="5486400" cy="1240971"/>
                    </a:xfrm>
                    <a:prstGeom prst="rect">
                      <a:avLst/>
                    </a:prstGeom>
                    <a:ln>
                      <a:noFill/>
                    </a:ln>
                    <a:extLst>
                      <a:ext uri="{53640926-AAD7-44D8-BBD7-CCE9431645EC}">
                        <a14:shadowObscured xmlns:a14="http://schemas.microsoft.com/office/drawing/2010/main"/>
                      </a:ext>
                    </a:extLst>
                  </pic:spPr>
                </pic:pic>
              </a:graphicData>
            </a:graphic>
          </wp:inline>
        </w:drawing>
      </w:r>
    </w:p>
    <w:p w14:paraId="0453F14A" w14:textId="6422420B" w:rsidR="00674D4B" w:rsidRPr="003642DF" w:rsidRDefault="00674D4B" w:rsidP="00674D4B">
      <w:pPr>
        <w:pBdr>
          <w:top w:val="nil"/>
          <w:left w:val="nil"/>
          <w:bottom w:val="nil"/>
          <w:right w:val="nil"/>
          <w:between w:val="nil"/>
        </w:pBdr>
        <w:jc w:val="center"/>
        <w:rPr>
          <w:color w:val="000000"/>
          <w:sz w:val="16"/>
          <w:szCs w:val="16"/>
        </w:rPr>
      </w:pPr>
      <w:r w:rsidRPr="003642DF">
        <w:rPr>
          <w:color w:val="000000"/>
          <w:sz w:val="16"/>
          <w:szCs w:val="16"/>
        </w:rPr>
        <w:t>Fig 3.19</w:t>
      </w:r>
      <w:r w:rsidR="00205599" w:rsidRPr="003642DF">
        <w:rPr>
          <w:color w:val="000000"/>
          <w:sz w:val="16"/>
          <w:szCs w:val="16"/>
        </w:rPr>
        <w:t>:</w:t>
      </w:r>
      <w:r w:rsidRPr="003642DF">
        <w:rPr>
          <w:color w:val="000000"/>
          <w:sz w:val="16"/>
          <w:szCs w:val="16"/>
        </w:rPr>
        <w:t xml:space="preserve"> Master key outer surface profile</w:t>
      </w:r>
      <w:r w:rsidR="00205599" w:rsidRPr="003642DF">
        <w:rPr>
          <w:color w:val="000000"/>
          <w:sz w:val="16"/>
          <w:szCs w:val="16"/>
        </w:rPr>
        <w:t>.</w:t>
      </w:r>
    </w:p>
    <w:p w14:paraId="114C7D23" w14:textId="77777777" w:rsidR="00457D8D" w:rsidRPr="003642DF" w:rsidRDefault="00457D8D" w:rsidP="00674D4B">
      <w:pPr>
        <w:pBdr>
          <w:top w:val="nil"/>
          <w:left w:val="nil"/>
          <w:bottom w:val="nil"/>
          <w:right w:val="nil"/>
          <w:between w:val="nil"/>
        </w:pBdr>
        <w:jc w:val="center"/>
        <w:rPr>
          <w:color w:val="000000"/>
          <w:sz w:val="16"/>
          <w:szCs w:val="16"/>
        </w:rPr>
      </w:pPr>
    </w:p>
    <w:p w14:paraId="2E7F3C3C" w14:textId="4300490E" w:rsidR="00457D8D" w:rsidRPr="003642DF" w:rsidRDefault="00457D8D" w:rsidP="00457D8D">
      <w:pPr>
        <w:pBdr>
          <w:top w:val="nil"/>
          <w:left w:val="nil"/>
          <w:bottom w:val="nil"/>
          <w:right w:val="nil"/>
          <w:between w:val="nil"/>
        </w:pBdr>
        <w:rPr>
          <w:color w:val="000000"/>
        </w:rPr>
      </w:pPr>
      <w:r w:rsidRPr="003642DF">
        <w:rPr>
          <w:color w:val="000000"/>
          <w:u w:val="single"/>
        </w:rPr>
        <w:t>For the master key outer profile, the following specifications are set:</w:t>
      </w:r>
      <w:r w:rsidRPr="003642DF">
        <w:rPr>
          <w:color w:val="000000"/>
        </w:rPr>
        <w:t xml:space="preserve"> </w:t>
      </w:r>
    </w:p>
    <w:p w14:paraId="28B87449" w14:textId="6E53F09D" w:rsidR="00674D4B" w:rsidRPr="003642DF" w:rsidRDefault="00674D4B" w:rsidP="00674D4B">
      <w:pPr>
        <w:numPr>
          <w:ilvl w:val="0"/>
          <w:numId w:val="19"/>
        </w:numPr>
        <w:pBdr>
          <w:top w:val="nil"/>
          <w:left w:val="nil"/>
          <w:bottom w:val="nil"/>
          <w:right w:val="nil"/>
          <w:between w:val="nil"/>
        </w:pBdr>
        <w:jc w:val="both"/>
        <w:rPr>
          <w:b/>
          <w:i/>
        </w:rPr>
      </w:pPr>
      <w:r w:rsidRPr="003642DF">
        <w:rPr>
          <w:b/>
          <w:i/>
        </w:rPr>
        <w:t>The master key outer profile scan shall maintain a .05 [.002</w:t>
      </w:r>
      <w:r w:rsidR="003522EB" w:rsidRPr="003642DF">
        <w:rPr>
          <w:b/>
          <w:i/>
        </w:rPr>
        <w:t>”</w:t>
      </w:r>
      <w:r w:rsidRPr="003642DF">
        <w:rPr>
          <w:b/>
          <w:i/>
        </w:rPr>
        <w:t>] tolerance</w:t>
      </w:r>
      <w:r w:rsidR="00457D8D" w:rsidRPr="003642DF">
        <w:rPr>
          <w:b/>
          <w:i/>
        </w:rPr>
        <w:t>.</w:t>
      </w:r>
      <w:r w:rsidRPr="003642DF">
        <w:rPr>
          <w:b/>
          <w:i/>
        </w:rPr>
        <w:t xml:space="preserve"> </w:t>
      </w:r>
    </w:p>
    <w:p w14:paraId="2A3B333D" w14:textId="77777777" w:rsidR="00674D4B" w:rsidRPr="003642DF" w:rsidRDefault="00674D4B" w:rsidP="00674D4B">
      <w:pPr>
        <w:pBdr>
          <w:top w:val="nil"/>
          <w:left w:val="nil"/>
          <w:bottom w:val="nil"/>
          <w:right w:val="nil"/>
          <w:between w:val="nil"/>
        </w:pBdr>
        <w:tabs>
          <w:tab w:val="left" w:pos="720"/>
        </w:tabs>
        <w:ind w:left="792" w:hanging="432"/>
        <w:rPr>
          <w:rFonts w:eastAsia="Arial"/>
          <w:b/>
          <w:color w:val="000000"/>
          <w:sz w:val="24"/>
          <w:szCs w:val="24"/>
        </w:rPr>
      </w:pPr>
    </w:p>
    <w:p w14:paraId="3C296BF9" w14:textId="77777777" w:rsidR="00674D4B" w:rsidRPr="003642DF" w:rsidRDefault="00674D4B" w:rsidP="00735E3A">
      <w:pPr>
        <w:pStyle w:val="Section4"/>
        <w:numPr>
          <w:ilvl w:val="3"/>
          <w:numId w:val="27"/>
        </w:numPr>
        <w:rPr>
          <w:rFonts w:ascii="Times New Roman" w:hAnsi="Times New Roman" w:cs="Times New Roman"/>
        </w:rPr>
      </w:pPr>
      <w:bookmarkStart w:id="34" w:name="_heading=h.2grqrue" w:colFirst="0" w:colLast="0"/>
      <w:bookmarkEnd w:id="34"/>
      <w:r w:rsidRPr="003642DF">
        <w:rPr>
          <w:rFonts w:ascii="Times New Roman" w:hAnsi="Times New Roman" w:cs="Times New Roman"/>
        </w:rPr>
        <w:t>Bladder Slots</w:t>
      </w:r>
    </w:p>
    <w:p w14:paraId="1C200DDF" w14:textId="042F2640" w:rsidR="00674D4B" w:rsidRPr="003642DF" w:rsidRDefault="00674D4B" w:rsidP="00735E3A">
      <w:pPr>
        <w:pBdr>
          <w:top w:val="nil"/>
          <w:left w:val="nil"/>
          <w:bottom w:val="nil"/>
          <w:right w:val="nil"/>
          <w:between w:val="nil"/>
        </w:pBdr>
        <w:jc w:val="both"/>
        <w:rPr>
          <w:color w:val="000000"/>
        </w:rPr>
      </w:pPr>
      <w:r w:rsidRPr="003642DF">
        <w:rPr>
          <w:color w:val="000000"/>
        </w:rPr>
        <w:t>The two 58</w:t>
      </w:r>
      <w:sdt>
        <w:sdtPr>
          <w:tag w:val="goog_rdk_106"/>
          <w:id w:val="1717782658"/>
        </w:sdtPr>
        <w:sdtEndPr/>
        <w:sdtContent>
          <w:r w:rsidRPr="003642DF">
            <w:rPr>
              <w:color w:val="000000"/>
            </w:rPr>
            <w:t xml:space="preserve"> </w:t>
          </w:r>
        </w:sdtContent>
      </w:sdt>
      <w:r w:rsidRPr="003642DF">
        <w:rPr>
          <w:color w:val="000000"/>
        </w:rPr>
        <w:t xml:space="preserve">mm wide channels in the master keys </w:t>
      </w:r>
      <w:r w:rsidR="00735E3A" w:rsidRPr="003642DF">
        <w:rPr>
          <w:color w:val="000000"/>
        </w:rPr>
        <w:t xml:space="preserve">(see Fig. 3.20) </w:t>
      </w:r>
      <w:r w:rsidRPr="003642DF">
        <w:rPr>
          <w:color w:val="000000"/>
        </w:rPr>
        <w:t xml:space="preserve">are slots for the </w:t>
      </w:r>
      <w:proofErr w:type="gramStart"/>
      <w:r w:rsidRPr="003642DF">
        <w:rPr>
          <w:color w:val="000000"/>
        </w:rPr>
        <w:t>high pressure</w:t>
      </w:r>
      <w:proofErr w:type="gramEnd"/>
      <w:r w:rsidRPr="003642DF">
        <w:rPr>
          <w:color w:val="000000"/>
        </w:rPr>
        <w:t xml:space="preserve"> bladders</w:t>
      </w:r>
      <w:sdt>
        <w:sdtPr>
          <w:tag w:val="goog_rdk_107"/>
          <w:id w:val="-379868639"/>
        </w:sdtPr>
        <w:sdtEndPr/>
        <w:sdtContent>
          <w:r w:rsidRPr="003642DF">
            <w:rPr>
              <w:color w:val="000000"/>
            </w:rPr>
            <w:t xml:space="preserve"> (and later for magnetic shims, if needed)</w:t>
          </w:r>
        </w:sdtContent>
      </w:sdt>
      <w:r w:rsidRPr="003642DF">
        <w:rPr>
          <w:color w:val="000000"/>
        </w:rPr>
        <w:t xml:space="preserve">. When the master keys are mated in </w:t>
      </w:r>
      <w:sdt>
        <w:sdtPr>
          <w:tag w:val="goog_rdk_110"/>
          <w:id w:val="1295723811"/>
        </w:sdtPr>
        <w:sdtEndPr/>
        <w:sdtContent>
          <w:r w:rsidRPr="003642DF">
            <w:rPr>
              <w:color w:val="000000"/>
            </w:rPr>
            <w:t xml:space="preserve">a </w:t>
          </w:r>
        </w:sdtContent>
      </w:sdt>
      <w:r w:rsidRPr="003642DF">
        <w:rPr>
          <w:color w:val="000000"/>
        </w:rPr>
        <w:t xml:space="preserve">master package assembly </w:t>
      </w:r>
      <w:sdt>
        <w:sdtPr>
          <w:tag w:val="goog_rdk_111"/>
          <w:id w:val="-374696558"/>
        </w:sdtPr>
        <w:sdtEndPr/>
        <w:sdtContent>
          <w:r w:rsidRPr="003642DF">
            <w:rPr>
              <w:color w:val="000000"/>
            </w:rPr>
            <w:t xml:space="preserve">the </w:t>
          </w:r>
        </w:sdtContent>
      </w:sdt>
      <w:r w:rsidRPr="003642DF">
        <w:rPr>
          <w:color w:val="000000"/>
        </w:rPr>
        <w:t>high pressure bladder</w:t>
      </w:r>
      <w:sdt>
        <w:sdtPr>
          <w:tag w:val="goog_rdk_113"/>
          <w:id w:val="271291653"/>
        </w:sdtPr>
        <w:sdtEndPr/>
        <w:sdtContent>
          <w:r w:rsidRPr="003642DF">
            <w:rPr>
              <w:color w:val="000000"/>
            </w:rPr>
            <w:t>s</w:t>
          </w:r>
        </w:sdtContent>
      </w:sdt>
      <w:r w:rsidRPr="003642DF">
        <w:rPr>
          <w:color w:val="000000"/>
        </w:rPr>
        <w:t xml:space="preserve"> can be </w:t>
      </w:r>
      <w:sdt>
        <w:sdtPr>
          <w:tag w:val="goog_rdk_115"/>
          <w:id w:val="-344173280"/>
        </w:sdtPr>
        <w:sdtEndPr/>
        <w:sdtContent>
          <w:r w:rsidRPr="003642DF">
            <w:rPr>
              <w:color w:val="000000"/>
            </w:rPr>
            <w:t xml:space="preserve">inserted </w:t>
          </w:r>
        </w:sdtContent>
      </w:sdt>
      <w:r w:rsidRPr="003642DF">
        <w:rPr>
          <w:color w:val="000000"/>
        </w:rPr>
        <w:t xml:space="preserve">between the master keys down the </w:t>
      </w:r>
      <w:sdt>
        <w:sdtPr>
          <w:tag w:val="goog_rdk_117"/>
          <w:id w:val="1473336698"/>
        </w:sdtPr>
        <w:sdtEndPr/>
        <w:sdtContent>
          <w:r w:rsidRPr="003642DF">
            <w:rPr>
              <w:color w:val="000000"/>
            </w:rPr>
            <w:t xml:space="preserve">58 mm wide </w:t>
          </w:r>
        </w:sdtContent>
      </w:sdt>
      <w:r w:rsidRPr="003642DF">
        <w:rPr>
          <w:color w:val="000000"/>
        </w:rPr>
        <w:t xml:space="preserve">slots. </w:t>
      </w:r>
    </w:p>
    <w:p w14:paraId="1FDB1DAC" w14:textId="77777777" w:rsidR="00735E3A" w:rsidRPr="003642DF" w:rsidRDefault="00735E3A" w:rsidP="00735E3A">
      <w:pPr>
        <w:pBdr>
          <w:top w:val="nil"/>
          <w:left w:val="nil"/>
          <w:bottom w:val="nil"/>
          <w:right w:val="nil"/>
          <w:between w:val="nil"/>
        </w:pBdr>
        <w:jc w:val="both"/>
        <w:rPr>
          <w:color w:val="000000"/>
        </w:rPr>
      </w:pPr>
    </w:p>
    <w:p w14:paraId="6CE3E673" w14:textId="3D646669" w:rsidR="00674D4B" w:rsidRPr="003642DF" w:rsidRDefault="00674D4B" w:rsidP="00735E3A">
      <w:pPr>
        <w:pBdr>
          <w:top w:val="nil"/>
          <w:left w:val="nil"/>
          <w:bottom w:val="nil"/>
          <w:right w:val="nil"/>
          <w:between w:val="nil"/>
        </w:pBdr>
        <w:jc w:val="center"/>
        <w:rPr>
          <w:rFonts w:eastAsia="Arial"/>
          <w:b/>
          <w:color w:val="000000"/>
          <w:sz w:val="24"/>
          <w:szCs w:val="24"/>
        </w:rPr>
      </w:pPr>
      <w:bookmarkStart w:id="35" w:name="_heading=h.vx1227" w:colFirst="0" w:colLast="0"/>
      <w:bookmarkEnd w:id="35"/>
      <w:r w:rsidRPr="003642DF">
        <w:rPr>
          <w:rFonts w:eastAsia="Arial"/>
          <w:b/>
          <w:noProof/>
          <w:color w:val="000000"/>
          <w:sz w:val="24"/>
          <w:szCs w:val="24"/>
        </w:rPr>
        <w:drawing>
          <wp:inline distT="0" distB="0" distL="0" distR="0" wp14:anchorId="4CF32E27" wp14:editId="283E6FCD">
            <wp:extent cx="5486400" cy="2502535"/>
            <wp:effectExtent l="0" t="0" r="0" b="0"/>
            <wp:docPr id="211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6"/>
                    <a:srcRect/>
                    <a:stretch>
                      <a:fillRect/>
                    </a:stretch>
                  </pic:blipFill>
                  <pic:spPr>
                    <a:xfrm>
                      <a:off x="0" y="0"/>
                      <a:ext cx="5486400" cy="2502535"/>
                    </a:xfrm>
                    <a:prstGeom prst="rect">
                      <a:avLst/>
                    </a:prstGeom>
                    <a:ln/>
                  </pic:spPr>
                </pic:pic>
              </a:graphicData>
            </a:graphic>
          </wp:inline>
        </w:drawing>
      </w:r>
    </w:p>
    <w:p w14:paraId="7E0CCB40" w14:textId="0C7CF71D" w:rsidR="00674D4B" w:rsidRPr="003642DF" w:rsidRDefault="00674D4B" w:rsidP="00674D4B">
      <w:pPr>
        <w:pBdr>
          <w:top w:val="nil"/>
          <w:left w:val="nil"/>
          <w:bottom w:val="nil"/>
          <w:right w:val="nil"/>
          <w:between w:val="nil"/>
        </w:pBdr>
        <w:jc w:val="center"/>
        <w:rPr>
          <w:color w:val="000000"/>
          <w:sz w:val="16"/>
          <w:szCs w:val="16"/>
        </w:rPr>
      </w:pPr>
      <w:r w:rsidRPr="003642DF">
        <w:rPr>
          <w:color w:val="000000"/>
          <w:sz w:val="16"/>
          <w:szCs w:val="16"/>
        </w:rPr>
        <w:t>Fig 3.20</w:t>
      </w:r>
      <w:r w:rsidR="00735E3A" w:rsidRPr="003642DF">
        <w:rPr>
          <w:color w:val="000000"/>
          <w:sz w:val="16"/>
          <w:szCs w:val="16"/>
        </w:rPr>
        <w:t xml:space="preserve">: </w:t>
      </w:r>
      <w:r w:rsidRPr="003642DF">
        <w:rPr>
          <w:color w:val="000000"/>
          <w:sz w:val="16"/>
          <w:szCs w:val="16"/>
        </w:rPr>
        <w:t>Master keys with the bladder slots highlighted</w:t>
      </w:r>
      <w:r w:rsidR="00735E3A" w:rsidRPr="003642DF">
        <w:rPr>
          <w:color w:val="000000"/>
          <w:sz w:val="16"/>
          <w:szCs w:val="16"/>
        </w:rPr>
        <w:t>.</w:t>
      </w:r>
    </w:p>
    <w:p w14:paraId="4BDE51A8" w14:textId="77777777" w:rsidR="00674D4B" w:rsidRPr="003642DF" w:rsidRDefault="00674D4B" w:rsidP="00674D4B">
      <w:pPr>
        <w:pBdr>
          <w:top w:val="nil"/>
          <w:left w:val="nil"/>
          <w:bottom w:val="nil"/>
          <w:right w:val="nil"/>
          <w:between w:val="nil"/>
        </w:pBdr>
        <w:jc w:val="center"/>
        <w:rPr>
          <w:color w:val="000000"/>
          <w:sz w:val="24"/>
          <w:szCs w:val="24"/>
        </w:rPr>
      </w:pPr>
    </w:p>
    <w:p w14:paraId="2AEF7A2A" w14:textId="77777777" w:rsidR="00674D4B" w:rsidRPr="003642DF" w:rsidRDefault="00674D4B" w:rsidP="00735E3A">
      <w:pPr>
        <w:pStyle w:val="Section4"/>
        <w:numPr>
          <w:ilvl w:val="3"/>
          <w:numId w:val="27"/>
        </w:numPr>
        <w:rPr>
          <w:rFonts w:ascii="Times New Roman" w:hAnsi="Times New Roman" w:cs="Times New Roman"/>
        </w:rPr>
      </w:pPr>
      <w:bookmarkStart w:id="36" w:name="_heading=h.3fwokq0" w:colFirst="0" w:colLast="0"/>
      <w:bookmarkEnd w:id="36"/>
      <w:r w:rsidRPr="003642DF">
        <w:rPr>
          <w:rFonts w:ascii="Times New Roman" w:hAnsi="Times New Roman" w:cs="Times New Roman"/>
        </w:rPr>
        <w:t xml:space="preserve">Alignment Key </w:t>
      </w:r>
      <w:sdt>
        <w:sdtPr>
          <w:rPr>
            <w:rFonts w:ascii="Times New Roman" w:hAnsi="Times New Roman" w:cs="Times New Roman"/>
          </w:rPr>
          <w:tag w:val="goog_rdk_119"/>
          <w:id w:val="-305475873"/>
        </w:sdtPr>
        <w:sdtEndPr/>
        <w:sdtContent>
          <w:r w:rsidRPr="003642DF">
            <w:rPr>
              <w:rFonts w:ascii="Times New Roman" w:hAnsi="Times New Roman" w:cs="Times New Roman"/>
            </w:rPr>
            <w:t>Groove</w:t>
          </w:r>
        </w:sdtContent>
      </w:sdt>
    </w:p>
    <w:p w14:paraId="402E78D2" w14:textId="048A06EB" w:rsidR="00674D4B" w:rsidRPr="003642DF" w:rsidRDefault="00674D4B" w:rsidP="00D5091E">
      <w:pPr>
        <w:pBdr>
          <w:top w:val="nil"/>
          <w:left w:val="nil"/>
          <w:bottom w:val="nil"/>
          <w:right w:val="nil"/>
          <w:between w:val="nil"/>
        </w:pBdr>
        <w:jc w:val="both"/>
        <w:rPr>
          <w:color w:val="000000"/>
        </w:rPr>
      </w:pPr>
      <w:r w:rsidRPr="003642DF">
        <w:rPr>
          <w:color w:val="000000"/>
        </w:rPr>
        <w:t xml:space="preserve">The single </w:t>
      </w:r>
      <w:sdt>
        <w:sdtPr>
          <w:tag w:val="goog_rdk_120"/>
          <w:id w:val="-1133239370"/>
        </w:sdtPr>
        <w:sdtEndPr/>
        <w:sdtContent/>
      </w:sdt>
      <w:r w:rsidRPr="003642DF">
        <w:rPr>
          <w:color w:val="000000"/>
        </w:rPr>
        <w:t>12</w:t>
      </w:r>
      <w:sdt>
        <w:sdtPr>
          <w:tag w:val="goog_rdk_121"/>
          <w:id w:val="1005635308"/>
        </w:sdtPr>
        <w:sdtEndPr/>
        <w:sdtContent>
          <w:r w:rsidRPr="003642DF">
            <w:rPr>
              <w:color w:val="000000"/>
            </w:rPr>
            <w:t xml:space="preserve"> </w:t>
          </w:r>
        </w:sdtContent>
      </w:sdt>
      <w:r w:rsidRPr="003642DF">
        <w:rPr>
          <w:color w:val="000000"/>
        </w:rPr>
        <w:t>mm wide by 5</w:t>
      </w:r>
      <w:r w:rsidR="00D5091E" w:rsidRPr="003642DF">
        <w:rPr>
          <w:color w:val="000000"/>
        </w:rPr>
        <w:t xml:space="preserve"> </w:t>
      </w:r>
      <w:r w:rsidRPr="003642DF">
        <w:rPr>
          <w:color w:val="000000"/>
        </w:rPr>
        <w:t xml:space="preserve">mm deep channel </w:t>
      </w:r>
      <w:sdt>
        <w:sdtPr>
          <w:tag w:val="goog_rdk_123"/>
          <w:id w:val="1662812676"/>
        </w:sdtPr>
        <w:sdtEndPr/>
        <w:sdtContent>
          <w:r w:rsidRPr="003642DF">
            <w:rPr>
              <w:color w:val="000000"/>
            </w:rPr>
            <w:t xml:space="preserve">in </w:t>
          </w:r>
        </w:sdtContent>
      </w:sdt>
      <w:r w:rsidRPr="003642DF">
        <w:rPr>
          <w:color w:val="000000"/>
        </w:rPr>
        <w:t>the middle of the master key is a slot for the Master key package alignment key</w:t>
      </w:r>
      <w:r w:rsidR="00D5091E" w:rsidRPr="003642DF">
        <w:rPr>
          <w:color w:val="000000"/>
        </w:rPr>
        <w:t xml:space="preserve"> (see Fig. 3.21)</w:t>
      </w:r>
      <w:r w:rsidRPr="003642DF">
        <w:rPr>
          <w:color w:val="000000"/>
        </w:rPr>
        <w:t xml:space="preserve">. This is a precise groove that mates with the bronze alignment key </w:t>
      </w:r>
      <w:r w:rsidRPr="003642DF">
        <w:rPr>
          <w:color w:val="000000"/>
        </w:rPr>
        <w:lastRenderedPageBreak/>
        <w:t>when assembled in the package (</w:t>
      </w:r>
      <w:r w:rsidR="00D5091E" w:rsidRPr="003642DF">
        <w:rPr>
          <w:color w:val="000000"/>
        </w:rPr>
        <w:t>s</w:t>
      </w:r>
      <w:r w:rsidRPr="003642DF">
        <w:rPr>
          <w:color w:val="000000"/>
        </w:rPr>
        <w:t>ee Fig 3.18 for alignment key groove geometry and tolerances). Th</w:t>
      </w:r>
      <w:sdt>
        <w:sdtPr>
          <w:tag w:val="goog_rdk_126"/>
          <w:id w:val="-1025941529"/>
        </w:sdtPr>
        <w:sdtEndPr/>
        <w:sdtContent>
          <w:r w:rsidRPr="003642DF">
            <w:rPr>
              <w:color w:val="000000"/>
            </w:rPr>
            <w:t>is</w:t>
          </w:r>
        </w:sdtContent>
      </w:sdt>
      <w:r w:rsidRPr="003642DF">
        <w:rPr>
          <w:color w:val="000000"/>
        </w:rPr>
        <w:t xml:space="preserve"> key </w:t>
      </w:r>
      <w:sdt>
        <w:sdtPr>
          <w:tag w:val="goog_rdk_128"/>
          <w:id w:val="1951503793"/>
        </w:sdtPr>
        <w:sdtEndPr/>
        <w:sdtContent>
          <w:r w:rsidRPr="003642DF">
            <w:rPr>
              <w:color w:val="000000"/>
            </w:rPr>
            <w:t xml:space="preserve">ensures </w:t>
          </w:r>
        </w:sdtContent>
      </w:sdt>
      <w:r w:rsidRPr="003642DF">
        <w:rPr>
          <w:color w:val="000000"/>
        </w:rPr>
        <w:t xml:space="preserve">the master keys </w:t>
      </w:r>
      <w:sdt>
        <w:sdtPr>
          <w:tag w:val="goog_rdk_129"/>
          <w:id w:val="325563489"/>
        </w:sdtPr>
        <w:sdtEndPr/>
        <w:sdtContent>
          <w:r w:rsidRPr="003642DF">
            <w:rPr>
              <w:color w:val="000000"/>
            </w:rPr>
            <w:t xml:space="preserve">are </w:t>
          </w:r>
        </w:sdtContent>
      </w:sdt>
      <w:r w:rsidRPr="003642DF">
        <w:rPr>
          <w:color w:val="000000"/>
        </w:rPr>
        <w:t xml:space="preserve">aligned </w:t>
      </w:r>
      <w:sdt>
        <w:sdtPr>
          <w:tag w:val="goog_rdk_131"/>
          <w:id w:val="1344820100"/>
        </w:sdtPr>
        <w:sdtEndPr/>
        <w:sdtContent>
          <w:r w:rsidRPr="003642DF">
            <w:rPr>
              <w:color w:val="000000"/>
            </w:rPr>
            <w:t xml:space="preserve">for </w:t>
          </w:r>
        </w:sdtContent>
      </w:sdt>
      <w:r w:rsidRPr="003642DF">
        <w:rPr>
          <w:color w:val="000000"/>
        </w:rPr>
        <w:t xml:space="preserve">the length of the master key package subassembly.  </w:t>
      </w:r>
    </w:p>
    <w:p w14:paraId="51DDE8C7" w14:textId="77777777" w:rsidR="00674D4B" w:rsidRPr="003642DF" w:rsidRDefault="00674D4B" w:rsidP="00D5091E">
      <w:pPr>
        <w:pBdr>
          <w:top w:val="nil"/>
          <w:left w:val="nil"/>
          <w:bottom w:val="nil"/>
          <w:right w:val="nil"/>
          <w:between w:val="nil"/>
        </w:pBdr>
        <w:jc w:val="both"/>
        <w:rPr>
          <w:color w:val="000000"/>
        </w:rPr>
      </w:pPr>
    </w:p>
    <w:p w14:paraId="493807FD" w14:textId="77777777" w:rsidR="00674D4B" w:rsidRPr="003642DF" w:rsidRDefault="00674D4B" w:rsidP="00674D4B">
      <w:pPr>
        <w:pBdr>
          <w:top w:val="nil"/>
          <w:left w:val="nil"/>
          <w:bottom w:val="nil"/>
          <w:right w:val="nil"/>
          <w:between w:val="nil"/>
        </w:pBdr>
        <w:tabs>
          <w:tab w:val="left" w:pos="720"/>
        </w:tabs>
        <w:ind w:left="792" w:hanging="432"/>
        <w:jc w:val="center"/>
        <w:rPr>
          <w:rFonts w:eastAsia="Arial"/>
          <w:b/>
          <w:color w:val="000000"/>
          <w:sz w:val="24"/>
          <w:szCs w:val="24"/>
        </w:rPr>
      </w:pPr>
      <w:bookmarkStart w:id="37" w:name="_heading=h.1v1yuxt" w:colFirst="0" w:colLast="0"/>
      <w:bookmarkEnd w:id="37"/>
      <w:r w:rsidRPr="003642DF">
        <w:rPr>
          <w:rFonts w:eastAsia="Arial"/>
          <w:b/>
          <w:noProof/>
          <w:color w:val="000000"/>
          <w:sz w:val="24"/>
          <w:szCs w:val="24"/>
        </w:rPr>
        <w:drawing>
          <wp:inline distT="0" distB="0" distL="0" distR="0" wp14:anchorId="7E53D8F2" wp14:editId="1740FEE0">
            <wp:extent cx="5303520" cy="2748778"/>
            <wp:effectExtent l="0" t="0" r="0" b="0"/>
            <wp:docPr id="211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7"/>
                    <a:srcRect/>
                    <a:stretch>
                      <a:fillRect/>
                    </a:stretch>
                  </pic:blipFill>
                  <pic:spPr>
                    <a:xfrm>
                      <a:off x="0" y="0"/>
                      <a:ext cx="5303520" cy="2748778"/>
                    </a:xfrm>
                    <a:prstGeom prst="rect">
                      <a:avLst/>
                    </a:prstGeom>
                    <a:ln/>
                  </pic:spPr>
                </pic:pic>
              </a:graphicData>
            </a:graphic>
          </wp:inline>
        </w:drawing>
      </w:r>
    </w:p>
    <w:p w14:paraId="05974BC2" w14:textId="5487DD57" w:rsidR="00674D4B" w:rsidRPr="003642DF" w:rsidRDefault="00674D4B" w:rsidP="00674D4B">
      <w:pPr>
        <w:pBdr>
          <w:top w:val="nil"/>
          <w:left w:val="nil"/>
          <w:bottom w:val="nil"/>
          <w:right w:val="nil"/>
          <w:between w:val="nil"/>
        </w:pBdr>
        <w:jc w:val="center"/>
        <w:rPr>
          <w:color w:val="000000"/>
        </w:rPr>
      </w:pPr>
      <w:r w:rsidRPr="003642DF">
        <w:rPr>
          <w:color w:val="000000"/>
        </w:rPr>
        <w:t>Fig 3.21</w:t>
      </w:r>
      <w:r w:rsidR="009364BC" w:rsidRPr="003642DF">
        <w:rPr>
          <w:color w:val="000000"/>
        </w:rPr>
        <w:t>:</w:t>
      </w:r>
      <w:r w:rsidRPr="003642DF">
        <w:rPr>
          <w:color w:val="000000"/>
        </w:rPr>
        <w:t xml:space="preserve"> Master Key with the alignment key channel highlighted</w:t>
      </w:r>
      <w:r w:rsidR="009364BC" w:rsidRPr="003642DF">
        <w:rPr>
          <w:color w:val="000000"/>
        </w:rPr>
        <w:t>.</w:t>
      </w:r>
    </w:p>
    <w:p w14:paraId="1841F299" w14:textId="77777777" w:rsidR="00674D4B" w:rsidRPr="003642DF" w:rsidRDefault="00674D4B" w:rsidP="00674D4B">
      <w:pPr>
        <w:pBdr>
          <w:top w:val="nil"/>
          <w:left w:val="nil"/>
          <w:bottom w:val="nil"/>
          <w:right w:val="nil"/>
          <w:between w:val="nil"/>
        </w:pBdr>
        <w:jc w:val="center"/>
        <w:rPr>
          <w:color w:val="000000"/>
          <w:sz w:val="24"/>
          <w:szCs w:val="24"/>
        </w:rPr>
      </w:pPr>
    </w:p>
    <w:p w14:paraId="35049600" w14:textId="77777777" w:rsidR="00674D4B" w:rsidRPr="003642DF" w:rsidRDefault="00674D4B" w:rsidP="00404CB3">
      <w:pPr>
        <w:pStyle w:val="Section4"/>
        <w:numPr>
          <w:ilvl w:val="3"/>
          <w:numId w:val="27"/>
        </w:numPr>
        <w:rPr>
          <w:rFonts w:ascii="Times New Roman" w:hAnsi="Times New Roman" w:cs="Times New Roman"/>
        </w:rPr>
      </w:pPr>
      <w:r w:rsidRPr="003642DF">
        <w:rPr>
          <w:rFonts w:ascii="Times New Roman" w:hAnsi="Times New Roman" w:cs="Times New Roman"/>
        </w:rPr>
        <w:t xml:space="preserve">Load Key </w:t>
      </w:r>
      <w:sdt>
        <w:sdtPr>
          <w:rPr>
            <w:rFonts w:ascii="Times New Roman" w:hAnsi="Times New Roman" w:cs="Times New Roman"/>
          </w:rPr>
          <w:tag w:val="goog_rdk_133"/>
          <w:id w:val="2013714605"/>
        </w:sdtPr>
        <w:sdtEndPr/>
        <w:sdtContent>
          <w:r w:rsidRPr="003642DF">
            <w:rPr>
              <w:rFonts w:ascii="Times New Roman" w:hAnsi="Times New Roman" w:cs="Times New Roman"/>
            </w:rPr>
            <w:t>Grooves</w:t>
          </w:r>
        </w:sdtContent>
      </w:sdt>
    </w:p>
    <w:p w14:paraId="0BFB3D3E" w14:textId="6A2D9E56" w:rsidR="00674D4B" w:rsidRPr="003642DF" w:rsidRDefault="00674D4B" w:rsidP="00404CB3">
      <w:pPr>
        <w:pBdr>
          <w:top w:val="nil"/>
          <w:left w:val="nil"/>
          <w:bottom w:val="nil"/>
          <w:right w:val="nil"/>
          <w:between w:val="nil"/>
        </w:pBdr>
        <w:jc w:val="both"/>
        <w:rPr>
          <w:color w:val="000000"/>
        </w:rPr>
      </w:pPr>
      <w:r w:rsidRPr="003642DF">
        <w:rPr>
          <w:color w:val="000000"/>
        </w:rPr>
        <w:t>The two precise 13.5</w:t>
      </w:r>
      <w:sdt>
        <w:sdtPr>
          <w:tag w:val="goog_rdk_135"/>
          <w:id w:val="-2071103576"/>
        </w:sdtPr>
        <w:sdtEndPr/>
        <w:sdtContent>
          <w:r w:rsidRPr="003642DF">
            <w:rPr>
              <w:color w:val="000000"/>
            </w:rPr>
            <w:t xml:space="preserve"> </w:t>
          </w:r>
        </w:sdtContent>
      </w:sdt>
      <w:r w:rsidRPr="003642DF">
        <w:rPr>
          <w:color w:val="000000"/>
        </w:rPr>
        <w:t xml:space="preserve">mm </w:t>
      </w:r>
      <w:sdt>
        <w:sdtPr>
          <w:tag w:val="goog_rdk_136"/>
          <w:id w:val="-1495026049"/>
        </w:sdtPr>
        <w:sdtEndPr/>
        <w:sdtContent>
          <w:r w:rsidRPr="003642DF">
            <w:rPr>
              <w:color w:val="000000"/>
            </w:rPr>
            <w:t xml:space="preserve">wide </w:t>
          </w:r>
          <w:sdt>
            <w:sdtPr>
              <w:tag w:val="goog_rdk_137"/>
              <w:id w:val="-1107733285"/>
            </w:sdtPr>
            <w:sdtEndPr/>
            <w:sdtContent/>
          </w:sdt>
          <w:r w:rsidRPr="003642DF">
            <w:rPr>
              <w:color w:val="000000"/>
            </w:rPr>
            <w:t>by 5</w:t>
          </w:r>
          <w:r w:rsidR="00404CB3" w:rsidRPr="003642DF">
            <w:rPr>
              <w:color w:val="000000"/>
            </w:rPr>
            <w:t xml:space="preserve"> </w:t>
          </w:r>
          <w:r w:rsidRPr="003642DF">
            <w:rPr>
              <w:color w:val="000000"/>
            </w:rPr>
            <w:t xml:space="preserve">mm deep </w:t>
          </w:r>
        </w:sdtContent>
      </w:sdt>
      <w:r w:rsidRPr="003642DF">
        <w:rPr>
          <w:color w:val="000000"/>
        </w:rPr>
        <w:t xml:space="preserve">master key channels to either side of the alignment channel </w:t>
      </w:r>
      <w:r w:rsidR="00404CB3" w:rsidRPr="003642DF">
        <w:rPr>
          <w:color w:val="000000"/>
        </w:rPr>
        <w:t xml:space="preserve">(see Fig. 3.22) </w:t>
      </w:r>
      <w:r w:rsidRPr="003642DF">
        <w:rPr>
          <w:color w:val="000000"/>
        </w:rPr>
        <w:t xml:space="preserve">are the load key </w:t>
      </w:r>
      <w:sdt>
        <w:sdtPr>
          <w:tag w:val="goog_rdk_139"/>
          <w:id w:val="-1825111514"/>
        </w:sdtPr>
        <w:sdtEndPr/>
        <w:sdtContent>
          <w:r w:rsidRPr="003642DF">
            <w:rPr>
              <w:color w:val="000000"/>
            </w:rPr>
            <w:t>grooves</w:t>
          </w:r>
        </w:sdtContent>
      </w:sdt>
      <w:r w:rsidRPr="003642DF">
        <w:t xml:space="preserve"> </w:t>
      </w:r>
      <w:r w:rsidRPr="003642DF">
        <w:rPr>
          <w:color w:val="000000"/>
        </w:rPr>
        <w:t>(</w:t>
      </w:r>
      <w:r w:rsidR="00404CB3" w:rsidRPr="003642DF">
        <w:rPr>
          <w:color w:val="000000"/>
        </w:rPr>
        <w:t>s</w:t>
      </w:r>
      <w:r w:rsidRPr="003642DF">
        <w:rPr>
          <w:color w:val="000000"/>
        </w:rPr>
        <w:t xml:space="preserve">ee Fig 3.18 for load key groove geometry and tolerances). </w:t>
      </w:r>
      <w:sdt>
        <w:sdtPr>
          <w:tag w:val="goog_rdk_141"/>
          <w:id w:val="-398749253"/>
        </w:sdtPr>
        <w:sdtEndPr/>
        <w:sdtContent>
          <w:r w:rsidRPr="003642DF">
            <w:rPr>
              <w:color w:val="000000"/>
            </w:rPr>
            <w:t>The precision drawn shimmed load key sets are inserted into these grooves during the</w:t>
          </w:r>
        </w:sdtContent>
      </w:sdt>
      <w:r w:rsidRPr="003642DF">
        <w:rPr>
          <w:color w:val="000000"/>
        </w:rPr>
        <w:t xml:space="preserve"> high pressure bladder</w:t>
      </w:r>
      <w:sdt>
        <w:sdtPr>
          <w:tag w:val="goog_rdk_142"/>
          <w:id w:val="87900941"/>
        </w:sdtPr>
        <w:sdtEndPr/>
        <w:sdtContent>
          <w:r w:rsidRPr="003642DF">
            <w:rPr>
              <w:color w:val="000000"/>
            </w:rPr>
            <w:t xml:space="preserve"> operations </w:t>
          </w:r>
        </w:sdtContent>
      </w:sdt>
      <w:sdt>
        <w:sdtPr>
          <w:tag w:val="goog_rdk_144"/>
          <w:id w:val="-1573035484"/>
        </w:sdtPr>
        <w:sdtEndPr/>
        <w:sdtContent>
          <w:r w:rsidRPr="003642DF">
            <w:rPr>
              <w:color w:val="000000"/>
            </w:rPr>
            <w:t>and serve as interference keys when the bladder pressure is released</w:t>
          </w:r>
        </w:sdtContent>
      </w:sdt>
      <w:r w:rsidRPr="003642DF">
        <w:rPr>
          <w:color w:val="000000"/>
        </w:rPr>
        <w:t>. The load key</w:t>
      </w:r>
      <w:sdt>
        <w:sdtPr>
          <w:tag w:val="goog_rdk_146"/>
          <w:id w:val="-1242559933"/>
        </w:sdtPr>
        <w:sdtEndPr/>
        <w:sdtContent>
          <w:r w:rsidRPr="003642DF">
            <w:rPr>
              <w:color w:val="000000"/>
            </w:rPr>
            <w:t>/shim stack set</w:t>
          </w:r>
        </w:sdtContent>
      </w:sdt>
      <w:r w:rsidRPr="003642DF">
        <w:rPr>
          <w:color w:val="000000"/>
        </w:rPr>
        <w:t xml:space="preserve">s </w:t>
      </w:r>
      <w:sdt>
        <w:sdtPr>
          <w:tag w:val="goog_rdk_147"/>
          <w:id w:val="-405913975"/>
        </w:sdtPr>
        <w:sdtEndPr/>
        <w:sdtContent>
          <w:r w:rsidRPr="003642DF">
            <w:rPr>
              <w:color w:val="000000"/>
            </w:rPr>
            <w:t xml:space="preserve">are what </w:t>
          </w:r>
        </w:sdtContent>
      </w:sdt>
      <w:r w:rsidRPr="003642DF">
        <w:rPr>
          <w:color w:val="000000"/>
        </w:rPr>
        <w:t xml:space="preserve">maintain the pre-load forces </w:t>
      </w:r>
      <w:sdt>
        <w:sdtPr>
          <w:tag w:val="goog_rdk_150"/>
          <w:id w:val="-1078208876"/>
        </w:sdtPr>
        <w:sdtEndPr/>
        <w:sdtContent>
          <w:r w:rsidRPr="003642DF">
            <w:rPr>
              <w:color w:val="000000"/>
            </w:rPr>
            <w:t>in the assembled magnet</w:t>
          </w:r>
        </w:sdtContent>
      </w:sdt>
      <w:r w:rsidRPr="003642DF">
        <w:rPr>
          <w:color w:val="000000"/>
        </w:rPr>
        <w:t>.</w:t>
      </w:r>
      <w:sdt>
        <w:sdtPr>
          <w:tag w:val="goog_rdk_151"/>
          <w:id w:val="1727712194"/>
          <w:showingPlcHdr/>
        </w:sdtPr>
        <w:sdtEndPr/>
        <w:sdtContent>
          <w:r w:rsidRPr="003642DF">
            <w:t xml:space="preserve">     </w:t>
          </w:r>
        </w:sdtContent>
      </w:sdt>
    </w:p>
    <w:p w14:paraId="406932B0" w14:textId="77777777" w:rsidR="00674D4B" w:rsidRPr="003642DF" w:rsidRDefault="00674D4B" w:rsidP="00674D4B">
      <w:pPr>
        <w:pBdr>
          <w:top w:val="nil"/>
          <w:left w:val="nil"/>
          <w:bottom w:val="nil"/>
          <w:right w:val="nil"/>
          <w:between w:val="nil"/>
        </w:pBdr>
        <w:rPr>
          <w:color w:val="000000"/>
          <w:sz w:val="24"/>
          <w:szCs w:val="24"/>
        </w:rPr>
      </w:pPr>
    </w:p>
    <w:p w14:paraId="1ECA6880" w14:textId="77777777" w:rsidR="00674D4B" w:rsidRPr="003642DF" w:rsidRDefault="00674D4B" w:rsidP="00674D4B">
      <w:pPr>
        <w:pBdr>
          <w:top w:val="nil"/>
          <w:left w:val="nil"/>
          <w:bottom w:val="nil"/>
          <w:right w:val="nil"/>
          <w:between w:val="nil"/>
        </w:pBdr>
        <w:tabs>
          <w:tab w:val="left" w:pos="720"/>
        </w:tabs>
        <w:ind w:left="792" w:hanging="432"/>
        <w:jc w:val="center"/>
        <w:rPr>
          <w:rFonts w:eastAsia="Arial"/>
          <w:b/>
          <w:color w:val="000000"/>
          <w:sz w:val="24"/>
          <w:szCs w:val="24"/>
        </w:rPr>
      </w:pPr>
      <w:bookmarkStart w:id="38" w:name="_heading=h.4f1mdlm" w:colFirst="0" w:colLast="0"/>
      <w:bookmarkEnd w:id="38"/>
      <w:r w:rsidRPr="003642DF">
        <w:rPr>
          <w:rFonts w:eastAsia="Arial"/>
          <w:b/>
          <w:noProof/>
          <w:color w:val="000000"/>
          <w:sz w:val="24"/>
          <w:szCs w:val="24"/>
        </w:rPr>
        <w:drawing>
          <wp:inline distT="0" distB="0" distL="0" distR="0" wp14:anchorId="094D68CE" wp14:editId="01C9BC36">
            <wp:extent cx="5303520" cy="2651760"/>
            <wp:effectExtent l="0" t="0" r="0" b="0"/>
            <wp:docPr id="2114"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8"/>
                    <a:srcRect/>
                    <a:stretch>
                      <a:fillRect/>
                    </a:stretch>
                  </pic:blipFill>
                  <pic:spPr>
                    <a:xfrm>
                      <a:off x="0" y="0"/>
                      <a:ext cx="5303520" cy="2651760"/>
                    </a:xfrm>
                    <a:prstGeom prst="rect">
                      <a:avLst/>
                    </a:prstGeom>
                    <a:ln/>
                  </pic:spPr>
                </pic:pic>
              </a:graphicData>
            </a:graphic>
          </wp:inline>
        </w:drawing>
      </w:r>
    </w:p>
    <w:p w14:paraId="5617B2D1" w14:textId="37D9B5A8" w:rsidR="00674D4B" w:rsidRPr="003642DF" w:rsidRDefault="00674D4B" w:rsidP="00674D4B">
      <w:pPr>
        <w:pBdr>
          <w:top w:val="nil"/>
          <w:left w:val="nil"/>
          <w:bottom w:val="nil"/>
          <w:right w:val="nil"/>
          <w:between w:val="nil"/>
        </w:pBdr>
        <w:jc w:val="center"/>
        <w:rPr>
          <w:color w:val="000000"/>
          <w:sz w:val="16"/>
          <w:szCs w:val="16"/>
        </w:rPr>
      </w:pPr>
      <w:r w:rsidRPr="003642DF">
        <w:rPr>
          <w:color w:val="000000"/>
          <w:sz w:val="16"/>
          <w:szCs w:val="16"/>
        </w:rPr>
        <w:t>Fig 3.22</w:t>
      </w:r>
      <w:r w:rsidR="00404CB3" w:rsidRPr="003642DF">
        <w:rPr>
          <w:color w:val="000000"/>
          <w:sz w:val="16"/>
          <w:szCs w:val="16"/>
        </w:rPr>
        <w:t>:</w:t>
      </w:r>
      <w:r w:rsidRPr="003642DF">
        <w:rPr>
          <w:color w:val="000000"/>
          <w:sz w:val="16"/>
          <w:szCs w:val="16"/>
        </w:rPr>
        <w:t xml:space="preserve"> Master key with the load key channels highlighted</w:t>
      </w:r>
      <w:r w:rsidR="00404CB3" w:rsidRPr="003642DF">
        <w:rPr>
          <w:color w:val="000000"/>
          <w:sz w:val="16"/>
          <w:szCs w:val="16"/>
        </w:rPr>
        <w:t>.</w:t>
      </w:r>
    </w:p>
    <w:p w14:paraId="6633DE3B" w14:textId="77777777" w:rsidR="00674D4B" w:rsidRPr="003642DF" w:rsidRDefault="00674D4B" w:rsidP="00674D4B">
      <w:pPr>
        <w:pBdr>
          <w:top w:val="nil"/>
          <w:left w:val="nil"/>
          <w:bottom w:val="nil"/>
          <w:right w:val="nil"/>
          <w:between w:val="nil"/>
        </w:pBdr>
        <w:jc w:val="center"/>
        <w:rPr>
          <w:color w:val="000000"/>
          <w:sz w:val="24"/>
          <w:szCs w:val="24"/>
        </w:rPr>
      </w:pPr>
    </w:p>
    <w:p w14:paraId="6EE16342" w14:textId="77777777" w:rsidR="00674D4B" w:rsidRPr="003642DF" w:rsidRDefault="00674D4B" w:rsidP="00404CB3">
      <w:pPr>
        <w:pStyle w:val="Level3"/>
        <w:rPr>
          <w:rFonts w:ascii="Times New Roman" w:hAnsi="Times New Roman" w:cs="Times New Roman"/>
        </w:rPr>
      </w:pPr>
      <w:r w:rsidRPr="003642DF">
        <w:rPr>
          <w:rFonts w:ascii="Times New Roman" w:hAnsi="Times New Roman" w:cs="Times New Roman"/>
        </w:rPr>
        <w:lastRenderedPageBreak/>
        <w:t>QC Plan</w:t>
      </w:r>
    </w:p>
    <w:p w14:paraId="57A9D569" w14:textId="688D8BD5" w:rsidR="00674D4B" w:rsidRPr="003642DF" w:rsidRDefault="00674D4B" w:rsidP="00404CB3">
      <w:pPr>
        <w:pBdr>
          <w:top w:val="nil"/>
          <w:left w:val="nil"/>
          <w:bottom w:val="nil"/>
          <w:right w:val="nil"/>
          <w:between w:val="nil"/>
        </w:pBdr>
        <w:tabs>
          <w:tab w:val="left" w:pos="720"/>
        </w:tabs>
        <w:rPr>
          <w:color w:val="000000"/>
        </w:rPr>
      </w:pPr>
      <w:r w:rsidRPr="003642DF">
        <w:rPr>
          <w:color w:val="000000"/>
        </w:rPr>
        <w:t xml:space="preserve">The quality control of specifications for the master keys are documented in the QC Plan for MQXFA Structures Parts Document </w:t>
      </w:r>
      <w:r w:rsidR="00404CB3" w:rsidRPr="003642DF">
        <w:rPr>
          <w:color w:val="000000"/>
        </w:rPr>
        <w:t>[4].</w:t>
      </w:r>
    </w:p>
    <w:p w14:paraId="6D3D27AA" w14:textId="065636E6" w:rsidR="00674D4B" w:rsidRPr="003642DF" w:rsidRDefault="00674D4B" w:rsidP="00404CB3">
      <w:pPr>
        <w:pStyle w:val="Level2"/>
        <w:rPr>
          <w:rStyle w:val="Section2Char"/>
          <w:rFonts w:ascii="Times New Roman" w:hAnsi="Times New Roman" w:cs="Times New Roman"/>
          <w:b/>
        </w:rPr>
      </w:pPr>
      <w:bookmarkStart w:id="39" w:name="_heading=h.2u6wntf" w:colFirst="0" w:colLast="0"/>
      <w:bookmarkEnd w:id="39"/>
      <w:r w:rsidRPr="003642DF">
        <w:rPr>
          <w:rStyle w:val="Section2Char"/>
          <w:rFonts w:ascii="Times New Roman" w:eastAsia="Arial" w:hAnsi="Times New Roman" w:cs="Times New Roman"/>
          <w:b/>
        </w:rPr>
        <w:t>Load Pads</w:t>
      </w:r>
    </w:p>
    <w:p w14:paraId="3484D0D3" w14:textId="7159D89C" w:rsidR="00877493" w:rsidRPr="003642DF" w:rsidRDefault="00877493" w:rsidP="00877493">
      <w:pPr>
        <w:pStyle w:val="Level1"/>
        <w:numPr>
          <w:ilvl w:val="0"/>
          <w:numId w:val="0"/>
        </w:numPr>
        <w:ind w:left="360" w:hanging="360"/>
        <w:rPr>
          <w:rStyle w:val="Section2Char"/>
          <w:rFonts w:ascii="Times New Roman" w:hAnsi="Times New Roman" w:cs="Times New Roman"/>
          <w:b/>
        </w:rPr>
      </w:pPr>
    </w:p>
    <w:p w14:paraId="1ED7D787" w14:textId="04CC17FB" w:rsidR="00877493" w:rsidRPr="003642DF" w:rsidRDefault="00877493" w:rsidP="00877493">
      <w:pPr>
        <w:pStyle w:val="Level1"/>
        <w:numPr>
          <w:ilvl w:val="0"/>
          <w:numId w:val="0"/>
        </w:numPr>
        <w:rPr>
          <w:rFonts w:ascii="Times New Roman" w:hAnsi="Times New Roman" w:cs="Times New Roman"/>
          <w:b w:val="0"/>
          <w:color w:val="000000"/>
          <w:sz w:val="20"/>
          <w:szCs w:val="20"/>
        </w:rPr>
      </w:pPr>
      <w:r w:rsidRPr="003642DF">
        <w:rPr>
          <w:rFonts w:ascii="Times New Roman" w:hAnsi="Times New Roman" w:cs="Times New Roman"/>
          <w:b w:val="0"/>
          <w:color w:val="000000"/>
          <w:sz w:val="20"/>
          <w:szCs w:val="20"/>
        </w:rPr>
        <w:t xml:space="preserve">A 3D view of a load pad lamination is shown in Fig. 3.23. </w:t>
      </w:r>
    </w:p>
    <w:p w14:paraId="5E279A3E" w14:textId="77777777" w:rsidR="00674D4B" w:rsidRPr="003642DF" w:rsidRDefault="00674D4B" w:rsidP="00F87678">
      <w:pPr>
        <w:pBdr>
          <w:top w:val="nil"/>
          <w:left w:val="nil"/>
          <w:bottom w:val="nil"/>
          <w:right w:val="nil"/>
          <w:between w:val="nil"/>
        </w:pBdr>
        <w:tabs>
          <w:tab w:val="left" w:pos="720"/>
        </w:tabs>
        <w:ind w:left="360" w:hanging="360"/>
        <w:jc w:val="center"/>
        <w:rPr>
          <w:rFonts w:eastAsia="Arial"/>
          <w:b/>
          <w:color w:val="000000"/>
          <w:sz w:val="24"/>
          <w:szCs w:val="24"/>
        </w:rPr>
      </w:pPr>
      <w:bookmarkStart w:id="40" w:name="_heading=h.19c6y18" w:colFirst="0" w:colLast="0"/>
      <w:bookmarkEnd w:id="40"/>
      <w:r w:rsidRPr="003642DF">
        <w:rPr>
          <w:rFonts w:eastAsia="Arial"/>
          <w:b/>
          <w:noProof/>
          <w:color w:val="000000"/>
          <w:sz w:val="24"/>
          <w:szCs w:val="24"/>
        </w:rPr>
        <w:drawing>
          <wp:inline distT="0" distB="0" distL="0" distR="0" wp14:anchorId="7EB42EE2" wp14:editId="0F301C0E">
            <wp:extent cx="5316279" cy="2562446"/>
            <wp:effectExtent l="0" t="0" r="0" b="9525"/>
            <wp:docPr id="211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9"/>
                    <a:srcRect/>
                    <a:stretch>
                      <a:fillRect/>
                    </a:stretch>
                  </pic:blipFill>
                  <pic:spPr>
                    <a:xfrm>
                      <a:off x="0" y="0"/>
                      <a:ext cx="5319130" cy="2563820"/>
                    </a:xfrm>
                    <a:prstGeom prst="rect">
                      <a:avLst/>
                    </a:prstGeom>
                    <a:ln/>
                  </pic:spPr>
                </pic:pic>
              </a:graphicData>
            </a:graphic>
          </wp:inline>
        </w:drawing>
      </w:r>
    </w:p>
    <w:p w14:paraId="30553589" w14:textId="3029985E" w:rsidR="00674D4B" w:rsidRPr="003642DF" w:rsidRDefault="00674D4B" w:rsidP="00674D4B">
      <w:pPr>
        <w:pBdr>
          <w:top w:val="nil"/>
          <w:left w:val="nil"/>
          <w:bottom w:val="nil"/>
          <w:right w:val="nil"/>
          <w:between w:val="nil"/>
        </w:pBdr>
        <w:jc w:val="center"/>
        <w:rPr>
          <w:color w:val="000000"/>
          <w:sz w:val="16"/>
          <w:szCs w:val="16"/>
        </w:rPr>
      </w:pPr>
      <w:r w:rsidRPr="003642DF">
        <w:rPr>
          <w:color w:val="000000"/>
          <w:sz w:val="16"/>
          <w:szCs w:val="16"/>
        </w:rPr>
        <w:t>Fig. 3.23</w:t>
      </w:r>
      <w:r w:rsidR="00877493" w:rsidRPr="003642DF">
        <w:rPr>
          <w:color w:val="000000"/>
          <w:sz w:val="16"/>
          <w:szCs w:val="16"/>
        </w:rPr>
        <w:t>:</w:t>
      </w:r>
      <w:r w:rsidRPr="003642DF">
        <w:rPr>
          <w:color w:val="000000"/>
          <w:sz w:val="16"/>
          <w:szCs w:val="16"/>
        </w:rPr>
        <w:t xml:space="preserve"> Example of load pad type-3</w:t>
      </w:r>
      <w:r w:rsidR="00877493" w:rsidRPr="003642DF">
        <w:rPr>
          <w:color w:val="000000"/>
          <w:sz w:val="16"/>
          <w:szCs w:val="16"/>
        </w:rPr>
        <w:t>.</w:t>
      </w:r>
    </w:p>
    <w:p w14:paraId="4FF389A8" w14:textId="77777777" w:rsidR="00674D4B" w:rsidRPr="003642DF" w:rsidRDefault="00674D4B" w:rsidP="00674D4B">
      <w:pPr>
        <w:pBdr>
          <w:top w:val="nil"/>
          <w:left w:val="nil"/>
          <w:bottom w:val="nil"/>
          <w:right w:val="nil"/>
          <w:between w:val="nil"/>
        </w:pBdr>
        <w:tabs>
          <w:tab w:val="left" w:pos="720"/>
        </w:tabs>
        <w:ind w:left="360" w:hanging="360"/>
        <w:rPr>
          <w:rFonts w:eastAsia="Arial"/>
          <w:b/>
          <w:color w:val="000000"/>
          <w:sz w:val="24"/>
          <w:szCs w:val="24"/>
        </w:rPr>
      </w:pPr>
    </w:p>
    <w:p w14:paraId="4CF4D769" w14:textId="77777777" w:rsidR="00674D4B" w:rsidRPr="003642DF" w:rsidRDefault="00674D4B" w:rsidP="00AC3398">
      <w:pPr>
        <w:pStyle w:val="Level3"/>
        <w:rPr>
          <w:rFonts w:ascii="Times New Roman" w:hAnsi="Times New Roman" w:cs="Times New Roman"/>
        </w:rPr>
      </w:pPr>
      <w:bookmarkStart w:id="41" w:name="_heading=h.3tbugp1" w:colFirst="0" w:colLast="0"/>
      <w:bookmarkEnd w:id="41"/>
      <w:r w:rsidRPr="003642DF">
        <w:rPr>
          <w:rFonts w:ascii="Times New Roman" w:hAnsi="Times New Roman" w:cs="Times New Roman"/>
        </w:rPr>
        <w:t>Load Pad Features</w:t>
      </w:r>
    </w:p>
    <w:p w14:paraId="6EAAA7F3" w14:textId="77777777" w:rsidR="007635D5" w:rsidRPr="003642DF" w:rsidRDefault="007635D5" w:rsidP="007635D5">
      <w:pPr>
        <w:pStyle w:val="Level1"/>
        <w:numPr>
          <w:ilvl w:val="0"/>
          <w:numId w:val="0"/>
        </w:numPr>
        <w:ind w:left="360" w:hanging="360"/>
        <w:rPr>
          <w:rFonts w:ascii="Times New Roman" w:hAnsi="Times New Roman" w:cs="Times New Roman"/>
          <w:b w:val="0"/>
          <w:sz w:val="20"/>
          <w:szCs w:val="20"/>
        </w:rPr>
      </w:pPr>
    </w:p>
    <w:p w14:paraId="0C579DC3" w14:textId="42797BB8" w:rsidR="007635D5" w:rsidRPr="003642DF" w:rsidRDefault="007635D5" w:rsidP="007635D5">
      <w:pPr>
        <w:pStyle w:val="Level1"/>
        <w:numPr>
          <w:ilvl w:val="0"/>
          <w:numId w:val="0"/>
        </w:numPr>
        <w:ind w:left="360" w:hanging="360"/>
        <w:rPr>
          <w:rFonts w:ascii="Times New Roman" w:hAnsi="Times New Roman" w:cs="Times New Roman"/>
          <w:b w:val="0"/>
          <w:sz w:val="20"/>
          <w:szCs w:val="20"/>
        </w:rPr>
      </w:pPr>
      <w:r w:rsidRPr="003642DF">
        <w:rPr>
          <w:rFonts w:ascii="Times New Roman" w:hAnsi="Times New Roman" w:cs="Times New Roman"/>
          <w:b w:val="0"/>
          <w:sz w:val="20"/>
          <w:szCs w:val="20"/>
        </w:rPr>
        <w:t xml:space="preserve">The details of the </w:t>
      </w:r>
      <w:r w:rsidR="007824D1" w:rsidRPr="003642DF">
        <w:rPr>
          <w:rFonts w:ascii="Times New Roman" w:hAnsi="Times New Roman" w:cs="Times New Roman"/>
          <w:b w:val="0"/>
          <w:sz w:val="20"/>
          <w:szCs w:val="20"/>
        </w:rPr>
        <w:t xml:space="preserve">load pad </w:t>
      </w:r>
      <w:r w:rsidRPr="003642DF">
        <w:rPr>
          <w:rFonts w:ascii="Times New Roman" w:hAnsi="Times New Roman" w:cs="Times New Roman"/>
          <w:b w:val="0"/>
          <w:sz w:val="20"/>
          <w:szCs w:val="20"/>
        </w:rPr>
        <w:t>design are described in the following sections.</w:t>
      </w:r>
    </w:p>
    <w:p w14:paraId="081B281B" w14:textId="77777777" w:rsidR="00F6210C" w:rsidRPr="003642DF" w:rsidRDefault="00F6210C" w:rsidP="00F6210C">
      <w:pPr>
        <w:pBdr>
          <w:top w:val="nil"/>
          <w:left w:val="nil"/>
          <w:bottom w:val="nil"/>
          <w:right w:val="nil"/>
          <w:between w:val="nil"/>
        </w:pBdr>
        <w:tabs>
          <w:tab w:val="left" w:pos="720"/>
        </w:tabs>
        <w:ind w:left="792" w:hanging="432"/>
        <w:jc w:val="center"/>
        <w:rPr>
          <w:rFonts w:eastAsia="Arial"/>
          <w:b/>
          <w:color w:val="000000"/>
          <w:sz w:val="24"/>
          <w:szCs w:val="24"/>
        </w:rPr>
      </w:pPr>
      <w:r w:rsidRPr="003642DF">
        <w:rPr>
          <w:rFonts w:eastAsia="Arial"/>
          <w:b/>
          <w:noProof/>
          <w:color w:val="000000"/>
          <w:sz w:val="24"/>
          <w:szCs w:val="24"/>
        </w:rPr>
        <w:drawing>
          <wp:inline distT="0" distB="0" distL="0" distR="0" wp14:anchorId="2F16A50C" wp14:editId="57968878">
            <wp:extent cx="4601999" cy="3131716"/>
            <wp:effectExtent l="0" t="0" r="8255" b="0"/>
            <wp:docPr id="19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0"/>
                    <a:srcRect/>
                    <a:stretch>
                      <a:fillRect/>
                    </a:stretch>
                  </pic:blipFill>
                  <pic:spPr>
                    <a:xfrm>
                      <a:off x="0" y="0"/>
                      <a:ext cx="4611464" cy="3138157"/>
                    </a:xfrm>
                    <a:prstGeom prst="rect">
                      <a:avLst/>
                    </a:prstGeom>
                    <a:ln/>
                  </pic:spPr>
                </pic:pic>
              </a:graphicData>
            </a:graphic>
          </wp:inline>
        </w:drawing>
      </w:r>
    </w:p>
    <w:p w14:paraId="14DE4C02" w14:textId="77777777" w:rsidR="00F6210C" w:rsidRPr="003642DF" w:rsidRDefault="00F6210C" w:rsidP="00F6210C">
      <w:pPr>
        <w:pBdr>
          <w:top w:val="nil"/>
          <w:left w:val="nil"/>
          <w:bottom w:val="nil"/>
          <w:right w:val="nil"/>
          <w:between w:val="nil"/>
        </w:pBdr>
        <w:jc w:val="center"/>
        <w:rPr>
          <w:color w:val="000000"/>
          <w:sz w:val="16"/>
          <w:szCs w:val="16"/>
        </w:rPr>
      </w:pPr>
      <w:r w:rsidRPr="003642DF">
        <w:rPr>
          <w:color w:val="000000"/>
          <w:sz w:val="16"/>
          <w:szCs w:val="16"/>
        </w:rPr>
        <w:t>Fig 3.24: Load pad master key interface profile.</w:t>
      </w:r>
    </w:p>
    <w:p w14:paraId="67F8A7C4" w14:textId="77777777" w:rsidR="00674D4B" w:rsidRPr="003642DF" w:rsidRDefault="00674D4B" w:rsidP="00674D4B">
      <w:pPr>
        <w:pBdr>
          <w:top w:val="nil"/>
          <w:left w:val="nil"/>
          <w:bottom w:val="nil"/>
          <w:right w:val="nil"/>
          <w:between w:val="nil"/>
        </w:pBdr>
        <w:tabs>
          <w:tab w:val="left" w:pos="720"/>
        </w:tabs>
        <w:ind w:left="792" w:hanging="432"/>
        <w:rPr>
          <w:rFonts w:eastAsia="Arial"/>
          <w:b/>
          <w:color w:val="000000"/>
          <w:sz w:val="24"/>
          <w:szCs w:val="24"/>
        </w:rPr>
      </w:pPr>
    </w:p>
    <w:bookmarkStart w:id="42" w:name="_heading=h.28h4qwu" w:colFirst="0" w:colLast="0" w:displacedByCustomXml="next"/>
    <w:bookmarkEnd w:id="42" w:displacedByCustomXml="next"/>
    <w:sdt>
      <w:sdtPr>
        <w:rPr>
          <w:rFonts w:ascii="Times New Roman" w:hAnsi="Times New Roman" w:cs="Times New Roman"/>
        </w:rPr>
        <w:tag w:val="goog_rdk_158"/>
        <w:id w:val="-763147575"/>
      </w:sdtPr>
      <w:sdtEndPr/>
      <w:sdtContent>
        <w:p w14:paraId="4948F520" w14:textId="77777777" w:rsidR="00674D4B" w:rsidRPr="003642DF" w:rsidRDefault="00674D4B" w:rsidP="00AC3398">
          <w:pPr>
            <w:pStyle w:val="Section4"/>
            <w:numPr>
              <w:ilvl w:val="3"/>
              <w:numId w:val="27"/>
            </w:numPr>
            <w:rPr>
              <w:rFonts w:ascii="Times New Roman" w:hAnsi="Times New Roman" w:cs="Times New Roman"/>
            </w:rPr>
          </w:pPr>
          <w:r w:rsidRPr="003642DF">
            <w:rPr>
              <w:rFonts w:ascii="Times New Roman" w:hAnsi="Times New Roman" w:cs="Times New Roman"/>
            </w:rPr>
            <w:t>Master Key interface</w:t>
          </w:r>
        </w:p>
      </w:sdtContent>
    </w:sdt>
    <w:p w14:paraId="0EF0AE2F" w14:textId="32B7E1BA" w:rsidR="00674D4B" w:rsidRPr="003642DF" w:rsidRDefault="00674D4B" w:rsidP="00AC3398">
      <w:pPr>
        <w:pBdr>
          <w:top w:val="nil"/>
          <w:left w:val="nil"/>
          <w:bottom w:val="nil"/>
          <w:right w:val="nil"/>
          <w:between w:val="nil"/>
        </w:pBdr>
        <w:jc w:val="both"/>
        <w:rPr>
          <w:color w:val="000000"/>
        </w:rPr>
      </w:pPr>
      <w:r w:rsidRPr="003642DF">
        <w:rPr>
          <w:color w:val="000000"/>
        </w:rPr>
        <w:t>The load pad master key interface surface carries a profile tolerance of 0.03</w:t>
      </w:r>
      <w:r w:rsidR="00AC3398" w:rsidRPr="003642DF">
        <w:rPr>
          <w:color w:val="000000"/>
        </w:rPr>
        <w:t xml:space="preserve"> </w:t>
      </w:r>
      <w:r w:rsidRPr="003642DF">
        <w:rPr>
          <w:color w:val="000000"/>
        </w:rPr>
        <w:t>mm</w:t>
      </w:r>
      <w:r w:rsidR="00AC3398" w:rsidRPr="003642DF">
        <w:rPr>
          <w:color w:val="000000"/>
        </w:rPr>
        <w:t xml:space="preserve"> (see Fig. 3.24)</w:t>
      </w:r>
      <w:r w:rsidRPr="003642DF">
        <w:rPr>
          <w:color w:val="000000"/>
        </w:rPr>
        <w:t xml:space="preserve">. The features precision is critical. Due to the </w:t>
      </w:r>
      <w:r w:rsidR="00F6210C" w:rsidRPr="003642DF">
        <w:rPr>
          <w:color w:val="000000"/>
        </w:rPr>
        <w:t xml:space="preserve">way </w:t>
      </w:r>
      <w:r w:rsidRPr="003642DF">
        <w:rPr>
          <w:color w:val="000000"/>
        </w:rPr>
        <w:t xml:space="preserve">in which the load pad </w:t>
      </w:r>
      <w:proofErr w:type="gramStart"/>
      <w:r w:rsidRPr="003642DF">
        <w:rPr>
          <w:color w:val="000000"/>
        </w:rPr>
        <w:t>are</w:t>
      </w:r>
      <w:proofErr w:type="gramEnd"/>
      <w:r w:rsidRPr="003642DF">
        <w:rPr>
          <w:color w:val="000000"/>
        </w:rPr>
        <w:t xml:space="preserve"> stacked, </w:t>
      </w:r>
      <w:r w:rsidR="009F6C07">
        <w:rPr>
          <w:color w:val="000000"/>
        </w:rPr>
        <w:t xml:space="preserve">it </w:t>
      </w:r>
      <w:r w:rsidRPr="003642DF">
        <w:rPr>
          <w:color w:val="000000"/>
        </w:rPr>
        <w:t xml:space="preserve">is important for adjacent load pads to maintain a uniform smooth surface down the length of load pad stack assemblies. The smooth surface is critical to magnet assembly and applying uniform forces when the magnet is energized.  </w:t>
      </w:r>
    </w:p>
    <w:p w14:paraId="3B4AAFB6" w14:textId="77777777" w:rsidR="00F6210C" w:rsidRPr="003642DF" w:rsidRDefault="00F6210C" w:rsidP="00F6210C">
      <w:pPr>
        <w:pBdr>
          <w:top w:val="nil"/>
          <w:left w:val="nil"/>
          <w:bottom w:val="nil"/>
          <w:right w:val="nil"/>
          <w:between w:val="nil"/>
        </w:pBdr>
        <w:rPr>
          <w:color w:val="000000"/>
          <w:u w:val="single"/>
        </w:rPr>
      </w:pPr>
      <w:bookmarkStart w:id="43" w:name="_heading=h.nmf14n" w:colFirst="0" w:colLast="0"/>
      <w:bookmarkEnd w:id="43"/>
    </w:p>
    <w:p w14:paraId="69E92D16" w14:textId="2060117B" w:rsidR="00F6210C" w:rsidRPr="003642DF" w:rsidRDefault="00F6210C" w:rsidP="00F6210C">
      <w:pPr>
        <w:pBdr>
          <w:top w:val="nil"/>
          <w:left w:val="nil"/>
          <w:bottom w:val="nil"/>
          <w:right w:val="nil"/>
          <w:between w:val="nil"/>
        </w:pBdr>
        <w:rPr>
          <w:color w:val="000000"/>
        </w:rPr>
      </w:pPr>
      <w:r w:rsidRPr="003642DF">
        <w:rPr>
          <w:color w:val="000000"/>
          <w:u w:val="single"/>
        </w:rPr>
        <w:t>For the load pad master key interface profile, the following specifications are set:</w:t>
      </w:r>
      <w:r w:rsidRPr="003642DF">
        <w:rPr>
          <w:color w:val="000000"/>
        </w:rPr>
        <w:t xml:space="preserve"> </w:t>
      </w:r>
    </w:p>
    <w:p w14:paraId="02DCBDDC" w14:textId="7E1C62D3" w:rsidR="00674D4B" w:rsidRPr="003642DF" w:rsidRDefault="00674D4B" w:rsidP="00674D4B">
      <w:pPr>
        <w:numPr>
          <w:ilvl w:val="0"/>
          <w:numId w:val="19"/>
        </w:numPr>
        <w:pBdr>
          <w:top w:val="nil"/>
          <w:left w:val="nil"/>
          <w:bottom w:val="nil"/>
          <w:right w:val="nil"/>
          <w:between w:val="nil"/>
        </w:pBdr>
        <w:jc w:val="both"/>
        <w:rPr>
          <w:b/>
          <w:i/>
        </w:rPr>
      </w:pPr>
      <w:r w:rsidRPr="003642DF">
        <w:rPr>
          <w:b/>
          <w:i/>
        </w:rPr>
        <w:t>The Load Pad master key interface profile shall maintain a 0.03 [.001</w:t>
      </w:r>
      <w:r w:rsidR="003F5F36" w:rsidRPr="003642DF">
        <w:rPr>
          <w:b/>
          <w:i/>
        </w:rPr>
        <w:t>”</w:t>
      </w:r>
      <w:r w:rsidRPr="003642DF">
        <w:rPr>
          <w:b/>
          <w:i/>
        </w:rPr>
        <w:t>] tolerance.</w:t>
      </w:r>
    </w:p>
    <w:p w14:paraId="696C6089" w14:textId="77777777" w:rsidR="00674D4B" w:rsidRPr="003642DF" w:rsidRDefault="00674D4B" w:rsidP="00674D4B">
      <w:pPr>
        <w:pBdr>
          <w:top w:val="nil"/>
          <w:left w:val="nil"/>
          <w:bottom w:val="nil"/>
          <w:right w:val="nil"/>
          <w:between w:val="nil"/>
        </w:pBdr>
        <w:rPr>
          <w:color w:val="000000"/>
          <w:sz w:val="24"/>
          <w:szCs w:val="24"/>
        </w:rPr>
      </w:pPr>
    </w:p>
    <w:bookmarkStart w:id="44" w:name="_heading=h.37m2jsg" w:colFirst="0" w:colLast="0" w:displacedByCustomXml="next"/>
    <w:bookmarkEnd w:id="44" w:displacedByCustomXml="next"/>
    <w:sdt>
      <w:sdtPr>
        <w:rPr>
          <w:rFonts w:ascii="Times New Roman" w:hAnsi="Times New Roman" w:cs="Times New Roman"/>
        </w:rPr>
        <w:tag w:val="goog_rdk_159"/>
        <w:id w:val="1471398503"/>
      </w:sdtPr>
      <w:sdtEndPr/>
      <w:sdtContent>
        <w:p w14:paraId="7DC049C6" w14:textId="77777777" w:rsidR="00674D4B" w:rsidRPr="003642DF" w:rsidRDefault="00674D4B" w:rsidP="00F6210C">
          <w:pPr>
            <w:pStyle w:val="Section4"/>
            <w:numPr>
              <w:ilvl w:val="3"/>
              <w:numId w:val="27"/>
            </w:numPr>
            <w:rPr>
              <w:rFonts w:ascii="Times New Roman" w:hAnsi="Times New Roman" w:cs="Times New Roman"/>
            </w:rPr>
          </w:pPr>
          <w:r w:rsidRPr="003642DF">
            <w:rPr>
              <w:rFonts w:ascii="Times New Roman" w:hAnsi="Times New Roman" w:cs="Times New Roman"/>
            </w:rPr>
            <w:t xml:space="preserve">Collar Interface Profile </w:t>
          </w:r>
        </w:p>
      </w:sdtContent>
    </w:sdt>
    <w:p w14:paraId="1C23FD11" w14:textId="77777777" w:rsidR="00F6210C" w:rsidRPr="003642DF" w:rsidRDefault="00F6210C" w:rsidP="00F6210C">
      <w:pPr>
        <w:pBdr>
          <w:top w:val="nil"/>
          <w:left w:val="nil"/>
          <w:bottom w:val="nil"/>
          <w:right w:val="nil"/>
          <w:between w:val="nil"/>
        </w:pBdr>
        <w:jc w:val="both"/>
        <w:rPr>
          <w:color w:val="000000"/>
        </w:rPr>
      </w:pPr>
    </w:p>
    <w:p w14:paraId="54DB3840" w14:textId="3B4A6FF1" w:rsidR="00674D4B" w:rsidRPr="003642DF" w:rsidRDefault="00674D4B" w:rsidP="00F6210C">
      <w:pPr>
        <w:pBdr>
          <w:top w:val="nil"/>
          <w:left w:val="nil"/>
          <w:bottom w:val="nil"/>
          <w:right w:val="nil"/>
          <w:between w:val="nil"/>
        </w:pBdr>
        <w:jc w:val="both"/>
        <w:rPr>
          <w:color w:val="000000"/>
        </w:rPr>
      </w:pPr>
      <w:r w:rsidRPr="003642DF">
        <w:rPr>
          <w:color w:val="000000"/>
        </w:rPr>
        <w:t>The load pad collar interface surface carries a profile tolerance of 0.03</w:t>
      </w:r>
      <w:r w:rsidR="00F6210C" w:rsidRPr="003642DF">
        <w:rPr>
          <w:color w:val="000000"/>
        </w:rPr>
        <w:t xml:space="preserve"> </w:t>
      </w:r>
      <w:r w:rsidRPr="003642DF">
        <w:rPr>
          <w:color w:val="000000"/>
        </w:rPr>
        <w:t>mm</w:t>
      </w:r>
      <w:r w:rsidR="00A453CF" w:rsidRPr="003642DF">
        <w:rPr>
          <w:color w:val="000000"/>
        </w:rPr>
        <w:t xml:space="preserve"> (see Fig. 3.25)</w:t>
      </w:r>
      <w:r w:rsidRPr="003642DF">
        <w:rPr>
          <w:color w:val="000000"/>
        </w:rPr>
        <w:t xml:space="preserve">. The features precision is critical. Due to the nature in the manner in which the load pad laminations are stacked, is important for adjacent load pads to maintain a uniform smooth surface down the length of load pad stack assemblies. The smooth surface is critical to magnet assembly and applying uniform forces when the magnet is energized.  </w:t>
      </w:r>
    </w:p>
    <w:p w14:paraId="7909CAE2" w14:textId="77777777" w:rsidR="00674D4B" w:rsidRPr="003642DF" w:rsidRDefault="00674D4B" w:rsidP="00F6210C">
      <w:pPr>
        <w:pBdr>
          <w:top w:val="nil"/>
          <w:left w:val="nil"/>
          <w:bottom w:val="nil"/>
          <w:right w:val="nil"/>
          <w:between w:val="nil"/>
        </w:pBdr>
        <w:tabs>
          <w:tab w:val="left" w:pos="720"/>
        </w:tabs>
        <w:ind w:left="720" w:hanging="432"/>
        <w:jc w:val="both"/>
        <w:rPr>
          <w:rFonts w:eastAsia="Arial"/>
          <w:b/>
          <w:color w:val="000000"/>
        </w:rPr>
      </w:pPr>
    </w:p>
    <w:p w14:paraId="07B945ED" w14:textId="77777777" w:rsidR="00674D4B" w:rsidRPr="003642DF" w:rsidRDefault="00674D4B" w:rsidP="00A453CF">
      <w:pPr>
        <w:pBdr>
          <w:top w:val="nil"/>
          <w:left w:val="nil"/>
          <w:bottom w:val="nil"/>
          <w:right w:val="nil"/>
          <w:between w:val="nil"/>
        </w:pBdr>
        <w:tabs>
          <w:tab w:val="left" w:pos="720"/>
        </w:tabs>
        <w:rPr>
          <w:rFonts w:eastAsia="Arial"/>
          <w:b/>
          <w:color w:val="000000"/>
          <w:sz w:val="24"/>
          <w:szCs w:val="24"/>
        </w:rPr>
      </w:pPr>
      <w:bookmarkStart w:id="45" w:name="_heading=h.1mrcu09" w:colFirst="0" w:colLast="0"/>
      <w:bookmarkEnd w:id="45"/>
      <w:r w:rsidRPr="003642DF">
        <w:rPr>
          <w:rFonts w:eastAsia="Arial"/>
          <w:b/>
          <w:noProof/>
          <w:color w:val="000000"/>
          <w:sz w:val="24"/>
          <w:szCs w:val="24"/>
        </w:rPr>
        <w:drawing>
          <wp:inline distT="0" distB="0" distL="0" distR="0" wp14:anchorId="10FACC0D" wp14:editId="0072BF95">
            <wp:extent cx="5486400" cy="2430145"/>
            <wp:effectExtent l="0" t="0" r="0" b="0"/>
            <wp:docPr id="209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1"/>
                    <a:srcRect/>
                    <a:stretch>
                      <a:fillRect/>
                    </a:stretch>
                  </pic:blipFill>
                  <pic:spPr>
                    <a:xfrm>
                      <a:off x="0" y="0"/>
                      <a:ext cx="5486400" cy="2430145"/>
                    </a:xfrm>
                    <a:prstGeom prst="rect">
                      <a:avLst/>
                    </a:prstGeom>
                    <a:ln/>
                  </pic:spPr>
                </pic:pic>
              </a:graphicData>
            </a:graphic>
          </wp:inline>
        </w:drawing>
      </w:r>
    </w:p>
    <w:p w14:paraId="69BC5875" w14:textId="4B3262D7" w:rsidR="00674D4B" w:rsidRPr="003642DF" w:rsidRDefault="00674D4B" w:rsidP="00674D4B">
      <w:pPr>
        <w:pBdr>
          <w:top w:val="nil"/>
          <w:left w:val="nil"/>
          <w:bottom w:val="nil"/>
          <w:right w:val="nil"/>
          <w:between w:val="nil"/>
        </w:pBdr>
        <w:jc w:val="center"/>
        <w:rPr>
          <w:color w:val="000000"/>
          <w:sz w:val="16"/>
          <w:szCs w:val="16"/>
        </w:rPr>
      </w:pPr>
      <w:bookmarkStart w:id="46" w:name="_heading=h.46r0co2" w:colFirst="0" w:colLast="0"/>
      <w:bookmarkEnd w:id="46"/>
      <w:r w:rsidRPr="003642DF">
        <w:rPr>
          <w:color w:val="000000"/>
          <w:sz w:val="16"/>
          <w:szCs w:val="16"/>
        </w:rPr>
        <w:t>Fig 3.25</w:t>
      </w:r>
      <w:r w:rsidR="00F6210C" w:rsidRPr="003642DF">
        <w:rPr>
          <w:color w:val="000000"/>
          <w:sz w:val="16"/>
          <w:szCs w:val="16"/>
        </w:rPr>
        <w:t>:</w:t>
      </w:r>
      <w:r w:rsidRPr="003642DF">
        <w:rPr>
          <w:color w:val="000000"/>
          <w:sz w:val="16"/>
          <w:szCs w:val="16"/>
        </w:rPr>
        <w:t xml:space="preserve"> Load pad collar interface profile</w:t>
      </w:r>
      <w:r w:rsidR="00F6210C" w:rsidRPr="003642DF">
        <w:rPr>
          <w:color w:val="000000"/>
          <w:sz w:val="16"/>
          <w:szCs w:val="16"/>
        </w:rPr>
        <w:t>.</w:t>
      </w:r>
    </w:p>
    <w:p w14:paraId="6706AA25" w14:textId="77777777" w:rsidR="00F6210C" w:rsidRPr="003642DF" w:rsidRDefault="00F6210C" w:rsidP="00674D4B">
      <w:pPr>
        <w:pBdr>
          <w:top w:val="nil"/>
          <w:left w:val="nil"/>
          <w:bottom w:val="nil"/>
          <w:right w:val="nil"/>
          <w:between w:val="nil"/>
        </w:pBdr>
        <w:jc w:val="center"/>
        <w:rPr>
          <w:color w:val="000000"/>
          <w:sz w:val="16"/>
          <w:szCs w:val="16"/>
        </w:rPr>
      </w:pPr>
    </w:p>
    <w:p w14:paraId="6DF42B6A" w14:textId="034A6042" w:rsidR="00F6210C" w:rsidRPr="003642DF" w:rsidRDefault="00F6210C" w:rsidP="00F6210C">
      <w:pPr>
        <w:pBdr>
          <w:top w:val="nil"/>
          <w:left w:val="nil"/>
          <w:bottom w:val="nil"/>
          <w:right w:val="nil"/>
          <w:between w:val="nil"/>
        </w:pBdr>
        <w:rPr>
          <w:color w:val="000000"/>
        </w:rPr>
      </w:pPr>
      <w:r w:rsidRPr="003642DF">
        <w:rPr>
          <w:color w:val="000000"/>
          <w:u w:val="single"/>
        </w:rPr>
        <w:t>For the load pad collar key interface profile, the following specifications are set:</w:t>
      </w:r>
      <w:r w:rsidRPr="003642DF">
        <w:rPr>
          <w:color w:val="000000"/>
        </w:rPr>
        <w:t xml:space="preserve"> </w:t>
      </w:r>
    </w:p>
    <w:p w14:paraId="333AC01D" w14:textId="37AB5906" w:rsidR="00674D4B" w:rsidRPr="003642DF" w:rsidRDefault="00674D4B" w:rsidP="00674D4B">
      <w:pPr>
        <w:numPr>
          <w:ilvl w:val="0"/>
          <w:numId w:val="19"/>
        </w:numPr>
        <w:pBdr>
          <w:top w:val="nil"/>
          <w:left w:val="nil"/>
          <w:bottom w:val="nil"/>
          <w:right w:val="nil"/>
          <w:between w:val="nil"/>
        </w:pBdr>
        <w:jc w:val="both"/>
        <w:rPr>
          <w:b/>
          <w:i/>
        </w:rPr>
      </w:pPr>
      <w:r w:rsidRPr="003642DF">
        <w:rPr>
          <w:b/>
          <w:i/>
        </w:rPr>
        <w:t>The Load Pad collar interface profile shall maintain a 0.03 [.001</w:t>
      </w:r>
      <w:r w:rsidR="0045286E" w:rsidRPr="003642DF">
        <w:rPr>
          <w:b/>
          <w:i/>
        </w:rPr>
        <w:t>”</w:t>
      </w:r>
      <w:r w:rsidRPr="003642DF">
        <w:rPr>
          <w:b/>
          <w:i/>
        </w:rPr>
        <w:t>] tolerance.</w:t>
      </w:r>
    </w:p>
    <w:p w14:paraId="6FE8E988" w14:textId="77777777" w:rsidR="00674D4B" w:rsidRPr="003642DF" w:rsidRDefault="00674D4B" w:rsidP="00674D4B">
      <w:pPr>
        <w:pBdr>
          <w:top w:val="nil"/>
          <w:left w:val="nil"/>
          <w:bottom w:val="nil"/>
          <w:right w:val="nil"/>
          <w:between w:val="nil"/>
        </w:pBdr>
        <w:jc w:val="center"/>
        <w:rPr>
          <w:color w:val="000000"/>
          <w:sz w:val="24"/>
          <w:szCs w:val="24"/>
        </w:rPr>
      </w:pPr>
    </w:p>
    <w:sdt>
      <w:sdtPr>
        <w:rPr>
          <w:rFonts w:ascii="Times New Roman" w:hAnsi="Times New Roman" w:cs="Times New Roman"/>
        </w:rPr>
        <w:tag w:val="goog_rdk_160"/>
        <w:id w:val="1051883149"/>
      </w:sdtPr>
      <w:sdtEndPr/>
      <w:sdtContent>
        <w:p w14:paraId="0FD6EB27" w14:textId="77777777" w:rsidR="00674D4B" w:rsidRPr="003642DF" w:rsidRDefault="00674D4B" w:rsidP="00A453CF">
          <w:pPr>
            <w:pStyle w:val="Section4"/>
            <w:numPr>
              <w:ilvl w:val="3"/>
              <w:numId w:val="27"/>
            </w:numPr>
            <w:rPr>
              <w:rFonts w:ascii="Times New Roman" w:hAnsi="Times New Roman" w:cs="Times New Roman"/>
            </w:rPr>
          </w:pPr>
          <w:r w:rsidRPr="003642DF">
            <w:rPr>
              <w:rFonts w:ascii="Times New Roman" w:hAnsi="Times New Roman" w:cs="Times New Roman"/>
            </w:rPr>
            <w:t>Tie Rod/ Bushing Holes</w:t>
          </w:r>
        </w:p>
      </w:sdtContent>
    </w:sdt>
    <w:p w14:paraId="4307FF8D" w14:textId="3F8AD12C" w:rsidR="00674D4B" w:rsidRPr="003642DF" w:rsidRDefault="00674D4B" w:rsidP="00A453CF">
      <w:pPr>
        <w:pBdr>
          <w:top w:val="nil"/>
          <w:left w:val="nil"/>
          <w:bottom w:val="nil"/>
          <w:right w:val="nil"/>
          <w:between w:val="nil"/>
        </w:pBdr>
        <w:jc w:val="both"/>
        <w:rPr>
          <w:color w:val="000000"/>
        </w:rPr>
      </w:pPr>
      <w:r w:rsidRPr="003642DF">
        <w:rPr>
          <w:color w:val="000000"/>
        </w:rPr>
        <w:t>The two 16.1</w:t>
      </w:r>
      <w:r w:rsidR="0045286E" w:rsidRPr="003642DF">
        <w:rPr>
          <w:color w:val="000000"/>
        </w:rPr>
        <w:t xml:space="preserve"> </w:t>
      </w:r>
      <w:r w:rsidRPr="003642DF">
        <w:rPr>
          <w:color w:val="000000"/>
        </w:rPr>
        <w:t>mm holes symmetric to the center line are for securing stacks in position and precise alignment by the use of close-fit bushings</w:t>
      </w:r>
      <w:r w:rsidR="00A453CF" w:rsidRPr="003642DF">
        <w:rPr>
          <w:color w:val="000000"/>
        </w:rPr>
        <w:t xml:space="preserve"> (see Fig. 3.26)</w:t>
      </w:r>
      <w:r w:rsidRPr="003642DF">
        <w:rPr>
          <w:color w:val="000000"/>
        </w:rPr>
        <w:t xml:space="preserve">. The bushings lock the lamination stacks into one complete unit when exposed to forces perpendicular to the direction of the holes such as stack lifting operations.    </w:t>
      </w:r>
    </w:p>
    <w:p w14:paraId="24E38989" w14:textId="77777777" w:rsidR="00674D4B" w:rsidRPr="003642DF" w:rsidRDefault="00674D4B" w:rsidP="00674D4B">
      <w:pPr>
        <w:pBdr>
          <w:top w:val="nil"/>
          <w:left w:val="nil"/>
          <w:bottom w:val="nil"/>
          <w:right w:val="nil"/>
          <w:between w:val="nil"/>
        </w:pBdr>
        <w:tabs>
          <w:tab w:val="left" w:pos="720"/>
        </w:tabs>
        <w:ind w:left="360" w:hanging="360"/>
        <w:jc w:val="center"/>
        <w:rPr>
          <w:rFonts w:eastAsia="Arial"/>
          <w:b/>
          <w:color w:val="000000"/>
          <w:sz w:val="24"/>
          <w:szCs w:val="24"/>
        </w:rPr>
      </w:pPr>
      <w:bookmarkStart w:id="47" w:name="_heading=h.2lwamvv" w:colFirst="0" w:colLast="0"/>
      <w:bookmarkEnd w:id="47"/>
      <w:r w:rsidRPr="003642DF">
        <w:rPr>
          <w:rFonts w:eastAsia="Arial"/>
          <w:b/>
          <w:noProof/>
          <w:color w:val="000000"/>
          <w:sz w:val="24"/>
          <w:szCs w:val="24"/>
        </w:rPr>
        <w:lastRenderedPageBreak/>
        <w:drawing>
          <wp:inline distT="0" distB="0" distL="0" distR="0" wp14:anchorId="4D2C603A" wp14:editId="3A746FE5">
            <wp:extent cx="3681730" cy="2189480"/>
            <wp:effectExtent l="0" t="0" r="0" b="0"/>
            <wp:docPr id="19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2"/>
                    <a:srcRect/>
                    <a:stretch>
                      <a:fillRect/>
                    </a:stretch>
                  </pic:blipFill>
                  <pic:spPr>
                    <a:xfrm>
                      <a:off x="0" y="0"/>
                      <a:ext cx="3681730" cy="2189480"/>
                    </a:xfrm>
                    <a:prstGeom prst="rect">
                      <a:avLst/>
                    </a:prstGeom>
                    <a:ln/>
                  </pic:spPr>
                </pic:pic>
              </a:graphicData>
            </a:graphic>
          </wp:inline>
        </w:drawing>
      </w:r>
    </w:p>
    <w:p w14:paraId="482000EB" w14:textId="66646FD4" w:rsidR="00674D4B" w:rsidRPr="003642DF" w:rsidRDefault="00674D4B" w:rsidP="00674D4B">
      <w:pPr>
        <w:pBdr>
          <w:top w:val="nil"/>
          <w:left w:val="nil"/>
          <w:bottom w:val="nil"/>
          <w:right w:val="nil"/>
          <w:between w:val="nil"/>
        </w:pBdr>
        <w:jc w:val="center"/>
        <w:rPr>
          <w:color w:val="000000"/>
          <w:sz w:val="16"/>
          <w:szCs w:val="16"/>
        </w:rPr>
      </w:pPr>
      <w:r w:rsidRPr="003642DF">
        <w:rPr>
          <w:color w:val="000000"/>
          <w:sz w:val="16"/>
          <w:szCs w:val="16"/>
        </w:rPr>
        <w:t>Fig 3.26</w:t>
      </w:r>
      <w:r w:rsidR="00A453CF" w:rsidRPr="003642DF">
        <w:rPr>
          <w:color w:val="000000"/>
          <w:sz w:val="16"/>
          <w:szCs w:val="16"/>
        </w:rPr>
        <w:t>:</w:t>
      </w:r>
      <w:r w:rsidRPr="003642DF">
        <w:rPr>
          <w:color w:val="000000"/>
          <w:sz w:val="16"/>
          <w:szCs w:val="16"/>
        </w:rPr>
        <w:t xml:space="preserve"> Load pad 16.1mm tie rod/bushing holes</w:t>
      </w:r>
      <w:r w:rsidR="00A453CF" w:rsidRPr="003642DF">
        <w:rPr>
          <w:color w:val="000000"/>
          <w:sz w:val="16"/>
          <w:szCs w:val="16"/>
        </w:rPr>
        <w:t>.</w:t>
      </w:r>
      <w:r w:rsidRPr="003642DF">
        <w:rPr>
          <w:color w:val="000000"/>
          <w:sz w:val="16"/>
          <w:szCs w:val="16"/>
        </w:rPr>
        <w:t xml:space="preserve"> </w:t>
      </w:r>
    </w:p>
    <w:p w14:paraId="0ED02166" w14:textId="77777777" w:rsidR="00674D4B" w:rsidRPr="003642DF" w:rsidRDefault="00674D4B" w:rsidP="00674D4B">
      <w:pPr>
        <w:pBdr>
          <w:top w:val="nil"/>
          <w:left w:val="nil"/>
          <w:bottom w:val="nil"/>
          <w:right w:val="nil"/>
          <w:between w:val="nil"/>
        </w:pBdr>
        <w:jc w:val="center"/>
        <w:rPr>
          <w:color w:val="000000"/>
          <w:sz w:val="24"/>
          <w:szCs w:val="24"/>
        </w:rPr>
      </w:pPr>
    </w:p>
    <w:bookmarkStart w:id="48" w:name="_heading=h.111kx3o" w:colFirst="0" w:colLast="0" w:displacedByCustomXml="next"/>
    <w:bookmarkEnd w:id="48" w:displacedByCustomXml="next"/>
    <w:sdt>
      <w:sdtPr>
        <w:rPr>
          <w:rFonts w:ascii="Times New Roman" w:hAnsi="Times New Roman" w:cs="Times New Roman"/>
        </w:rPr>
        <w:tag w:val="goog_rdk_163"/>
        <w:id w:val="-176964988"/>
      </w:sdtPr>
      <w:sdtEndPr/>
      <w:sdtContent>
        <w:p w14:paraId="619DFA5A" w14:textId="77777777" w:rsidR="00674D4B" w:rsidRPr="003642DF" w:rsidRDefault="00674D4B" w:rsidP="00D57444">
          <w:pPr>
            <w:pStyle w:val="Level3"/>
            <w:rPr>
              <w:rFonts w:ascii="Times New Roman" w:hAnsi="Times New Roman" w:cs="Times New Roman"/>
            </w:rPr>
          </w:pPr>
          <w:r w:rsidRPr="003642DF">
            <w:rPr>
              <w:rFonts w:ascii="Times New Roman" w:hAnsi="Times New Roman" w:cs="Times New Roman"/>
            </w:rPr>
            <w:t>Pre-Stacks</w:t>
          </w:r>
        </w:p>
      </w:sdtContent>
    </w:sdt>
    <w:p w14:paraId="049A46A9" w14:textId="6A23BCAC" w:rsidR="00674D4B" w:rsidRPr="003642DF" w:rsidRDefault="00674D4B" w:rsidP="00A453CF">
      <w:pPr>
        <w:pBdr>
          <w:top w:val="nil"/>
          <w:left w:val="nil"/>
          <w:bottom w:val="nil"/>
          <w:right w:val="nil"/>
          <w:between w:val="nil"/>
        </w:pBdr>
        <w:jc w:val="both"/>
        <w:rPr>
          <w:color w:val="000000"/>
        </w:rPr>
      </w:pPr>
      <w:r w:rsidRPr="003642DF">
        <w:rPr>
          <w:color w:val="000000"/>
        </w:rPr>
        <w:t xml:space="preserve">The load pad pre-stacks are </w:t>
      </w:r>
      <w:sdt>
        <w:sdtPr>
          <w:tag w:val="goog_rdk_165"/>
          <w:id w:val="1130832908"/>
        </w:sdtPr>
        <w:sdtEndPr/>
        <w:sdtContent>
          <w:r w:rsidRPr="003642DF">
            <w:rPr>
              <w:color w:val="000000"/>
            </w:rPr>
            <w:t xml:space="preserve">an </w:t>
          </w:r>
        </w:sdtContent>
      </w:sdt>
      <w:r w:rsidRPr="003642DF">
        <w:rPr>
          <w:color w:val="000000"/>
        </w:rPr>
        <w:t xml:space="preserve">intermediary step in the load pad stacking process. The load pads are integrated into </w:t>
      </w:r>
      <w:sdt>
        <w:sdtPr>
          <w:tag w:val="goog_rdk_167"/>
          <w:id w:val="-2132006170"/>
        </w:sdtPr>
        <w:sdtEndPr/>
        <w:sdtContent>
          <w:r w:rsidRPr="003642DF">
            <w:rPr>
              <w:color w:val="000000"/>
            </w:rPr>
            <w:t>full-length</w:t>
          </w:r>
        </w:sdtContent>
      </w:sdt>
      <w:r w:rsidRPr="003642DF">
        <w:rPr>
          <w:color w:val="000000"/>
        </w:rPr>
        <w:t xml:space="preserve"> assembly </w:t>
      </w:r>
      <w:sdt>
        <w:sdtPr>
          <w:tag w:val="goog_rdk_169"/>
          <w:id w:val="-1750033308"/>
        </w:sdtPr>
        <w:sdtEndPr/>
        <w:sdtContent>
          <w:r w:rsidRPr="003642DF">
            <w:rPr>
              <w:color w:val="000000"/>
            </w:rPr>
            <w:t>(</w:t>
          </w:r>
        </w:sdtContent>
      </w:sdt>
      <w:r w:rsidRPr="003642DF">
        <w:rPr>
          <w:color w:val="000000"/>
        </w:rPr>
        <w:t>4</w:t>
      </w:r>
      <w:sdt>
        <w:sdtPr>
          <w:tag w:val="goog_rdk_171"/>
          <w:id w:val="402878171"/>
        </w:sdtPr>
        <w:sdtEndPr/>
        <w:sdtContent>
          <w:r w:rsidRPr="003642DF">
            <w:rPr>
              <w:color w:val="000000"/>
            </w:rPr>
            <w:t>.</w:t>
          </w:r>
          <w:r w:rsidR="00D04617" w:rsidRPr="003642DF">
            <w:rPr>
              <w:color w:val="000000"/>
            </w:rPr>
            <w:t>5</w:t>
          </w:r>
          <w:r w:rsidRPr="003642DF">
            <w:rPr>
              <w:color w:val="000000"/>
            </w:rPr>
            <w:t>63 m</w:t>
          </w:r>
        </w:sdtContent>
      </w:sdt>
      <w:r w:rsidRPr="003642DF">
        <w:rPr>
          <w:color w:val="000000"/>
        </w:rPr>
        <w:t xml:space="preserve"> long</w:t>
      </w:r>
      <w:sdt>
        <w:sdtPr>
          <w:tag w:val="goog_rdk_173"/>
          <w:id w:val="955915916"/>
        </w:sdtPr>
        <w:sdtEndPr/>
        <w:sdtContent>
          <w:r w:rsidRPr="003642DF">
            <w:rPr>
              <w:color w:val="000000"/>
            </w:rPr>
            <w:t>)</w:t>
          </w:r>
        </w:sdtContent>
      </w:sdt>
      <w:r w:rsidRPr="003642DF">
        <w:rPr>
          <w:color w:val="000000"/>
        </w:rPr>
        <w:t xml:space="preserve"> stacks</w:t>
      </w:r>
      <w:r w:rsidR="00A453CF" w:rsidRPr="003642DF">
        <w:rPr>
          <w:color w:val="000000"/>
        </w:rPr>
        <w:t xml:space="preserve"> (see Fig. 3.27)</w:t>
      </w:r>
      <w:r w:rsidRPr="003642DF">
        <w:rPr>
          <w:color w:val="000000"/>
        </w:rPr>
        <w:t xml:space="preserve">. The </w:t>
      </w:r>
      <w:r w:rsidR="00A453CF" w:rsidRPr="003642DF">
        <w:rPr>
          <w:color w:val="000000"/>
        </w:rPr>
        <w:t>full-length</w:t>
      </w:r>
      <w:r w:rsidRPr="003642DF">
        <w:rPr>
          <w:color w:val="000000"/>
        </w:rPr>
        <w:t xml:space="preserve"> stacks are comprised of </w:t>
      </w:r>
      <w:sdt>
        <w:sdtPr>
          <w:tag w:val="goog_rdk_175"/>
          <w:id w:val="-485175546"/>
        </w:sdtPr>
        <w:sdtEndPr/>
        <w:sdtContent/>
      </w:sdt>
      <w:r w:rsidRPr="003642DF">
        <w:rPr>
          <w:color w:val="000000"/>
        </w:rPr>
        <w:t xml:space="preserve">92 load pad laminations stacked in series. </w:t>
      </w:r>
      <w:r w:rsidR="00D47BDB">
        <w:rPr>
          <w:color w:val="000000"/>
        </w:rPr>
        <w:t xml:space="preserve">In Fig. 3.27, the pre-stacks are shown: the return end pre-stack </w:t>
      </w:r>
      <w:r w:rsidR="00D47BDB" w:rsidRPr="00D47BDB">
        <w:rPr>
          <w:color w:val="000000"/>
        </w:rPr>
        <w:t xml:space="preserve">1088 mm </w:t>
      </w:r>
      <w:r w:rsidR="00D47BDB">
        <w:rPr>
          <w:color w:val="000000"/>
        </w:rPr>
        <w:t xml:space="preserve">long (left), the lead end pre-stack </w:t>
      </w:r>
      <w:r w:rsidR="00D47BDB" w:rsidRPr="00D47BDB">
        <w:rPr>
          <w:color w:val="000000"/>
        </w:rPr>
        <w:t xml:space="preserve">1050 mm </w:t>
      </w:r>
      <w:r w:rsidR="00D47BDB">
        <w:rPr>
          <w:color w:val="000000"/>
        </w:rPr>
        <w:t>long (middle)</w:t>
      </w:r>
      <w:r w:rsidR="00D47BDB" w:rsidRPr="00D47BDB">
        <w:rPr>
          <w:color w:val="000000"/>
        </w:rPr>
        <w:t xml:space="preserve">, </w:t>
      </w:r>
      <w:r w:rsidR="00D47BDB">
        <w:rPr>
          <w:color w:val="000000"/>
        </w:rPr>
        <w:t xml:space="preserve">and the center pre-stack </w:t>
      </w:r>
      <w:r w:rsidR="00D47BDB" w:rsidRPr="00D47BDB">
        <w:rPr>
          <w:color w:val="000000"/>
        </w:rPr>
        <w:t xml:space="preserve">1100 </w:t>
      </w:r>
      <w:r w:rsidR="00D47BDB">
        <w:rPr>
          <w:color w:val="000000"/>
        </w:rPr>
        <w:t xml:space="preserve">long </w:t>
      </w:r>
      <w:r w:rsidR="00D47BDB" w:rsidRPr="00D47BDB">
        <w:rPr>
          <w:color w:val="000000"/>
        </w:rPr>
        <w:t xml:space="preserve">mm </w:t>
      </w:r>
      <w:r w:rsidR="00D47BDB">
        <w:rPr>
          <w:color w:val="000000"/>
        </w:rPr>
        <w:t xml:space="preserve">(right). </w:t>
      </w:r>
      <w:r w:rsidR="005F39F4">
        <w:rPr>
          <w:color w:val="000000"/>
        </w:rPr>
        <w:t xml:space="preserve">The stainless-steel section of the stack was included in the design to reduce the peak magnetic field in the coil ends. </w:t>
      </w:r>
      <w:r w:rsidRPr="003642DF">
        <w:rPr>
          <w:color w:val="000000"/>
        </w:rPr>
        <w:t xml:space="preserve">Assembling </w:t>
      </w:r>
      <w:sdt>
        <w:sdtPr>
          <w:tag w:val="goog_rdk_178"/>
          <w:id w:val="-943000774"/>
        </w:sdtPr>
        <w:sdtEndPr/>
        <w:sdtContent>
          <w:r w:rsidRPr="003642DF">
            <w:rPr>
              <w:color w:val="000000"/>
            </w:rPr>
            <w:t xml:space="preserve">the </w:t>
          </w:r>
        </w:sdtContent>
      </w:sdt>
      <w:r w:rsidRPr="003642DF">
        <w:rPr>
          <w:color w:val="000000"/>
        </w:rPr>
        <w:t xml:space="preserve">pre-stacks </w:t>
      </w:r>
      <w:sdt>
        <w:sdtPr>
          <w:tag w:val="goog_rdk_179"/>
          <w:id w:val="1972932619"/>
        </w:sdtPr>
        <w:sdtEndPr/>
        <w:sdtContent>
          <w:r w:rsidRPr="003642DF">
            <w:rPr>
              <w:color w:val="000000"/>
            </w:rPr>
            <w:t xml:space="preserve">without additional machining and matching is possible because </w:t>
          </w:r>
        </w:sdtContent>
      </w:sdt>
      <w:r w:rsidRPr="003642DF">
        <w:rPr>
          <w:color w:val="000000"/>
        </w:rPr>
        <w:t>the supplier</w:t>
      </w:r>
      <w:sdt>
        <w:sdtPr>
          <w:tag w:val="goog_rdk_181"/>
          <w:id w:val="-532574432"/>
        </w:sdtPr>
        <w:sdtEndPr/>
        <w:sdtContent>
          <w:r w:rsidRPr="003642DF">
            <w:rPr>
              <w:color w:val="000000"/>
            </w:rPr>
            <w:t>s</w:t>
          </w:r>
        </w:sdtContent>
      </w:sdt>
      <w:r w:rsidRPr="003642DF">
        <w:rPr>
          <w:color w:val="000000"/>
        </w:rPr>
        <w:t xml:space="preserve"> </w:t>
      </w:r>
      <w:sdt>
        <w:sdtPr>
          <w:tag w:val="goog_rdk_183"/>
          <w:id w:val="-365217153"/>
        </w:sdtPr>
        <w:sdtEndPr/>
        <w:sdtContent>
          <w:r w:rsidRPr="003642DF">
            <w:rPr>
              <w:color w:val="000000"/>
            </w:rPr>
            <w:t>have already</w:t>
          </w:r>
        </w:sdtContent>
      </w:sdt>
      <w:r w:rsidRPr="003642DF">
        <w:rPr>
          <w:color w:val="000000"/>
        </w:rPr>
        <w:t xml:space="preserve"> </w:t>
      </w:r>
      <w:sdt>
        <w:sdtPr>
          <w:tag w:val="goog_rdk_184"/>
          <w:id w:val="1791559784"/>
        </w:sdtPr>
        <w:sdtEndPr/>
        <w:sdtContent>
          <w:r w:rsidRPr="003642DF">
            <w:rPr>
              <w:color w:val="000000"/>
            </w:rPr>
            <w:t xml:space="preserve">managed the </w:t>
          </w:r>
        </w:sdtContent>
      </w:sdt>
      <w:r w:rsidRPr="003642DF">
        <w:rPr>
          <w:color w:val="000000"/>
        </w:rPr>
        <w:t xml:space="preserve">tolerance build up by </w:t>
      </w:r>
      <w:sdt>
        <w:sdtPr>
          <w:tag w:val="goog_rdk_188"/>
          <w:id w:val="-1673097339"/>
        </w:sdtPr>
        <w:sdtEndPr/>
        <w:sdtContent>
          <w:r w:rsidRPr="003642DF">
            <w:rPr>
              <w:color w:val="000000"/>
            </w:rPr>
            <w:t xml:space="preserve">measuring </w:t>
          </w:r>
        </w:sdtContent>
      </w:sdt>
      <w:r w:rsidRPr="003642DF">
        <w:rPr>
          <w:color w:val="000000"/>
        </w:rPr>
        <w:t xml:space="preserve">and correcting stack lengths at the pre-stack assembly level.  </w:t>
      </w:r>
    </w:p>
    <w:p w14:paraId="2D956D74" w14:textId="77777777" w:rsidR="00674D4B" w:rsidRPr="003642DF" w:rsidRDefault="00674D4B" w:rsidP="00674D4B">
      <w:pPr>
        <w:pBdr>
          <w:top w:val="nil"/>
          <w:left w:val="nil"/>
          <w:bottom w:val="nil"/>
          <w:right w:val="nil"/>
          <w:between w:val="nil"/>
        </w:pBdr>
        <w:rPr>
          <w:color w:val="000000"/>
          <w:sz w:val="24"/>
          <w:szCs w:val="24"/>
        </w:rPr>
      </w:pPr>
    </w:p>
    <w:p w14:paraId="5894CD7C" w14:textId="77777777" w:rsidR="00674D4B" w:rsidRPr="003642DF" w:rsidRDefault="00674D4B" w:rsidP="00674D4B">
      <w:pPr>
        <w:pBdr>
          <w:top w:val="nil"/>
          <w:left w:val="nil"/>
          <w:bottom w:val="nil"/>
          <w:right w:val="nil"/>
          <w:between w:val="nil"/>
        </w:pBdr>
        <w:rPr>
          <w:color w:val="000000"/>
          <w:sz w:val="24"/>
          <w:szCs w:val="24"/>
        </w:rPr>
      </w:pPr>
      <w:r w:rsidRPr="003642DF">
        <w:rPr>
          <w:noProof/>
          <w:color w:val="000000"/>
          <w:sz w:val="24"/>
          <w:szCs w:val="24"/>
        </w:rPr>
        <w:drawing>
          <wp:inline distT="0" distB="0" distL="0" distR="0" wp14:anchorId="1FF57138" wp14:editId="1AA71C0A">
            <wp:extent cx="5486400" cy="2346290"/>
            <wp:effectExtent l="0" t="0" r="0" b="0"/>
            <wp:docPr id="210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rotWithShape="1">
                    <a:blip r:embed="rId43"/>
                    <a:srcRect b="7139"/>
                    <a:stretch/>
                  </pic:blipFill>
                  <pic:spPr bwMode="auto">
                    <a:xfrm>
                      <a:off x="0" y="0"/>
                      <a:ext cx="5486400" cy="2346290"/>
                    </a:xfrm>
                    <a:prstGeom prst="rect">
                      <a:avLst/>
                    </a:prstGeom>
                    <a:ln>
                      <a:noFill/>
                    </a:ln>
                    <a:extLst>
                      <a:ext uri="{53640926-AAD7-44D8-BBD7-CCE9431645EC}">
                        <a14:shadowObscured xmlns:a14="http://schemas.microsoft.com/office/drawing/2010/main"/>
                      </a:ext>
                    </a:extLst>
                  </pic:spPr>
                </pic:pic>
              </a:graphicData>
            </a:graphic>
          </wp:inline>
        </w:drawing>
      </w:r>
    </w:p>
    <w:p w14:paraId="5F9BFFC9" w14:textId="17EB73F1" w:rsidR="00674D4B" w:rsidRDefault="00674D4B" w:rsidP="00674D4B">
      <w:pPr>
        <w:pBdr>
          <w:top w:val="nil"/>
          <w:left w:val="nil"/>
          <w:bottom w:val="nil"/>
          <w:right w:val="nil"/>
          <w:between w:val="nil"/>
        </w:pBdr>
        <w:jc w:val="center"/>
        <w:rPr>
          <w:sz w:val="16"/>
          <w:szCs w:val="16"/>
        </w:rPr>
      </w:pPr>
      <w:bookmarkStart w:id="49" w:name="_heading=h.3l18frh" w:colFirst="0" w:colLast="0"/>
      <w:bookmarkEnd w:id="49"/>
      <w:r w:rsidRPr="005F39F4">
        <w:rPr>
          <w:sz w:val="16"/>
          <w:szCs w:val="16"/>
        </w:rPr>
        <w:t>Fig</w:t>
      </w:r>
      <w:r w:rsidR="00A453CF" w:rsidRPr="005F39F4">
        <w:rPr>
          <w:sz w:val="16"/>
          <w:szCs w:val="16"/>
        </w:rPr>
        <w:t>.</w:t>
      </w:r>
      <w:r w:rsidRPr="005F39F4">
        <w:rPr>
          <w:sz w:val="16"/>
          <w:szCs w:val="16"/>
        </w:rPr>
        <w:t xml:space="preserve"> 3.27</w:t>
      </w:r>
      <w:r w:rsidR="00A453CF" w:rsidRPr="005F39F4">
        <w:rPr>
          <w:sz w:val="16"/>
          <w:szCs w:val="16"/>
        </w:rPr>
        <w:t>:</w:t>
      </w:r>
      <w:r w:rsidRPr="005F39F4">
        <w:rPr>
          <w:sz w:val="16"/>
          <w:szCs w:val="16"/>
        </w:rPr>
        <w:t xml:space="preserve"> </w:t>
      </w:r>
      <w:r w:rsidR="00A453CF" w:rsidRPr="005F39F4">
        <w:rPr>
          <w:sz w:val="16"/>
          <w:szCs w:val="16"/>
        </w:rPr>
        <w:t>L</w:t>
      </w:r>
      <w:r w:rsidRPr="005F39F4">
        <w:rPr>
          <w:sz w:val="16"/>
          <w:szCs w:val="16"/>
        </w:rPr>
        <w:t>eft: 1088</w:t>
      </w:r>
      <w:r w:rsidR="00792CBC" w:rsidRPr="005F39F4">
        <w:rPr>
          <w:sz w:val="16"/>
          <w:szCs w:val="16"/>
        </w:rPr>
        <w:t xml:space="preserve"> </w:t>
      </w:r>
      <w:r w:rsidRPr="005F39F4">
        <w:rPr>
          <w:sz w:val="16"/>
          <w:szCs w:val="16"/>
        </w:rPr>
        <w:t>mm pre-stack</w:t>
      </w:r>
      <w:r w:rsidR="00792CBC" w:rsidRPr="005F39F4">
        <w:rPr>
          <w:sz w:val="16"/>
          <w:szCs w:val="16"/>
        </w:rPr>
        <w:t xml:space="preserve"> (RE)</w:t>
      </w:r>
      <w:r w:rsidRPr="005F39F4">
        <w:rPr>
          <w:sz w:val="16"/>
          <w:szCs w:val="16"/>
        </w:rPr>
        <w:t>, Middle: 1050</w:t>
      </w:r>
      <w:r w:rsidR="00792CBC" w:rsidRPr="005F39F4">
        <w:rPr>
          <w:sz w:val="16"/>
          <w:szCs w:val="16"/>
        </w:rPr>
        <w:t xml:space="preserve"> </w:t>
      </w:r>
      <w:r w:rsidRPr="005F39F4">
        <w:rPr>
          <w:sz w:val="16"/>
          <w:szCs w:val="16"/>
        </w:rPr>
        <w:t>mm pre-stack</w:t>
      </w:r>
      <w:r w:rsidR="00792CBC" w:rsidRPr="005F39F4">
        <w:rPr>
          <w:sz w:val="16"/>
          <w:szCs w:val="16"/>
        </w:rPr>
        <w:t xml:space="preserve"> (LE)</w:t>
      </w:r>
      <w:r w:rsidRPr="005F39F4">
        <w:rPr>
          <w:sz w:val="16"/>
          <w:szCs w:val="16"/>
        </w:rPr>
        <w:t>, Right: 1100</w:t>
      </w:r>
      <w:r w:rsidR="00792CBC" w:rsidRPr="005F39F4">
        <w:rPr>
          <w:sz w:val="16"/>
          <w:szCs w:val="16"/>
        </w:rPr>
        <w:t xml:space="preserve"> </w:t>
      </w:r>
      <w:r w:rsidRPr="005F39F4">
        <w:rPr>
          <w:sz w:val="16"/>
          <w:szCs w:val="16"/>
        </w:rPr>
        <w:t>mm pre</w:t>
      </w:r>
      <w:r w:rsidR="00326A01">
        <w:rPr>
          <w:sz w:val="16"/>
          <w:szCs w:val="16"/>
        </w:rPr>
        <w:t>-</w:t>
      </w:r>
      <w:r w:rsidRPr="005F39F4">
        <w:rPr>
          <w:sz w:val="16"/>
          <w:szCs w:val="16"/>
        </w:rPr>
        <w:t>stack</w:t>
      </w:r>
      <w:r w:rsidR="005F39F4" w:rsidRPr="005F39F4">
        <w:rPr>
          <w:sz w:val="16"/>
          <w:szCs w:val="16"/>
        </w:rPr>
        <w:t xml:space="preserve"> (center)</w:t>
      </w:r>
      <w:r w:rsidR="00A453CF" w:rsidRPr="005F39F4">
        <w:rPr>
          <w:sz w:val="16"/>
          <w:szCs w:val="16"/>
        </w:rPr>
        <w:t>.</w:t>
      </w:r>
    </w:p>
    <w:p w14:paraId="3ECBA2E4" w14:textId="77777777" w:rsidR="00811B69" w:rsidRPr="005F39F4" w:rsidRDefault="00811B69" w:rsidP="00674D4B">
      <w:pPr>
        <w:pBdr>
          <w:top w:val="nil"/>
          <w:left w:val="nil"/>
          <w:bottom w:val="nil"/>
          <w:right w:val="nil"/>
          <w:between w:val="nil"/>
        </w:pBdr>
        <w:jc w:val="center"/>
        <w:rPr>
          <w:sz w:val="16"/>
          <w:szCs w:val="16"/>
        </w:rPr>
      </w:pPr>
    </w:p>
    <w:p w14:paraId="64BB4EA7" w14:textId="77777777" w:rsidR="005B4EF2" w:rsidRPr="005B4EF2" w:rsidRDefault="005B4EF2" w:rsidP="005B4EF2">
      <w:pPr>
        <w:pBdr>
          <w:top w:val="nil"/>
          <w:left w:val="nil"/>
          <w:bottom w:val="nil"/>
          <w:right w:val="nil"/>
          <w:between w:val="nil"/>
        </w:pBdr>
        <w:tabs>
          <w:tab w:val="left" w:pos="720"/>
        </w:tabs>
        <w:ind w:left="360" w:hanging="432"/>
        <w:rPr>
          <w:u w:val="single"/>
        </w:rPr>
      </w:pPr>
      <w:r w:rsidRPr="005B4EF2">
        <w:rPr>
          <w:u w:val="single"/>
        </w:rPr>
        <w:t>For the stainless-steel section of the pad pre-stack, the following specifications are set:</w:t>
      </w:r>
    </w:p>
    <w:p w14:paraId="00C55C33" w14:textId="2B56ADB6" w:rsidR="005B4EF2" w:rsidRPr="00811B69" w:rsidRDefault="005B4EF2" w:rsidP="005B4EF2">
      <w:pPr>
        <w:pBdr>
          <w:top w:val="nil"/>
          <w:left w:val="nil"/>
          <w:bottom w:val="nil"/>
          <w:right w:val="nil"/>
          <w:between w:val="nil"/>
        </w:pBdr>
        <w:tabs>
          <w:tab w:val="left" w:pos="720"/>
        </w:tabs>
        <w:ind w:left="360" w:hanging="432"/>
        <w:rPr>
          <w:b/>
          <w:i/>
        </w:rPr>
      </w:pPr>
      <w:r w:rsidRPr="00811B69">
        <w:t xml:space="preserve">●      </w:t>
      </w:r>
      <w:r w:rsidRPr="00811B69">
        <w:rPr>
          <w:b/>
          <w:i/>
        </w:rPr>
        <w:t>On the LE pre-stack, the LE pads shall have a stainless-steel section of 300 ± 0.6 mm and an overall pre-stack length of 1050 ±0.13</w:t>
      </w:r>
      <w:r w:rsidR="00C76D3B" w:rsidRPr="00C76D3B">
        <w:rPr>
          <w:b/>
          <w:i/>
        </w:rPr>
        <w:t xml:space="preserve"> </w:t>
      </w:r>
      <w:r w:rsidR="00C76D3B" w:rsidRPr="00811B69">
        <w:rPr>
          <w:b/>
          <w:i/>
        </w:rPr>
        <w:t>mm</w:t>
      </w:r>
    </w:p>
    <w:p w14:paraId="2E6EC9D9" w14:textId="53DDE069" w:rsidR="005B4EF2" w:rsidRPr="00811B69" w:rsidRDefault="005B4EF2" w:rsidP="005B4EF2">
      <w:pPr>
        <w:pBdr>
          <w:top w:val="nil"/>
          <w:left w:val="nil"/>
          <w:bottom w:val="nil"/>
          <w:right w:val="nil"/>
          <w:between w:val="nil"/>
        </w:pBdr>
        <w:tabs>
          <w:tab w:val="left" w:pos="720"/>
        </w:tabs>
        <w:ind w:left="360" w:hanging="432"/>
        <w:rPr>
          <w:b/>
          <w:i/>
        </w:rPr>
      </w:pPr>
      <w:r w:rsidRPr="00811B69">
        <w:rPr>
          <w:b/>
          <w:i/>
        </w:rPr>
        <w:t>●      On the RE pre-stack, the RE pads shall have a stainless-steel section of 200 ± 0.4 mm and an overall pre-stack length of 1088 ±0.13</w:t>
      </w:r>
      <w:r w:rsidR="00C76D3B" w:rsidRPr="00C76D3B">
        <w:rPr>
          <w:b/>
          <w:i/>
        </w:rPr>
        <w:t xml:space="preserve"> </w:t>
      </w:r>
      <w:r w:rsidR="00C76D3B" w:rsidRPr="00811B69">
        <w:rPr>
          <w:b/>
          <w:i/>
        </w:rPr>
        <w:t>mm</w:t>
      </w:r>
    </w:p>
    <w:p w14:paraId="33EDA13F" w14:textId="46F91CD6" w:rsidR="00792CBC" w:rsidRPr="00811B69" w:rsidRDefault="005B4EF2" w:rsidP="005B4EF2">
      <w:pPr>
        <w:pBdr>
          <w:top w:val="nil"/>
          <w:left w:val="nil"/>
          <w:bottom w:val="nil"/>
          <w:right w:val="nil"/>
          <w:between w:val="nil"/>
        </w:pBdr>
        <w:tabs>
          <w:tab w:val="left" w:pos="720"/>
        </w:tabs>
        <w:ind w:left="360" w:hanging="432"/>
        <w:rPr>
          <w:rFonts w:eastAsia="Arial"/>
          <w:b/>
          <w:i/>
          <w:color w:val="000000"/>
          <w:sz w:val="24"/>
          <w:szCs w:val="24"/>
        </w:rPr>
      </w:pPr>
      <w:r w:rsidRPr="00811B69">
        <w:rPr>
          <w:b/>
          <w:i/>
        </w:rPr>
        <w:t>●      The 1100 pre-stack shall have an overall length of 1100 ±0.13</w:t>
      </w:r>
      <w:r w:rsidR="00C76D3B">
        <w:rPr>
          <w:b/>
          <w:i/>
        </w:rPr>
        <w:t xml:space="preserve"> </w:t>
      </w:r>
      <w:r w:rsidR="00C76D3B" w:rsidRPr="00811B69">
        <w:rPr>
          <w:b/>
          <w:i/>
        </w:rPr>
        <w:t>mm</w:t>
      </w:r>
    </w:p>
    <w:sdt>
      <w:sdtPr>
        <w:rPr>
          <w:rFonts w:ascii="Times New Roman" w:hAnsi="Times New Roman" w:cs="Times New Roman"/>
        </w:rPr>
        <w:tag w:val="goog_rdk_189"/>
        <w:id w:val="882294089"/>
      </w:sdtPr>
      <w:sdtEndPr/>
      <w:sdtContent>
        <w:p w14:paraId="5C8B2839" w14:textId="77777777" w:rsidR="00674D4B" w:rsidRPr="003642DF" w:rsidRDefault="00674D4B" w:rsidP="008773BB">
          <w:pPr>
            <w:pStyle w:val="Level3"/>
            <w:rPr>
              <w:rFonts w:ascii="Times New Roman" w:hAnsi="Times New Roman" w:cs="Times New Roman"/>
            </w:rPr>
          </w:pPr>
          <w:r w:rsidRPr="003642DF">
            <w:rPr>
              <w:rFonts w:ascii="Times New Roman" w:hAnsi="Times New Roman" w:cs="Times New Roman"/>
            </w:rPr>
            <w:t xml:space="preserve">QC Plan </w:t>
          </w:r>
        </w:p>
      </w:sdtContent>
    </w:sdt>
    <w:p w14:paraId="61930BB7" w14:textId="3D3DDFCA" w:rsidR="00674D4B" w:rsidRPr="003642DF" w:rsidRDefault="00674D4B" w:rsidP="008773BB">
      <w:pPr>
        <w:pBdr>
          <w:top w:val="nil"/>
          <w:left w:val="nil"/>
          <w:bottom w:val="nil"/>
          <w:right w:val="nil"/>
          <w:between w:val="nil"/>
        </w:pBdr>
        <w:tabs>
          <w:tab w:val="left" w:pos="720"/>
        </w:tabs>
        <w:rPr>
          <w:rFonts w:eastAsia="Arial"/>
          <w:b/>
          <w:color w:val="000000"/>
        </w:rPr>
      </w:pPr>
      <w:r w:rsidRPr="003642DF">
        <w:rPr>
          <w:color w:val="000000"/>
        </w:rPr>
        <w:t xml:space="preserve">The quality control of specifications for the load pads are documented in the QC Plan for MQXFA Structures Parts Document </w:t>
      </w:r>
      <w:r w:rsidR="008773BB" w:rsidRPr="003642DF">
        <w:rPr>
          <w:color w:val="000000"/>
        </w:rPr>
        <w:t>[4].</w:t>
      </w:r>
    </w:p>
    <w:p w14:paraId="2AE6786C" w14:textId="77777777" w:rsidR="008773BB" w:rsidRPr="003642DF" w:rsidRDefault="008773BB" w:rsidP="00674D4B">
      <w:pPr>
        <w:pBdr>
          <w:top w:val="nil"/>
          <w:left w:val="nil"/>
          <w:bottom w:val="nil"/>
          <w:right w:val="nil"/>
          <w:between w:val="nil"/>
        </w:pBdr>
        <w:tabs>
          <w:tab w:val="left" w:pos="720"/>
        </w:tabs>
        <w:ind w:left="792" w:hanging="432"/>
        <w:rPr>
          <w:rFonts w:eastAsia="Arial"/>
          <w:b/>
          <w:color w:val="000000"/>
        </w:rPr>
      </w:pPr>
    </w:p>
    <w:p w14:paraId="55B3B550" w14:textId="396144C7" w:rsidR="00674D4B" w:rsidRPr="003642DF" w:rsidRDefault="00674D4B" w:rsidP="009C152D">
      <w:pPr>
        <w:pStyle w:val="Level2"/>
        <w:rPr>
          <w:rStyle w:val="Section2Char"/>
          <w:rFonts w:ascii="Times New Roman" w:hAnsi="Times New Roman" w:cs="Times New Roman"/>
          <w:b/>
        </w:rPr>
      </w:pPr>
      <w:bookmarkStart w:id="50" w:name="_heading=h.206ipza" w:colFirst="0" w:colLast="0"/>
      <w:bookmarkEnd w:id="50"/>
      <w:r w:rsidRPr="003642DF">
        <w:rPr>
          <w:rStyle w:val="Section2Char"/>
          <w:rFonts w:ascii="Times New Roman" w:eastAsia="Arial" w:hAnsi="Times New Roman" w:cs="Times New Roman"/>
          <w:b/>
        </w:rPr>
        <w:t>Collars</w:t>
      </w:r>
    </w:p>
    <w:p w14:paraId="6398483A" w14:textId="4170DC5F" w:rsidR="009C152D" w:rsidRPr="003642DF" w:rsidRDefault="009C152D" w:rsidP="009C152D">
      <w:pPr>
        <w:pStyle w:val="Level1"/>
        <w:numPr>
          <w:ilvl w:val="0"/>
          <w:numId w:val="0"/>
        </w:numPr>
        <w:ind w:left="360" w:hanging="360"/>
        <w:rPr>
          <w:rFonts w:ascii="Times New Roman" w:hAnsi="Times New Roman" w:cs="Times New Roman"/>
        </w:rPr>
      </w:pPr>
    </w:p>
    <w:p w14:paraId="2F5832DD" w14:textId="5FE42F2A" w:rsidR="009C152D" w:rsidRPr="003642DF" w:rsidRDefault="009C152D" w:rsidP="009C152D">
      <w:pPr>
        <w:pStyle w:val="Level1"/>
        <w:numPr>
          <w:ilvl w:val="0"/>
          <w:numId w:val="0"/>
        </w:numPr>
        <w:rPr>
          <w:rFonts w:ascii="Times New Roman" w:hAnsi="Times New Roman" w:cs="Times New Roman"/>
          <w:b w:val="0"/>
          <w:color w:val="000000"/>
          <w:sz w:val="20"/>
          <w:szCs w:val="20"/>
        </w:rPr>
      </w:pPr>
      <w:r w:rsidRPr="003642DF">
        <w:rPr>
          <w:rFonts w:ascii="Times New Roman" w:hAnsi="Times New Roman" w:cs="Times New Roman"/>
          <w:b w:val="0"/>
          <w:color w:val="000000"/>
          <w:sz w:val="20"/>
          <w:szCs w:val="20"/>
        </w:rPr>
        <w:t xml:space="preserve">A 3D view of a load pad lamination is shown in Fig. 3.28. </w:t>
      </w:r>
    </w:p>
    <w:p w14:paraId="21C2F4DE" w14:textId="77777777" w:rsidR="009C152D" w:rsidRPr="003642DF" w:rsidRDefault="009C152D" w:rsidP="009C152D">
      <w:pPr>
        <w:pStyle w:val="Level1"/>
        <w:numPr>
          <w:ilvl w:val="0"/>
          <w:numId w:val="0"/>
        </w:numPr>
        <w:ind w:left="360" w:hanging="360"/>
        <w:rPr>
          <w:rFonts w:ascii="Times New Roman" w:hAnsi="Times New Roman" w:cs="Times New Roman"/>
        </w:rPr>
      </w:pPr>
    </w:p>
    <w:p w14:paraId="6A3F8EAF" w14:textId="77777777" w:rsidR="00674D4B" w:rsidRPr="003642DF" w:rsidRDefault="00674D4B" w:rsidP="00674D4B">
      <w:pPr>
        <w:pBdr>
          <w:top w:val="nil"/>
          <w:left w:val="nil"/>
          <w:bottom w:val="nil"/>
          <w:right w:val="nil"/>
          <w:between w:val="nil"/>
        </w:pBdr>
        <w:tabs>
          <w:tab w:val="left" w:pos="720"/>
        </w:tabs>
        <w:ind w:left="360" w:hanging="360"/>
        <w:rPr>
          <w:rFonts w:eastAsia="Arial"/>
          <w:b/>
          <w:color w:val="000000"/>
          <w:sz w:val="24"/>
          <w:szCs w:val="24"/>
        </w:rPr>
      </w:pPr>
      <w:bookmarkStart w:id="51" w:name="_heading=h.4k668n3" w:colFirst="0" w:colLast="0"/>
      <w:bookmarkEnd w:id="51"/>
      <w:r w:rsidRPr="003642DF">
        <w:rPr>
          <w:rFonts w:eastAsia="Arial"/>
          <w:b/>
          <w:noProof/>
          <w:color w:val="000000"/>
          <w:sz w:val="24"/>
          <w:szCs w:val="24"/>
        </w:rPr>
        <w:drawing>
          <wp:inline distT="0" distB="0" distL="0" distR="0" wp14:anchorId="328FADDA" wp14:editId="4D0D5F15">
            <wp:extent cx="5486400" cy="2791460"/>
            <wp:effectExtent l="0" t="0" r="0" b="0"/>
            <wp:docPr id="20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4"/>
                    <a:srcRect/>
                    <a:stretch>
                      <a:fillRect/>
                    </a:stretch>
                  </pic:blipFill>
                  <pic:spPr>
                    <a:xfrm>
                      <a:off x="0" y="0"/>
                      <a:ext cx="5486400" cy="2791460"/>
                    </a:xfrm>
                    <a:prstGeom prst="rect">
                      <a:avLst/>
                    </a:prstGeom>
                    <a:ln/>
                  </pic:spPr>
                </pic:pic>
              </a:graphicData>
            </a:graphic>
          </wp:inline>
        </w:drawing>
      </w:r>
    </w:p>
    <w:p w14:paraId="2351BA80" w14:textId="4A7FCB52" w:rsidR="00674D4B" w:rsidRDefault="00674D4B" w:rsidP="00674D4B">
      <w:pPr>
        <w:pBdr>
          <w:top w:val="nil"/>
          <w:left w:val="nil"/>
          <w:bottom w:val="nil"/>
          <w:right w:val="nil"/>
          <w:between w:val="nil"/>
        </w:pBdr>
        <w:jc w:val="center"/>
        <w:rPr>
          <w:color w:val="000000"/>
          <w:sz w:val="16"/>
          <w:szCs w:val="16"/>
        </w:rPr>
      </w:pPr>
      <w:r w:rsidRPr="003642DF">
        <w:rPr>
          <w:color w:val="000000"/>
          <w:sz w:val="16"/>
          <w:szCs w:val="16"/>
        </w:rPr>
        <w:t>Fig. 3.28</w:t>
      </w:r>
      <w:r w:rsidR="009C152D" w:rsidRPr="003642DF">
        <w:rPr>
          <w:color w:val="000000"/>
          <w:sz w:val="16"/>
          <w:szCs w:val="16"/>
        </w:rPr>
        <w:t>:</w:t>
      </w:r>
      <w:r w:rsidRPr="003642DF">
        <w:rPr>
          <w:color w:val="000000"/>
          <w:sz w:val="16"/>
          <w:szCs w:val="16"/>
        </w:rPr>
        <w:t xml:space="preserve"> Example of collar type-3</w:t>
      </w:r>
      <w:r w:rsidR="009C152D" w:rsidRPr="003642DF">
        <w:rPr>
          <w:color w:val="000000"/>
          <w:sz w:val="16"/>
          <w:szCs w:val="16"/>
        </w:rPr>
        <w:t>.</w:t>
      </w:r>
    </w:p>
    <w:p w14:paraId="7863A68A" w14:textId="77777777" w:rsidR="00F87678" w:rsidRPr="003642DF" w:rsidRDefault="00F87678" w:rsidP="00F87678">
      <w:pPr>
        <w:pBdr>
          <w:top w:val="nil"/>
          <w:left w:val="nil"/>
          <w:bottom w:val="nil"/>
          <w:right w:val="nil"/>
          <w:between w:val="nil"/>
        </w:pBdr>
        <w:tabs>
          <w:tab w:val="left" w:pos="720"/>
        </w:tabs>
        <w:ind w:left="360" w:hanging="360"/>
        <w:jc w:val="center"/>
        <w:rPr>
          <w:rFonts w:eastAsia="Arial"/>
          <w:b/>
          <w:color w:val="000000"/>
          <w:sz w:val="24"/>
          <w:szCs w:val="24"/>
        </w:rPr>
      </w:pPr>
      <w:r w:rsidRPr="003642DF">
        <w:rPr>
          <w:rFonts w:eastAsia="Arial"/>
          <w:b/>
          <w:noProof/>
          <w:color w:val="000000"/>
          <w:sz w:val="24"/>
          <w:szCs w:val="24"/>
        </w:rPr>
        <w:drawing>
          <wp:inline distT="0" distB="0" distL="0" distR="0" wp14:anchorId="67658774" wp14:editId="608A3284">
            <wp:extent cx="3806455" cy="2073349"/>
            <wp:effectExtent l="0" t="0" r="3810" b="3175"/>
            <wp:docPr id="20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5"/>
                    <a:srcRect/>
                    <a:stretch>
                      <a:fillRect/>
                    </a:stretch>
                  </pic:blipFill>
                  <pic:spPr>
                    <a:xfrm>
                      <a:off x="0" y="0"/>
                      <a:ext cx="3825008" cy="2083455"/>
                    </a:xfrm>
                    <a:prstGeom prst="rect">
                      <a:avLst/>
                    </a:prstGeom>
                    <a:ln/>
                  </pic:spPr>
                </pic:pic>
              </a:graphicData>
            </a:graphic>
          </wp:inline>
        </w:drawing>
      </w:r>
    </w:p>
    <w:p w14:paraId="21F8F897" w14:textId="77777777" w:rsidR="00F87678" w:rsidRPr="003642DF" w:rsidRDefault="00F87678" w:rsidP="00F87678">
      <w:pPr>
        <w:pBdr>
          <w:top w:val="nil"/>
          <w:left w:val="nil"/>
          <w:bottom w:val="nil"/>
          <w:right w:val="nil"/>
          <w:between w:val="nil"/>
        </w:pBdr>
        <w:jc w:val="center"/>
        <w:rPr>
          <w:color w:val="000000"/>
          <w:sz w:val="16"/>
          <w:szCs w:val="16"/>
        </w:rPr>
      </w:pPr>
      <w:r w:rsidRPr="003642DF">
        <w:rPr>
          <w:color w:val="000000"/>
          <w:sz w:val="16"/>
          <w:szCs w:val="16"/>
        </w:rPr>
        <w:t>Fig 3.29: Collar load pad interface surface profile.</w:t>
      </w:r>
    </w:p>
    <w:p w14:paraId="23A7D358" w14:textId="77777777" w:rsidR="00F87678" w:rsidRPr="003642DF" w:rsidRDefault="00F87678" w:rsidP="00674D4B">
      <w:pPr>
        <w:pBdr>
          <w:top w:val="nil"/>
          <w:left w:val="nil"/>
          <w:bottom w:val="nil"/>
          <w:right w:val="nil"/>
          <w:between w:val="nil"/>
        </w:pBdr>
        <w:jc w:val="center"/>
        <w:rPr>
          <w:color w:val="000000"/>
          <w:sz w:val="16"/>
          <w:szCs w:val="16"/>
        </w:rPr>
      </w:pPr>
    </w:p>
    <w:p w14:paraId="116C7BB2" w14:textId="77777777" w:rsidR="00674D4B" w:rsidRPr="003642DF" w:rsidRDefault="00674D4B" w:rsidP="00674D4B">
      <w:pPr>
        <w:pBdr>
          <w:top w:val="nil"/>
          <w:left w:val="nil"/>
          <w:bottom w:val="nil"/>
          <w:right w:val="nil"/>
          <w:between w:val="nil"/>
        </w:pBdr>
        <w:jc w:val="center"/>
        <w:rPr>
          <w:color w:val="000000"/>
          <w:sz w:val="24"/>
          <w:szCs w:val="24"/>
        </w:rPr>
      </w:pPr>
    </w:p>
    <w:p w14:paraId="09D2222D" w14:textId="27562CAF" w:rsidR="00674D4B" w:rsidRPr="003642DF" w:rsidRDefault="00674D4B" w:rsidP="00D57444">
      <w:pPr>
        <w:pStyle w:val="Level3"/>
        <w:rPr>
          <w:rFonts w:ascii="Times New Roman" w:hAnsi="Times New Roman" w:cs="Times New Roman"/>
        </w:rPr>
      </w:pPr>
      <w:bookmarkStart w:id="52" w:name="_heading=h.2zbgiuw" w:colFirst="0" w:colLast="0"/>
      <w:bookmarkEnd w:id="52"/>
      <w:r w:rsidRPr="003642DF">
        <w:rPr>
          <w:rFonts w:ascii="Times New Roman" w:hAnsi="Times New Roman" w:cs="Times New Roman"/>
        </w:rPr>
        <w:t>Features of Collars</w:t>
      </w:r>
    </w:p>
    <w:p w14:paraId="2FFCEE99" w14:textId="77777777" w:rsidR="007824D1" w:rsidRPr="003642DF" w:rsidRDefault="007824D1" w:rsidP="007824D1">
      <w:pPr>
        <w:pStyle w:val="Level3"/>
        <w:numPr>
          <w:ilvl w:val="0"/>
          <w:numId w:val="0"/>
        </w:numPr>
        <w:rPr>
          <w:rFonts w:ascii="Times New Roman" w:hAnsi="Times New Roman" w:cs="Times New Roman"/>
        </w:rPr>
      </w:pPr>
    </w:p>
    <w:p w14:paraId="5D75C8E6" w14:textId="155A1FD4" w:rsidR="00674D4B" w:rsidRPr="003642DF" w:rsidRDefault="007824D1" w:rsidP="00674D4B">
      <w:pPr>
        <w:pBdr>
          <w:top w:val="nil"/>
          <w:left w:val="nil"/>
          <w:bottom w:val="nil"/>
          <w:right w:val="nil"/>
          <w:between w:val="nil"/>
        </w:pBdr>
        <w:tabs>
          <w:tab w:val="left" w:pos="720"/>
        </w:tabs>
        <w:ind w:left="360" w:hanging="360"/>
      </w:pPr>
      <w:r w:rsidRPr="003642DF">
        <w:t>The details of the load pad design are described in the following sections.</w:t>
      </w:r>
    </w:p>
    <w:p w14:paraId="3D83BCFE" w14:textId="77777777" w:rsidR="007824D1" w:rsidRPr="003642DF" w:rsidRDefault="007824D1" w:rsidP="00674D4B">
      <w:pPr>
        <w:pBdr>
          <w:top w:val="nil"/>
          <w:left w:val="nil"/>
          <w:bottom w:val="nil"/>
          <w:right w:val="nil"/>
          <w:between w:val="nil"/>
        </w:pBdr>
        <w:tabs>
          <w:tab w:val="left" w:pos="720"/>
        </w:tabs>
        <w:ind w:left="360" w:hanging="360"/>
        <w:rPr>
          <w:rFonts w:eastAsia="Arial"/>
          <w:color w:val="000000"/>
          <w:sz w:val="24"/>
          <w:szCs w:val="24"/>
        </w:rPr>
      </w:pPr>
    </w:p>
    <w:bookmarkStart w:id="53" w:name="_heading=h.1egqt2p" w:colFirst="0" w:colLast="0" w:displacedByCustomXml="next"/>
    <w:bookmarkEnd w:id="53" w:displacedByCustomXml="next"/>
    <w:sdt>
      <w:sdtPr>
        <w:rPr>
          <w:rFonts w:ascii="Times New Roman" w:hAnsi="Times New Roman" w:cs="Times New Roman"/>
        </w:rPr>
        <w:tag w:val="goog_rdk_194"/>
        <w:id w:val="880126654"/>
      </w:sdtPr>
      <w:sdtEndPr/>
      <w:sdtContent>
        <w:p w14:paraId="0AA9145F" w14:textId="77777777" w:rsidR="00674D4B" w:rsidRPr="003642DF" w:rsidRDefault="00674D4B" w:rsidP="00A307C4">
          <w:pPr>
            <w:pStyle w:val="Section4"/>
            <w:numPr>
              <w:ilvl w:val="3"/>
              <w:numId w:val="27"/>
            </w:numPr>
            <w:rPr>
              <w:rFonts w:ascii="Times New Roman" w:hAnsi="Times New Roman" w:cs="Times New Roman"/>
            </w:rPr>
          </w:pPr>
          <w:r w:rsidRPr="003642DF">
            <w:rPr>
              <w:rFonts w:ascii="Times New Roman" w:hAnsi="Times New Roman" w:cs="Times New Roman"/>
            </w:rPr>
            <w:t xml:space="preserve">Load Pad Interface Profile </w:t>
          </w:r>
        </w:p>
      </w:sdtContent>
    </w:sdt>
    <w:p w14:paraId="12FFD6D1" w14:textId="0C728FAB" w:rsidR="00674D4B" w:rsidRPr="003642DF" w:rsidRDefault="00674D4B" w:rsidP="007824D1">
      <w:pPr>
        <w:pBdr>
          <w:top w:val="nil"/>
          <w:left w:val="nil"/>
          <w:bottom w:val="nil"/>
          <w:right w:val="nil"/>
          <w:between w:val="nil"/>
        </w:pBdr>
        <w:jc w:val="both"/>
        <w:rPr>
          <w:color w:val="000000"/>
        </w:rPr>
      </w:pPr>
      <w:r w:rsidRPr="003642DF">
        <w:rPr>
          <w:color w:val="000000"/>
        </w:rPr>
        <w:t>The collar load pad interface surface carries a profile tolerance of 0.03</w:t>
      </w:r>
      <w:r w:rsidR="007824D1" w:rsidRPr="003642DF">
        <w:rPr>
          <w:color w:val="000000"/>
        </w:rPr>
        <w:t xml:space="preserve"> </w:t>
      </w:r>
      <w:r w:rsidRPr="003642DF">
        <w:rPr>
          <w:color w:val="000000"/>
        </w:rPr>
        <w:t>mm</w:t>
      </w:r>
      <w:r w:rsidR="007824D1" w:rsidRPr="003642DF">
        <w:rPr>
          <w:color w:val="000000"/>
        </w:rPr>
        <w:t xml:space="preserve"> (see Fig. 3.29)</w:t>
      </w:r>
      <w:r w:rsidRPr="003642DF">
        <w:rPr>
          <w:color w:val="000000"/>
        </w:rPr>
        <w:t xml:space="preserve">. The features precision is critical. Due to the nature </w:t>
      </w:r>
      <w:sdt>
        <w:sdtPr>
          <w:tag w:val="goog_rdk_196"/>
          <w:id w:val="1781759718"/>
        </w:sdtPr>
        <w:sdtEndPr/>
        <w:sdtContent>
          <w:r w:rsidRPr="003642DF">
            <w:rPr>
              <w:color w:val="000000"/>
            </w:rPr>
            <w:t>of the interface between</w:t>
          </w:r>
        </w:sdtContent>
      </w:sdt>
      <w:r w:rsidRPr="003642DF">
        <w:rPr>
          <w:color w:val="000000"/>
        </w:rPr>
        <w:t xml:space="preserve"> the load pad and collars </w:t>
      </w:r>
      <w:sdt>
        <w:sdtPr>
          <w:tag w:val="goog_rdk_198"/>
          <w:id w:val="1443487507"/>
        </w:sdtPr>
        <w:sdtEndPr/>
        <w:sdtContent>
          <w:r w:rsidRPr="003642DF">
            <w:rPr>
              <w:color w:val="000000"/>
            </w:rPr>
            <w:t>in the assembly</w:t>
          </w:r>
        </w:sdtContent>
      </w:sdt>
      <w:r w:rsidRPr="003642DF">
        <w:rPr>
          <w:color w:val="000000"/>
        </w:rPr>
        <w:t>,</w:t>
      </w:r>
      <w:r w:rsidR="00D86AF1">
        <w:rPr>
          <w:color w:val="000000"/>
        </w:rPr>
        <w:t xml:space="preserve"> it</w:t>
      </w:r>
      <w:r w:rsidRPr="003642DF">
        <w:rPr>
          <w:color w:val="000000"/>
        </w:rPr>
        <w:t xml:space="preserve"> is important for adjacent collars to maintain a uniform smooth surface down the length of collar stack assemblies. The smooth surface is critical to magnet assembly and applying uniform forces when the magnet is energized.  </w:t>
      </w:r>
    </w:p>
    <w:p w14:paraId="5B97365F" w14:textId="0C56FD83" w:rsidR="00330AE6" w:rsidRPr="003642DF" w:rsidRDefault="00330AE6" w:rsidP="00330AE6">
      <w:pPr>
        <w:pBdr>
          <w:top w:val="nil"/>
          <w:left w:val="nil"/>
          <w:bottom w:val="nil"/>
          <w:right w:val="nil"/>
          <w:between w:val="nil"/>
        </w:pBdr>
        <w:rPr>
          <w:color w:val="000000"/>
        </w:rPr>
      </w:pPr>
      <w:bookmarkStart w:id="54" w:name="_heading=h.3ygebqi" w:colFirst="0" w:colLast="0"/>
      <w:bookmarkEnd w:id="54"/>
      <w:r w:rsidRPr="003642DF">
        <w:rPr>
          <w:color w:val="000000"/>
          <w:u w:val="single"/>
        </w:rPr>
        <w:t xml:space="preserve">For the collar </w:t>
      </w:r>
      <w:r w:rsidR="00ED66AE" w:rsidRPr="003642DF">
        <w:rPr>
          <w:color w:val="000000"/>
          <w:u w:val="single"/>
        </w:rPr>
        <w:t xml:space="preserve">to load pad interface </w:t>
      </w:r>
      <w:r w:rsidRPr="003642DF">
        <w:rPr>
          <w:color w:val="000000"/>
          <w:u w:val="single"/>
        </w:rPr>
        <w:t>profile, the following specifications are set:</w:t>
      </w:r>
      <w:r w:rsidRPr="003642DF">
        <w:rPr>
          <w:color w:val="000000"/>
        </w:rPr>
        <w:t xml:space="preserve"> </w:t>
      </w:r>
    </w:p>
    <w:p w14:paraId="239F8AA9" w14:textId="54AF1A19" w:rsidR="00674D4B" w:rsidRPr="003642DF" w:rsidRDefault="00674D4B" w:rsidP="00674D4B">
      <w:pPr>
        <w:numPr>
          <w:ilvl w:val="0"/>
          <w:numId w:val="19"/>
        </w:numPr>
        <w:pBdr>
          <w:top w:val="nil"/>
          <w:left w:val="nil"/>
          <w:bottom w:val="nil"/>
          <w:right w:val="nil"/>
          <w:between w:val="nil"/>
        </w:pBdr>
        <w:jc w:val="both"/>
        <w:rPr>
          <w:b/>
          <w:i/>
        </w:rPr>
      </w:pPr>
      <w:r w:rsidRPr="003642DF">
        <w:rPr>
          <w:b/>
          <w:i/>
        </w:rPr>
        <w:t xml:space="preserve">The entire </w:t>
      </w:r>
      <w:r w:rsidR="00ED66AE" w:rsidRPr="003642DF">
        <w:rPr>
          <w:b/>
          <w:i/>
        </w:rPr>
        <w:t>c</w:t>
      </w:r>
      <w:r w:rsidRPr="003642DF">
        <w:rPr>
          <w:b/>
          <w:i/>
        </w:rPr>
        <w:t xml:space="preserve">ollar </w:t>
      </w:r>
      <w:r w:rsidR="00ED66AE" w:rsidRPr="003642DF">
        <w:rPr>
          <w:b/>
          <w:i/>
        </w:rPr>
        <w:t xml:space="preserve">to load pad interface </w:t>
      </w:r>
      <w:r w:rsidRPr="003642DF">
        <w:rPr>
          <w:b/>
          <w:i/>
        </w:rPr>
        <w:t>profile shall maintain a 0.03 [.001</w:t>
      </w:r>
      <w:r w:rsidR="005A1D71" w:rsidRPr="003642DF">
        <w:rPr>
          <w:b/>
          <w:i/>
        </w:rPr>
        <w:t>”</w:t>
      </w:r>
      <w:r w:rsidRPr="003642DF">
        <w:rPr>
          <w:b/>
          <w:i/>
        </w:rPr>
        <w:t>] tolerance all around.</w:t>
      </w:r>
    </w:p>
    <w:p w14:paraId="3A9743C5" w14:textId="77777777" w:rsidR="00674D4B" w:rsidRPr="003642DF" w:rsidRDefault="00674D4B" w:rsidP="00674D4B">
      <w:pPr>
        <w:pBdr>
          <w:top w:val="nil"/>
          <w:left w:val="nil"/>
          <w:bottom w:val="nil"/>
          <w:right w:val="nil"/>
          <w:between w:val="nil"/>
        </w:pBdr>
        <w:jc w:val="center"/>
        <w:rPr>
          <w:color w:val="000000"/>
          <w:sz w:val="24"/>
          <w:szCs w:val="24"/>
        </w:rPr>
      </w:pPr>
    </w:p>
    <w:bookmarkStart w:id="55" w:name="_heading=h.2dlolyb" w:colFirst="0" w:colLast="0" w:displacedByCustomXml="next"/>
    <w:bookmarkEnd w:id="55" w:displacedByCustomXml="next"/>
    <w:sdt>
      <w:sdtPr>
        <w:rPr>
          <w:rFonts w:ascii="Times New Roman" w:hAnsi="Times New Roman" w:cs="Times New Roman"/>
        </w:rPr>
        <w:tag w:val="goog_rdk_201"/>
        <w:id w:val="595830134"/>
      </w:sdtPr>
      <w:sdtEndPr/>
      <w:sdtContent>
        <w:p w14:paraId="580FB641" w14:textId="74FB91DC" w:rsidR="00674D4B" w:rsidRPr="003642DF" w:rsidRDefault="00674D4B" w:rsidP="00ED66AE">
          <w:pPr>
            <w:pStyle w:val="Section4"/>
            <w:numPr>
              <w:ilvl w:val="3"/>
              <w:numId w:val="27"/>
            </w:numPr>
            <w:rPr>
              <w:rFonts w:ascii="Times New Roman" w:hAnsi="Times New Roman" w:cs="Times New Roman"/>
            </w:rPr>
          </w:pPr>
          <w:r w:rsidRPr="003642DF">
            <w:rPr>
              <w:rFonts w:ascii="Times New Roman" w:hAnsi="Times New Roman" w:cs="Times New Roman"/>
            </w:rPr>
            <w:t>Coil</w:t>
          </w:r>
          <w:r w:rsidR="00CA569E" w:rsidRPr="003642DF">
            <w:rPr>
              <w:rFonts w:ascii="Times New Roman" w:hAnsi="Times New Roman" w:cs="Times New Roman"/>
            </w:rPr>
            <w:t xml:space="preserve"> </w:t>
          </w:r>
          <w:r w:rsidRPr="003642DF">
            <w:rPr>
              <w:rFonts w:ascii="Times New Roman" w:hAnsi="Times New Roman" w:cs="Times New Roman"/>
            </w:rPr>
            <w:t>Interface</w:t>
          </w:r>
          <w:sdt>
            <w:sdtPr>
              <w:rPr>
                <w:rFonts w:ascii="Times New Roman" w:hAnsi="Times New Roman" w:cs="Times New Roman"/>
              </w:rPr>
              <w:tag w:val="goog_rdk_200"/>
              <w:id w:val="-1009140447"/>
            </w:sdtPr>
            <w:sdtEndPr/>
            <w:sdtContent>
              <w:r w:rsidRPr="003642DF">
                <w:rPr>
                  <w:rFonts w:ascii="Times New Roman" w:hAnsi="Times New Roman" w:cs="Times New Roman"/>
                </w:rPr>
                <w:t>s</w:t>
              </w:r>
            </w:sdtContent>
          </w:sdt>
          <w:r w:rsidRPr="003642DF">
            <w:rPr>
              <w:rFonts w:ascii="Times New Roman" w:hAnsi="Times New Roman" w:cs="Times New Roman"/>
            </w:rPr>
            <w:t xml:space="preserve"> </w:t>
          </w:r>
        </w:p>
      </w:sdtContent>
    </w:sdt>
    <w:p w14:paraId="56E0B8BF" w14:textId="4B8EBDA4" w:rsidR="00674D4B" w:rsidRPr="003642DF" w:rsidRDefault="00674D4B" w:rsidP="00ED66AE">
      <w:pPr>
        <w:pBdr>
          <w:top w:val="nil"/>
          <w:left w:val="nil"/>
          <w:bottom w:val="nil"/>
          <w:right w:val="nil"/>
          <w:between w:val="nil"/>
        </w:pBdr>
        <w:jc w:val="both"/>
        <w:rPr>
          <w:color w:val="000000"/>
        </w:rPr>
      </w:pPr>
      <w:r w:rsidRPr="003642DF">
        <w:rPr>
          <w:color w:val="000000"/>
        </w:rPr>
        <w:t>The collar coil interface surface carries a profile tolerance of 0.03</w:t>
      </w:r>
      <w:r w:rsidR="00ED66AE" w:rsidRPr="003642DF">
        <w:rPr>
          <w:color w:val="000000"/>
        </w:rPr>
        <w:t xml:space="preserve"> </w:t>
      </w:r>
      <w:r w:rsidRPr="003642DF">
        <w:rPr>
          <w:color w:val="000000"/>
        </w:rPr>
        <w:t>mm</w:t>
      </w:r>
      <w:r w:rsidR="00ED66AE" w:rsidRPr="003642DF">
        <w:rPr>
          <w:color w:val="000000"/>
        </w:rPr>
        <w:t xml:space="preserve"> (see Fig. 3.30)</w:t>
      </w:r>
      <w:r w:rsidRPr="003642DF">
        <w:rPr>
          <w:color w:val="000000"/>
        </w:rPr>
        <w:t xml:space="preserve">. </w:t>
      </w:r>
      <w:sdt>
        <w:sdtPr>
          <w:tag w:val="goog_rdk_202"/>
          <w:id w:val="-280264640"/>
        </w:sdtPr>
        <w:sdtEndPr/>
        <w:sdtContent/>
      </w:sdt>
      <w:r w:rsidRPr="003642DF">
        <w:rPr>
          <w:color w:val="000000"/>
        </w:rPr>
        <w:t>Th</w:t>
      </w:r>
      <w:sdt>
        <w:sdtPr>
          <w:tag w:val="goog_rdk_203"/>
          <w:id w:val="-2036418885"/>
        </w:sdtPr>
        <w:sdtEndPr/>
        <w:sdtContent>
          <w:r w:rsidRPr="003642DF">
            <w:rPr>
              <w:color w:val="000000"/>
            </w:rPr>
            <w:t>ese surface</w:t>
          </w:r>
        </w:sdtContent>
      </w:sdt>
      <w:sdt>
        <w:sdtPr>
          <w:tag w:val="goog_rdk_204"/>
          <w:id w:val="-1845311946"/>
          <w:showingPlcHdr/>
        </w:sdtPr>
        <w:sdtEndPr/>
        <w:sdtContent>
          <w:r w:rsidRPr="003642DF">
            <w:t xml:space="preserve">     </w:t>
          </w:r>
        </w:sdtContent>
      </w:sdt>
      <w:r w:rsidRPr="003642DF">
        <w:rPr>
          <w:color w:val="000000"/>
        </w:rPr>
        <w:t xml:space="preserve"> features</w:t>
      </w:r>
      <w:sdt>
        <w:sdtPr>
          <w:tag w:val="goog_rdk_205"/>
          <w:id w:val="1875268167"/>
        </w:sdtPr>
        <w:sdtEndPr/>
        <w:sdtContent>
          <w:r w:rsidRPr="003642DF">
            <w:rPr>
              <w:color w:val="000000"/>
            </w:rPr>
            <w:t>’</w:t>
          </w:r>
        </w:sdtContent>
      </w:sdt>
      <w:r w:rsidRPr="003642DF">
        <w:rPr>
          <w:color w:val="000000"/>
        </w:rPr>
        <w:t xml:space="preserve"> precision is critical. </w:t>
      </w:r>
      <w:sdt>
        <w:sdtPr>
          <w:tag w:val="goog_rdk_207"/>
          <w:id w:val="1438023123"/>
        </w:sdtPr>
        <w:sdtEndPr/>
        <w:sdtContent>
          <w:r w:rsidRPr="003642DF">
            <w:rPr>
              <w:color w:val="000000"/>
            </w:rPr>
            <w:t>T</w:t>
          </w:r>
        </w:sdtContent>
      </w:sdt>
      <w:r w:rsidRPr="003642DF">
        <w:rPr>
          <w:color w:val="000000"/>
        </w:rPr>
        <w:t xml:space="preserve">he </w:t>
      </w:r>
      <w:sdt>
        <w:sdtPr>
          <w:tag w:val="goog_rdk_208"/>
          <w:id w:val="1921897280"/>
        </w:sdtPr>
        <w:sdtEndPr/>
        <w:sdtContent>
          <w:r w:rsidRPr="003642DF">
            <w:rPr>
              <w:color w:val="000000"/>
            </w:rPr>
            <w:t xml:space="preserve">individual </w:t>
          </w:r>
        </w:sdtContent>
      </w:sdt>
      <w:r w:rsidRPr="003642DF">
        <w:rPr>
          <w:color w:val="000000"/>
        </w:rPr>
        <w:t xml:space="preserve">collars are </w:t>
      </w:r>
      <w:sdt>
        <w:sdtPr>
          <w:tag w:val="goog_rdk_211"/>
          <w:id w:val="528609737"/>
        </w:sdtPr>
        <w:sdtEndPr/>
        <w:sdtContent>
          <w:r w:rsidRPr="003642DF">
            <w:rPr>
              <w:color w:val="000000"/>
            </w:rPr>
            <w:t>assembled directly on the load pad stack to form the pad-collar subassembly</w:t>
          </w:r>
        </w:sdtContent>
      </w:sdt>
      <w:r w:rsidRPr="003642DF">
        <w:rPr>
          <w:color w:val="000000"/>
        </w:rPr>
        <w:t xml:space="preserve">, is important for adjacent collars to maintain a uniform smooth surface down the length of collar stack assemblies. The smooth surface is critical to magnet assembly and applying uniform forces when the magnet is energized.  </w:t>
      </w:r>
    </w:p>
    <w:p w14:paraId="061C6B4E" w14:textId="77777777" w:rsidR="00674D4B" w:rsidRPr="003642DF" w:rsidRDefault="00674D4B" w:rsidP="00674D4B">
      <w:pPr>
        <w:pBdr>
          <w:top w:val="nil"/>
          <w:left w:val="nil"/>
          <w:bottom w:val="nil"/>
          <w:right w:val="nil"/>
          <w:between w:val="nil"/>
        </w:pBdr>
        <w:tabs>
          <w:tab w:val="left" w:pos="720"/>
        </w:tabs>
        <w:ind w:left="360" w:hanging="360"/>
        <w:jc w:val="center"/>
        <w:rPr>
          <w:rFonts w:eastAsia="Arial"/>
          <w:b/>
          <w:color w:val="000000"/>
          <w:sz w:val="24"/>
          <w:szCs w:val="24"/>
        </w:rPr>
      </w:pPr>
      <w:bookmarkStart w:id="56" w:name="_heading=h.sqyw64" w:colFirst="0" w:colLast="0"/>
      <w:bookmarkEnd w:id="56"/>
      <w:r w:rsidRPr="003642DF">
        <w:rPr>
          <w:rFonts w:eastAsia="Arial"/>
          <w:b/>
          <w:noProof/>
          <w:color w:val="000000"/>
          <w:sz w:val="24"/>
          <w:szCs w:val="24"/>
        </w:rPr>
        <w:drawing>
          <wp:inline distT="0" distB="0" distL="0" distR="0" wp14:anchorId="647E7C9D" wp14:editId="3AC5D765">
            <wp:extent cx="4187190" cy="2199094"/>
            <wp:effectExtent l="0" t="0" r="3810" b="0"/>
            <wp:docPr id="213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rotWithShape="1">
                    <a:blip r:embed="rId46"/>
                    <a:srcRect t="10397"/>
                    <a:stretch/>
                  </pic:blipFill>
                  <pic:spPr bwMode="auto">
                    <a:xfrm>
                      <a:off x="0" y="0"/>
                      <a:ext cx="4187190" cy="2199094"/>
                    </a:xfrm>
                    <a:prstGeom prst="rect">
                      <a:avLst/>
                    </a:prstGeom>
                    <a:ln>
                      <a:noFill/>
                    </a:ln>
                    <a:extLst>
                      <a:ext uri="{53640926-AAD7-44D8-BBD7-CCE9431645EC}">
                        <a14:shadowObscured xmlns:a14="http://schemas.microsoft.com/office/drawing/2010/main"/>
                      </a:ext>
                    </a:extLst>
                  </pic:spPr>
                </pic:pic>
              </a:graphicData>
            </a:graphic>
          </wp:inline>
        </w:drawing>
      </w:r>
    </w:p>
    <w:p w14:paraId="0B4D42BE" w14:textId="76AB913D" w:rsidR="00674D4B" w:rsidRPr="003642DF" w:rsidRDefault="00674D4B" w:rsidP="00674D4B">
      <w:pPr>
        <w:pBdr>
          <w:top w:val="nil"/>
          <w:left w:val="nil"/>
          <w:bottom w:val="nil"/>
          <w:right w:val="nil"/>
          <w:between w:val="nil"/>
        </w:pBdr>
        <w:jc w:val="center"/>
        <w:rPr>
          <w:color w:val="000000"/>
          <w:sz w:val="16"/>
          <w:szCs w:val="16"/>
        </w:rPr>
      </w:pPr>
      <w:r w:rsidRPr="003642DF">
        <w:rPr>
          <w:color w:val="000000"/>
          <w:sz w:val="16"/>
          <w:szCs w:val="16"/>
        </w:rPr>
        <w:t>Fig. 3.30</w:t>
      </w:r>
      <w:r w:rsidR="00402523" w:rsidRPr="003642DF">
        <w:rPr>
          <w:color w:val="000000"/>
          <w:sz w:val="16"/>
          <w:szCs w:val="16"/>
        </w:rPr>
        <w:t>:</w:t>
      </w:r>
      <w:r w:rsidRPr="003642DF">
        <w:rPr>
          <w:color w:val="000000"/>
          <w:sz w:val="16"/>
          <w:szCs w:val="16"/>
        </w:rPr>
        <w:t xml:space="preserve"> Collar coil interface surface profile</w:t>
      </w:r>
      <w:r w:rsidR="00E16382" w:rsidRPr="003642DF">
        <w:rPr>
          <w:color w:val="000000"/>
          <w:sz w:val="16"/>
          <w:szCs w:val="16"/>
        </w:rPr>
        <w:t>.</w:t>
      </w:r>
    </w:p>
    <w:p w14:paraId="356A275C" w14:textId="77777777" w:rsidR="004930F7" w:rsidRPr="003642DF" w:rsidRDefault="004930F7" w:rsidP="004930F7">
      <w:pPr>
        <w:pStyle w:val="ListParagraph"/>
        <w:pBdr>
          <w:top w:val="nil"/>
          <w:left w:val="nil"/>
          <w:bottom w:val="nil"/>
          <w:right w:val="nil"/>
          <w:between w:val="nil"/>
        </w:pBdr>
        <w:tabs>
          <w:tab w:val="left" w:pos="720"/>
        </w:tabs>
        <w:jc w:val="center"/>
        <w:rPr>
          <w:color w:val="000000"/>
          <w:sz w:val="24"/>
          <w:szCs w:val="24"/>
        </w:rPr>
      </w:pPr>
      <w:r w:rsidRPr="003642DF">
        <w:rPr>
          <w:rFonts w:eastAsia="Arial"/>
          <w:noProof/>
        </w:rPr>
        <w:drawing>
          <wp:inline distT="0" distB="0" distL="0" distR="0" wp14:anchorId="2003EFAA" wp14:editId="520E22B3">
            <wp:extent cx="4572000" cy="2743200"/>
            <wp:effectExtent l="0" t="0" r="0" b="0"/>
            <wp:docPr id="213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7"/>
                    <a:srcRect/>
                    <a:stretch>
                      <a:fillRect/>
                    </a:stretch>
                  </pic:blipFill>
                  <pic:spPr>
                    <a:xfrm>
                      <a:off x="0" y="0"/>
                      <a:ext cx="4572000" cy="2743200"/>
                    </a:xfrm>
                    <a:prstGeom prst="rect">
                      <a:avLst/>
                    </a:prstGeom>
                    <a:ln/>
                  </pic:spPr>
                </pic:pic>
              </a:graphicData>
            </a:graphic>
          </wp:inline>
        </w:drawing>
      </w:r>
    </w:p>
    <w:p w14:paraId="7A18AF24" w14:textId="4F6A59E6" w:rsidR="004930F7" w:rsidRPr="003642DF" w:rsidRDefault="004930F7" w:rsidP="004930F7">
      <w:pPr>
        <w:pStyle w:val="ListParagraph"/>
        <w:pBdr>
          <w:top w:val="nil"/>
          <w:left w:val="nil"/>
          <w:bottom w:val="nil"/>
          <w:right w:val="nil"/>
          <w:between w:val="nil"/>
        </w:pBdr>
        <w:tabs>
          <w:tab w:val="left" w:pos="720"/>
        </w:tabs>
        <w:jc w:val="center"/>
        <w:rPr>
          <w:rFonts w:eastAsia="Arial"/>
          <w:b/>
          <w:color w:val="000000"/>
          <w:sz w:val="16"/>
          <w:szCs w:val="16"/>
        </w:rPr>
      </w:pPr>
      <w:r w:rsidRPr="003642DF">
        <w:rPr>
          <w:color w:val="000000"/>
          <w:sz w:val="16"/>
          <w:szCs w:val="16"/>
        </w:rPr>
        <w:t>Fig. 3.31: Collar bushing/tie rod holes.</w:t>
      </w:r>
    </w:p>
    <w:p w14:paraId="615BE916" w14:textId="77777777" w:rsidR="004930F7" w:rsidRPr="003642DF" w:rsidRDefault="004930F7" w:rsidP="004930F7">
      <w:pPr>
        <w:pBdr>
          <w:top w:val="nil"/>
          <w:left w:val="nil"/>
          <w:bottom w:val="nil"/>
          <w:right w:val="nil"/>
          <w:between w:val="nil"/>
        </w:pBdr>
        <w:jc w:val="both"/>
        <w:rPr>
          <w:b/>
          <w:i/>
        </w:rPr>
      </w:pPr>
    </w:p>
    <w:p w14:paraId="7560E4B3" w14:textId="77777777" w:rsidR="00F87678" w:rsidRPr="003642DF" w:rsidRDefault="00F87678" w:rsidP="00F87678">
      <w:pPr>
        <w:pBdr>
          <w:top w:val="nil"/>
          <w:left w:val="nil"/>
          <w:bottom w:val="nil"/>
          <w:right w:val="nil"/>
          <w:between w:val="nil"/>
        </w:pBdr>
        <w:rPr>
          <w:color w:val="000000"/>
        </w:rPr>
      </w:pPr>
      <w:r w:rsidRPr="003642DF">
        <w:rPr>
          <w:color w:val="000000"/>
          <w:u w:val="single"/>
        </w:rPr>
        <w:lastRenderedPageBreak/>
        <w:t>For the collar to coil interface profile, the following specifications are set:</w:t>
      </w:r>
      <w:r w:rsidRPr="003642DF">
        <w:rPr>
          <w:color w:val="000000"/>
        </w:rPr>
        <w:t xml:space="preserve"> </w:t>
      </w:r>
    </w:p>
    <w:p w14:paraId="213294B9" w14:textId="77777777" w:rsidR="00F87678" w:rsidRPr="003642DF" w:rsidRDefault="00F87678" w:rsidP="00F87678">
      <w:pPr>
        <w:numPr>
          <w:ilvl w:val="0"/>
          <w:numId w:val="19"/>
        </w:numPr>
        <w:pBdr>
          <w:top w:val="nil"/>
          <w:left w:val="nil"/>
          <w:bottom w:val="nil"/>
          <w:right w:val="nil"/>
          <w:between w:val="nil"/>
        </w:pBdr>
        <w:jc w:val="both"/>
        <w:rPr>
          <w:b/>
          <w:i/>
        </w:rPr>
      </w:pPr>
      <w:r w:rsidRPr="003642DF">
        <w:rPr>
          <w:b/>
          <w:i/>
        </w:rPr>
        <w:t>The collar to coil interface profile shall maintain a 0.03 [.001”] tolerance all around.</w:t>
      </w:r>
    </w:p>
    <w:p w14:paraId="3905B976" w14:textId="77777777" w:rsidR="00674D4B" w:rsidRPr="003642DF" w:rsidRDefault="00674D4B" w:rsidP="00674D4B">
      <w:pPr>
        <w:pBdr>
          <w:top w:val="nil"/>
          <w:left w:val="nil"/>
          <w:bottom w:val="nil"/>
          <w:right w:val="nil"/>
          <w:between w:val="nil"/>
        </w:pBdr>
        <w:jc w:val="center"/>
        <w:rPr>
          <w:color w:val="000000"/>
          <w:sz w:val="24"/>
          <w:szCs w:val="24"/>
        </w:rPr>
      </w:pPr>
    </w:p>
    <w:bookmarkStart w:id="57" w:name="_heading=h.3cqmetx" w:colFirst="0" w:colLast="0" w:displacedByCustomXml="next"/>
    <w:bookmarkEnd w:id="57" w:displacedByCustomXml="next"/>
    <w:sdt>
      <w:sdtPr>
        <w:rPr>
          <w:rFonts w:ascii="Times New Roman" w:hAnsi="Times New Roman" w:cs="Times New Roman"/>
        </w:rPr>
        <w:tag w:val="goog_rdk_214"/>
        <w:id w:val="-716206453"/>
      </w:sdtPr>
      <w:sdtEndPr/>
      <w:sdtContent>
        <w:p w14:paraId="2BA8B325" w14:textId="77777777" w:rsidR="00674D4B" w:rsidRPr="003642DF" w:rsidRDefault="00674D4B" w:rsidP="00A307C4">
          <w:pPr>
            <w:pStyle w:val="Section4"/>
            <w:numPr>
              <w:ilvl w:val="3"/>
              <w:numId w:val="27"/>
            </w:numPr>
            <w:rPr>
              <w:rFonts w:ascii="Times New Roman" w:hAnsi="Times New Roman" w:cs="Times New Roman"/>
            </w:rPr>
          </w:pPr>
          <w:r w:rsidRPr="003642DF">
            <w:rPr>
              <w:rFonts w:ascii="Times New Roman" w:hAnsi="Times New Roman" w:cs="Times New Roman"/>
            </w:rPr>
            <w:t>Tie Rod/ Bushing Holes</w:t>
          </w:r>
        </w:p>
      </w:sdtContent>
    </w:sdt>
    <w:p w14:paraId="01ED4CAA" w14:textId="7410D687" w:rsidR="00674D4B" w:rsidRPr="003642DF" w:rsidRDefault="00674D4B" w:rsidP="005364B6">
      <w:pPr>
        <w:pBdr>
          <w:top w:val="nil"/>
          <w:left w:val="nil"/>
          <w:bottom w:val="nil"/>
          <w:right w:val="nil"/>
          <w:between w:val="nil"/>
        </w:pBdr>
        <w:jc w:val="both"/>
        <w:rPr>
          <w:color w:val="000000"/>
        </w:rPr>
      </w:pPr>
      <w:r w:rsidRPr="003642DF">
        <w:rPr>
          <w:color w:val="000000"/>
        </w:rPr>
        <w:t>The two 9.1</w:t>
      </w:r>
      <w:r w:rsidR="005364B6" w:rsidRPr="003642DF">
        <w:rPr>
          <w:color w:val="000000"/>
        </w:rPr>
        <w:t xml:space="preserve"> </w:t>
      </w:r>
      <w:r w:rsidRPr="003642DF">
        <w:rPr>
          <w:color w:val="000000"/>
        </w:rPr>
        <w:t>mm holes symmetric to the center line are for securing stacks in position and precise alignment by the use of close-fit bushings</w:t>
      </w:r>
      <w:r w:rsidR="005364B6" w:rsidRPr="003642DF">
        <w:rPr>
          <w:color w:val="000000"/>
        </w:rPr>
        <w:t xml:space="preserve"> (se Fig. 3.31)</w:t>
      </w:r>
      <w:r w:rsidRPr="003642DF">
        <w:rPr>
          <w:color w:val="000000"/>
        </w:rPr>
        <w:t xml:space="preserve">. The bushings lock the lamination stacks into one complete unit when exposed to forces perpendicular to the direction of the holes such as stack lifting operations.    </w:t>
      </w:r>
    </w:p>
    <w:p w14:paraId="3D09C414" w14:textId="77777777" w:rsidR="00674D4B" w:rsidRPr="003642DF" w:rsidRDefault="00674D4B" w:rsidP="00674D4B">
      <w:pPr>
        <w:pBdr>
          <w:top w:val="nil"/>
          <w:left w:val="nil"/>
          <w:bottom w:val="nil"/>
          <w:right w:val="nil"/>
          <w:between w:val="nil"/>
        </w:pBdr>
        <w:jc w:val="center"/>
        <w:rPr>
          <w:color w:val="000000"/>
          <w:sz w:val="24"/>
          <w:szCs w:val="24"/>
        </w:rPr>
      </w:pPr>
      <w:bookmarkStart w:id="58" w:name="_heading=h.1rvwp1q" w:colFirst="0" w:colLast="0"/>
      <w:bookmarkEnd w:id="58"/>
    </w:p>
    <w:bookmarkStart w:id="59" w:name="_heading=h.4bvk7pj" w:colFirst="0" w:colLast="0" w:displacedByCustomXml="next"/>
    <w:bookmarkEnd w:id="59" w:displacedByCustomXml="next"/>
    <w:sdt>
      <w:sdtPr>
        <w:rPr>
          <w:rFonts w:ascii="Times New Roman" w:hAnsi="Times New Roman" w:cs="Times New Roman"/>
        </w:rPr>
        <w:tag w:val="goog_rdk_218"/>
        <w:id w:val="1158505289"/>
      </w:sdtPr>
      <w:sdtEndPr/>
      <w:sdtContent>
        <w:p w14:paraId="3AB3F857" w14:textId="77777777" w:rsidR="00674D4B" w:rsidRPr="003642DF" w:rsidRDefault="00674D4B" w:rsidP="00D57444">
          <w:pPr>
            <w:pStyle w:val="Level3"/>
            <w:rPr>
              <w:rFonts w:ascii="Times New Roman" w:hAnsi="Times New Roman" w:cs="Times New Roman"/>
            </w:rPr>
          </w:pPr>
          <w:r w:rsidRPr="003642DF">
            <w:rPr>
              <w:rFonts w:ascii="Times New Roman" w:hAnsi="Times New Roman" w:cs="Times New Roman"/>
            </w:rPr>
            <w:t xml:space="preserve">QC Plan </w:t>
          </w:r>
        </w:p>
      </w:sdtContent>
    </w:sdt>
    <w:p w14:paraId="254AFE4B" w14:textId="0C607C97" w:rsidR="00674D4B" w:rsidRPr="003642DF" w:rsidRDefault="00674D4B" w:rsidP="00BD139A">
      <w:pPr>
        <w:pBdr>
          <w:top w:val="nil"/>
          <w:left w:val="nil"/>
          <w:bottom w:val="nil"/>
          <w:right w:val="nil"/>
          <w:between w:val="nil"/>
        </w:pBdr>
        <w:tabs>
          <w:tab w:val="left" w:pos="720"/>
        </w:tabs>
        <w:rPr>
          <w:color w:val="000000"/>
        </w:rPr>
      </w:pPr>
      <w:r w:rsidRPr="003642DF">
        <w:rPr>
          <w:color w:val="000000"/>
        </w:rPr>
        <w:t xml:space="preserve">The quality control of specifications for the collars are documented in the QC Plan for MQXFA Structures Parts Document </w:t>
      </w:r>
      <w:r w:rsidR="00BD139A" w:rsidRPr="003642DF">
        <w:rPr>
          <w:color w:val="000000"/>
        </w:rPr>
        <w:t>[4].</w:t>
      </w:r>
    </w:p>
    <w:p w14:paraId="11073018" w14:textId="77777777" w:rsidR="00AA6EB0" w:rsidRPr="003642DF" w:rsidRDefault="00AA6EB0" w:rsidP="00AA6EB0">
      <w:pPr>
        <w:pStyle w:val="ListParagraph"/>
        <w:jc w:val="both"/>
      </w:pPr>
    </w:p>
    <w:p w14:paraId="69C334A3" w14:textId="508E3D23" w:rsidR="0070345B" w:rsidRPr="003642DF" w:rsidRDefault="00AA6EB0" w:rsidP="00A307C4">
      <w:pPr>
        <w:pStyle w:val="Level1"/>
        <w:rPr>
          <w:rFonts w:ascii="Times New Roman" w:hAnsi="Times New Roman" w:cs="Times New Roman"/>
        </w:rPr>
      </w:pPr>
      <w:r w:rsidRPr="003642DF">
        <w:rPr>
          <w:rFonts w:ascii="Times New Roman" w:hAnsi="Times New Roman" w:cs="Times New Roman"/>
        </w:rPr>
        <w:t xml:space="preserve">Magnet Sub-assembly </w:t>
      </w:r>
      <w:r w:rsidR="00707792" w:rsidRPr="003642DF">
        <w:rPr>
          <w:rFonts w:ascii="Times New Roman" w:hAnsi="Times New Roman" w:cs="Times New Roman"/>
        </w:rPr>
        <w:t>S</w:t>
      </w:r>
      <w:r w:rsidRPr="003642DF">
        <w:rPr>
          <w:rFonts w:ascii="Times New Roman" w:hAnsi="Times New Roman" w:cs="Times New Roman"/>
        </w:rPr>
        <w:t>pecifications</w:t>
      </w:r>
    </w:p>
    <w:p w14:paraId="7BCC4F30" w14:textId="6806DEB8" w:rsidR="0070345B" w:rsidRPr="003642DF" w:rsidRDefault="0070345B" w:rsidP="0070345B">
      <w:pPr>
        <w:pStyle w:val="Level1"/>
        <w:numPr>
          <w:ilvl w:val="0"/>
          <w:numId w:val="0"/>
        </w:numPr>
        <w:ind w:left="360" w:hanging="360"/>
        <w:rPr>
          <w:rFonts w:ascii="Times New Roman" w:hAnsi="Times New Roman" w:cs="Times New Roman"/>
          <w:b w:val="0"/>
          <w:sz w:val="20"/>
          <w:szCs w:val="20"/>
        </w:rPr>
      </w:pPr>
    </w:p>
    <w:p w14:paraId="6A9B2377" w14:textId="2B2E1269" w:rsidR="0070345B" w:rsidRPr="003642DF" w:rsidRDefault="0070345B" w:rsidP="0070345B">
      <w:pPr>
        <w:pStyle w:val="Level1"/>
        <w:numPr>
          <w:ilvl w:val="0"/>
          <w:numId w:val="0"/>
        </w:numPr>
        <w:jc w:val="both"/>
        <w:rPr>
          <w:rFonts w:ascii="Times New Roman" w:hAnsi="Times New Roman" w:cs="Times New Roman"/>
          <w:b w:val="0"/>
          <w:sz w:val="20"/>
          <w:szCs w:val="20"/>
        </w:rPr>
      </w:pPr>
      <w:r w:rsidRPr="003642DF">
        <w:rPr>
          <w:rFonts w:ascii="Times New Roman" w:hAnsi="Times New Roman" w:cs="Times New Roman"/>
          <w:b w:val="0"/>
          <w:sz w:val="20"/>
          <w:szCs w:val="20"/>
        </w:rPr>
        <w:t>The design of the MQXF magnet, is based on two main sub-assemblies: the shell-yoke and the coil-pack. In the next section we will briefly describe the assembly process for both sub-assemblies, the measurements performed and the specifications defined.</w:t>
      </w:r>
    </w:p>
    <w:p w14:paraId="21851F89" w14:textId="77777777" w:rsidR="004551D2" w:rsidRPr="003642DF" w:rsidRDefault="004551D2" w:rsidP="0070345B">
      <w:pPr>
        <w:pStyle w:val="Level1"/>
        <w:numPr>
          <w:ilvl w:val="0"/>
          <w:numId w:val="0"/>
        </w:numPr>
        <w:jc w:val="both"/>
        <w:rPr>
          <w:rFonts w:ascii="Times New Roman" w:hAnsi="Times New Roman" w:cs="Times New Roman"/>
          <w:b w:val="0"/>
          <w:sz w:val="20"/>
          <w:szCs w:val="20"/>
        </w:rPr>
      </w:pPr>
    </w:p>
    <w:p w14:paraId="09A9E7F8" w14:textId="2B7BC712" w:rsidR="007B1F7E" w:rsidRPr="003642DF" w:rsidRDefault="007B1F7E" w:rsidP="00A307C4">
      <w:pPr>
        <w:pStyle w:val="Level2"/>
        <w:rPr>
          <w:rFonts w:ascii="Times New Roman" w:hAnsi="Times New Roman" w:cs="Times New Roman"/>
        </w:rPr>
      </w:pPr>
      <w:r w:rsidRPr="003642DF">
        <w:rPr>
          <w:rFonts w:ascii="Times New Roman" w:hAnsi="Times New Roman" w:cs="Times New Roman"/>
        </w:rPr>
        <w:t>Shell-Yoke sub-assembly</w:t>
      </w:r>
    </w:p>
    <w:p w14:paraId="290FEAA9" w14:textId="3F7AC66B" w:rsidR="00D7518A" w:rsidRPr="003642DF" w:rsidRDefault="00CD5C9C" w:rsidP="003461E9">
      <w:pPr>
        <w:jc w:val="both"/>
      </w:pPr>
      <w:r w:rsidRPr="003642DF">
        <w:t>T</w:t>
      </w:r>
      <w:r w:rsidR="00252F4C" w:rsidRPr="003642DF">
        <w:t xml:space="preserve">he assembly of </w:t>
      </w:r>
      <w:r w:rsidR="00BB36BB" w:rsidRPr="003642DF">
        <w:t>the shell-yoke sub</w:t>
      </w:r>
      <w:r w:rsidR="00252F4C" w:rsidRPr="003642DF">
        <w:t>-</w:t>
      </w:r>
      <w:r w:rsidR="00BB36BB" w:rsidRPr="003642DF">
        <w:t>assembly</w:t>
      </w:r>
      <w:r w:rsidRPr="003642DF">
        <w:t xml:space="preserve"> is performed by combining two </w:t>
      </w:r>
      <w:r w:rsidR="007E5DBF" w:rsidRPr="003642DF">
        <w:t xml:space="preserve">half-length </w:t>
      </w:r>
      <w:r w:rsidRPr="003642DF">
        <w:t xml:space="preserve">shell-yoke modules: the lead end </w:t>
      </w:r>
      <w:r w:rsidR="000829E6" w:rsidRPr="003642DF">
        <w:t xml:space="preserve">(LE) </w:t>
      </w:r>
      <w:r w:rsidRPr="003642DF">
        <w:t xml:space="preserve">module and the return end </w:t>
      </w:r>
      <w:r w:rsidR="000829E6" w:rsidRPr="003642DF">
        <w:t xml:space="preserve">(RE) </w:t>
      </w:r>
      <w:r w:rsidRPr="003642DF">
        <w:t xml:space="preserve">module. During the mounting of each module, </w:t>
      </w:r>
      <w:r w:rsidR="00BB36BB" w:rsidRPr="003642DF">
        <w:t>four shells (three long</w:t>
      </w:r>
      <w:r w:rsidR="00252F4C" w:rsidRPr="003642DF">
        <w:t xml:space="preserve"> shells</w:t>
      </w:r>
      <w:r w:rsidR="00BB36BB" w:rsidRPr="003642DF">
        <w:t>, one short</w:t>
      </w:r>
      <w:r w:rsidR="00252F4C" w:rsidRPr="003642DF">
        <w:t xml:space="preserve"> shell</w:t>
      </w:r>
      <w:r w:rsidR="00BB36BB" w:rsidRPr="003642DF">
        <w:t>) are initially stacked vertically on the assembly stand</w:t>
      </w:r>
      <w:r w:rsidR="00252F4C" w:rsidRPr="003642DF">
        <w:t xml:space="preserve"> (see Fig. 4.1, left)</w:t>
      </w:r>
      <w:r w:rsidR="00BB36BB" w:rsidRPr="003642DF">
        <w:t xml:space="preserve">.  Pins are inserted only in the “Top” quadrant slots to align the shells prior to the insertion of the half-length yoke stacks. </w:t>
      </w:r>
      <w:r w:rsidR="003E5310" w:rsidRPr="003642DF">
        <w:t>F</w:t>
      </w:r>
      <w:r w:rsidR="003461E9" w:rsidRPr="003642DF">
        <w:t>our yoke stacks are then inserted vertically inside the stack of shells (</w:t>
      </w:r>
      <w:r w:rsidR="00E65376" w:rsidRPr="003642DF">
        <w:t xml:space="preserve">see </w:t>
      </w:r>
      <w:r w:rsidR="003461E9" w:rsidRPr="003642DF">
        <w:t xml:space="preserve">Fig </w:t>
      </w:r>
      <w:r w:rsidR="003E5310" w:rsidRPr="003642DF">
        <w:t>4.1, right</w:t>
      </w:r>
      <w:r w:rsidR="003461E9" w:rsidRPr="003642DF">
        <w:t xml:space="preserve">). A bladder operation is performed to insert the gap keys and constrain the yokes against the shells. The cooling holes in the yokes are utilized as the bladder locations to open up the gaps, </w:t>
      </w:r>
      <w:r w:rsidR="003E5310" w:rsidRPr="003642DF">
        <w:t xml:space="preserve">a solution chosen since it was considered </w:t>
      </w:r>
      <w:r w:rsidR="003461E9" w:rsidRPr="003642DF">
        <w:t xml:space="preserve">more efficient than the operating the bladders at the internal cross support geometry. </w:t>
      </w:r>
    </w:p>
    <w:p w14:paraId="19DD75A1" w14:textId="77777777" w:rsidR="003E5310" w:rsidRPr="003642DF" w:rsidRDefault="003E5310" w:rsidP="003461E9">
      <w:pPr>
        <w:jc w:val="both"/>
      </w:pPr>
    </w:p>
    <w:p w14:paraId="58A21340" w14:textId="77777777" w:rsidR="005415C6" w:rsidRPr="003642DF" w:rsidRDefault="005415C6" w:rsidP="005415C6">
      <w:pPr>
        <w:jc w:val="center"/>
        <w:rPr>
          <w:szCs w:val="24"/>
        </w:rPr>
      </w:pPr>
      <w:r w:rsidRPr="003642DF">
        <w:rPr>
          <w:noProof/>
          <w:szCs w:val="24"/>
        </w:rPr>
        <w:drawing>
          <wp:inline distT="0" distB="0" distL="0" distR="0" wp14:anchorId="36925602" wp14:editId="26FA4DCA">
            <wp:extent cx="1036320" cy="2194560"/>
            <wp:effectExtent l="0" t="0" r="0" b="0"/>
            <wp:docPr id="55" name="Picture 1" descr=":::::::Library:Containers:com.apple.mail:Data:Library:Mail Downloads:EF83BE61-F132-4FCE-ABEA-BA8868D37E2F:IMG_3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brary:Containers:com.apple.mail:Data:Library:Mail Downloads:EF83BE61-F132-4FCE-ABEA-BA8868D37E2F:IMG_3413.jpeg"/>
                    <pic:cNvPicPr>
                      <a:picLocks noChangeAspect="1" noChangeArrowheads="1"/>
                    </pic:cNvPicPr>
                  </pic:nvPicPr>
                  <pic:blipFill>
                    <a:blip r:embed="rId48"/>
                    <a:srcRect l="26958" t="12340" r="25989" b="13071"/>
                    <a:stretch>
                      <a:fillRect/>
                    </a:stretch>
                  </pic:blipFill>
                  <pic:spPr bwMode="auto">
                    <a:xfrm>
                      <a:off x="0" y="0"/>
                      <a:ext cx="1036320" cy="2194560"/>
                    </a:xfrm>
                    <a:prstGeom prst="rect">
                      <a:avLst/>
                    </a:prstGeom>
                    <a:noFill/>
                    <a:ln w="9525">
                      <a:noFill/>
                      <a:miter lim="800000"/>
                      <a:headEnd/>
                      <a:tailEnd/>
                    </a:ln>
                  </pic:spPr>
                </pic:pic>
              </a:graphicData>
            </a:graphic>
          </wp:inline>
        </w:drawing>
      </w:r>
      <w:r w:rsidRPr="003642DF">
        <w:rPr>
          <w:szCs w:val="24"/>
        </w:rPr>
        <w:t xml:space="preserve">  </w:t>
      </w:r>
      <w:r w:rsidRPr="003642DF">
        <w:rPr>
          <w:noProof/>
          <w:szCs w:val="24"/>
        </w:rPr>
        <w:drawing>
          <wp:inline distT="0" distB="0" distL="0" distR="0" wp14:anchorId="6B8707A9" wp14:editId="363DD0F6">
            <wp:extent cx="2346960" cy="2194560"/>
            <wp:effectExtent l="0" t="0" r="0" b="0"/>
            <wp:docPr id="57" name="Picture 4" descr=":images:IMG_37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s:IMG_3724.jpeg"/>
                    <pic:cNvPicPr>
                      <a:picLocks noChangeAspect="1" noChangeArrowheads="1"/>
                    </pic:cNvPicPr>
                  </pic:nvPicPr>
                  <pic:blipFill>
                    <a:blip r:embed="rId49"/>
                    <a:srcRect t="15143" b="14855"/>
                    <a:stretch>
                      <a:fillRect/>
                    </a:stretch>
                  </pic:blipFill>
                  <pic:spPr bwMode="auto">
                    <a:xfrm>
                      <a:off x="0" y="0"/>
                      <a:ext cx="2346960" cy="2194560"/>
                    </a:xfrm>
                    <a:prstGeom prst="rect">
                      <a:avLst/>
                    </a:prstGeom>
                    <a:noFill/>
                    <a:ln w="9525">
                      <a:noFill/>
                      <a:miter lim="800000"/>
                      <a:headEnd/>
                      <a:tailEnd/>
                    </a:ln>
                  </pic:spPr>
                </pic:pic>
              </a:graphicData>
            </a:graphic>
          </wp:inline>
        </w:drawing>
      </w:r>
    </w:p>
    <w:p w14:paraId="5CC96E1E" w14:textId="6C9268C2" w:rsidR="005415C6" w:rsidRPr="003642DF" w:rsidRDefault="005415C6" w:rsidP="005415C6">
      <w:pPr>
        <w:spacing w:after="200"/>
        <w:jc w:val="center"/>
        <w:rPr>
          <w:iCs/>
          <w:sz w:val="16"/>
          <w:szCs w:val="16"/>
        </w:rPr>
      </w:pPr>
      <w:r w:rsidRPr="003642DF">
        <w:rPr>
          <w:iCs/>
          <w:sz w:val="16"/>
          <w:szCs w:val="16"/>
        </w:rPr>
        <w:t xml:space="preserve">Fig. </w:t>
      </w:r>
      <w:r w:rsidR="00252F4C" w:rsidRPr="003642DF">
        <w:rPr>
          <w:iCs/>
          <w:sz w:val="16"/>
          <w:szCs w:val="16"/>
        </w:rPr>
        <w:t>4.1</w:t>
      </w:r>
      <w:r w:rsidRPr="003642DF">
        <w:rPr>
          <w:iCs/>
          <w:sz w:val="16"/>
          <w:szCs w:val="16"/>
        </w:rPr>
        <w:t>. (L) Half-length shell stack on the assembly stand. (R) View from the top, with the yoke quadrants ready to be preloaded.</w:t>
      </w:r>
    </w:p>
    <w:p w14:paraId="5046DE01" w14:textId="6E9C8FFC" w:rsidR="00FD49FC" w:rsidRPr="003642DF" w:rsidRDefault="003461E9" w:rsidP="003461E9">
      <w:pPr>
        <w:jc w:val="both"/>
      </w:pPr>
      <w:r w:rsidRPr="003642DF">
        <w:t>The nominal yoke gap</w:t>
      </w:r>
      <w:r w:rsidR="00FD49FC" w:rsidRPr="003642DF">
        <w:t>,</w:t>
      </w:r>
      <w:r w:rsidRPr="003642DF">
        <w:t xml:space="preserve"> </w:t>
      </w:r>
      <w:r w:rsidR="00FD49FC" w:rsidRPr="003642DF">
        <w:t>i.e. the gap between the yokes close to the shells where the yoke keys are inserted</w:t>
      </w:r>
      <w:r w:rsidRPr="003642DF">
        <w:t>,</w:t>
      </w:r>
      <w:r w:rsidR="00FD49FC" w:rsidRPr="003642DF">
        <w:t xml:space="preserve"> is 12 mm</w:t>
      </w:r>
      <w:r w:rsidR="009750D2" w:rsidRPr="003642DF">
        <w:t xml:space="preserve"> (see Fig. 4.2 for the yoke key location)</w:t>
      </w:r>
      <w:r w:rsidR="00FD49FC" w:rsidRPr="003642DF">
        <w:t xml:space="preserve">. However, </w:t>
      </w:r>
      <w:r w:rsidRPr="003642DF">
        <w:t>the gap keys are shimmed to 12.1 mm total</w:t>
      </w:r>
      <w:r w:rsidR="00E65376" w:rsidRPr="003642DF">
        <w:t xml:space="preserve">. </w:t>
      </w:r>
      <w:r w:rsidR="00FD49FC" w:rsidRPr="003642DF">
        <w:t xml:space="preserve">The resulting interference produce azimuthal tension in the shells, which is measured by stain gauge mounted </w:t>
      </w:r>
      <w:r w:rsidR="00C51DF0" w:rsidRPr="003642DF">
        <w:t xml:space="preserve">on the outer surface of the shells. </w:t>
      </w:r>
      <w:r w:rsidR="005A1FF3" w:rsidRPr="003642DF">
        <w:t>Fig. 4.</w:t>
      </w:r>
      <w:r w:rsidR="003623F7" w:rsidRPr="003642DF">
        <w:t>3</w:t>
      </w:r>
      <w:r w:rsidR="005A1FF3" w:rsidRPr="003642DF">
        <w:t xml:space="preserve"> show the strain gauge </w:t>
      </w:r>
      <w:r w:rsidR="00D67A44" w:rsidRPr="003642DF">
        <w:t xml:space="preserve">axial </w:t>
      </w:r>
      <w:r w:rsidR="005A1FF3" w:rsidRPr="003642DF">
        <w:t xml:space="preserve">locations. </w:t>
      </w:r>
      <w:r w:rsidR="00D67A44" w:rsidRPr="003642DF">
        <w:t>Two shells are instrumented in the LE module</w:t>
      </w:r>
      <w:r w:rsidR="00CD685A" w:rsidRPr="003642DF">
        <w:t xml:space="preserve"> (</w:t>
      </w:r>
      <w:r w:rsidR="00D67A44" w:rsidRPr="003642DF">
        <w:t>shell 2 and 4), while only one shell is instrumented in the RE module</w:t>
      </w:r>
      <w:r w:rsidR="006A1C19" w:rsidRPr="003642DF">
        <w:t xml:space="preserve"> (shell 7)</w:t>
      </w:r>
      <w:r w:rsidR="00D67A44" w:rsidRPr="003642DF">
        <w:t xml:space="preserve">. </w:t>
      </w:r>
      <w:r w:rsidR="005A1FF3" w:rsidRPr="003642DF">
        <w:t>In each</w:t>
      </w:r>
      <w:r w:rsidR="00D67A44" w:rsidRPr="003642DF">
        <w:t xml:space="preserve"> axial</w:t>
      </w:r>
      <w:r w:rsidR="005A1FF3" w:rsidRPr="003642DF">
        <w:t xml:space="preserve"> </w:t>
      </w:r>
      <w:r w:rsidR="005A1FF3" w:rsidRPr="003642DF">
        <w:lastRenderedPageBreak/>
        <w:t xml:space="preserve">location, both the axial and azimuthal shell </w:t>
      </w:r>
      <w:r w:rsidR="00D67A44" w:rsidRPr="003642DF">
        <w:t xml:space="preserve">strain are </w:t>
      </w:r>
      <w:r w:rsidR="005A1FF3" w:rsidRPr="003642DF">
        <w:t>measured</w:t>
      </w:r>
      <w:r w:rsidR="00D67A44" w:rsidRPr="003642DF">
        <w:t xml:space="preserve">, in </w:t>
      </w:r>
      <w:r w:rsidR="009A761D" w:rsidRPr="003642DF">
        <w:t xml:space="preserve">all </w:t>
      </w:r>
      <w:r w:rsidR="00D67A44" w:rsidRPr="003642DF">
        <w:t xml:space="preserve">four quadrants </w:t>
      </w:r>
      <w:r w:rsidR="009A761D" w:rsidRPr="003642DF">
        <w:t xml:space="preserve">and in the azimuthal position </w:t>
      </w:r>
      <w:r w:rsidR="00D67A44" w:rsidRPr="003642DF">
        <w:t>as indicated in Fig. 2.1</w:t>
      </w:r>
      <w:r w:rsidR="005A1FF3" w:rsidRPr="003642DF">
        <w:t xml:space="preserve">. </w:t>
      </w:r>
    </w:p>
    <w:p w14:paraId="5A09F708" w14:textId="77777777" w:rsidR="00FD49FC" w:rsidRPr="003642DF" w:rsidRDefault="00FD49FC" w:rsidP="003461E9">
      <w:pPr>
        <w:jc w:val="both"/>
      </w:pPr>
    </w:p>
    <w:p w14:paraId="1157142C" w14:textId="43FF6DB1" w:rsidR="00E46340" w:rsidRPr="003642DF" w:rsidRDefault="009750D2" w:rsidP="003461E9">
      <w:pPr>
        <w:jc w:val="both"/>
      </w:pPr>
      <w:r w:rsidRPr="003642DF">
        <w:rPr>
          <w:noProof/>
        </w:rPr>
        <w:drawing>
          <wp:inline distT="0" distB="0" distL="0" distR="0" wp14:anchorId="661CAE82" wp14:editId="6AF03B87">
            <wp:extent cx="5485765" cy="2787650"/>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3692" b="6252"/>
                    <a:stretch/>
                  </pic:blipFill>
                  <pic:spPr bwMode="auto">
                    <a:xfrm>
                      <a:off x="0" y="0"/>
                      <a:ext cx="5486400" cy="2787973"/>
                    </a:xfrm>
                    <a:prstGeom prst="rect">
                      <a:avLst/>
                    </a:prstGeom>
                    <a:noFill/>
                    <a:ln>
                      <a:noFill/>
                    </a:ln>
                    <a:extLst>
                      <a:ext uri="{53640926-AAD7-44D8-BBD7-CCE9431645EC}">
                        <a14:shadowObscured xmlns:a14="http://schemas.microsoft.com/office/drawing/2010/main"/>
                      </a:ext>
                    </a:extLst>
                  </pic:spPr>
                </pic:pic>
              </a:graphicData>
            </a:graphic>
          </wp:inline>
        </w:drawing>
      </w:r>
    </w:p>
    <w:p w14:paraId="196979FA" w14:textId="2A767645" w:rsidR="009750D2" w:rsidRPr="003642DF" w:rsidRDefault="009750D2" w:rsidP="009750D2">
      <w:pPr>
        <w:spacing w:after="200"/>
        <w:jc w:val="center"/>
        <w:rPr>
          <w:iCs/>
          <w:sz w:val="16"/>
          <w:szCs w:val="16"/>
        </w:rPr>
      </w:pPr>
      <w:r w:rsidRPr="003642DF">
        <w:rPr>
          <w:iCs/>
          <w:sz w:val="16"/>
          <w:szCs w:val="16"/>
        </w:rPr>
        <w:t>Fig. 4.2. Cross-section of the shell-yoke sub-assembly, with yoke keys inserted in between the yokes.</w:t>
      </w:r>
    </w:p>
    <w:p w14:paraId="37F0747C" w14:textId="736EF80D" w:rsidR="00E47EDE" w:rsidRPr="003642DF" w:rsidRDefault="00E47EDE" w:rsidP="00E47EDE">
      <w:pPr>
        <w:jc w:val="both"/>
      </w:pPr>
      <w:r w:rsidRPr="003642DF">
        <w:t xml:space="preserve">As can be seen in Fig. 4.4 and Fig. 4.5, where the shell azimuthal and axial micro-strain measured after assembly of the shell-yoke sub-assembly modules are plotted for shells 2,4 and 7 in magnets </w:t>
      </w:r>
      <w:r w:rsidR="00781983" w:rsidRPr="003642DF">
        <w:t>MQXF</w:t>
      </w:r>
      <w:r w:rsidRPr="003642DF">
        <w:t xml:space="preserve">A03, A04, A05, A06 (the square solid markers represent the average among the four quadrants, with ±1 </w:t>
      </w:r>
      <w:r w:rsidRPr="003642DF">
        <w:sym w:font="Symbol" w:char="F073"/>
      </w:r>
      <w:r w:rsidRPr="003642DF">
        <w:t xml:space="preserve"> error bars, the tringle and round markers represent the maximum and minimum values among the four quadrants), the 0.100 mm interference of the yoke key produces a shell strain of about +150 micro-strain in the azimuthal direction, and of about -50 micro-strain in the axial direction. </w:t>
      </w:r>
    </w:p>
    <w:p w14:paraId="391FF0E6" w14:textId="77777777" w:rsidR="009750D2" w:rsidRPr="003642DF" w:rsidRDefault="009750D2" w:rsidP="003461E9">
      <w:pPr>
        <w:jc w:val="both"/>
      </w:pPr>
    </w:p>
    <w:p w14:paraId="220F0BE9" w14:textId="67E5A798" w:rsidR="00E46340" w:rsidRPr="003642DF" w:rsidRDefault="00E46340" w:rsidP="003461E9">
      <w:pPr>
        <w:jc w:val="both"/>
      </w:pPr>
      <w:r w:rsidRPr="003642DF">
        <w:rPr>
          <w:noProof/>
        </w:rPr>
        <w:drawing>
          <wp:inline distT="0" distB="0" distL="0" distR="0" wp14:anchorId="705B6F1F" wp14:editId="0A845262">
            <wp:extent cx="5462270" cy="1318161"/>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9165" t="12894" r="14055" b="58457"/>
                    <a:stretch/>
                  </pic:blipFill>
                  <pic:spPr bwMode="auto">
                    <a:xfrm>
                      <a:off x="0" y="0"/>
                      <a:ext cx="5499775" cy="1327212"/>
                    </a:xfrm>
                    <a:prstGeom prst="rect">
                      <a:avLst/>
                    </a:prstGeom>
                    <a:ln>
                      <a:noFill/>
                    </a:ln>
                    <a:extLst>
                      <a:ext uri="{53640926-AAD7-44D8-BBD7-CCE9431645EC}">
                        <a14:shadowObscured xmlns:a14="http://schemas.microsoft.com/office/drawing/2010/main"/>
                      </a:ext>
                    </a:extLst>
                  </pic:spPr>
                </pic:pic>
              </a:graphicData>
            </a:graphic>
          </wp:inline>
        </w:drawing>
      </w:r>
    </w:p>
    <w:p w14:paraId="256212D3" w14:textId="1CE145B3" w:rsidR="0016702D" w:rsidRPr="003642DF" w:rsidRDefault="0016702D" w:rsidP="0016702D">
      <w:pPr>
        <w:spacing w:after="200"/>
        <w:jc w:val="center"/>
        <w:rPr>
          <w:iCs/>
          <w:sz w:val="16"/>
          <w:szCs w:val="16"/>
        </w:rPr>
      </w:pPr>
      <w:r w:rsidRPr="003642DF">
        <w:rPr>
          <w:iCs/>
          <w:sz w:val="16"/>
          <w:szCs w:val="16"/>
        </w:rPr>
        <w:t>Fig. 4.</w:t>
      </w:r>
      <w:r w:rsidR="00E47EDE" w:rsidRPr="003642DF">
        <w:rPr>
          <w:iCs/>
          <w:sz w:val="16"/>
          <w:szCs w:val="16"/>
        </w:rPr>
        <w:t>3</w:t>
      </w:r>
      <w:r w:rsidRPr="003642DF">
        <w:rPr>
          <w:iCs/>
          <w:sz w:val="16"/>
          <w:szCs w:val="16"/>
        </w:rPr>
        <w:t>. Axial location</w:t>
      </w:r>
      <w:r w:rsidR="00445DF5" w:rsidRPr="003642DF">
        <w:rPr>
          <w:iCs/>
          <w:sz w:val="16"/>
          <w:szCs w:val="16"/>
        </w:rPr>
        <w:t>s</w:t>
      </w:r>
      <w:r w:rsidRPr="003642DF">
        <w:rPr>
          <w:iCs/>
          <w:sz w:val="16"/>
          <w:szCs w:val="16"/>
        </w:rPr>
        <w:t xml:space="preserve"> of the shell and coil strain gauges.</w:t>
      </w:r>
    </w:p>
    <w:p w14:paraId="5CA2D853" w14:textId="7DBBA1F5" w:rsidR="006874F6" w:rsidRPr="003642DF" w:rsidRDefault="006874F6" w:rsidP="006874F6">
      <w:pPr>
        <w:pBdr>
          <w:top w:val="nil"/>
          <w:left w:val="nil"/>
          <w:bottom w:val="nil"/>
          <w:right w:val="nil"/>
          <w:between w:val="nil"/>
        </w:pBdr>
        <w:rPr>
          <w:color w:val="000000"/>
        </w:rPr>
      </w:pPr>
      <w:r w:rsidRPr="003642DF">
        <w:rPr>
          <w:color w:val="000000"/>
          <w:u w:val="single"/>
        </w:rPr>
        <w:t>For the shell azimuthal and axial strain after shell-yoke sub-assembly, the following specifications are set:</w:t>
      </w:r>
      <w:r w:rsidRPr="003642DF">
        <w:rPr>
          <w:color w:val="000000"/>
        </w:rPr>
        <w:t xml:space="preserve"> </w:t>
      </w:r>
    </w:p>
    <w:p w14:paraId="2475EF3A" w14:textId="0325221D" w:rsidR="00A9742D" w:rsidRPr="003642DF" w:rsidRDefault="00A9742D" w:rsidP="004605D0">
      <w:pPr>
        <w:pStyle w:val="ListParagraph"/>
        <w:numPr>
          <w:ilvl w:val="0"/>
          <w:numId w:val="2"/>
        </w:numPr>
        <w:jc w:val="both"/>
        <w:rPr>
          <w:b/>
          <w:i/>
        </w:rPr>
      </w:pPr>
      <w:r w:rsidRPr="003642DF">
        <w:rPr>
          <w:b/>
          <w:i/>
        </w:rPr>
        <w:t>The shell strain in the azimuthal direction after shell-yoke sub</w:t>
      </w:r>
      <w:r w:rsidR="00252A2E" w:rsidRPr="003642DF">
        <w:rPr>
          <w:b/>
          <w:i/>
        </w:rPr>
        <w:t>-</w:t>
      </w:r>
      <w:r w:rsidRPr="003642DF">
        <w:rPr>
          <w:b/>
          <w:i/>
        </w:rPr>
        <w:t xml:space="preserve">assembly </w:t>
      </w:r>
      <w:r w:rsidRPr="003642DF">
        <w:rPr>
          <w:i/>
        </w:rPr>
        <w:t xml:space="preserve">shall be within </w:t>
      </w:r>
      <w:r w:rsidRPr="003642DF">
        <w:rPr>
          <w:b/>
          <w:i/>
        </w:rPr>
        <w:t>+0.050/+0.250 micro-strain</w:t>
      </w:r>
    </w:p>
    <w:p w14:paraId="24E803E0" w14:textId="224127FF" w:rsidR="00252A2E" w:rsidRPr="003642DF" w:rsidRDefault="00252A2E" w:rsidP="004605D0">
      <w:pPr>
        <w:pStyle w:val="ListParagraph"/>
        <w:numPr>
          <w:ilvl w:val="0"/>
          <w:numId w:val="2"/>
        </w:numPr>
        <w:jc w:val="both"/>
        <w:rPr>
          <w:b/>
          <w:i/>
        </w:rPr>
      </w:pPr>
      <w:r w:rsidRPr="003642DF">
        <w:rPr>
          <w:b/>
          <w:i/>
        </w:rPr>
        <w:t xml:space="preserve">The shell strain in the axial direction after shell-yoke sub-assembly </w:t>
      </w:r>
      <w:r w:rsidRPr="003642DF">
        <w:rPr>
          <w:i/>
        </w:rPr>
        <w:t xml:space="preserve">shall be within </w:t>
      </w:r>
      <w:r w:rsidRPr="003642DF">
        <w:rPr>
          <w:b/>
          <w:i/>
        </w:rPr>
        <w:t>-0.150/+0.050 micro-strain</w:t>
      </w:r>
    </w:p>
    <w:p w14:paraId="38A81C02" w14:textId="6F6EB7A2" w:rsidR="006874F6" w:rsidRPr="003642DF" w:rsidRDefault="006874F6" w:rsidP="006874F6">
      <w:pPr>
        <w:pStyle w:val="ListParagraph"/>
        <w:jc w:val="both"/>
        <w:rPr>
          <w:b/>
          <w:i/>
        </w:rPr>
      </w:pPr>
    </w:p>
    <w:p w14:paraId="43CD892D" w14:textId="77777777" w:rsidR="00DD4588" w:rsidRPr="003642DF" w:rsidRDefault="00DD4588" w:rsidP="00DD4588">
      <w:pPr>
        <w:pBdr>
          <w:top w:val="nil"/>
          <w:left w:val="nil"/>
          <w:bottom w:val="nil"/>
          <w:right w:val="nil"/>
          <w:between w:val="nil"/>
        </w:pBdr>
        <w:jc w:val="both"/>
      </w:pPr>
      <w:r w:rsidRPr="003642DF">
        <w:t xml:space="preserve">After the vertical loading operation is carried out for both the half-length shell-yoke sub-assemblies, the dimensions of the yoke cavity vertical and horizontal sizes are taken. As can be seen in Fig. 4.6, two horizontal and two vertical measurements are taken on both side of the extremities of the two modules (for a total of 16 measurements).  It is important to notice that the vertical bladder operation and the insertion of </w:t>
      </w:r>
      <w:r w:rsidRPr="003642DF">
        <w:lastRenderedPageBreak/>
        <w:t xml:space="preserve">the yoke keys with 0.100 mm interference determine an increase of the yoke cavity with respect to the nominal values. </w:t>
      </w:r>
    </w:p>
    <w:p w14:paraId="0587BF96" w14:textId="77777777" w:rsidR="00DD4588" w:rsidRPr="003642DF" w:rsidRDefault="00DD4588" w:rsidP="006874F6">
      <w:pPr>
        <w:pStyle w:val="ListParagraph"/>
        <w:jc w:val="both"/>
        <w:rPr>
          <w:b/>
          <w:i/>
        </w:rPr>
      </w:pPr>
    </w:p>
    <w:p w14:paraId="3A3DCA78" w14:textId="6089877B" w:rsidR="00BB36BB" w:rsidRPr="003642DF" w:rsidRDefault="00F4079B" w:rsidP="00A445E9">
      <w:pPr>
        <w:jc w:val="center"/>
      </w:pPr>
      <w:r w:rsidRPr="003642DF">
        <w:rPr>
          <w:noProof/>
        </w:rPr>
        <w:drawing>
          <wp:inline distT="0" distB="0" distL="0" distR="0" wp14:anchorId="1EEADD5D" wp14:editId="064970E6">
            <wp:extent cx="4206240" cy="3053866"/>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206240" cy="3053866"/>
                    </a:xfrm>
                    <a:prstGeom prst="rect">
                      <a:avLst/>
                    </a:prstGeom>
                    <a:noFill/>
                  </pic:spPr>
                </pic:pic>
              </a:graphicData>
            </a:graphic>
          </wp:inline>
        </w:drawing>
      </w:r>
    </w:p>
    <w:p w14:paraId="743BCFB2" w14:textId="5BB33B7B" w:rsidR="00A9742D" w:rsidRPr="003642DF" w:rsidRDefault="00A445E9" w:rsidP="00D805E4">
      <w:pPr>
        <w:spacing w:after="200"/>
        <w:jc w:val="both"/>
        <w:rPr>
          <w:iCs/>
          <w:sz w:val="16"/>
          <w:szCs w:val="16"/>
        </w:rPr>
      </w:pPr>
      <w:r w:rsidRPr="003642DF">
        <w:rPr>
          <w:iCs/>
          <w:sz w:val="16"/>
          <w:szCs w:val="16"/>
        </w:rPr>
        <w:t xml:space="preserve">Fig. </w:t>
      </w:r>
      <w:r w:rsidR="00EA3856" w:rsidRPr="003642DF">
        <w:rPr>
          <w:iCs/>
          <w:sz w:val="16"/>
          <w:szCs w:val="16"/>
        </w:rPr>
        <w:t>4.</w:t>
      </w:r>
      <w:r w:rsidR="00E47EDE" w:rsidRPr="003642DF">
        <w:rPr>
          <w:iCs/>
          <w:sz w:val="16"/>
          <w:szCs w:val="16"/>
        </w:rPr>
        <w:t>4</w:t>
      </w:r>
      <w:r w:rsidRPr="003642DF">
        <w:rPr>
          <w:iCs/>
          <w:sz w:val="16"/>
          <w:szCs w:val="16"/>
        </w:rPr>
        <w:t>. Shell azimuthal micro-strain measured after assembly of shell-yoke sub-assembly, for shells 2,4 and 7 in magnets A03, A04, A05, A06</w:t>
      </w:r>
      <w:r w:rsidR="00EA3856" w:rsidRPr="003642DF">
        <w:rPr>
          <w:iCs/>
          <w:sz w:val="16"/>
          <w:szCs w:val="16"/>
        </w:rPr>
        <w:t xml:space="preserve">; </w:t>
      </w:r>
      <w:r w:rsidR="00EA3856" w:rsidRPr="003642DF">
        <w:rPr>
          <w:sz w:val="16"/>
          <w:szCs w:val="16"/>
        </w:rPr>
        <w:t xml:space="preserve">the square solid markers represent the average among the four quadrants, with ±1 </w:t>
      </w:r>
      <w:r w:rsidR="00EA3856" w:rsidRPr="003642DF">
        <w:rPr>
          <w:sz w:val="16"/>
          <w:szCs w:val="16"/>
        </w:rPr>
        <w:sym w:font="Symbol" w:char="F020"/>
      </w:r>
      <w:r w:rsidR="00EA3856" w:rsidRPr="003642DF">
        <w:rPr>
          <w:sz w:val="16"/>
          <w:szCs w:val="16"/>
        </w:rPr>
        <w:sym w:font="Symbol" w:char="F073"/>
      </w:r>
      <w:r w:rsidR="00EA3856" w:rsidRPr="003642DF">
        <w:rPr>
          <w:sz w:val="16"/>
          <w:szCs w:val="16"/>
        </w:rPr>
        <w:t xml:space="preserve"> error bars; the tri</w:t>
      </w:r>
      <w:r w:rsidR="00643224" w:rsidRPr="003642DF">
        <w:rPr>
          <w:sz w:val="16"/>
          <w:szCs w:val="16"/>
        </w:rPr>
        <w:t>a</w:t>
      </w:r>
      <w:r w:rsidR="00EA3856" w:rsidRPr="003642DF">
        <w:rPr>
          <w:sz w:val="16"/>
          <w:szCs w:val="16"/>
        </w:rPr>
        <w:t>ngle and round markers represent the maximum and minimum values among the four quadrants.</w:t>
      </w:r>
    </w:p>
    <w:p w14:paraId="34058625" w14:textId="09B5A468" w:rsidR="00A9742D" w:rsidRPr="003642DF" w:rsidRDefault="00A9742D" w:rsidP="00A9742D">
      <w:pPr>
        <w:spacing w:after="200"/>
        <w:jc w:val="center"/>
        <w:rPr>
          <w:iCs/>
          <w:sz w:val="16"/>
          <w:szCs w:val="16"/>
        </w:rPr>
      </w:pPr>
      <w:r w:rsidRPr="003642DF">
        <w:rPr>
          <w:iCs/>
          <w:noProof/>
          <w:sz w:val="16"/>
          <w:szCs w:val="16"/>
        </w:rPr>
        <w:drawing>
          <wp:inline distT="0" distB="0" distL="0" distR="0" wp14:anchorId="0E3A0EAC" wp14:editId="7B229000">
            <wp:extent cx="4206240" cy="3053867"/>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06240" cy="3053867"/>
                    </a:xfrm>
                    <a:prstGeom prst="rect">
                      <a:avLst/>
                    </a:prstGeom>
                    <a:noFill/>
                  </pic:spPr>
                </pic:pic>
              </a:graphicData>
            </a:graphic>
          </wp:inline>
        </w:drawing>
      </w:r>
    </w:p>
    <w:p w14:paraId="7EFE8F89" w14:textId="75AF30B9" w:rsidR="00A9742D" w:rsidRPr="003642DF" w:rsidRDefault="00A9742D" w:rsidP="00A9742D">
      <w:pPr>
        <w:spacing w:after="200"/>
        <w:jc w:val="both"/>
        <w:rPr>
          <w:iCs/>
          <w:sz w:val="16"/>
          <w:szCs w:val="16"/>
        </w:rPr>
      </w:pPr>
      <w:r w:rsidRPr="003642DF">
        <w:rPr>
          <w:iCs/>
          <w:sz w:val="16"/>
          <w:szCs w:val="16"/>
        </w:rPr>
        <w:t xml:space="preserve">Fig. </w:t>
      </w:r>
      <w:r w:rsidR="00EA3856" w:rsidRPr="003642DF">
        <w:rPr>
          <w:iCs/>
          <w:sz w:val="16"/>
          <w:szCs w:val="16"/>
        </w:rPr>
        <w:t>4.</w:t>
      </w:r>
      <w:r w:rsidR="00E47EDE" w:rsidRPr="003642DF">
        <w:rPr>
          <w:iCs/>
          <w:sz w:val="16"/>
          <w:szCs w:val="16"/>
        </w:rPr>
        <w:t>5</w:t>
      </w:r>
      <w:r w:rsidRPr="003642DF">
        <w:rPr>
          <w:iCs/>
          <w:sz w:val="16"/>
          <w:szCs w:val="16"/>
        </w:rPr>
        <w:t xml:space="preserve">. Shell </w:t>
      </w:r>
      <w:r w:rsidR="0001226E" w:rsidRPr="003642DF">
        <w:rPr>
          <w:iCs/>
          <w:sz w:val="16"/>
          <w:szCs w:val="16"/>
        </w:rPr>
        <w:t xml:space="preserve">axial </w:t>
      </w:r>
      <w:r w:rsidRPr="003642DF">
        <w:rPr>
          <w:iCs/>
          <w:sz w:val="16"/>
          <w:szCs w:val="16"/>
        </w:rPr>
        <w:t>micro-strain measured after assembly of shell-yoke sub-assembly, for shells 2,4 and 7 in magnets A03, A04, A05, A06</w:t>
      </w:r>
      <w:r w:rsidR="00643224" w:rsidRPr="003642DF">
        <w:rPr>
          <w:iCs/>
          <w:sz w:val="16"/>
          <w:szCs w:val="16"/>
        </w:rPr>
        <w:t xml:space="preserve">; </w:t>
      </w:r>
      <w:r w:rsidR="00643224" w:rsidRPr="003642DF">
        <w:rPr>
          <w:sz w:val="16"/>
          <w:szCs w:val="16"/>
        </w:rPr>
        <w:t xml:space="preserve">the square solid markers represent the average among the four quadrants, with ±1 </w:t>
      </w:r>
      <w:r w:rsidR="00643224" w:rsidRPr="003642DF">
        <w:rPr>
          <w:sz w:val="16"/>
          <w:szCs w:val="16"/>
        </w:rPr>
        <w:sym w:font="Symbol" w:char="F020"/>
      </w:r>
      <w:r w:rsidR="00643224" w:rsidRPr="003642DF">
        <w:rPr>
          <w:sz w:val="16"/>
          <w:szCs w:val="16"/>
        </w:rPr>
        <w:sym w:font="Symbol" w:char="F073"/>
      </w:r>
      <w:r w:rsidR="00643224" w:rsidRPr="003642DF">
        <w:rPr>
          <w:sz w:val="16"/>
          <w:szCs w:val="16"/>
        </w:rPr>
        <w:t xml:space="preserve"> error bars; the triangle and round markers represent the maximum and minimum values among the four quadrants.</w:t>
      </w:r>
    </w:p>
    <w:p w14:paraId="60F58FD3" w14:textId="77777777" w:rsidR="005E02E7" w:rsidRPr="003642DF" w:rsidRDefault="005E02E7" w:rsidP="005E02E7">
      <w:pPr>
        <w:jc w:val="center"/>
        <w:rPr>
          <w:szCs w:val="24"/>
        </w:rPr>
      </w:pPr>
      <w:r w:rsidRPr="003642DF">
        <w:rPr>
          <w:noProof/>
          <w:szCs w:val="24"/>
        </w:rPr>
        <w:lastRenderedPageBreak/>
        <w:drawing>
          <wp:inline distT="0" distB="0" distL="0" distR="0" wp14:anchorId="341DC86A" wp14:editId="759E6744">
            <wp:extent cx="4212802" cy="3054096"/>
            <wp:effectExtent l="0" t="0" r="0" b="0"/>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212802" cy="3054096"/>
                    </a:xfrm>
                    <a:prstGeom prst="rect">
                      <a:avLst/>
                    </a:prstGeom>
                    <a:noFill/>
                  </pic:spPr>
                </pic:pic>
              </a:graphicData>
            </a:graphic>
          </wp:inline>
        </w:drawing>
      </w:r>
    </w:p>
    <w:p w14:paraId="479B83D8" w14:textId="4391F2C6" w:rsidR="005E02E7" w:rsidRPr="003642DF" w:rsidRDefault="005E02E7" w:rsidP="005E02E7">
      <w:r w:rsidRPr="003642DF">
        <w:rPr>
          <w:sz w:val="16"/>
          <w:szCs w:val="16"/>
        </w:rPr>
        <w:t>Fig. 4.</w:t>
      </w:r>
      <w:r w:rsidR="00E47EDE" w:rsidRPr="003642DF">
        <w:rPr>
          <w:sz w:val="16"/>
          <w:szCs w:val="16"/>
        </w:rPr>
        <w:t>6</w:t>
      </w:r>
      <w:r w:rsidRPr="003642DF">
        <w:rPr>
          <w:sz w:val="16"/>
          <w:szCs w:val="16"/>
        </w:rPr>
        <w:t>. Measurements of variation of yoke cavity dimension with respect to nominal: two horizontal and two vertical measurements taken on both side of the two sub-assemblies in magnets MQXFA03-05-06.</w:t>
      </w:r>
    </w:p>
    <w:p w14:paraId="2295F909" w14:textId="77777777" w:rsidR="00FF2EEA" w:rsidRPr="003642DF" w:rsidRDefault="00FF2EEA" w:rsidP="00FF2EEA">
      <w:pPr>
        <w:pBdr>
          <w:top w:val="nil"/>
          <w:left w:val="nil"/>
          <w:bottom w:val="nil"/>
          <w:right w:val="nil"/>
          <w:between w:val="nil"/>
        </w:pBdr>
        <w:rPr>
          <w:color w:val="000000"/>
          <w:u w:val="single"/>
        </w:rPr>
      </w:pPr>
    </w:p>
    <w:p w14:paraId="154854DC" w14:textId="5CB52CB9" w:rsidR="00FF2EEA" w:rsidRPr="003642DF" w:rsidRDefault="00FF2EEA" w:rsidP="00FF2EEA">
      <w:pPr>
        <w:pBdr>
          <w:top w:val="nil"/>
          <w:left w:val="nil"/>
          <w:bottom w:val="nil"/>
          <w:right w:val="nil"/>
          <w:between w:val="nil"/>
        </w:pBdr>
        <w:rPr>
          <w:color w:val="000000"/>
        </w:rPr>
      </w:pPr>
      <w:r w:rsidRPr="003642DF">
        <w:rPr>
          <w:color w:val="000000"/>
          <w:u w:val="single"/>
        </w:rPr>
        <w:t>For the yoke cavity size after shell-yoke sub-assembly, the following specifications are set:</w:t>
      </w:r>
      <w:r w:rsidRPr="003642DF">
        <w:rPr>
          <w:color w:val="000000"/>
        </w:rPr>
        <w:t xml:space="preserve"> </w:t>
      </w:r>
    </w:p>
    <w:p w14:paraId="2F776F45" w14:textId="47199D25" w:rsidR="0070034E" w:rsidRPr="003642DF" w:rsidRDefault="0070034E" w:rsidP="004605D0">
      <w:pPr>
        <w:pStyle w:val="ListParagraph"/>
        <w:numPr>
          <w:ilvl w:val="0"/>
          <w:numId w:val="2"/>
        </w:numPr>
        <w:jc w:val="both"/>
        <w:rPr>
          <w:b/>
          <w:i/>
        </w:rPr>
      </w:pPr>
      <w:r w:rsidRPr="003642DF">
        <w:rPr>
          <w:b/>
          <w:i/>
        </w:rPr>
        <w:t xml:space="preserve">The </w:t>
      </w:r>
      <w:r w:rsidR="0048141D" w:rsidRPr="003642DF">
        <w:rPr>
          <w:b/>
          <w:i/>
        </w:rPr>
        <w:t xml:space="preserve">variation of yoke cavity dimension with respect to </w:t>
      </w:r>
      <w:r w:rsidR="0048141D" w:rsidRPr="00494D49">
        <w:rPr>
          <w:b/>
          <w:i/>
        </w:rPr>
        <w:t xml:space="preserve">nominal </w:t>
      </w:r>
      <w:r w:rsidRPr="00494D49">
        <w:rPr>
          <w:b/>
          <w:i/>
        </w:rPr>
        <w:t>shall be within</w:t>
      </w:r>
      <w:r w:rsidRPr="003642DF">
        <w:rPr>
          <w:i/>
        </w:rPr>
        <w:t xml:space="preserve"> </w:t>
      </w:r>
      <w:r w:rsidR="0048141D" w:rsidRPr="003642DF">
        <w:rPr>
          <w:b/>
          <w:i/>
        </w:rPr>
        <w:t>+</w:t>
      </w:r>
      <w:r w:rsidRPr="003642DF">
        <w:rPr>
          <w:b/>
          <w:i/>
        </w:rPr>
        <w:t>0.1</w:t>
      </w:r>
      <w:r w:rsidR="0048141D" w:rsidRPr="003642DF">
        <w:rPr>
          <w:b/>
          <w:i/>
        </w:rPr>
        <w:t>00</w:t>
      </w:r>
      <w:r w:rsidRPr="003642DF">
        <w:rPr>
          <w:b/>
          <w:i/>
        </w:rPr>
        <w:t>/+0.</w:t>
      </w:r>
      <w:r w:rsidR="0048141D" w:rsidRPr="003642DF">
        <w:rPr>
          <w:b/>
          <w:i/>
        </w:rPr>
        <w:t>400</w:t>
      </w:r>
      <w:r w:rsidRPr="003642DF">
        <w:rPr>
          <w:b/>
          <w:i/>
        </w:rPr>
        <w:t xml:space="preserve"> </w:t>
      </w:r>
      <w:r w:rsidR="0048141D" w:rsidRPr="003642DF">
        <w:rPr>
          <w:b/>
          <w:i/>
        </w:rPr>
        <w:t>mm</w:t>
      </w:r>
    </w:p>
    <w:p w14:paraId="3CAE77CC" w14:textId="77777777" w:rsidR="003800C6" w:rsidRPr="003642DF" w:rsidRDefault="003800C6" w:rsidP="003800C6">
      <w:pPr>
        <w:pStyle w:val="ListParagraph"/>
        <w:jc w:val="both"/>
        <w:rPr>
          <w:b/>
          <w:i/>
          <w:color w:val="FF0000"/>
        </w:rPr>
      </w:pPr>
    </w:p>
    <w:p w14:paraId="3986B023" w14:textId="51F860ED" w:rsidR="00E46802" w:rsidRDefault="00E46802" w:rsidP="00924B57">
      <w:pPr>
        <w:jc w:val="both"/>
        <w:rPr>
          <w:szCs w:val="24"/>
        </w:rPr>
      </w:pPr>
      <w:r w:rsidRPr="003642DF">
        <w:rPr>
          <w:szCs w:val="24"/>
        </w:rPr>
        <w:t xml:space="preserve">When both half-length </w:t>
      </w:r>
      <w:r w:rsidR="005E02E7" w:rsidRPr="003642DF">
        <w:rPr>
          <w:szCs w:val="24"/>
        </w:rPr>
        <w:t>sub-</w:t>
      </w:r>
      <w:r w:rsidRPr="003642DF">
        <w:rPr>
          <w:szCs w:val="24"/>
        </w:rPr>
        <w:t>assembl</w:t>
      </w:r>
      <w:r w:rsidR="005E02E7" w:rsidRPr="003642DF">
        <w:rPr>
          <w:szCs w:val="24"/>
        </w:rPr>
        <w:t>y modules</w:t>
      </w:r>
      <w:r w:rsidRPr="003642DF">
        <w:rPr>
          <w:szCs w:val="24"/>
        </w:rPr>
        <w:t xml:space="preserve"> are joined together</w:t>
      </w:r>
      <w:r w:rsidR="005E02E7" w:rsidRPr="003642DF">
        <w:rPr>
          <w:szCs w:val="24"/>
        </w:rPr>
        <w:t>,</w:t>
      </w:r>
      <w:r w:rsidRPr="003642DF">
        <w:rPr>
          <w:szCs w:val="24"/>
        </w:rPr>
        <w:t xml:space="preserve"> the short yoke tension rods </w:t>
      </w:r>
      <w:r w:rsidR="00C65A9C">
        <w:rPr>
          <w:szCs w:val="24"/>
        </w:rPr>
        <w:t xml:space="preserve">are </w:t>
      </w:r>
      <w:r w:rsidRPr="003642DF">
        <w:rPr>
          <w:szCs w:val="24"/>
        </w:rPr>
        <w:t xml:space="preserve">replaced with full-length ones. A hydraulic rig is used to pre-tension these full-length yoke tension rods to carry 9000 lbs. each (see Fig. </w:t>
      </w:r>
      <w:r w:rsidR="005E02E7" w:rsidRPr="003642DF">
        <w:rPr>
          <w:szCs w:val="24"/>
        </w:rPr>
        <w:t>4.</w:t>
      </w:r>
      <w:r w:rsidR="00E47EDE" w:rsidRPr="003642DF">
        <w:rPr>
          <w:szCs w:val="24"/>
        </w:rPr>
        <w:t>7</w:t>
      </w:r>
      <w:r w:rsidRPr="003642DF">
        <w:rPr>
          <w:szCs w:val="24"/>
        </w:rPr>
        <w:t xml:space="preserve">). </w:t>
      </w:r>
      <w:r w:rsidR="00F03FF6">
        <w:rPr>
          <w:szCs w:val="24"/>
        </w:rPr>
        <w:t>Each of the four pistons (RSM 200 cylinder with effective area of 4.43 in</w:t>
      </w:r>
      <w:r w:rsidR="00F03FF6">
        <w:rPr>
          <w:szCs w:val="24"/>
          <w:vertAlign w:val="superscript"/>
        </w:rPr>
        <w:t>2</w:t>
      </w:r>
      <w:r w:rsidR="00F03FF6">
        <w:rPr>
          <w:szCs w:val="24"/>
        </w:rPr>
        <w:t>), placed in between two tie rods on each quadrant, are pressurized to 4100 PSI, corresponding to 18000 lbs. Then, the nuts are turned to contact and the pressure released.</w:t>
      </w:r>
    </w:p>
    <w:p w14:paraId="40AB5431" w14:textId="07C9AB74" w:rsidR="00CD0C77" w:rsidRDefault="00CD0C77" w:rsidP="00924B57">
      <w:pPr>
        <w:jc w:val="both"/>
        <w:rPr>
          <w:szCs w:val="24"/>
        </w:rPr>
      </w:pPr>
    </w:p>
    <w:p w14:paraId="0241FD83" w14:textId="12FDEC27" w:rsidR="00CD0C77" w:rsidRPr="003642DF" w:rsidRDefault="00CD0C77" w:rsidP="00CD0C77">
      <w:pPr>
        <w:pBdr>
          <w:top w:val="nil"/>
          <w:left w:val="nil"/>
          <w:bottom w:val="nil"/>
          <w:right w:val="nil"/>
          <w:between w:val="nil"/>
        </w:pBdr>
        <w:rPr>
          <w:color w:val="000000"/>
        </w:rPr>
      </w:pPr>
      <w:r w:rsidRPr="003642DF">
        <w:rPr>
          <w:color w:val="000000"/>
          <w:u w:val="single"/>
        </w:rPr>
        <w:t xml:space="preserve">For the </w:t>
      </w:r>
      <w:r>
        <w:rPr>
          <w:color w:val="000000"/>
          <w:u w:val="single"/>
        </w:rPr>
        <w:t>pre-tension of the full-length tie rods of the yoke</w:t>
      </w:r>
      <w:r w:rsidRPr="003642DF">
        <w:rPr>
          <w:color w:val="000000"/>
          <w:u w:val="single"/>
        </w:rPr>
        <w:t>, the following specifications are set:</w:t>
      </w:r>
      <w:r w:rsidRPr="003642DF">
        <w:rPr>
          <w:color w:val="000000"/>
        </w:rPr>
        <w:t xml:space="preserve"> </w:t>
      </w:r>
    </w:p>
    <w:p w14:paraId="5EC337D6" w14:textId="062D72BC" w:rsidR="00CD0C77" w:rsidRPr="00CD0C77" w:rsidRDefault="00CD0C77" w:rsidP="001E48DB">
      <w:pPr>
        <w:pStyle w:val="ListParagraph"/>
        <w:numPr>
          <w:ilvl w:val="0"/>
          <w:numId w:val="2"/>
        </w:numPr>
        <w:spacing w:after="200"/>
        <w:jc w:val="both"/>
        <w:rPr>
          <w:b/>
          <w:i/>
          <w:szCs w:val="24"/>
        </w:rPr>
      </w:pPr>
      <w:r w:rsidRPr="00CD0C77">
        <w:rPr>
          <w:b/>
          <w:i/>
        </w:rPr>
        <w:t>The piston (</w:t>
      </w:r>
      <w:r w:rsidRPr="00CD0C77">
        <w:rPr>
          <w:b/>
          <w:i/>
          <w:szCs w:val="24"/>
        </w:rPr>
        <w:t>RSM 200 cylinder with effective area of 4.43 in</w:t>
      </w:r>
      <w:r w:rsidRPr="00CD0C77">
        <w:rPr>
          <w:b/>
          <w:i/>
          <w:szCs w:val="24"/>
          <w:vertAlign w:val="superscript"/>
        </w:rPr>
        <w:t>2</w:t>
      </w:r>
      <w:r w:rsidRPr="00CD0C77">
        <w:rPr>
          <w:b/>
          <w:i/>
        </w:rPr>
        <w:t>) shall be pressurized to 4100 ± 200 PSI and the nut</w:t>
      </w:r>
      <w:r>
        <w:rPr>
          <w:b/>
          <w:i/>
        </w:rPr>
        <w:t>s</w:t>
      </w:r>
      <w:r w:rsidRPr="00CD0C77">
        <w:rPr>
          <w:b/>
          <w:i/>
        </w:rPr>
        <w:t xml:space="preserve"> shall </w:t>
      </w:r>
      <w:r w:rsidR="00FF2980">
        <w:rPr>
          <w:b/>
          <w:i/>
        </w:rPr>
        <w:t xml:space="preserve">be </w:t>
      </w:r>
      <w:r w:rsidRPr="00CD0C77">
        <w:rPr>
          <w:b/>
          <w:i/>
        </w:rPr>
        <w:t>tu</w:t>
      </w:r>
      <w:r>
        <w:rPr>
          <w:b/>
          <w:i/>
        </w:rPr>
        <w:t>r</w:t>
      </w:r>
      <w:r w:rsidRPr="00CD0C77">
        <w:rPr>
          <w:b/>
          <w:i/>
        </w:rPr>
        <w:t>ned to contact.</w:t>
      </w:r>
    </w:p>
    <w:p w14:paraId="74C50D4D" w14:textId="77777777" w:rsidR="00FB5EAE" w:rsidRPr="003642DF" w:rsidRDefault="00FB5EAE" w:rsidP="00924B57">
      <w:pPr>
        <w:jc w:val="both"/>
        <w:rPr>
          <w:szCs w:val="24"/>
        </w:rPr>
      </w:pPr>
    </w:p>
    <w:p w14:paraId="7F1FF691" w14:textId="5F94ABC5" w:rsidR="00E46802" w:rsidRPr="003642DF" w:rsidRDefault="00E46802" w:rsidP="00924B57">
      <w:pPr>
        <w:jc w:val="center"/>
        <w:rPr>
          <w:szCs w:val="24"/>
        </w:rPr>
      </w:pPr>
      <w:r w:rsidRPr="003642DF">
        <w:rPr>
          <w:noProof/>
          <w:szCs w:val="24"/>
        </w:rPr>
        <w:drawing>
          <wp:inline distT="0" distB="0" distL="0" distR="0" wp14:anchorId="1B6F57DA" wp14:editId="797E4FAE">
            <wp:extent cx="3709415" cy="1371600"/>
            <wp:effectExtent l="0" t="0" r="5715" b="0"/>
            <wp:docPr id="59" name="Picture 3" descr=":::::::Library:Containers:com.apple.mail:Data:Library:Mail Downloads:C1B992A8-3ACA-473D-9644-3BA9A00EAFBD:IMG_40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brary:Containers:com.apple.mail:Data:Library:Mail Downloads:C1B992A8-3ACA-473D-9644-3BA9A00EAFBD:IMG_4047.jpeg"/>
                    <pic:cNvPicPr>
                      <a:picLocks noChangeAspect="1" noChangeArrowheads="1"/>
                    </pic:cNvPicPr>
                  </pic:nvPicPr>
                  <pic:blipFill>
                    <a:blip r:embed="rId55"/>
                    <a:srcRect t="27363" b="23391"/>
                    <a:stretch>
                      <a:fillRect/>
                    </a:stretch>
                  </pic:blipFill>
                  <pic:spPr bwMode="auto">
                    <a:xfrm>
                      <a:off x="0" y="0"/>
                      <a:ext cx="3709415" cy="1371600"/>
                    </a:xfrm>
                    <a:prstGeom prst="rect">
                      <a:avLst/>
                    </a:prstGeom>
                    <a:noFill/>
                    <a:ln w="9525">
                      <a:noFill/>
                      <a:miter lim="800000"/>
                      <a:headEnd/>
                      <a:tailEnd/>
                    </a:ln>
                  </pic:spPr>
                </pic:pic>
              </a:graphicData>
            </a:graphic>
          </wp:inline>
        </w:drawing>
      </w:r>
      <w:r w:rsidRPr="003642DF">
        <w:rPr>
          <w:noProof/>
          <w:szCs w:val="24"/>
        </w:rPr>
        <w:drawing>
          <wp:inline distT="0" distB="0" distL="0" distR="0" wp14:anchorId="37E17658" wp14:editId="59215387">
            <wp:extent cx="1464613" cy="1371600"/>
            <wp:effectExtent l="0" t="0" r="2540" b="0"/>
            <wp:docPr id="17" name="Picture 4" descr=":::::::Library:Containers:com.apple.mail:Data:Library:Mail Downloads:3C6542A2-2A91-4B7C-A33B-40C05769474F:IMG_4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brary:Containers:com.apple.mail:Data:Library:Mail Downloads:3C6542A2-2A91-4B7C-A33B-40C05769474F:IMG_4125.jpeg"/>
                    <pic:cNvPicPr>
                      <a:picLocks noChangeAspect="1" noChangeArrowheads="1"/>
                    </pic:cNvPicPr>
                  </pic:nvPicPr>
                  <pic:blipFill>
                    <a:blip r:embed="rId56"/>
                    <a:srcRect l="14103" r="5926"/>
                    <a:stretch>
                      <a:fillRect/>
                    </a:stretch>
                  </pic:blipFill>
                  <pic:spPr bwMode="auto">
                    <a:xfrm>
                      <a:off x="0" y="0"/>
                      <a:ext cx="1464613" cy="1371600"/>
                    </a:xfrm>
                    <a:prstGeom prst="rect">
                      <a:avLst/>
                    </a:prstGeom>
                    <a:noFill/>
                    <a:ln w="9525">
                      <a:noFill/>
                      <a:miter lim="800000"/>
                      <a:headEnd/>
                      <a:tailEnd/>
                    </a:ln>
                  </pic:spPr>
                </pic:pic>
              </a:graphicData>
            </a:graphic>
          </wp:inline>
        </w:drawing>
      </w:r>
    </w:p>
    <w:p w14:paraId="7600E573" w14:textId="43239404" w:rsidR="00E46802" w:rsidRPr="003642DF" w:rsidRDefault="00E46802" w:rsidP="00E46802">
      <w:pPr>
        <w:spacing w:after="200"/>
        <w:jc w:val="both"/>
        <w:rPr>
          <w:iCs/>
          <w:sz w:val="16"/>
          <w:szCs w:val="16"/>
        </w:rPr>
      </w:pPr>
      <w:r w:rsidRPr="003642DF">
        <w:rPr>
          <w:iCs/>
          <w:sz w:val="16"/>
          <w:szCs w:val="16"/>
        </w:rPr>
        <w:t xml:space="preserve">Fig. </w:t>
      </w:r>
      <w:r w:rsidR="005E02E7" w:rsidRPr="003642DF">
        <w:rPr>
          <w:iCs/>
          <w:sz w:val="16"/>
          <w:szCs w:val="16"/>
        </w:rPr>
        <w:t>4.</w:t>
      </w:r>
      <w:r w:rsidR="00E47EDE" w:rsidRPr="003642DF">
        <w:rPr>
          <w:iCs/>
          <w:sz w:val="16"/>
          <w:szCs w:val="16"/>
        </w:rPr>
        <w:t>7</w:t>
      </w:r>
      <w:r w:rsidRPr="003642DF">
        <w:rPr>
          <w:iCs/>
          <w:sz w:val="16"/>
          <w:szCs w:val="16"/>
        </w:rPr>
        <w:t>. Left: Two half-length yoke-shell subassemblies, ready to be joined. Right: hydraulic rig for pre-tensioning the yoke tie rods.</w:t>
      </w:r>
    </w:p>
    <w:p w14:paraId="10F75B16" w14:textId="3F145937" w:rsidR="00E8754C" w:rsidRPr="003642DF" w:rsidRDefault="00D77878" w:rsidP="00D77878">
      <w:pPr>
        <w:jc w:val="both"/>
        <w:rPr>
          <w:iCs/>
          <w:szCs w:val="18"/>
        </w:rPr>
      </w:pPr>
      <w:r w:rsidRPr="003642DF">
        <w:rPr>
          <w:iCs/>
          <w:szCs w:val="18"/>
        </w:rPr>
        <w:t>Once the shell-yoke sub-assembly is completed, the protrusions of the yoke stacks at the LE and RE are measured</w:t>
      </w:r>
      <w:r w:rsidR="002F453D" w:rsidRPr="003642DF">
        <w:rPr>
          <w:iCs/>
          <w:szCs w:val="18"/>
        </w:rPr>
        <w:t>, being the minimal value 1 mm</w:t>
      </w:r>
      <w:r w:rsidRPr="003642DF">
        <w:rPr>
          <w:iCs/>
          <w:szCs w:val="18"/>
        </w:rPr>
        <w:t xml:space="preserve">. Two measurement per </w:t>
      </w:r>
      <w:r w:rsidR="002F453D" w:rsidRPr="003642DF">
        <w:rPr>
          <w:iCs/>
          <w:szCs w:val="18"/>
        </w:rPr>
        <w:t xml:space="preserve">yoke </w:t>
      </w:r>
      <w:r w:rsidRPr="003642DF">
        <w:rPr>
          <w:iCs/>
          <w:szCs w:val="18"/>
        </w:rPr>
        <w:t xml:space="preserve">quadrant are taken and plotted in Fig. </w:t>
      </w:r>
      <w:r w:rsidR="002F453D" w:rsidRPr="003642DF">
        <w:rPr>
          <w:iCs/>
          <w:szCs w:val="18"/>
        </w:rPr>
        <w:t>4.</w:t>
      </w:r>
      <w:r w:rsidR="00E47EDE" w:rsidRPr="003642DF">
        <w:rPr>
          <w:iCs/>
          <w:szCs w:val="18"/>
        </w:rPr>
        <w:t>8</w:t>
      </w:r>
      <w:r w:rsidRPr="003642DF">
        <w:rPr>
          <w:iCs/>
          <w:szCs w:val="18"/>
        </w:rPr>
        <w:t xml:space="preserve">. </w:t>
      </w:r>
    </w:p>
    <w:p w14:paraId="0AAF72F8" w14:textId="77777777" w:rsidR="00DD4588" w:rsidRPr="003642DF" w:rsidRDefault="00DD4588" w:rsidP="00D77878">
      <w:pPr>
        <w:jc w:val="both"/>
        <w:rPr>
          <w:iCs/>
          <w:szCs w:val="18"/>
        </w:rPr>
      </w:pPr>
    </w:p>
    <w:p w14:paraId="7C6E059F" w14:textId="28363277" w:rsidR="00E8754C" w:rsidRPr="003642DF" w:rsidRDefault="00E8754C" w:rsidP="00E8754C">
      <w:pPr>
        <w:pBdr>
          <w:top w:val="nil"/>
          <w:left w:val="nil"/>
          <w:bottom w:val="nil"/>
          <w:right w:val="nil"/>
          <w:between w:val="nil"/>
        </w:pBdr>
        <w:rPr>
          <w:color w:val="000000"/>
        </w:rPr>
      </w:pPr>
      <w:r w:rsidRPr="003642DF">
        <w:rPr>
          <w:color w:val="000000"/>
          <w:u w:val="single"/>
        </w:rPr>
        <w:t>For the yoke protrusion w</w:t>
      </w:r>
      <w:r w:rsidR="00023CF5" w:rsidRPr="003642DF">
        <w:rPr>
          <w:color w:val="000000"/>
          <w:u w:val="single"/>
        </w:rPr>
        <w:t>ith respect to</w:t>
      </w:r>
      <w:r w:rsidRPr="003642DF">
        <w:rPr>
          <w:color w:val="000000"/>
          <w:u w:val="single"/>
        </w:rPr>
        <w:t xml:space="preserve"> the shell, the following specifications are set:</w:t>
      </w:r>
      <w:r w:rsidRPr="003642DF">
        <w:rPr>
          <w:color w:val="000000"/>
        </w:rPr>
        <w:t xml:space="preserve"> </w:t>
      </w:r>
    </w:p>
    <w:p w14:paraId="56E857F7" w14:textId="2A838F6D" w:rsidR="00D77878" w:rsidRPr="003642DF" w:rsidRDefault="00D77878" w:rsidP="004605D0">
      <w:pPr>
        <w:pStyle w:val="ListParagraph"/>
        <w:numPr>
          <w:ilvl w:val="0"/>
          <w:numId w:val="2"/>
        </w:numPr>
        <w:spacing w:after="200"/>
        <w:jc w:val="both"/>
        <w:rPr>
          <w:iCs/>
          <w:szCs w:val="18"/>
        </w:rPr>
      </w:pPr>
      <w:r w:rsidRPr="003642DF">
        <w:rPr>
          <w:b/>
          <w:i/>
        </w:rPr>
        <w:t xml:space="preserve">The yoke protrusion with respect to the shell </w:t>
      </w:r>
      <w:r w:rsidRPr="00C772A8">
        <w:rPr>
          <w:b/>
          <w:i/>
        </w:rPr>
        <w:t>shall be within</w:t>
      </w:r>
      <w:r w:rsidRPr="003642DF">
        <w:rPr>
          <w:i/>
        </w:rPr>
        <w:t xml:space="preserve"> </w:t>
      </w:r>
      <w:r w:rsidRPr="003642DF">
        <w:rPr>
          <w:b/>
          <w:i/>
        </w:rPr>
        <w:t>+0.600/+1.200 mm</w:t>
      </w:r>
    </w:p>
    <w:p w14:paraId="14220345" w14:textId="77777777" w:rsidR="00D77878" w:rsidRPr="003642DF" w:rsidRDefault="00D77878" w:rsidP="00C07DFC">
      <w:pPr>
        <w:pStyle w:val="ListParagraph"/>
        <w:spacing w:after="200"/>
        <w:jc w:val="both"/>
        <w:rPr>
          <w:iCs/>
          <w:szCs w:val="18"/>
        </w:rPr>
      </w:pPr>
    </w:p>
    <w:p w14:paraId="231D9B83" w14:textId="06AE4DD6" w:rsidR="007462DC" w:rsidRPr="003642DF" w:rsidRDefault="005D5408" w:rsidP="0012644F">
      <w:pPr>
        <w:pStyle w:val="ListParagraph"/>
        <w:jc w:val="both"/>
      </w:pPr>
      <w:r w:rsidRPr="003642DF">
        <w:rPr>
          <w:noProof/>
        </w:rPr>
        <w:drawing>
          <wp:inline distT="0" distB="0" distL="0" distR="0" wp14:anchorId="1B1F92CC" wp14:editId="7B830BBC">
            <wp:extent cx="4212802" cy="3054096"/>
            <wp:effectExtent l="0" t="0" r="0" b="0"/>
            <wp:docPr id="2085" name="Picture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212802" cy="3054096"/>
                    </a:xfrm>
                    <a:prstGeom prst="rect">
                      <a:avLst/>
                    </a:prstGeom>
                    <a:noFill/>
                  </pic:spPr>
                </pic:pic>
              </a:graphicData>
            </a:graphic>
          </wp:inline>
        </w:drawing>
      </w:r>
    </w:p>
    <w:p w14:paraId="61B523E1" w14:textId="1C619437" w:rsidR="0012644F" w:rsidRPr="003642DF" w:rsidRDefault="0012644F" w:rsidP="0012644F">
      <w:pPr>
        <w:rPr>
          <w:sz w:val="16"/>
          <w:szCs w:val="16"/>
        </w:rPr>
      </w:pPr>
      <w:r w:rsidRPr="003642DF">
        <w:rPr>
          <w:sz w:val="16"/>
          <w:szCs w:val="16"/>
        </w:rPr>
        <w:t xml:space="preserve">Fig. </w:t>
      </w:r>
      <w:r w:rsidR="002F453D" w:rsidRPr="003642DF">
        <w:rPr>
          <w:sz w:val="16"/>
          <w:szCs w:val="16"/>
        </w:rPr>
        <w:t>4.</w:t>
      </w:r>
      <w:r w:rsidR="00E47EDE" w:rsidRPr="003642DF">
        <w:rPr>
          <w:sz w:val="16"/>
          <w:szCs w:val="16"/>
        </w:rPr>
        <w:t>8</w:t>
      </w:r>
      <w:r w:rsidRPr="003642DF">
        <w:rPr>
          <w:sz w:val="16"/>
          <w:szCs w:val="16"/>
        </w:rPr>
        <w:t>. Measurements of yoke protrusion with respect to shell: two measurements are taken per quadrant in MQXFA03-04- 05-06.</w:t>
      </w:r>
    </w:p>
    <w:p w14:paraId="76AF8592" w14:textId="77777777" w:rsidR="0027037E" w:rsidRPr="003642DF" w:rsidRDefault="0027037E" w:rsidP="0027037E">
      <w:pPr>
        <w:jc w:val="both"/>
      </w:pPr>
    </w:p>
    <w:p w14:paraId="46A42D85" w14:textId="78C89652" w:rsidR="0027037E" w:rsidRDefault="0027037E" w:rsidP="0027037E">
      <w:pPr>
        <w:jc w:val="both"/>
      </w:pPr>
      <w:r w:rsidRPr="003642DF">
        <w:t xml:space="preserve">It is important to point out that the </w:t>
      </w:r>
      <w:r w:rsidR="00A437BD" w:rsidRPr="003642DF">
        <w:t xml:space="preserve">1 mm design </w:t>
      </w:r>
      <w:r w:rsidRPr="003642DF">
        <w:t xml:space="preserve">protrusion of the yokes stack with respect to the shells in the center of the magnet, which is required to guarantee full contact yoke-to-yoke when the </w:t>
      </w:r>
      <w:r w:rsidR="00A437BD" w:rsidRPr="003642DF">
        <w:t xml:space="preserve">LE </w:t>
      </w:r>
      <w:r w:rsidRPr="003642DF">
        <w:t xml:space="preserve">and the </w:t>
      </w:r>
      <w:r w:rsidR="00A437BD" w:rsidRPr="003642DF">
        <w:t xml:space="preserve">RE </w:t>
      </w:r>
      <w:r w:rsidRPr="003642DF">
        <w:t xml:space="preserve">modules are combined to form the full shell-yoke sub-assembly, is imposed </w:t>
      </w:r>
      <w:r w:rsidR="00A437BD" w:rsidRPr="003642DF">
        <w:t xml:space="preserve">by shimming the shells with respect to the yokes on the bottom of </w:t>
      </w:r>
      <w:r w:rsidRPr="003642DF">
        <w:t xml:space="preserve">the vertical assembly </w:t>
      </w:r>
      <w:r w:rsidR="00A437BD" w:rsidRPr="003642DF">
        <w:t>shown in Fig. 4.1</w:t>
      </w:r>
      <w:r w:rsidRPr="003642DF">
        <w:t xml:space="preserve">. Therefore, </w:t>
      </w:r>
      <w:r w:rsidR="00A437BD" w:rsidRPr="003642DF">
        <w:t xml:space="preserve">the protrusion on the bottom of the vertical assembly, which is then the mating face between the modules in the center of the magnet (see Fig. 4.6 left), </w:t>
      </w:r>
      <w:r w:rsidRPr="003642DF">
        <w:t xml:space="preserve">does not depend on the yoke stack length. </w:t>
      </w:r>
    </w:p>
    <w:p w14:paraId="423BCCF0" w14:textId="77777777" w:rsidR="00F87678" w:rsidRDefault="00F87678" w:rsidP="0027037E">
      <w:pPr>
        <w:jc w:val="both"/>
      </w:pPr>
    </w:p>
    <w:p w14:paraId="74C8F1C8" w14:textId="77777777" w:rsidR="00F87678" w:rsidRPr="003642DF" w:rsidRDefault="00F87678" w:rsidP="00F87678">
      <w:pPr>
        <w:pStyle w:val="Level2"/>
        <w:numPr>
          <w:ilvl w:val="0"/>
          <w:numId w:val="0"/>
        </w:numPr>
        <w:jc w:val="center"/>
        <w:rPr>
          <w:rFonts w:ascii="Times New Roman" w:hAnsi="Times New Roman" w:cs="Times New Roman"/>
        </w:rPr>
      </w:pPr>
      <w:r w:rsidRPr="003642DF">
        <w:rPr>
          <w:rFonts w:ascii="Times New Roman" w:hAnsi="Times New Roman" w:cs="Times New Roman"/>
          <w:noProof/>
        </w:rPr>
        <w:drawing>
          <wp:inline distT="0" distB="0" distL="0" distR="0" wp14:anchorId="359C970C" wp14:editId="535B876B">
            <wp:extent cx="1792960" cy="1463040"/>
            <wp:effectExtent l="19050" t="19050" r="17145" b="22860"/>
            <wp:docPr id="2064" name="Picture 9" descr=":images:Pro_ENGINEER - SU-1007-4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s:Pro_ENGINEER - SU-1007-4131.jpg"/>
                    <pic:cNvPicPr>
                      <a:picLocks noChangeAspect="1" noChangeArrowheads="1"/>
                    </pic:cNvPicPr>
                  </pic:nvPicPr>
                  <pic:blipFill rotWithShape="1">
                    <a:blip r:embed="rId58"/>
                    <a:srcRect r="34100"/>
                    <a:stretch/>
                  </pic:blipFill>
                  <pic:spPr bwMode="auto">
                    <a:xfrm>
                      <a:off x="0" y="0"/>
                      <a:ext cx="1792960" cy="1463040"/>
                    </a:xfrm>
                    <a:prstGeom prst="rect">
                      <a:avLst/>
                    </a:prstGeom>
                    <a:ln w="3175" cap="sq">
                      <a:solidFill>
                        <a:schemeClr val="tx1"/>
                      </a:solidFill>
                      <a:prstDash val="solid"/>
                      <a:miter lim="800000"/>
                    </a:ln>
                    <a:effectLst/>
                    <a:extLst>
                      <a:ext uri="{53640926-AAD7-44D8-BBD7-CCE9431645EC}">
                        <a14:shadowObscured xmlns:a14="http://schemas.microsoft.com/office/drawing/2010/main"/>
                      </a:ext>
                    </a:extLst>
                  </pic:spPr>
                </pic:pic>
              </a:graphicData>
            </a:graphic>
          </wp:inline>
        </w:drawing>
      </w:r>
      <w:r w:rsidRPr="003642DF">
        <w:rPr>
          <w:rFonts w:ascii="Times New Roman" w:hAnsi="Times New Roman" w:cs="Times New Roman"/>
          <w:noProof/>
        </w:rPr>
        <w:t xml:space="preserve">  </w:t>
      </w:r>
      <w:r w:rsidRPr="003642DF">
        <w:rPr>
          <w:rFonts w:ascii="Times New Roman" w:hAnsi="Times New Roman" w:cs="Times New Roman"/>
          <w:noProof/>
        </w:rPr>
        <w:drawing>
          <wp:inline distT="0" distB="0" distL="0" distR="0" wp14:anchorId="7966E876" wp14:editId="7BF0F9D7">
            <wp:extent cx="1495319" cy="154559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16204" cy="1567178"/>
                    </a:xfrm>
                    <a:prstGeom prst="rect">
                      <a:avLst/>
                    </a:prstGeom>
                    <a:noFill/>
                  </pic:spPr>
                </pic:pic>
              </a:graphicData>
            </a:graphic>
          </wp:inline>
        </w:drawing>
      </w:r>
      <w:r w:rsidRPr="003642DF">
        <w:rPr>
          <w:rFonts w:ascii="Times New Roman" w:hAnsi="Times New Roman" w:cs="Times New Roman"/>
          <w:noProof/>
        </w:rPr>
        <w:t xml:space="preserve">  </w:t>
      </w:r>
      <w:r w:rsidRPr="003642DF">
        <w:rPr>
          <w:rFonts w:ascii="Times New Roman" w:hAnsi="Times New Roman" w:cs="Times New Roman"/>
          <w:noProof/>
        </w:rPr>
        <w:drawing>
          <wp:inline distT="0" distB="0" distL="0" distR="0" wp14:anchorId="66AD9A6C" wp14:editId="2D0A220A">
            <wp:extent cx="1519330" cy="1494052"/>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29268" cy="1503824"/>
                    </a:xfrm>
                    <a:prstGeom prst="rect">
                      <a:avLst/>
                    </a:prstGeom>
                    <a:noFill/>
                  </pic:spPr>
                </pic:pic>
              </a:graphicData>
            </a:graphic>
          </wp:inline>
        </w:drawing>
      </w:r>
    </w:p>
    <w:p w14:paraId="5BF087F5" w14:textId="77777777" w:rsidR="00F87678" w:rsidRDefault="00F87678" w:rsidP="00F87678">
      <w:pPr>
        <w:jc w:val="both"/>
        <w:rPr>
          <w:sz w:val="16"/>
          <w:szCs w:val="16"/>
        </w:rPr>
      </w:pPr>
      <w:r w:rsidRPr="003642DF">
        <w:rPr>
          <w:sz w:val="16"/>
          <w:szCs w:val="16"/>
        </w:rPr>
        <w:t>Fig. 4.</w:t>
      </w:r>
      <w:r>
        <w:rPr>
          <w:sz w:val="16"/>
          <w:szCs w:val="16"/>
        </w:rPr>
        <w:t>9</w:t>
      </w:r>
      <w:r w:rsidRPr="003642DF">
        <w:rPr>
          <w:sz w:val="16"/>
          <w:szCs w:val="16"/>
        </w:rPr>
        <w:t xml:space="preserve">. </w:t>
      </w:r>
      <w:r>
        <w:rPr>
          <w:sz w:val="16"/>
          <w:szCs w:val="16"/>
        </w:rPr>
        <w:t xml:space="preserve">Left: </w:t>
      </w:r>
      <w:r w:rsidRPr="003642DF">
        <w:rPr>
          <w:sz w:val="16"/>
          <w:szCs w:val="16"/>
        </w:rPr>
        <w:t xml:space="preserve">3D view of coil-pack subassembly and insulation/shim layers. Center: location of the of the left and right vertical dimension measurements. Right: location of the of the </w:t>
      </w:r>
      <w:r>
        <w:rPr>
          <w:sz w:val="16"/>
          <w:szCs w:val="16"/>
        </w:rPr>
        <w:t>top</w:t>
      </w:r>
      <w:r w:rsidRPr="003642DF">
        <w:rPr>
          <w:sz w:val="16"/>
          <w:szCs w:val="16"/>
        </w:rPr>
        <w:t xml:space="preserve"> and </w:t>
      </w:r>
      <w:r>
        <w:rPr>
          <w:sz w:val="16"/>
          <w:szCs w:val="16"/>
        </w:rPr>
        <w:t>bottom</w:t>
      </w:r>
      <w:r w:rsidRPr="003642DF">
        <w:rPr>
          <w:sz w:val="16"/>
          <w:szCs w:val="16"/>
        </w:rPr>
        <w:t xml:space="preserve"> vertical dimension measurements.</w:t>
      </w:r>
    </w:p>
    <w:p w14:paraId="78C6A42C" w14:textId="65C179DA" w:rsidR="00F4015D" w:rsidRPr="003642DF" w:rsidRDefault="00F4015D" w:rsidP="0012644F">
      <w:pPr>
        <w:jc w:val="both"/>
      </w:pPr>
    </w:p>
    <w:p w14:paraId="38C7C8F0" w14:textId="27B2ED10" w:rsidR="009F100D" w:rsidRPr="003642DF" w:rsidRDefault="009F100D" w:rsidP="00A307C4">
      <w:pPr>
        <w:pStyle w:val="Level2"/>
        <w:rPr>
          <w:rFonts w:ascii="Times New Roman" w:hAnsi="Times New Roman" w:cs="Times New Roman"/>
        </w:rPr>
      </w:pPr>
      <w:r w:rsidRPr="003642DF">
        <w:rPr>
          <w:rFonts w:ascii="Times New Roman" w:hAnsi="Times New Roman" w:cs="Times New Roman"/>
        </w:rPr>
        <w:t>Coil</w:t>
      </w:r>
      <w:r w:rsidR="008656E1" w:rsidRPr="003642DF">
        <w:rPr>
          <w:rFonts w:ascii="Times New Roman" w:hAnsi="Times New Roman" w:cs="Times New Roman"/>
        </w:rPr>
        <w:t>-</w:t>
      </w:r>
      <w:r w:rsidRPr="003642DF">
        <w:rPr>
          <w:rFonts w:ascii="Times New Roman" w:hAnsi="Times New Roman" w:cs="Times New Roman"/>
        </w:rPr>
        <w:t>pack</w:t>
      </w:r>
      <w:r w:rsidR="008656E1" w:rsidRPr="003642DF">
        <w:rPr>
          <w:rFonts w:ascii="Times New Roman" w:hAnsi="Times New Roman" w:cs="Times New Roman"/>
        </w:rPr>
        <w:t xml:space="preserve"> </w:t>
      </w:r>
      <w:r w:rsidRPr="003642DF">
        <w:rPr>
          <w:rFonts w:ascii="Times New Roman" w:hAnsi="Times New Roman" w:cs="Times New Roman"/>
        </w:rPr>
        <w:t>sub-assembly</w:t>
      </w:r>
    </w:p>
    <w:p w14:paraId="163D33C1" w14:textId="44F72008" w:rsidR="0035010E" w:rsidRPr="003642DF" w:rsidRDefault="0035010E" w:rsidP="0035010E">
      <w:pPr>
        <w:pStyle w:val="Level2"/>
        <w:numPr>
          <w:ilvl w:val="0"/>
          <w:numId w:val="0"/>
        </w:numPr>
        <w:ind w:left="792" w:hanging="432"/>
        <w:rPr>
          <w:rFonts w:ascii="Times New Roman" w:hAnsi="Times New Roman" w:cs="Times New Roman"/>
        </w:rPr>
      </w:pPr>
    </w:p>
    <w:p w14:paraId="397411B3" w14:textId="0B31E47D" w:rsidR="00F87678" w:rsidRPr="003642DF" w:rsidRDefault="0035010E" w:rsidP="00765438">
      <w:pPr>
        <w:jc w:val="both"/>
        <w:rPr>
          <w:sz w:val="16"/>
          <w:szCs w:val="16"/>
        </w:rPr>
      </w:pPr>
      <w:r w:rsidRPr="003642DF">
        <w:rPr>
          <w:szCs w:val="24"/>
        </w:rPr>
        <w:t xml:space="preserve">The </w:t>
      </w:r>
      <w:r w:rsidR="00651CFD" w:rsidRPr="003642DF">
        <w:rPr>
          <w:szCs w:val="24"/>
        </w:rPr>
        <w:t xml:space="preserve">assembly of the coil-pack sub-assembly, which is composed by coils, collars and pads, starts by placing the </w:t>
      </w:r>
      <w:r w:rsidRPr="003642DF">
        <w:rPr>
          <w:szCs w:val="24"/>
        </w:rPr>
        <w:t xml:space="preserve">bottom pad-collar </w:t>
      </w:r>
      <w:r w:rsidR="00651CFD" w:rsidRPr="003642DF">
        <w:rPr>
          <w:szCs w:val="24"/>
        </w:rPr>
        <w:t xml:space="preserve">stack </w:t>
      </w:r>
      <w:r w:rsidRPr="003642DF">
        <w:rPr>
          <w:szCs w:val="24"/>
        </w:rPr>
        <w:t>on the coil pack assembly table</w:t>
      </w:r>
      <w:r w:rsidR="00C53337" w:rsidRPr="003642DF">
        <w:rPr>
          <w:szCs w:val="24"/>
        </w:rPr>
        <w:t xml:space="preserve">. Then, </w:t>
      </w:r>
      <w:r w:rsidRPr="003642DF">
        <w:rPr>
          <w:szCs w:val="24"/>
        </w:rPr>
        <w:t xml:space="preserve">the </w:t>
      </w:r>
      <w:r w:rsidR="000A768F" w:rsidRPr="003642DF">
        <w:rPr>
          <w:szCs w:val="24"/>
        </w:rPr>
        <w:t>two-side</w:t>
      </w:r>
      <w:r w:rsidRPr="003642DF">
        <w:rPr>
          <w:szCs w:val="24"/>
        </w:rPr>
        <w:t xml:space="preserve"> pad-collar </w:t>
      </w:r>
      <w:r w:rsidR="00C53337" w:rsidRPr="003642DF">
        <w:rPr>
          <w:szCs w:val="24"/>
        </w:rPr>
        <w:t xml:space="preserve">stacks </w:t>
      </w:r>
      <w:r w:rsidRPr="003642DF">
        <w:rPr>
          <w:szCs w:val="24"/>
        </w:rPr>
        <w:t xml:space="preserve">are </w:t>
      </w:r>
      <w:r w:rsidRPr="003642DF">
        <w:rPr>
          <w:szCs w:val="24"/>
        </w:rPr>
        <w:lastRenderedPageBreak/>
        <w:t>assembled on the two pivot tables beside the primary assembly table</w:t>
      </w:r>
      <w:r w:rsidR="00FF75EE" w:rsidRPr="003642DF">
        <w:rPr>
          <w:szCs w:val="24"/>
        </w:rPr>
        <w:t>.</w:t>
      </w:r>
      <w:r w:rsidRPr="003642DF">
        <w:rPr>
          <w:szCs w:val="24"/>
        </w:rPr>
        <w:t xml:space="preserve"> Based on the earlier CMM measurements performed on the coils, the inner curved surface of the collar stacks </w:t>
      </w:r>
      <w:r w:rsidR="0052240B" w:rsidRPr="003642DF">
        <w:rPr>
          <w:szCs w:val="24"/>
        </w:rPr>
        <w:t xml:space="preserve">is </w:t>
      </w:r>
      <w:r w:rsidRPr="003642DF">
        <w:rPr>
          <w:szCs w:val="24"/>
        </w:rPr>
        <w:t>lined with layers of G11 and/or polyimide as radial shims</w:t>
      </w:r>
      <w:r w:rsidR="000D3F7B">
        <w:rPr>
          <w:szCs w:val="24"/>
        </w:rPr>
        <w:t xml:space="preserve"> (see Fig. 4.9, left)</w:t>
      </w:r>
      <w:r w:rsidRPr="003642DF">
        <w:rPr>
          <w:szCs w:val="24"/>
        </w:rPr>
        <w:t xml:space="preserve">. </w:t>
      </w:r>
      <w:r w:rsidR="009E00A8" w:rsidRPr="003642DF">
        <w:rPr>
          <w:szCs w:val="24"/>
        </w:rPr>
        <w:t xml:space="preserve">The bottom pair of dressed coils is then moved onto the bottom pad-collar assembly.  The upper pair of coils follows this operation, being secured on the assembly before the side pad-collar assemblies are rotated into place. Finally, the upper pad-collar assembly is placed on top, and all the pads are bolted together. </w:t>
      </w:r>
    </w:p>
    <w:p w14:paraId="77E7D4A4" w14:textId="3E24A6C5" w:rsidR="00DE4181" w:rsidRDefault="009E00A8" w:rsidP="000B5404">
      <w:pPr>
        <w:jc w:val="both"/>
        <w:rPr>
          <w:szCs w:val="24"/>
        </w:rPr>
      </w:pPr>
      <w:r w:rsidRPr="003642DF">
        <w:rPr>
          <w:szCs w:val="24"/>
        </w:rPr>
        <w:t>At this stage, with un</w:t>
      </w:r>
      <w:r w:rsidR="00C24153" w:rsidRPr="003642DF">
        <w:rPr>
          <w:szCs w:val="24"/>
        </w:rPr>
        <w:t>-</w:t>
      </w:r>
      <w:r w:rsidRPr="003642DF">
        <w:rPr>
          <w:szCs w:val="24"/>
        </w:rPr>
        <w:t xml:space="preserve">shimmed alignment </w:t>
      </w:r>
      <w:r w:rsidR="000B5404" w:rsidRPr="003642DF">
        <w:rPr>
          <w:szCs w:val="24"/>
        </w:rPr>
        <w:t xml:space="preserve">pole </w:t>
      </w:r>
      <w:r w:rsidRPr="003642DF">
        <w:rPr>
          <w:szCs w:val="24"/>
        </w:rPr>
        <w:t xml:space="preserve">keys inserted into the coils the gaps between these keys and the collars are measured. </w:t>
      </w:r>
      <w:r w:rsidR="000B5404" w:rsidRPr="003642DF">
        <w:rPr>
          <w:szCs w:val="24"/>
        </w:rPr>
        <w:t xml:space="preserve">The function of the pole keys is </w:t>
      </w:r>
      <w:r w:rsidRPr="003642DF">
        <w:rPr>
          <w:szCs w:val="24"/>
        </w:rPr>
        <w:t xml:space="preserve">to ensure the collar-key contact conditions after cool-down. According to FEM computations, </w:t>
      </w:r>
      <w:r w:rsidR="00317063">
        <w:rPr>
          <w:szCs w:val="24"/>
        </w:rPr>
        <w:t xml:space="preserve">described in </w:t>
      </w:r>
      <w:r w:rsidR="00F453B9">
        <w:rPr>
          <w:szCs w:val="24"/>
        </w:rPr>
        <w:t>[5], and shown in Fig. 4.</w:t>
      </w:r>
      <w:r w:rsidR="000D33A8">
        <w:rPr>
          <w:szCs w:val="24"/>
        </w:rPr>
        <w:t>10,</w:t>
      </w:r>
      <w:r w:rsidR="00F453B9">
        <w:rPr>
          <w:szCs w:val="24"/>
        </w:rPr>
        <w:t xml:space="preserve"> </w:t>
      </w:r>
      <w:r w:rsidRPr="003642DF">
        <w:rPr>
          <w:szCs w:val="24"/>
        </w:rPr>
        <w:t>this condition is achieved by assembly the coil pack at room temperature with a collar to pole-key gap of 0.200 mm per side</w:t>
      </w:r>
      <w:r w:rsidR="00094EEF">
        <w:rPr>
          <w:szCs w:val="24"/>
        </w:rPr>
        <w:t xml:space="preserve"> (0.400 in the Fig. 4.</w:t>
      </w:r>
      <w:r w:rsidR="00E86837">
        <w:rPr>
          <w:szCs w:val="24"/>
        </w:rPr>
        <w:t>10</w:t>
      </w:r>
      <w:r w:rsidR="00094EEF">
        <w:rPr>
          <w:szCs w:val="24"/>
        </w:rPr>
        <w:t xml:space="preserve">, where the total gap </w:t>
      </w:r>
      <w:proofErr w:type="spellStart"/>
      <w:r w:rsidR="00094EEF">
        <w:rPr>
          <w:szCs w:val="24"/>
        </w:rPr>
        <w:t>left+right</w:t>
      </w:r>
      <w:proofErr w:type="spellEnd"/>
      <w:r w:rsidR="00094EEF">
        <w:rPr>
          <w:szCs w:val="24"/>
        </w:rPr>
        <w:t xml:space="preserve"> is considered)</w:t>
      </w:r>
      <w:r w:rsidRPr="003642DF">
        <w:rPr>
          <w:szCs w:val="24"/>
        </w:rPr>
        <w:t xml:space="preserve">.  This </w:t>
      </w:r>
      <w:r w:rsidR="000A768F" w:rsidRPr="003642DF">
        <w:rPr>
          <w:szCs w:val="24"/>
        </w:rPr>
        <w:t xml:space="preserve">gap </w:t>
      </w:r>
      <w:r w:rsidRPr="003642DF">
        <w:rPr>
          <w:szCs w:val="24"/>
        </w:rPr>
        <w:t>will ensure both proper alignment and minimum interception of the force from the shell at 1.9</w:t>
      </w:r>
      <w:r w:rsidR="003446B3" w:rsidRPr="003642DF">
        <w:rPr>
          <w:szCs w:val="24"/>
        </w:rPr>
        <w:t> </w:t>
      </w:r>
      <w:r w:rsidRPr="003642DF">
        <w:rPr>
          <w:szCs w:val="24"/>
        </w:rPr>
        <w:t xml:space="preserve">K. </w:t>
      </w:r>
    </w:p>
    <w:p w14:paraId="67383B07" w14:textId="06795613" w:rsidR="009E00A8" w:rsidRDefault="000A768F" w:rsidP="000B5404">
      <w:pPr>
        <w:jc w:val="both"/>
        <w:rPr>
          <w:szCs w:val="24"/>
        </w:rPr>
      </w:pPr>
      <w:r w:rsidRPr="003642DF">
        <w:rPr>
          <w:szCs w:val="24"/>
        </w:rPr>
        <w:t>On</w:t>
      </w:r>
      <w:r w:rsidR="00C12729" w:rsidRPr="003642DF">
        <w:rPr>
          <w:szCs w:val="24"/>
        </w:rPr>
        <w:t>ce</w:t>
      </w:r>
      <w:r w:rsidRPr="003642DF">
        <w:rPr>
          <w:szCs w:val="24"/>
        </w:rPr>
        <w:t xml:space="preserve"> the coil-pack is assembled, dimensional measurements are taken</w:t>
      </w:r>
      <w:r w:rsidR="00C12729" w:rsidRPr="003642DF">
        <w:rPr>
          <w:szCs w:val="24"/>
        </w:rPr>
        <w:t>, and magnetic measurements and electrical test are performed</w:t>
      </w:r>
      <w:r w:rsidRPr="003642DF">
        <w:rPr>
          <w:szCs w:val="24"/>
        </w:rPr>
        <w:t xml:space="preserve">. </w:t>
      </w:r>
      <w:r w:rsidR="00C12729" w:rsidRPr="003642DF">
        <w:rPr>
          <w:szCs w:val="24"/>
        </w:rPr>
        <w:t>The related specifications will be described in the next sections.</w:t>
      </w:r>
    </w:p>
    <w:p w14:paraId="1A4FB612" w14:textId="7F0C448E" w:rsidR="00094EEF" w:rsidRPr="003642DF" w:rsidRDefault="00C43ED8" w:rsidP="00094EEF">
      <w:pPr>
        <w:jc w:val="center"/>
        <w:rPr>
          <w:szCs w:val="24"/>
        </w:rPr>
      </w:pPr>
      <w:r>
        <w:rPr>
          <w:noProof/>
          <w:szCs w:val="24"/>
        </w:rPr>
        <w:drawing>
          <wp:inline distT="0" distB="0" distL="0" distR="0" wp14:anchorId="2C34CD7A" wp14:editId="0D25D295">
            <wp:extent cx="4608830" cy="3066415"/>
            <wp:effectExtent l="0" t="0" r="127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08830" cy="3066415"/>
                    </a:xfrm>
                    <a:prstGeom prst="rect">
                      <a:avLst/>
                    </a:prstGeom>
                    <a:noFill/>
                  </pic:spPr>
                </pic:pic>
              </a:graphicData>
            </a:graphic>
          </wp:inline>
        </w:drawing>
      </w:r>
    </w:p>
    <w:p w14:paraId="5794BBD8" w14:textId="06071AB0" w:rsidR="0035010E" w:rsidRDefault="00094EEF" w:rsidP="00094EEF">
      <w:pPr>
        <w:jc w:val="both"/>
        <w:rPr>
          <w:sz w:val="16"/>
          <w:szCs w:val="16"/>
        </w:rPr>
      </w:pPr>
      <w:r w:rsidRPr="003642DF">
        <w:rPr>
          <w:sz w:val="16"/>
          <w:szCs w:val="16"/>
        </w:rPr>
        <w:t>Fig. 4.</w:t>
      </w:r>
      <w:r w:rsidR="000D33A8">
        <w:rPr>
          <w:sz w:val="16"/>
          <w:szCs w:val="16"/>
        </w:rPr>
        <w:t>10</w:t>
      </w:r>
      <w:r w:rsidRPr="003642DF">
        <w:rPr>
          <w:sz w:val="16"/>
          <w:szCs w:val="16"/>
        </w:rPr>
        <w:t xml:space="preserve">. </w:t>
      </w:r>
      <w:r w:rsidRPr="00094EEF">
        <w:rPr>
          <w:sz w:val="16"/>
          <w:szCs w:val="16"/>
        </w:rPr>
        <w:t xml:space="preserve">Computed </w:t>
      </w:r>
      <w:r>
        <w:rPr>
          <w:sz w:val="16"/>
          <w:szCs w:val="16"/>
        </w:rPr>
        <w:t xml:space="preserve">transfer function coil stress vs shell stress </w:t>
      </w:r>
      <w:r w:rsidRPr="00094EEF">
        <w:rPr>
          <w:sz w:val="16"/>
          <w:szCs w:val="16"/>
        </w:rPr>
        <w:t xml:space="preserve">as a function of the applied pole-key </w:t>
      </w:r>
      <w:r>
        <w:rPr>
          <w:sz w:val="16"/>
          <w:szCs w:val="16"/>
        </w:rPr>
        <w:t xml:space="preserve">(PK) </w:t>
      </w:r>
      <w:r w:rsidRPr="00094EEF">
        <w:rPr>
          <w:sz w:val="16"/>
          <w:szCs w:val="16"/>
        </w:rPr>
        <w:t>interference or</w:t>
      </w:r>
      <w:r>
        <w:rPr>
          <w:sz w:val="16"/>
          <w:szCs w:val="16"/>
        </w:rPr>
        <w:t xml:space="preserve"> </w:t>
      </w:r>
      <w:r w:rsidRPr="00094EEF">
        <w:rPr>
          <w:sz w:val="16"/>
          <w:szCs w:val="16"/>
        </w:rPr>
        <w:t>gap</w:t>
      </w:r>
      <w:r>
        <w:rPr>
          <w:sz w:val="16"/>
          <w:szCs w:val="16"/>
        </w:rPr>
        <w:t xml:space="preserve"> (total gap, i.e. left + right)</w:t>
      </w:r>
      <w:r w:rsidRPr="00094EEF">
        <w:rPr>
          <w:sz w:val="16"/>
          <w:szCs w:val="16"/>
        </w:rPr>
        <w:t>. The no PK line represents a loading condition where the pole alignment</w:t>
      </w:r>
      <w:r>
        <w:rPr>
          <w:sz w:val="16"/>
          <w:szCs w:val="16"/>
        </w:rPr>
        <w:t xml:space="preserve"> </w:t>
      </w:r>
      <w:r w:rsidRPr="00094EEF">
        <w:rPr>
          <w:sz w:val="16"/>
          <w:szCs w:val="16"/>
        </w:rPr>
        <w:t>key does not manage to go in contact with the collar sides. The PK line is</w:t>
      </w:r>
      <w:r>
        <w:rPr>
          <w:sz w:val="16"/>
          <w:szCs w:val="16"/>
        </w:rPr>
        <w:t xml:space="preserve"> </w:t>
      </w:r>
      <w:r w:rsidRPr="00094EEF">
        <w:rPr>
          <w:sz w:val="16"/>
          <w:szCs w:val="16"/>
        </w:rPr>
        <w:t>obtained when the pole key shimming is just enough to put the key sides in</w:t>
      </w:r>
      <w:r>
        <w:rPr>
          <w:sz w:val="16"/>
          <w:szCs w:val="16"/>
        </w:rPr>
        <w:t xml:space="preserve"> </w:t>
      </w:r>
      <w:r w:rsidRPr="00094EEF">
        <w:rPr>
          <w:sz w:val="16"/>
          <w:szCs w:val="16"/>
        </w:rPr>
        <w:t>contact with the collars at the start of the loading. The dashed lines represent</w:t>
      </w:r>
      <w:r>
        <w:rPr>
          <w:sz w:val="16"/>
          <w:szCs w:val="16"/>
        </w:rPr>
        <w:t xml:space="preserve"> </w:t>
      </w:r>
      <w:r w:rsidRPr="00094EEF">
        <w:rPr>
          <w:sz w:val="16"/>
          <w:szCs w:val="16"/>
        </w:rPr>
        <w:t>instead shimming conditions creating gap/interference between the key and the</w:t>
      </w:r>
      <w:r>
        <w:rPr>
          <w:sz w:val="16"/>
          <w:szCs w:val="16"/>
        </w:rPr>
        <w:t xml:space="preserve"> </w:t>
      </w:r>
      <w:r w:rsidRPr="00094EEF">
        <w:rPr>
          <w:sz w:val="16"/>
          <w:szCs w:val="16"/>
        </w:rPr>
        <w:t>collars.</w:t>
      </w:r>
    </w:p>
    <w:p w14:paraId="183BAAF6" w14:textId="77777777" w:rsidR="00C12729" w:rsidRPr="003642DF" w:rsidRDefault="00C12729"/>
    <w:p w14:paraId="441A61C1" w14:textId="453643B2" w:rsidR="00C12729" w:rsidRPr="003642DF" w:rsidRDefault="00F10E0E" w:rsidP="00C12729">
      <w:pPr>
        <w:pStyle w:val="Level3"/>
        <w:numPr>
          <w:ilvl w:val="2"/>
          <w:numId w:val="10"/>
        </w:numPr>
        <w:rPr>
          <w:rFonts w:ascii="Times New Roman" w:hAnsi="Times New Roman" w:cs="Times New Roman"/>
        </w:rPr>
      </w:pPr>
      <w:r w:rsidRPr="003642DF">
        <w:rPr>
          <w:rFonts w:ascii="Times New Roman" w:hAnsi="Times New Roman" w:cs="Times New Roman"/>
        </w:rPr>
        <w:t>Radial gap between insulated coil and collar</w:t>
      </w:r>
    </w:p>
    <w:p w14:paraId="78563E9A" w14:textId="269F96B7" w:rsidR="005947F8" w:rsidRPr="003642DF" w:rsidRDefault="005947F8" w:rsidP="005947F8">
      <w:pPr>
        <w:pStyle w:val="Level1"/>
        <w:numPr>
          <w:ilvl w:val="0"/>
          <w:numId w:val="0"/>
        </w:numPr>
        <w:ind w:left="360" w:hanging="360"/>
        <w:rPr>
          <w:rFonts w:ascii="Times New Roman" w:hAnsi="Times New Roman" w:cs="Times New Roman"/>
        </w:rPr>
      </w:pPr>
    </w:p>
    <w:p w14:paraId="5365BA0E" w14:textId="388875B6" w:rsidR="005947F8" w:rsidRPr="003642DF" w:rsidRDefault="005947F8" w:rsidP="00097037">
      <w:pPr>
        <w:pStyle w:val="Level1"/>
        <w:numPr>
          <w:ilvl w:val="0"/>
          <w:numId w:val="0"/>
        </w:numPr>
        <w:jc w:val="both"/>
        <w:rPr>
          <w:rFonts w:ascii="Times New Roman" w:hAnsi="Times New Roman" w:cs="Times New Roman"/>
          <w:b w:val="0"/>
          <w:sz w:val="20"/>
          <w:szCs w:val="20"/>
        </w:rPr>
      </w:pPr>
      <w:r w:rsidRPr="003642DF">
        <w:rPr>
          <w:rFonts w:ascii="Times New Roman" w:hAnsi="Times New Roman" w:cs="Times New Roman"/>
          <w:b w:val="0"/>
          <w:sz w:val="20"/>
          <w:szCs w:val="20"/>
        </w:rPr>
        <w:t>The radial shimming of the coil, i.e. the layer of ground plane insulation and G11 and poly</w:t>
      </w:r>
      <w:r w:rsidR="007D1F31">
        <w:rPr>
          <w:rFonts w:ascii="Times New Roman" w:hAnsi="Times New Roman" w:cs="Times New Roman"/>
          <w:b w:val="0"/>
          <w:sz w:val="20"/>
          <w:szCs w:val="20"/>
        </w:rPr>
        <w:t>i</w:t>
      </w:r>
      <w:r w:rsidRPr="003642DF">
        <w:rPr>
          <w:rFonts w:ascii="Times New Roman" w:hAnsi="Times New Roman" w:cs="Times New Roman"/>
          <w:b w:val="0"/>
          <w:sz w:val="20"/>
          <w:szCs w:val="20"/>
        </w:rPr>
        <w:t>mide shims places in between coils and collars are chosen according to the coil dimensional measurements. In the nominal conditions, the main parameters are</w:t>
      </w:r>
    </w:p>
    <w:p w14:paraId="548FADB7" w14:textId="77777777" w:rsidR="002F2307" w:rsidRPr="003642DF" w:rsidRDefault="002F2307" w:rsidP="00097037">
      <w:pPr>
        <w:pStyle w:val="Level1"/>
        <w:numPr>
          <w:ilvl w:val="0"/>
          <w:numId w:val="0"/>
        </w:numPr>
        <w:jc w:val="both"/>
        <w:rPr>
          <w:rFonts w:ascii="Times New Roman" w:hAnsi="Times New Roman" w:cs="Times New Roman"/>
          <w:b w:val="0"/>
          <w:sz w:val="20"/>
          <w:szCs w:val="20"/>
        </w:rPr>
      </w:pPr>
    </w:p>
    <w:p w14:paraId="7D8D60B5" w14:textId="1754FB48" w:rsidR="00C12729" w:rsidRPr="003642DF" w:rsidRDefault="00C12729" w:rsidP="00340434">
      <w:pPr>
        <w:pStyle w:val="Level1"/>
        <w:numPr>
          <w:ilvl w:val="0"/>
          <w:numId w:val="2"/>
        </w:numPr>
        <w:jc w:val="both"/>
        <w:rPr>
          <w:rFonts w:ascii="Times New Roman" w:hAnsi="Times New Roman" w:cs="Times New Roman"/>
          <w:b w:val="0"/>
          <w:sz w:val="20"/>
          <w:szCs w:val="20"/>
        </w:rPr>
      </w:pPr>
      <w:r w:rsidRPr="003642DF">
        <w:rPr>
          <w:rFonts w:ascii="Times New Roman" w:hAnsi="Times New Roman" w:cs="Times New Roman"/>
          <w:b w:val="0"/>
          <w:sz w:val="20"/>
          <w:szCs w:val="20"/>
        </w:rPr>
        <w:t>Nom</w:t>
      </w:r>
      <w:r w:rsidR="005947F8" w:rsidRPr="003642DF">
        <w:rPr>
          <w:rFonts w:ascii="Times New Roman" w:hAnsi="Times New Roman" w:cs="Times New Roman"/>
          <w:b w:val="0"/>
          <w:sz w:val="20"/>
          <w:szCs w:val="20"/>
        </w:rPr>
        <w:t>inal</w:t>
      </w:r>
      <w:r w:rsidRPr="003642DF">
        <w:rPr>
          <w:rFonts w:ascii="Times New Roman" w:hAnsi="Times New Roman" w:cs="Times New Roman"/>
          <w:b w:val="0"/>
          <w:sz w:val="20"/>
          <w:szCs w:val="20"/>
        </w:rPr>
        <w:t xml:space="preserve"> coil OR</w:t>
      </w:r>
      <w:r w:rsidR="005947F8" w:rsidRPr="003642DF">
        <w:rPr>
          <w:rFonts w:ascii="Times New Roman" w:hAnsi="Times New Roman" w:cs="Times New Roman"/>
          <w:b w:val="0"/>
          <w:sz w:val="20"/>
          <w:szCs w:val="20"/>
        </w:rPr>
        <w:t>: 1</w:t>
      </w:r>
      <w:r w:rsidRPr="003642DF">
        <w:rPr>
          <w:rFonts w:ascii="Times New Roman" w:hAnsi="Times New Roman" w:cs="Times New Roman"/>
          <w:b w:val="0"/>
          <w:sz w:val="20"/>
          <w:szCs w:val="20"/>
        </w:rPr>
        <w:t>13.376</w:t>
      </w:r>
      <w:r w:rsidR="005947F8" w:rsidRPr="003642DF">
        <w:rPr>
          <w:rFonts w:ascii="Times New Roman" w:hAnsi="Times New Roman" w:cs="Times New Roman"/>
          <w:b w:val="0"/>
          <w:sz w:val="20"/>
          <w:szCs w:val="20"/>
        </w:rPr>
        <w:t xml:space="preserve"> mm</w:t>
      </w:r>
    </w:p>
    <w:p w14:paraId="788053B2" w14:textId="1D1F49D7" w:rsidR="00340434" w:rsidRPr="003642DF" w:rsidRDefault="005947F8" w:rsidP="00340434">
      <w:pPr>
        <w:pStyle w:val="Level1"/>
        <w:numPr>
          <w:ilvl w:val="0"/>
          <w:numId w:val="2"/>
        </w:numPr>
        <w:jc w:val="both"/>
        <w:rPr>
          <w:rFonts w:ascii="Times New Roman" w:hAnsi="Times New Roman" w:cs="Times New Roman"/>
          <w:b w:val="0"/>
          <w:sz w:val="20"/>
          <w:szCs w:val="20"/>
        </w:rPr>
      </w:pPr>
      <w:r w:rsidRPr="003642DF">
        <w:rPr>
          <w:rFonts w:ascii="Times New Roman" w:hAnsi="Times New Roman" w:cs="Times New Roman"/>
          <w:b w:val="0"/>
          <w:sz w:val="20"/>
          <w:szCs w:val="20"/>
        </w:rPr>
        <w:t xml:space="preserve">Nominal </w:t>
      </w:r>
      <w:r w:rsidR="00CB5195">
        <w:rPr>
          <w:rFonts w:ascii="Times New Roman" w:hAnsi="Times New Roman" w:cs="Times New Roman"/>
          <w:b w:val="0"/>
          <w:sz w:val="20"/>
          <w:szCs w:val="20"/>
        </w:rPr>
        <w:t>collar</w:t>
      </w:r>
      <w:r w:rsidRPr="003642DF">
        <w:rPr>
          <w:rFonts w:ascii="Times New Roman" w:hAnsi="Times New Roman" w:cs="Times New Roman"/>
          <w:b w:val="0"/>
          <w:sz w:val="20"/>
          <w:szCs w:val="20"/>
        </w:rPr>
        <w:t xml:space="preserve"> </w:t>
      </w:r>
      <w:r w:rsidR="00CB5195">
        <w:rPr>
          <w:rFonts w:ascii="Times New Roman" w:hAnsi="Times New Roman" w:cs="Times New Roman"/>
          <w:b w:val="0"/>
          <w:sz w:val="20"/>
          <w:szCs w:val="20"/>
        </w:rPr>
        <w:t>I</w:t>
      </w:r>
      <w:r w:rsidRPr="003642DF">
        <w:rPr>
          <w:rFonts w:ascii="Times New Roman" w:hAnsi="Times New Roman" w:cs="Times New Roman"/>
          <w:b w:val="0"/>
          <w:sz w:val="20"/>
          <w:szCs w:val="20"/>
        </w:rPr>
        <w:t>R: 114 mm</w:t>
      </w:r>
    </w:p>
    <w:p w14:paraId="6217A59F" w14:textId="7E6EB771" w:rsidR="00097037" w:rsidRPr="003642DF" w:rsidRDefault="005947F8" w:rsidP="00340434">
      <w:pPr>
        <w:pStyle w:val="Level1"/>
        <w:numPr>
          <w:ilvl w:val="0"/>
          <w:numId w:val="2"/>
        </w:numPr>
        <w:jc w:val="both"/>
        <w:rPr>
          <w:rFonts w:ascii="Times New Roman" w:hAnsi="Times New Roman" w:cs="Times New Roman"/>
          <w:b w:val="0"/>
          <w:sz w:val="20"/>
          <w:szCs w:val="20"/>
        </w:rPr>
      </w:pPr>
      <w:r w:rsidRPr="003642DF">
        <w:rPr>
          <w:rFonts w:ascii="Times New Roman" w:hAnsi="Times New Roman" w:cs="Times New Roman"/>
          <w:b w:val="0"/>
          <w:sz w:val="20"/>
          <w:szCs w:val="20"/>
        </w:rPr>
        <w:t>Nominal radial gap coil to collars: 0.624 mm</w:t>
      </w:r>
    </w:p>
    <w:p w14:paraId="7EF0EF96" w14:textId="77777777" w:rsidR="002F2307" w:rsidRPr="003642DF" w:rsidRDefault="002F2307" w:rsidP="00097037">
      <w:pPr>
        <w:pStyle w:val="Level1"/>
        <w:numPr>
          <w:ilvl w:val="0"/>
          <w:numId w:val="0"/>
        </w:numPr>
        <w:jc w:val="both"/>
        <w:rPr>
          <w:rFonts w:ascii="Times New Roman" w:hAnsi="Times New Roman" w:cs="Times New Roman"/>
          <w:b w:val="0"/>
          <w:sz w:val="20"/>
          <w:szCs w:val="20"/>
        </w:rPr>
      </w:pPr>
    </w:p>
    <w:p w14:paraId="0ED2F41A" w14:textId="7F20C298" w:rsidR="00E467BE" w:rsidRDefault="00097037" w:rsidP="00097037">
      <w:pPr>
        <w:pStyle w:val="Level1"/>
        <w:numPr>
          <w:ilvl w:val="0"/>
          <w:numId w:val="0"/>
        </w:numPr>
        <w:jc w:val="both"/>
        <w:rPr>
          <w:rFonts w:ascii="Times New Roman" w:hAnsi="Times New Roman" w:cs="Times New Roman"/>
          <w:b w:val="0"/>
          <w:sz w:val="20"/>
          <w:szCs w:val="20"/>
        </w:rPr>
      </w:pPr>
      <w:r w:rsidRPr="003642DF">
        <w:rPr>
          <w:rFonts w:ascii="Times New Roman" w:hAnsi="Times New Roman" w:cs="Times New Roman"/>
          <w:b w:val="0"/>
          <w:sz w:val="20"/>
          <w:szCs w:val="20"/>
        </w:rPr>
        <w:lastRenderedPageBreak/>
        <w:t xml:space="preserve">From LARP experience, it has </w:t>
      </w:r>
      <w:r w:rsidR="00F93D80" w:rsidRPr="003642DF">
        <w:rPr>
          <w:rFonts w:ascii="Times New Roman" w:hAnsi="Times New Roman" w:cs="Times New Roman"/>
          <w:b w:val="0"/>
          <w:sz w:val="20"/>
          <w:szCs w:val="20"/>
        </w:rPr>
        <w:t xml:space="preserve">become a common practice to </w:t>
      </w:r>
      <w:r w:rsidRPr="003642DF">
        <w:rPr>
          <w:rFonts w:ascii="Times New Roman" w:hAnsi="Times New Roman" w:cs="Times New Roman"/>
          <w:b w:val="0"/>
          <w:sz w:val="20"/>
          <w:szCs w:val="20"/>
        </w:rPr>
        <w:t xml:space="preserve">remove </w:t>
      </w:r>
      <w:r w:rsidR="00F93D80" w:rsidRPr="003642DF">
        <w:rPr>
          <w:rFonts w:ascii="Times New Roman" w:hAnsi="Times New Roman" w:cs="Times New Roman"/>
          <w:b w:val="0"/>
          <w:sz w:val="20"/>
          <w:szCs w:val="20"/>
        </w:rPr>
        <w:t xml:space="preserve">0.125 mm of insulation </w:t>
      </w:r>
      <w:r w:rsidRPr="003642DF">
        <w:rPr>
          <w:rFonts w:ascii="Times New Roman" w:hAnsi="Times New Roman" w:cs="Times New Roman"/>
          <w:b w:val="0"/>
          <w:sz w:val="20"/>
          <w:szCs w:val="20"/>
        </w:rPr>
        <w:t xml:space="preserve">from the </w:t>
      </w:r>
      <w:r w:rsidR="00F93D80" w:rsidRPr="003642DF">
        <w:rPr>
          <w:rFonts w:ascii="Times New Roman" w:hAnsi="Times New Roman" w:cs="Times New Roman"/>
          <w:b w:val="0"/>
          <w:sz w:val="20"/>
          <w:szCs w:val="20"/>
        </w:rPr>
        <w:t xml:space="preserve">nominal </w:t>
      </w:r>
      <w:r w:rsidRPr="003642DF">
        <w:rPr>
          <w:rFonts w:ascii="Times New Roman" w:hAnsi="Times New Roman" w:cs="Times New Roman"/>
          <w:b w:val="0"/>
          <w:sz w:val="20"/>
          <w:szCs w:val="20"/>
        </w:rPr>
        <w:t>radial shim in order to improve the pre-load and stress distribution of the coil</w:t>
      </w:r>
      <w:r w:rsidR="00B31148">
        <w:rPr>
          <w:rFonts w:ascii="Times New Roman" w:hAnsi="Times New Roman" w:cs="Times New Roman"/>
          <w:b w:val="0"/>
          <w:sz w:val="20"/>
          <w:szCs w:val="20"/>
        </w:rPr>
        <w:t xml:space="preserve">. This effect was observed for the first time </w:t>
      </w:r>
      <w:r w:rsidR="00E467BE">
        <w:rPr>
          <w:rFonts w:ascii="Times New Roman" w:hAnsi="Times New Roman" w:cs="Times New Roman"/>
          <w:b w:val="0"/>
          <w:sz w:val="20"/>
          <w:szCs w:val="20"/>
        </w:rPr>
        <w:t xml:space="preserve">in the LQ magnets, where it was noticed that the collar had </w:t>
      </w:r>
      <w:r w:rsidR="00EE020C">
        <w:rPr>
          <w:rFonts w:ascii="Times New Roman" w:hAnsi="Times New Roman" w:cs="Times New Roman"/>
          <w:b w:val="0"/>
          <w:sz w:val="20"/>
          <w:szCs w:val="20"/>
        </w:rPr>
        <w:t xml:space="preserve">the </w:t>
      </w:r>
      <w:r w:rsidR="00E467BE">
        <w:rPr>
          <w:rFonts w:ascii="Times New Roman" w:hAnsi="Times New Roman" w:cs="Times New Roman"/>
          <w:b w:val="0"/>
          <w:sz w:val="20"/>
          <w:szCs w:val="20"/>
        </w:rPr>
        <w:t xml:space="preserve">tendency to contact the coil predominantly on the pole area rather than on the coil outer radius [6]. </w:t>
      </w:r>
      <w:r w:rsidR="00802DD6">
        <w:rPr>
          <w:rFonts w:ascii="Times New Roman" w:hAnsi="Times New Roman" w:cs="Times New Roman"/>
          <w:b w:val="0"/>
          <w:sz w:val="20"/>
          <w:szCs w:val="20"/>
        </w:rPr>
        <w:t xml:space="preserve">This effect, called “LQ effect”, resulted in excessive coil bending and a lower coil azimuthal pre-load. </w:t>
      </w:r>
      <w:r w:rsidR="00EE020C">
        <w:rPr>
          <w:rFonts w:ascii="Times New Roman" w:hAnsi="Times New Roman" w:cs="Times New Roman"/>
          <w:b w:val="0"/>
          <w:sz w:val="20"/>
          <w:szCs w:val="20"/>
        </w:rPr>
        <w:t xml:space="preserve">A significant improvement on the coil </w:t>
      </w:r>
      <w:r w:rsidR="00802DD6">
        <w:rPr>
          <w:rFonts w:ascii="Times New Roman" w:hAnsi="Times New Roman" w:cs="Times New Roman"/>
          <w:b w:val="0"/>
          <w:sz w:val="20"/>
          <w:szCs w:val="20"/>
        </w:rPr>
        <w:t xml:space="preserve">stress distribution </w:t>
      </w:r>
      <w:r w:rsidR="00EE020C">
        <w:rPr>
          <w:rFonts w:ascii="Times New Roman" w:hAnsi="Times New Roman" w:cs="Times New Roman"/>
          <w:b w:val="0"/>
          <w:sz w:val="20"/>
          <w:szCs w:val="20"/>
        </w:rPr>
        <w:t>was achieved by removing radial shims between coil and collar. A mechanical analysis demonstrating the effectiveness of the shim removal was presented in [7].</w:t>
      </w:r>
    </w:p>
    <w:p w14:paraId="23FAF542" w14:textId="5AF9A79C" w:rsidR="00097037" w:rsidRPr="003642DF" w:rsidRDefault="00802DD6" w:rsidP="00097037">
      <w:pPr>
        <w:pStyle w:val="Level1"/>
        <w:numPr>
          <w:ilvl w:val="0"/>
          <w:numId w:val="0"/>
        </w:numPr>
        <w:jc w:val="both"/>
        <w:rPr>
          <w:rFonts w:ascii="Times New Roman" w:hAnsi="Times New Roman" w:cs="Times New Roman"/>
          <w:b w:val="0"/>
          <w:sz w:val="20"/>
          <w:szCs w:val="20"/>
        </w:rPr>
      </w:pPr>
      <w:r>
        <w:rPr>
          <w:rFonts w:ascii="Times New Roman" w:hAnsi="Times New Roman" w:cs="Times New Roman"/>
          <w:b w:val="0"/>
          <w:sz w:val="20"/>
          <w:szCs w:val="20"/>
        </w:rPr>
        <w:t xml:space="preserve">The same solution is adopted in MQXFA. </w:t>
      </w:r>
      <w:r w:rsidR="00F93D80" w:rsidRPr="003642DF">
        <w:rPr>
          <w:rFonts w:ascii="Times New Roman" w:hAnsi="Times New Roman" w:cs="Times New Roman"/>
          <w:b w:val="0"/>
          <w:sz w:val="20"/>
          <w:szCs w:val="20"/>
        </w:rPr>
        <w:t xml:space="preserve">As a result, </w:t>
      </w:r>
    </w:p>
    <w:p w14:paraId="15ABEF86" w14:textId="77777777" w:rsidR="002F2307" w:rsidRPr="003642DF" w:rsidRDefault="002F2307" w:rsidP="00097037">
      <w:pPr>
        <w:pStyle w:val="Level1"/>
        <w:numPr>
          <w:ilvl w:val="0"/>
          <w:numId w:val="0"/>
        </w:numPr>
        <w:jc w:val="both"/>
        <w:rPr>
          <w:rFonts w:ascii="Times New Roman" w:hAnsi="Times New Roman" w:cs="Times New Roman"/>
          <w:b w:val="0"/>
          <w:sz w:val="20"/>
          <w:szCs w:val="20"/>
        </w:rPr>
      </w:pPr>
    </w:p>
    <w:p w14:paraId="23D435A3" w14:textId="169BA62D" w:rsidR="00340434" w:rsidRPr="003642DF" w:rsidRDefault="00340434" w:rsidP="00340434">
      <w:pPr>
        <w:pStyle w:val="Level1"/>
        <w:numPr>
          <w:ilvl w:val="0"/>
          <w:numId w:val="2"/>
        </w:numPr>
        <w:jc w:val="both"/>
        <w:rPr>
          <w:rFonts w:ascii="Times New Roman" w:hAnsi="Times New Roman" w:cs="Times New Roman"/>
          <w:b w:val="0"/>
          <w:sz w:val="20"/>
          <w:szCs w:val="20"/>
        </w:rPr>
      </w:pPr>
      <w:r w:rsidRPr="003642DF">
        <w:rPr>
          <w:rFonts w:ascii="Times New Roman" w:hAnsi="Times New Roman" w:cs="Times New Roman"/>
          <w:b w:val="0"/>
          <w:sz w:val="20"/>
          <w:szCs w:val="20"/>
        </w:rPr>
        <w:t xml:space="preserve">Nominal radial gap coil to collars after </w:t>
      </w:r>
      <w:r w:rsidR="00D445FF" w:rsidRPr="003642DF">
        <w:rPr>
          <w:rFonts w:ascii="Times New Roman" w:hAnsi="Times New Roman" w:cs="Times New Roman"/>
          <w:b w:val="0"/>
          <w:sz w:val="20"/>
          <w:szCs w:val="20"/>
        </w:rPr>
        <w:t xml:space="preserve">“LQ effect” </w:t>
      </w:r>
      <w:r w:rsidRPr="003642DF">
        <w:rPr>
          <w:rFonts w:ascii="Times New Roman" w:hAnsi="Times New Roman" w:cs="Times New Roman"/>
          <w:b w:val="0"/>
          <w:sz w:val="20"/>
          <w:szCs w:val="20"/>
        </w:rPr>
        <w:t>shim removal: 0.500 mm</w:t>
      </w:r>
    </w:p>
    <w:p w14:paraId="18901A08" w14:textId="77777777" w:rsidR="002F2307" w:rsidRPr="003642DF" w:rsidRDefault="002F2307" w:rsidP="00F93D80">
      <w:pPr>
        <w:pStyle w:val="Level1"/>
        <w:numPr>
          <w:ilvl w:val="0"/>
          <w:numId w:val="0"/>
        </w:numPr>
        <w:jc w:val="both"/>
        <w:rPr>
          <w:rFonts w:ascii="Times New Roman" w:hAnsi="Times New Roman" w:cs="Times New Roman"/>
          <w:b w:val="0"/>
          <w:sz w:val="20"/>
          <w:szCs w:val="20"/>
        </w:rPr>
      </w:pPr>
    </w:p>
    <w:p w14:paraId="5D8FD168" w14:textId="6B4372E8" w:rsidR="00340434" w:rsidRPr="003642DF" w:rsidRDefault="00F93D80" w:rsidP="00F93D80">
      <w:pPr>
        <w:pStyle w:val="Level1"/>
        <w:numPr>
          <w:ilvl w:val="0"/>
          <w:numId w:val="0"/>
        </w:numPr>
        <w:jc w:val="both"/>
        <w:rPr>
          <w:rFonts w:ascii="Times New Roman" w:hAnsi="Times New Roman" w:cs="Times New Roman"/>
          <w:b w:val="0"/>
          <w:sz w:val="20"/>
          <w:szCs w:val="20"/>
        </w:rPr>
      </w:pPr>
      <w:r w:rsidRPr="003642DF">
        <w:rPr>
          <w:rFonts w:ascii="Times New Roman" w:hAnsi="Times New Roman" w:cs="Times New Roman"/>
          <w:b w:val="0"/>
          <w:sz w:val="20"/>
          <w:szCs w:val="20"/>
        </w:rPr>
        <w:t xml:space="preserve">From the coil dimensional measurements, and in particular from the arc length excess, it is possible to estimate the effective coil outer radius after mid-plane shims are included, that is </w:t>
      </w:r>
    </w:p>
    <w:p w14:paraId="159C1927" w14:textId="77777777" w:rsidR="002F2307" w:rsidRPr="003642DF" w:rsidRDefault="002F2307" w:rsidP="00F93D80">
      <w:pPr>
        <w:pStyle w:val="Level1"/>
        <w:numPr>
          <w:ilvl w:val="0"/>
          <w:numId w:val="0"/>
        </w:numPr>
        <w:jc w:val="both"/>
        <w:rPr>
          <w:rFonts w:ascii="Times New Roman" w:hAnsi="Times New Roman" w:cs="Times New Roman"/>
          <w:b w:val="0"/>
          <w:sz w:val="20"/>
          <w:szCs w:val="20"/>
        </w:rPr>
      </w:pPr>
    </w:p>
    <w:p w14:paraId="7AE03A8A" w14:textId="2140ED6E" w:rsidR="00F93D80" w:rsidRPr="003642DF" w:rsidRDefault="00F93D80" w:rsidP="00F93D80">
      <w:pPr>
        <w:pStyle w:val="Level1"/>
        <w:numPr>
          <w:ilvl w:val="0"/>
          <w:numId w:val="2"/>
        </w:numPr>
        <w:jc w:val="both"/>
        <w:rPr>
          <w:rFonts w:ascii="Times New Roman" w:hAnsi="Times New Roman" w:cs="Times New Roman"/>
          <w:b w:val="0"/>
          <w:sz w:val="20"/>
          <w:szCs w:val="20"/>
        </w:rPr>
      </w:pPr>
      <w:r w:rsidRPr="003642DF">
        <w:rPr>
          <w:rFonts w:ascii="Times New Roman" w:hAnsi="Times New Roman" w:cs="Times New Roman"/>
          <w:b w:val="0"/>
          <w:sz w:val="20"/>
          <w:szCs w:val="20"/>
        </w:rPr>
        <w:sym w:font="Symbol" w:char="F044"/>
      </w:r>
      <w:proofErr w:type="spellStart"/>
      <w:r w:rsidRPr="003642DF">
        <w:rPr>
          <w:rFonts w:ascii="Times New Roman" w:hAnsi="Times New Roman" w:cs="Times New Roman"/>
          <w:b w:val="0"/>
          <w:sz w:val="20"/>
          <w:szCs w:val="20"/>
        </w:rPr>
        <w:t>R</w:t>
      </w:r>
      <w:r w:rsidRPr="003642DF">
        <w:rPr>
          <w:rFonts w:ascii="Times New Roman" w:hAnsi="Times New Roman" w:cs="Times New Roman"/>
          <w:b w:val="0"/>
          <w:sz w:val="20"/>
          <w:szCs w:val="20"/>
          <w:vertAlign w:val="subscript"/>
        </w:rPr>
        <w:t>coil</w:t>
      </w:r>
      <w:proofErr w:type="spellEnd"/>
      <w:r w:rsidRPr="003642DF">
        <w:rPr>
          <w:rFonts w:ascii="Times New Roman" w:hAnsi="Times New Roman" w:cs="Times New Roman"/>
          <w:b w:val="0"/>
          <w:sz w:val="20"/>
          <w:szCs w:val="20"/>
        </w:rPr>
        <w:t xml:space="preserve"> = (</w:t>
      </w:r>
      <w:proofErr w:type="spellStart"/>
      <w:r w:rsidRPr="003642DF">
        <w:rPr>
          <w:rFonts w:ascii="Times New Roman" w:hAnsi="Times New Roman" w:cs="Times New Roman"/>
          <w:b w:val="0"/>
          <w:sz w:val="20"/>
          <w:szCs w:val="20"/>
        </w:rPr>
        <w:t>arc_length_excess</w:t>
      </w:r>
      <w:proofErr w:type="spellEnd"/>
      <w:r w:rsidR="004A4142">
        <w:rPr>
          <w:rFonts w:ascii="Times New Roman" w:hAnsi="Times New Roman" w:cs="Times New Roman"/>
          <w:b w:val="0"/>
          <w:sz w:val="20"/>
          <w:szCs w:val="20"/>
        </w:rPr>
        <w:t xml:space="preserve"> </w:t>
      </w:r>
      <w:r w:rsidRPr="003642DF">
        <w:rPr>
          <w:rFonts w:ascii="Times New Roman" w:hAnsi="Times New Roman" w:cs="Times New Roman"/>
          <w:b w:val="0"/>
          <w:sz w:val="20"/>
          <w:szCs w:val="20"/>
        </w:rPr>
        <w:t>+</w:t>
      </w:r>
      <w:r w:rsidR="004A4142">
        <w:rPr>
          <w:rFonts w:ascii="Times New Roman" w:hAnsi="Times New Roman" w:cs="Times New Roman"/>
          <w:b w:val="0"/>
          <w:sz w:val="20"/>
          <w:szCs w:val="20"/>
        </w:rPr>
        <w:t xml:space="preserve"> </w:t>
      </w:r>
      <w:r w:rsidRPr="003642DF">
        <w:rPr>
          <w:rFonts w:ascii="Times New Roman" w:hAnsi="Times New Roman" w:cs="Times New Roman"/>
          <w:b w:val="0"/>
          <w:sz w:val="20"/>
          <w:szCs w:val="20"/>
        </w:rPr>
        <w:t>2*</w:t>
      </w:r>
      <w:proofErr w:type="spellStart"/>
      <w:r w:rsidRPr="003642DF">
        <w:rPr>
          <w:rFonts w:ascii="Times New Roman" w:hAnsi="Times New Roman" w:cs="Times New Roman"/>
          <w:b w:val="0"/>
          <w:sz w:val="20"/>
          <w:szCs w:val="20"/>
        </w:rPr>
        <w:t>midplane_shim</w:t>
      </w:r>
      <w:proofErr w:type="spellEnd"/>
      <w:r w:rsidRPr="003642DF">
        <w:rPr>
          <w:rFonts w:ascii="Times New Roman" w:hAnsi="Times New Roman" w:cs="Times New Roman"/>
          <w:b w:val="0"/>
          <w:sz w:val="20"/>
          <w:szCs w:val="20"/>
        </w:rPr>
        <w:t>) *2/</w:t>
      </w:r>
      <w:r w:rsidRPr="003642DF">
        <w:rPr>
          <w:rFonts w:ascii="Times New Roman" w:hAnsi="Times New Roman" w:cs="Times New Roman"/>
          <w:b w:val="0"/>
          <w:sz w:val="20"/>
          <w:szCs w:val="20"/>
        </w:rPr>
        <w:sym w:font="Symbol" w:char="F070"/>
      </w:r>
    </w:p>
    <w:p w14:paraId="0D7A77C6" w14:textId="77777777" w:rsidR="002F2307" w:rsidRPr="003642DF" w:rsidRDefault="002F2307" w:rsidP="00F93D80">
      <w:pPr>
        <w:pStyle w:val="Level1"/>
        <w:numPr>
          <w:ilvl w:val="0"/>
          <w:numId w:val="0"/>
        </w:numPr>
        <w:jc w:val="both"/>
        <w:rPr>
          <w:rFonts w:ascii="Times New Roman" w:hAnsi="Times New Roman" w:cs="Times New Roman"/>
          <w:b w:val="0"/>
          <w:sz w:val="20"/>
          <w:szCs w:val="20"/>
        </w:rPr>
      </w:pPr>
    </w:p>
    <w:p w14:paraId="06BFA743" w14:textId="5B20F8F9" w:rsidR="008527E4" w:rsidRPr="003642DF" w:rsidRDefault="00F93D80" w:rsidP="00F93D80">
      <w:pPr>
        <w:pStyle w:val="Level1"/>
        <w:numPr>
          <w:ilvl w:val="0"/>
          <w:numId w:val="0"/>
        </w:numPr>
        <w:jc w:val="both"/>
        <w:rPr>
          <w:rFonts w:ascii="Times New Roman" w:hAnsi="Times New Roman" w:cs="Times New Roman"/>
          <w:b w:val="0"/>
          <w:sz w:val="20"/>
          <w:szCs w:val="20"/>
        </w:rPr>
      </w:pPr>
      <w:r w:rsidRPr="003642DF">
        <w:rPr>
          <w:rFonts w:ascii="Times New Roman" w:hAnsi="Times New Roman" w:cs="Times New Roman"/>
          <w:b w:val="0"/>
          <w:sz w:val="20"/>
          <w:szCs w:val="20"/>
        </w:rPr>
        <w:t xml:space="preserve">So, it is possible to </w:t>
      </w:r>
      <w:r w:rsidR="00A63587" w:rsidRPr="003642DF">
        <w:rPr>
          <w:rFonts w:ascii="Times New Roman" w:hAnsi="Times New Roman" w:cs="Times New Roman"/>
          <w:b w:val="0"/>
          <w:sz w:val="20"/>
          <w:szCs w:val="20"/>
        </w:rPr>
        <w:t>compute</w:t>
      </w:r>
      <w:r w:rsidRPr="003642DF">
        <w:rPr>
          <w:rFonts w:ascii="Times New Roman" w:hAnsi="Times New Roman" w:cs="Times New Roman"/>
          <w:b w:val="0"/>
          <w:sz w:val="20"/>
          <w:szCs w:val="20"/>
        </w:rPr>
        <w:t xml:space="preserve"> the effective gap between the insulated coils and the collars, considering both the missing radial shim, and the coil azimuthal </w:t>
      </w:r>
      <w:r w:rsidR="00615438">
        <w:rPr>
          <w:rFonts w:ascii="Times New Roman" w:hAnsi="Times New Roman" w:cs="Times New Roman"/>
          <w:b w:val="0"/>
          <w:sz w:val="20"/>
          <w:szCs w:val="20"/>
        </w:rPr>
        <w:t>dimensions</w:t>
      </w:r>
      <w:r w:rsidRPr="003642DF">
        <w:rPr>
          <w:rFonts w:ascii="Times New Roman" w:hAnsi="Times New Roman" w:cs="Times New Roman"/>
          <w:b w:val="0"/>
          <w:sz w:val="20"/>
          <w:szCs w:val="20"/>
        </w:rPr>
        <w:t>.</w:t>
      </w:r>
      <w:r w:rsidR="008E50E9" w:rsidRPr="003642DF">
        <w:rPr>
          <w:rFonts w:ascii="Times New Roman" w:hAnsi="Times New Roman" w:cs="Times New Roman"/>
          <w:b w:val="0"/>
          <w:sz w:val="20"/>
          <w:szCs w:val="20"/>
        </w:rPr>
        <w:t xml:space="preserve"> </w:t>
      </w:r>
      <w:r w:rsidR="008527E4" w:rsidRPr="003642DF">
        <w:rPr>
          <w:rFonts w:ascii="Times New Roman" w:hAnsi="Times New Roman" w:cs="Times New Roman"/>
          <w:b w:val="0"/>
          <w:sz w:val="20"/>
          <w:szCs w:val="20"/>
        </w:rPr>
        <w:t>In Fig.</w:t>
      </w:r>
      <w:r w:rsidR="008E50E9" w:rsidRPr="003642DF">
        <w:rPr>
          <w:rFonts w:ascii="Times New Roman" w:hAnsi="Times New Roman" w:cs="Times New Roman"/>
          <w:b w:val="0"/>
          <w:sz w:val="20"/>
          <w:szCs w:val="20"/>
        </w:rPr>
        <w:t xml:space="preserve"> 4.1</w:t>
      </w:r>
      <w:r w:rsidR="00395820">
        <w:rPr>
          <w:rFonts w:ascii="Times New Roman" w:hAnsi="Times New Roman" w:cs="Times New Roman"/>
          <w:b w:val="0"/>
          <w:sz w:val="20"/>
          <w:szCs w:val="20"/>
        </w:rPr>
        <w:t>1</w:t>
      </w:r>
      <w:r w:rsidR="008E50E9" w:rsidRPr="003642DF">
        <w:rPr>
          <w:rFonts w:ascii="Times New Roman" w:hAnsi="Times New Roman" w:cs="Times New Roman"/>
          <w:b w:val="0"/>
          <w:sz w:val="20"/>
          <w:szCs w:val="20"/>
        </w:rPr>
        <w:t xml:space="preserve"> we plotted the variation along the longitudinal direction of the gap between collars and insulated coils, considering for each z location the average among the four coils</w:t>
      </w:r>
      <w:r w:rsidR="00E60797" w:rsidRPr="003642DF">
        <w:rPr>
          <w:rFonts w:ascii="Times New Roman" w:hAnsi="Times New Roman" w:cs="Times New Roman"/>
          <w:b w:val="0"/>
          <w:sz w:val="20"/>
          <w:szCs w:val="20"/>
        </w:rPr>
        <w:t>, for magnets MQXFA03-04-05-06-70</w:t>
      </w:r>
      <w:r w:rsidR="008E50E9" w:rsidRPr="003642DF">
        <w:rPr>
          <w:rFonts w:ascii="Times New Roman" w:hAnsi="Times New Roman" w:cs="Times New Roman"/>
          <w:b w:val="0"/>
          <w:sz w:val="20"/>
          <w:szCs w:val="20"/>
        </w:rPr>
        <w:t>. In Fig. 4.1</w:t>
      </w:r>
      <w:r w:rsidR="00584E24">
        <w:rPr>
          <w:rFonts w:ascii="Times New Roman" w:hAnsi="Times New Roman" w:cs="Times New Roman"/>
          <w:b w:val="0"/>
          <w:sz w:val="20"/>
          <w:szCs w:val="20"/>
        </w:rPr>
        <w:t>2</w:t>
      </w:r>
      <w:r w:rsidR="008E50E9" w:rsidRPr="003642DF">
        <w:rPr>
          <w:rFonts w:ascii="Times New Roman" w:hAnsi="Times New Roman" w:cs="Times New Roman"/>
          <w:b w:val="0"/>
          <w:sz w:val="20"/>
          <w:szCs w:val="20"/>
        </w:rPr>
        <w:t xml:space="preserve">, the same plot is done but this time considering the average over the full length, with ±1 </w:t>
      </w:r>
      <w:r w:rsidR="008E50E9" w:rsidRPr="003642DF">
        <w:rPr>
          <w:rFonts w:ascii="Times New Roman" w:hAnsi="Times New Roman" w:cs="Times New Roman"/>
          <w:b w:val="0"/>
          <w:sz w:val="16"/>
          <w:szCs w:val="16"/>
        </w:rPr>
        <w:sym w:font="Symbol" w:char="F073"/>
      </w:r>
      <w:r w:rsidR="008E50E9" w:rsidRPr="003642DF">
        <w:rPr>
          <w:rFonts w:ascii="Times New Roman" w:hAnsi="Times New Roman" w:cs="Times New Roman"/>
          <w:b w:val="0"/>
          <w:sz w:val="16"/>
          <w:szCs w:val="16"/>
        </w:rPr>
        <w:t xml:space="preserve"> </w:t>
      </w:r>
      <w:r w:rsidR="008E50E9" w:rsidRPr="003642DF">
        <w:rPr>
          <w:rFonts w:ascii="Times New Roman" w:hAnsi="Times New Roman" w:cs="Times New Roman"/>
          <w:b w:val="0"/>
          <w:sz w:val="20"/>
          <w:szCs w:val="20"/>
        </w:rPr>
        <w:t>error bars.</w:t>
      </w:r>
    </w:p>
    <w:p w14:paraId="188DEC53" w14:textId="77777777" w:rsidR="002F2307" w:rsidRPr="003642DF" w:rsidRDefault="002F2307" w:rsidP="00F93D80">
      <w:pPr>
        <w:pStyle w:val="Level1"/>
        <w:numPr>
          <w:ilvl w:val="0"/>
          <w:numId w:val="0"/>
        </w:numPr>
        <w:jc w:val="both"/>
        <w:rPr>
          <w:rFonts w:ascii="Times New Roman" w:hAnsi="Times New Roman" w:cs="Times New Roman"/>
          <w:b w:val="0"/>
          <w:sz w:val="20"/>
          <w:szCs w:val="20"/>
        </w:rPr>
      </w:pPr>
    </w:p>
    <w:p w14:paraId="3107B757" w14:textId="1F5DFA61" w:rsidR="002F2307" w:rsidRPr="003642DF" w:rsidRDefault="002F2307" w:rsidP="002F2307">
      <w:pPr>
        <w:pBdr>
          <w:top w:val="nil"/>
          <w:left w:val="nil"/>
          <w:bottom w:val="nil"/>
          <w:right w:val="nil"/>
          <w:between w:val="nil"/>
        </w:pBdr>
        <w:jc w:val="both"/>
        <w:rPr>
          <w:color w:val="000000"/>
        </w:rPr>
      </w:pPr>
      <w:r w:rsidRPr="003642DF">
        <w:rPr>
          <w:color w:val="000000"/>
          <w:u w:val="single"/>
        </w:rPr>
        <w:t>For the the gap between collars and insulated coils, the following specifications are set:</w:t>
      </w:r>
      <w:r w:rsidRPr="003642DF">
        <w:rPr>
          <w:color w:val="000000"/>
        </w:rPr>
        <w:t xml:space="preserve"> </w:t>
      </w:r>
    </w:p>
    <w:p w14:paraId="10116557" w14:textId="43E98298" w:rsidR="002F2307" w:rsidRPr="003642DF" w:rsidRDefault="002F2307" w:rsidP="002F2307">
      <w:pPr>
        <w:pStyle w:val="ListParagraph"/>
        <w:numPr>
          <w:ilvl w:val="0"/>
          <w:numId w:val="2"/>
        </w:numPr>
        <w:jc w:val="both"/>
        <w:rPr>
          <w:b/>
          <w:i/>
        </w:rPr>
      </w:pPr>
      <w:r w:rsidRPr="003642DF">
        <w:rPr>
          <w:b/>
          <w:i/>
        </w:rPr>
        <w:t>The variation along the longitudinal direction of the gap between collars and insulated coils, considering for each z location the average among the four coils</w:t>
      </w:r>
      <w:r w:rsidR="00B35CD5" w:rsidRPr="003642DF">
        <w:rPr>
          <w:b/>
          <w:i/>
        </w:rPr>
        <w:t>,</w:t>
      </w:r>
      <w:r w:rsidRPr="003642DF">
        <w:rPr>
          <w:b/>
          <w:i/>
        </w:rPr>
        <w:t xml:space="preserve"> </w:t>
      </w:r>
      <w:r w:rsidRPr="00584E24">
        <w:rPr>
          <w:b/>
          <w:i/>
        </w:rPr>
        <w:t xml:space="preserve">shall be </w:t>
      </w:r>
      <w:r w:rsidR="00584E24" w:rsidRPr="00584E24">
        <w:rPr>
          <w:b/>
          <w:i/>
        </w:rPr>
        <w:t xml:space="preserve">-0.125 </w:t>
      </w:r>
      <w:proofErr w:type="gramStart"/>
      <w:r w:rsidR="00584E24">
        <w:rPr>
          <w:b/>
          <w:i/>
        </w:rPr>
        <w:t>mm</w:t>
      </w:r>
      <w:r w:rsidR="009B245B" w:rsidRPr="00584E24">
        <w:rPr>
          <w:b/>
          <w:i/>
        </w:rPr>
        <w:t xml:space="preserve">  -</w:t>
      </w:r>
      <w:proofErr w:type="gramEnd"/>
      <w:r w:rsidRPr="00584E24">
        <w:rPr>
          <w:b/>
          <w:i/>
        </w:rPr>
        <w:t>0.</w:t>
      </w:r>
      <w:r w:rsidR="00584E24" w:rsidRPr="00584E24">
        <w:rPr>
          <w:b/>
          <w:i/>
        </w:rPr>
        <w:t>100</w:t>
      </w:r>
      <w:r w:rsidR="009B245B" w:rsidRPr="00584E24">
        <w:rPr>
          <w:b/>
          <w:i/>
        </w:rPr>
        <w:t xml:space="preserve"> </w:t>
      </w:r>
      <w:r w:rsidRPr="00584E24">
        <w:rPr>
          <w:b/>
          <w:i/>
        </w:rPr>
        <w:t>/</w:t>
      </w:r>
      <w:r w:rsidR="009B245B" w:rsidRPr="00584E24">
        <w:rPr>
          <w:b/>
          <w:i/>
        </w:rPr>
        <w:t xml:space="preserve"> </w:t>
      </w:r>
      <w:r w:rsidRPr="00584E24">
        <w:rPr>
          <w:b/>
          <w:i/>
        </w:rPr>
        <w:t>+0.</w:t>
      </w:r>
      <w:r w:rsidR="00654FA2" w:rsidRPr="00584E24">
        <w:rPr>
          <w:b/>
          <w:i/>
        </w:rPr>
        <w:t>0</w:t>
      </w:r>
      <w:r w:rsidR="00584E24" w:rsidRPr="00584E24">
        <w:rPr>
          <w:b/>
          <w:i/>
        </w:rPr>
        <w:t>50</w:t>
      </w:r>
      <w:r w:rsidR="00E534DB" w:rsidRPr="00584E24">
        <w:rPr>
          <w:b/>
          <w:i/>
        </w:rPr>
        <w:t> mm.</w:t>
      </w:r>
    </w:p>
    <w:p w14:paraId="67478A87" w14:textId="77777777" w:rsidR="00097037" w:rsidRPr="003642DF" w:rsidRDefault="00097037" w:rsidP="00097037">
      <w:pPr>
        <w:pStyle w:val="Level1"/>
        <w:numPr>
          <w:ilvl w:val="0"/>
          <w:numId w:val="0"/>
        </w:numPr>
        <w:jc w:val="both"/>
        <w:rPr>
          <w:rFonts w:ascii="Times New Roman" w:hAnsi="Times New Roman" w:cs="Times New Roman"/>
          <w:b w:val="0"/>
          <w:sz w:val="20"/>
          <w:szCs w:val="20"/>
        </w:rPr>
      </w:pPr>
    </w:p>
    <w:p w14:paraId="3E22A033" w14:textId="1D9BD59F" w:rsidR="00C12729" w:rsidRPr="003642DF" w:rsidRDefault="00F93D80" w:rsidP="00C12729">
      <w:pPr>
        <w:pStyle w:val="Level1"/>
        <w:numPr>
          <w:ilvl w:val="0"/>
          <w:numId w:val="0"/>
        </w:numPr>
        <w:ind w:left="360" w:hanging="360"/>
        <w:jc w:val="center"/>
        <w:rPr>
          <w:rFonts w:ascii="Times New Roman" w:hAnsi="Times New Roman" w:cs="Times New Roman"/>
        </w:rPr>
      </w:pPr>
      <w:r w:rsidRPr="003642DF">
        <w:rPr>
          <w:rFonts w:ascii="Times New Roman" w:hAnsi="Times New Roman" w:cs="Times New Roman"/>
          <w:noProof/>
        </w:rPr>
        <w:drawing>
          <wp:inline distT="0" distB="0" distL="0" distR="0" wp14:anchorId="7E5EFC64" wp14:editId="1D057B0C">
            <wp:extent cx="4206240" cy="3055779"/>
            <wp:effectExtent l="0" t="0" r="381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206240" cy="3055779"/>
                    </a:xfrm>
                    <a:prstGeom prst="rect">
                      <a:avLst/>
                    </a:prstGeom>
                    <a:noFill/>
                  </pic:spPr>
                </pic:pic>
              </a:graphicData>
            </a:graphic>
          </wp:inline>
        </w:drawing>
      </w:r>
    </w:p>
    <w:p w14:paraId="5F767B25" w14:textId="74449FC2" w:rsidR="008527E4" w:rsidRPr="003642DF" w:rsidRDefault="008527E4" w:rsidP="008527E4">
      <w:pPr>
        <w:jc w:val="both"/>
        <w:rPr>
          <w:sz w:val="16"/>
          <w:szCs w:val="16"/>
        </w:rPr>
      </w:pPr>
      <w:r w:rsidRPr="003642DF">
        <w:rPr>
          <w:sz w:val="16"/>
          <w:szCs w:val="16"/>
        </w:rPr>
        <w:t>Fig. 4.1</w:t>
      </w:r>
      <w:r w:rsidR="00E86837">
        <w:rPr>
          <w:sz w:val="16"/>
          <w:szCs w:val="16"/>
        </w:rPr>
        <w:t>1</w:t>
      </w:r>
      <w:r w:rsidRPr="003642DF">
        <w:rPr>
          <w:sz w:val="16"/>
          <w:szCs w:val="16"/>
        </w:rPr>
        <w:t>. Variation along the longitudinal direction of the gap between collars and insulated coils</w:t>
      </w:r>
      <w:r w:rsidR="00486D68" w:rsidRPr="003642DF">
        <w:rPr>
          <w:sz w:val="16"/>
          <w:szCs w:val="16"/>
        </w:rPr>
        <w:t xml:space="preserve">, considering for each z location </w:t>
      </w:r>
      <w:r w:rsidRPr="003642DF">
        <w:rPr>
          <w:sz w:val="16"/>
          <w:szCs w:val="16"/>
        </w:rPr>
        <w:t>the average among the four coils.</w:t>
      </w:r>
    </w:p>
    <w:p w14:paraId="5F5F364C" w14:textId="77777777" w:rsidR="008527E4" w:rsidRPr="003642DF" w:rsidRDefault="008527E4" w:rsidP="008527E4"/>
    <w:p w14:paraId="516887BD" w14:textId="77777777" w:rsidR="00C12729" w:rsidRPr="003642DF" w:rsidRDefault="00C12729" w:rsidP="00C12729">
      <w:pPr>
        <w:pStyle w:val="Level1"/>
        <w:numPr>
          <w:ilvl w:val="0"/>
          <w:numId w:val="0"/>
        </w:numPr>
        <w:ind w:left="360" w:hanging="360"/>
        <w:rPr>
          <w:rFonts w:ascii="Times New Roman" w:hAnsi="Times New Roman" w:cs="Times New Roman"/>
        </w:rPr>
      </w:pPr>
    </w:p>
    <w:p w14:paraId="322C34E1" w14:textId="77777777" w:rsidR="00C12729" w:rsidRPr="003642DF" w:rsidRDefault="00C12729" w:rsidP="00C12729">
      <w:pPr>
        <w:pStyle w:val="Level1"/>
        <w:numPr>
          <w:ilvl w:val="0"/>
          <w:numId w:val="0"/>
        </w:numPr>
        <w:ind w:left="360" w:hanging="360"/>
        <w:jc w:val="center"/>
        <w:rPr>
          <w:rFonts w:ascii="Times New Roman" w:hAnsi="Times New Roman" w:cs="Times New Roman"/>
        </w:rPr>
      </w:pPr>
      <w:r w:rsidRPr="003642DF">
        <w:rPr>
          <w:rFonts w:ascii="Times New Roman" w:hAnsi="Times New Roman" w:cs="Times New Roman"/>
          <w:noProof/>
        </w:rPr>
        <w:drawing>
          <wp:inline distT="0" distB="0" distL="0" distR="0" wp14:anchorId="03289F50" wp14:editId="487468E6">
            <wp:extent cx="4206240" cy="3053867"/>
            <wp:effectExtent l="0" t="0" r="381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206240" cy="3053867"/>
                    </a:xfrm>
                    <a:prstGeom prst="rect">
                      <a:avLst/>
                    </a:prstGeom>
                    <a:noFill/>
                  </pic:spPr>
                </pic:pic>
              </a:graphicData>
            </a:graphic>
          </wp:inline>
        </w:drawing>
      </w:r>
    </w:p>
    <w:p w14:paraId="5071D28E" w14:textId="486E5347" w:rsidR="00486D68" w:rsidRPr="003642DF" w:rsidRDefault="00486D68" w:rsidP="00486D68">
      <w:pPr>
        <w:jc w:val="both"/>
        <w:rPr>
          <w:sz w:val="16"/>
          <w:szCs w:val="16"/>
        </w:rPr>
      </w:pPr>
      <w:r w:rsidRPr="003642DF">
        <w:rPr>
          <w:sz w:val="16"/>
          <w:szCs w:val="16"/>
        </w:rPr>
        <w:t>Fig. 4.1</w:t>
      </w:r>
      <w:r w:rsidR="00E86837">
        <w:rPr>
          <w:sz w:val="16"/>
          <w:szCs w:val="16"/>
        </w:rPr>
        <w:t>2</w:t>
      </w:r>
      <w:r w:rsidRPr="003642DF">
        <w:rPr>
          <w:sz w:val="16"/>
          <w:szCs w:val="16"/>
        </w:rPr>
        <w:t xml:space="preserve">. </w:t>
      </w:r>
      <w:r w:rsidR="00420BC4" w:rsidRPr="003642DF">
        <w:rPr>
          <w:sz w:val="16"/>
          <w:szCs w:val="16"/>
        </w:rPr>
        <w:t xml:space="preserve">Variation along the longitudinal direction of the gap between collars and insulated coils, considering for each z location the average among the four coils. The square solid markers represent the average over the full length, with ±1 </w:t>
      </w:r>
      <w:r w:rsidR="00420BC4" w:rsidRPr="003642DF">
        <w:rPr>
          <w:sz w:val="16"/>
          <w:szCs w:val="16"/>
        </w:rPr>
        <w:sym w:font="Symbol" w:char="F020"/>
      </w:r>
      <w:r w:rsidR="00420BC4" w:rsidRPr="003642DF">
        <w:rPr>
          <w:sz w:val="16"/>
          <w:szCs w:val="16"/>
        </w:rPr>
        <w:sym w:font="Symbol" w:char="F073"/>
      </w:r>
      <w:r w:rsidR="00420BC4" w:rsidRPr="003642DF">
        <w:rPr>
          <w:sz w:val="16"/>
          <w:szCs w:val="16"/>
        </w:rPr>
        <w:t xml:space="preserve"> error bars; the triangle and round markers represent the maximum and minimum values over the full length.</w:t>
      </w:r>
    </w:p>
    <w:p w14:paraId="64F55FB2" w14:textId="77777777" w:rsidR="00C12729" w:rsidRPr="003642DF" w:rsidRDefault="00C12729" w:rsidP="00C12729">
      <w:pPr>
        <w:pStyle w:val="Level1"/>
        <w:numPr>
          <w:ilvl w:val="0"/>
          <w:numId w:val="0"/>
        </w:numPr>
        <w:ind w:left="360" w:hanging="360"/>
        <w:rPr>
          <w:rFonts w:ascii="Times New Roman" w:hAnsi="Times New Roman" w:cs="Times New Roman"/>
        </w:rPr>
      </w:pPr>
    </w:p>
    <w:p w14:paraId="34652634" w14:textId="77777777" w:rsidR="00C12729" w:rsidRPr="003642DF" w:rsidRDefault="00C12729" w:rsidP="00C12729">
      <w:pPr>
        <w:pStyle w:val="Level1"/>
        <w:numPr>
          <w:ilvl w:val="0"/>
          <w:numId w:val="0"/>
        </w:numPr>
        <w:ind w:left="360" w:hanging="360"/>
        <w:rPr>
          <w:rFonts w:ascii="Times New Roman" w:hAnsi="Times New Roman" w:cs="Times New Roman"/>
        </w:rPr>
      </w:pPr>
    </w:p>
    <w:p w14:paraId="27775A01" w14:textId="77777777" w:rsidR="00C12729" w:rsidRPr="003642DF" w:rsidRDefault="00C12729" w:rsidP="00C12729">
      <w:pPr>
        <w:pStyle w:val="Level1"/>
        <w:numPr>
          <w:ilvl w:val="0"/>
          <w:numId w:val="0"/>
        </w:numPr>
        <w:ind w:left="360" w:hanging="360"/>
        <w:rPr>
          <w:rFonts w:ascii="Times New Roman" w:hAnsi="Times New Roman" w:cs="Times New Roman"/>
        </w:rPr>
      </w:pPr>
    </w:p>
    <w:p w14:paraId="137EB665" w14:textId="47B25747" w:rsidR="00643BA6" w:rsidRPr="003642DF" w:rsidRDefault="00643BA6" w:rsidP="004605D0">
      <w:pPr>
        <w:pStyle w:val="Level3"/>
        <w:numPr>
          <w:ilvl w:val="2"/>
          <w:numId w:val="9"/>
        </w:numPr>
        <w:rPr>
          <w:rFonts w:ascii="Times New Roman" w:hAnsi="Times New Roman" w:cs="Times New Roman"/>
        </w:rPr>
      </w:pPr>
      <w:r w:rsidRPr="003642DF">
        <w:rPr>
          <w:rFonts w:ascii="Times New Roman" w:hAnsi="Times New Roman" w:cs="Times New Roman"/>
        </w:rPr>
        <w:t>Coil-pack dimensions</w:t>
      </w:r>
    </w:p>
    <w:p w14:paraId="3B67ADAE" w14:textId="77777777" w:rsidR="00643BA6" w:rsidRPr="003642DF" w:rsidRDefault="00643BA6" w:rsidP="009E5060">
      <w:pPr>
        <w:pStyle w:val="Level2"/>
        <w:numPr>
          <w:ilvl w:val="0"/>
          <w:numId w:val="0"/>
        </w:numPr>
        <w:rPr>
          <w:rFonts w:ascii="Times New Roman" w:hAnsi="Times New Roman" w:cs="Times New Roman"/>
        </w:rPr>
      </w:pPr>
    </w:p>
    <w:p w14:paraId="6CCD4F1F" w14:textId="7D05BA18" w:rsidR="006C67E1" w:rsidRPr="003642DF" w:rsidRDefault="006C67E1" w:rsidP="00A63587">
      <w:pPr>
        <w:jc w:val="both"/>
        <w:rPr>
          <w:szCs w:val="24"/>
        </w:rPr>
      </w:pPr>
      <w:r w:rsidRPr="003642DF">
        <w:rPr>
          <w:szCs w:val="24"/>
        </w:rPr>
        <w:t>Once the bolting operation is completed, the coil pack vertical dimensions are measured along the length</w:t>
      </w:r>
      <w:r w:rsidR="00A63587" w:rsidRPr="003642DF">
        <w:rPr>
          <w:szCs w:val="24"/>
        </w:rPr>
        <w:t xml:space="preserve"> on 11 longitudinal locations</w:t>
      </w:r>
      <w:r w:rsidRPr="003642DF">
        <w:rPr>
          <w:szCs w:val="24"/>
        </w:rPr>
        <w:t>.</w:t>
      </w:r>
      <w:r w:rsidR="00A63587" w:rsidRPr="003642DF">
        <w:rPr>
          <w:szCs w:val="24"/>
        </w:rPr>
        <w:t xml:space="preserve"> </w:t>
      </w:r>
      <w:r w:rsidRPr="003642DF">
        <w:rPr>
          <w:szCs w:val="24"/>
        </w:rPr>
        <w:t xml:space="preserve">In each cross-section, two horizontal </w:t>
      </w:r>
      <w:r w:rsidR="00A63587" w:rsidRPr="003642DF">
        <w:rPr>
          <w:szCs w:val="24"/>
        </w:rPr>
        <w:t xml:space="preserve">(top and bottom) </w:t>
      </w:r>
      <w:r w:rsidRPr="003642DF">
        <w:rPr>
          <w:szCs w:val="24"/>
        </w:rPr>
        <w:t>and two vertical</w:t>
      </w:r>
      <w:r w:rsidR="00A63587" w:rsidRPr="003642DF">
        <w:rPr>
          <w:szCs w:val="24"/>
        </w:rPr>
        <w:t xml:space="preserve"> (left and right) </w:t>
      </w:r>
      <w:r w:rsidRPr="003642DF">
        <w:rPr>
          <w:szCs w:val="24"/>
        </w:rPr>
        <w:t xml:space="preserve">dimensions are taken, as shown in the </w:t>
      </w:r>
      <w:r w:rsidR="00A63587" w:rsidRPr="003642DF">
        <w:rPr>
          <w:szCs w:val="24"/>
        </w:rPr>
        <w:t xml:space="preserve">center and right </w:t>
      </w:r>
      <w:r w:rsidRPr="003642DF">
        <w:rPr>
          <w:szCs w:val="24"/>
        </w:rPr>
        <w:t xml:space="preserve">pictures </w:t>
      </w:r>
      <w:r w:rsidR="00A63587" w:rsidRPr="003642DF">
        <w:rPr>
          <w:szCs w:val="24"/>
        </w:rPr>
        <w:t xml:space="preserve">of </w:t>
      </w:r>
      <w:r w:rsidRPr="003642DF">
        <w:rPr>
          <w:szCs w:val="24"/>
        </w:rPr>
        <w:t xml:space="preserve">Fig. </w:t>
      </w:r>
      <w:r w:rsidR="00A63587" w:rsidRPr="003642DF">
        <w:rPr>
          <w:szCs w:val="24"/>
        </w:rPr>
        <w:t>4.9</w:t>
      </w:r>
      <w:r w:rsidRPr="003642DF">
        <w:rPr>
          <w:szCs w:val="24"/>
        </w:rPr>
        <w:t>. Two main parameters are monitored</w:t>
      </w:r>
    </w:p>
    <w:p w14:paraId="51764350" w14:textId="7B91A29A" w:rsidR="006C67E1" w:rsidRPr="003642DF" w:rsidRDefault="00E66F82" w:rsidP="004605D0">
      <w:pPr>
        <w:pStyle w:val="ListParagraph"/>
        <w:numPr>
          <w:ilvl w:val="0"/>
          <w:numId w:val="2"/>
        </w:numPr>
        <w:rPr>
          <w:szCs w:val="24"/>
        </w:rPr>
      </w:pPr>
      <w:r w:rsidRPr="003642DF">
        <w:rPr>
          <w:szCs w:val="24"/>
        </w:rPr>
        <w:t xml:space="preserve">The </w:t>
      </w:r>
      <w:r w:rsidRPr="003642DF">
        <w:rPr>
          <w:b/>
          <w:szCs w:val="24"/>
        </w:rPr>
        <w:t xml:space="preserve">uniformity </w:t>
      </w:r>
      <w:r w:rsidRPr="003642DF">
        <w:rPr>
          <w:szCs w:val="24"/>
        </w:rPr>
        <w:t>of the vertical and horizontal dimensions along the</w:t>
      </w:r>
      <w:r w:rsidR="00E14663" w:rsidRPr="003642DF">
        <w:rPr>
          <w:szCs w:val="24"/>
        </w:rPr>
        <w:t xml:space="preserve"> z</w:t>
      </w:r>
      <w:r w:rsidRPr="003642DF">
        <w:rPr>
          <w:szCs w:val="24"/>
        </w:rPr>
        <w:t xml:space="preserve"> axis given by</w:t>
      </w:r>
    </w:p>
    <w:p w14:paraId="2F8C8B42" w14:textId="6FCB76C7" w:rsidR="00E66F82" w:rsidRPr="003642DF" w:rsidRDefault="00E66F82" w:rsidP="004605D0">
      <w:pPr>
        <w:pStyle w:val="ListParagraph"/>
        <w:numPr>
          <w:ilvl w:val="1"/>
          <w:numId w:val="2"/>
        </w:numPr>
        <w:rPr>
          <w:szCs w:val="24"/>
        </w:rPr>
      </w:pPr>
      <w:r w:rsidRPr="003642DF">
        <w:rPr>
          <w:szCs w:val="24"/>
        </w:rPr>
        <w:t xml:space="preserve">The difference of the average of the left and right (top and bottom) vertical (horizontal) dimensions in each cross-section with respect to the measured </w:t>
      </w:r>
      <w:r w:rsidR="00923627" w:rsidRPr="003642DF">
        <w:rPr>
          <w:szCs w:val="24"/>
        </w:rPr>
        <w:t xml:space="preserve">vertical (horizontal) </w:t>
      </w:r>
      <w:r w:rsidRPr="003642DF">
        <w:rPr>
          <w:szCs w:val="24"/>
        </w:rPr>
        <w:t xml:space="preserve">average </w:t>
      </w:r>
      <w:r w:rsidR="00923627" w:rsidRPr="003642DF">
        <w:rPr>
          <w:szCs w:val="24"/>
        </w:rPr>
        <w:t xml:space="preserve">dimension </w:t>
      </w:r>
      <w:r w:rsidRPr="003642DF">
        <w:rPr>
          <w:szCs w:val="24"/>
        </w:rPr>
        <w:t xml:space="preserve">of the entire coil pack  </w:t>
      </w:r>
    </w:p>
    <w:p w14:paraId="7C4A306C" w14:textId="336D6E6C" w:rsidR="00E66F82" w:rsidRPr="003642DF" w:rsidRDefault="00E66F82" w:rsidP="004605D0">
      <w:pPr>
        <w:pStyle w:val="ListParagraph"/>
        <w:numPr>
          <w:ilvl w:val="0"/>
          <w:numId w:val="2"/>
        </w:numPr>
        <w:rPr>
          <w:szCs w:val="24"/>
        </w:rPr>
      </w:pPr>
      <w:r w:rsidRPr="003642DF">
        <w:rPr>
          <w:szCs w:val="24"/>
        </w:rPr>
        <w:t xml:space="preserve">The </w:t>
      </w:r>
      <w:r w:rsidRPr="003642DF">
        <w:rPr>
          <w:b/>
          <w:szCs w:val="24"/>
        </w:rPr>
        <w:t>squareness</w:t>
      </w:r>
      <w:r w:rsidRPr="003642DF">
        <w:rPr>
          <w:szCs w:val="24"/>
        </w:rPr>
        <w:t xml:space="preserve"> in the vertical and horizontal directions</w:t>
      </w:r>
      <w:r w:rsidR="00E14663" w:rsidRPr="003642DF">
        <w:rPr>
          <w:szCs w:val="24"/>
        </w:rPr>
        <w:t xml:space="preserve"> along the z axis</w:t>
      </w:r>
      <w:r w:rsidRPr="003642DF">
        <w:rPr>
          <w:szCs w:val="24"/>
        </w:rPr>
        <w:t>, give</w:t>
      </w:r>
      <w:r w:rsidR="00F75E1A" w:rsidRPr="003642DF">
        <w:rPr>
          <w:szCs w:val="24"/>
        </w:rPr>
        <w:t>n</w:t>
      </w:r>
      <w:r w:rsidRPr="003642DF">
        <w:rPr>
          <w:szCs w:val="24"/>
        </w:rPr>
        <w:t xml:space="preserve"> by </w:t>
      </w:r>
    </w:p>
    <w:p w14:paraId="0D4F5C94" w14:textId="0FD03ED5" w:rsidR="00E66F82" w:rsidRPr="003642DF" w:rsidRDefault="00E66F82" w:rsidP="004605D0">
      <w:pPr>
        <w:pStyle w:val="ListParagraph"/>
        <w:numPr>
          <w:ilvl w:val="1"/>
          <w:numId w:val="2"/>
        </w:numPr>
        <w:rPr>
          <w:szCs w:val="24"/>
        </w:rPr>
      </w:pPr>
      <w:r w:rsidRPr="003642DF">
        <w:rPr>
          <w:szCs w:val="24"/>
        </w:rPr>
        <w:t>The difference of the left and right (top and bottom) vertical (horizontal) dimensions in each cross-section</w:t>
      </w:r>
      <w:r w:rsidR="00202AF7" w:rsidRPr="003642DF">
        <w:rPr>
          <w:szCs w:val="24"/>
        </w:rPr>
        <w:t>.</w:t>
      </w:r>
    </w:p>
    <w:p w14:paraId="102178EC" w14:textId="518D9C90" w:rsidR="00EA34E0" w:rsidRPr="003642DF" w:rsidRDefault="00E60797" w:rsidP="00C656DF">
      <w:pPr>
        <w:jc w:val="both"/>
      </w:pPr>
      <w:r w:rsidRPr="003642DF">
        <w:t xml:space="preserve">The results are shown in </w:t>
      </w:r>
      <w:r w:rsidR="00210DFD" w:rsidRPr="003642DF">
        <w:t>Fig.</w:t>
      </w:r>
      <w:r w:rsidR="00EA34E0" w:rsidRPr="003642DF">
        <w:t xml:space="preserve"> 4.1</w:t>
      </w:r>
      <w:r w:rsidR="005D6585">
        <w:t>3</w:t>
      </w:r>
      <w:r w:rsidR="00EA34E0" w:rsidRPr="003642DF">
        <w:t xml:space="preserve"> to Fig 4.</w:t>
      </w:r>
      <w:r w:rsidR="005D6585">
        <w:t>20</w:t>
      </w:r>
      <w:r w:rsidR="00EA34E0" w:rsidRPr="003642DF">
        <w:t xml:space="preserve"> for magnets MQXFA03-04-05-06</w:t>
      </w:r>
      <w:r w:rsidRPr="003642DF">
        <w:t xml:space="preserve">. </w:t>
      </w:r>
    </w:p>
    <w:p w14:paraId="0518B7FE" w14:textId="77777777" w:rsidR="00EA34E0" w:rsidRPr="003642DF" w:rsidRDefault="00EA34E0" w:rsidP="00C656DF">
      <w:pPr>
        <w:jc w:val="both"/>
      </w:pPr>
    </w:p>
    <w:p w14:paraId="6FD007FE" w14:textId="77777777" w:rsidR="006F50A1" w:rsidRPr="003642DF" w:rsidRDefault="006F50A1" w:rsidP="006F50A1">
      <w:pPr>
        <w:pBdr>
          <w:top w:val="nil"/>
          <w:left w:val="nil"/>
          <w:bottom w:val="nil"/>
          <w:right w:val="nil"/>
          <w:between w:val="nil"/>
        </w:pBdr>
        <w:jc w:val="both"/>
        <w:rPr>
          <w:color w:val="000000"/>
        </w:rPr>
      </w:pPr>
      <w:r w:rsidRPr="003642DF">
        <w:rPr>
          <w:color w:val="000000"/>
          <w:u w:val="single"/>
        </w:rPr>
        <w:t>For the coil-pack uniformity and squareness the following specifications are set:</w:t>
      </w:r>
      <w:r w:rsidRPr="003642DF">
        <w:rPr>
          <w:color w:val="000000"/>
        </w:rPr>
        <w:t xml:space="preserve"> </w:t>
      </w:r>
    </w:p>
    <w:p w14:paraId="285A039A" w14:textId="0B6D1542" w:rsidR="00C656DF" w:rsidRPr="00EC39E5" w:rsidRDefault="003821DC" w:rsidP="006F50A1">
      <w:pPr>
        <w:pStyle w:val="ListParagraph"/>
        <w:numPr>
          <w:ilvl w:val="0"/>
          <w:numId w:val="32"/>
        </w:numPr>
        <w:pBdr>
          <w:top w:val="nil"/>
          <w:left w:val="nil"/>
          <w:bottom w:val="nil"/>
          <w:right w:val="nil"/>
          <w:between w:val="nil"/>
        </w:pBdr>
        <w:jc w:val="both"/>
        <w:rPr>
          <w:b/>
        </w:rPr>
      </w:pPr>
      <w:r w:rsidRPr="00EC39E5">
        <w:rPr>
          <w:b/>
          <w:i/>
        </w:rPr>
        <w:t xml:space="preserve">The </w:t>
      </w:r>
      <w:r w:rsidR="00C656DF" w:rsidRPr="00EC39E5">
        <w:rPr>
          <w:b/>
          <w:i/>
        </w:rPr>
        <w:t>uniformity of the vertical and horizontal dimensions along the z axi</w:t>
      </w:r>
      <w:r w:rsidR="005408CC" w:rsidRPr="00EC39E5">
        <w:rPr>
          <w:b/>
          <w:i/>
        </w:rPr>
        <w:t>s</w:t>
      </w:r>
      <w:r w:rsidR="00C656DF" w:rsidRPr="00EC39E5">
        <w:rPr>
          <w:b/>
          <w:i/>
        </w:rPr>
        <w:t xml:space="preserve"> shall be within ±0.200</w:t>
      </w:r>
      <w:r w:rsidR="006F50A1" w:rsidRPr="00EC39E5">
        <w:rPr>
          <w:b/>
          <w:i/>
        </w:rPr>
        <w:t> </w:t>
      </w:r>
      <w:r w:rsidR="00C656DF" w:rsidRPr="00EC39E5">
        <w:rPr>
          <w:b/>
          <w:i/>
        </w:rPr>
        <w:t>mm</w:t>
      </w:r>
    </w:p>
    <w:p w14:paraId="47C655B9" w14:textId="2311717B" w:rsidR="005408CC" w:rsidRPr="00EC39E5" w:rsidRDefault="005408CC" w:rsidP="004605D0">
      <w:pPr>
        <w:pStyle w:val="ListParagraph"/>
        <w:numPr>
          <w:ilvl w:val="0"/>
          <w:numId w:val="2"/>
        </w:numPr>
        <w:jc w:val="both"/>
        <w:rPr>
          <w:b/>
          <w:i/>
        </w:rPr>
      </w:pPr>
      <w:r w:rsidRPr="00EC39E5">
        <w:rPr>
          <w:b/>
          <w:i/>
        </w:rPr>
        <w:t>The squareness of the vertical and horizontal dimensions along the z axis shall be within +0.900</w:t>
      </w:r>
      <w:r w:rsidR="006F50A1" w:rsidRPr="00EC39E5">
        <w:rPr>
          <w:b/>
          <w:i/>
        </w:rPr>
        <w:t> </w:t>
      </w:r>
      <w:r w:rsidRPr="00EC39E5">
        <w:rPr>
          <w:b/>
          <w:i/>
        </w:rPr>
        <w:t>mm</w:t>
      </w:r>
    </w:p>
    <w:p w14:paraId="09AD6D58" w14:textId="5D488F06" w:rsidR="00FB1DCE" w:rsidRPr="003642DF" w:rsidRDefault="00FB1DCE" w:rsidP="00FB1DCE">
      <w:pPr>
        <w:pStyle w:val="Level2"/>
        <w:numPr>
          <w:ilvl w:val="0"/>
          <w:numId w:val="0"/>
        </w:numPr>
        <w:ind w:left="792" w:hanging="432"/>
        <w:jc w:val="center"/>
        <w:rPr>
          <w:rFonts w:ascii="Times New Roman" w:hAnsi="Times New Roman" w:cs="Times New Roman"/>
        </w:rPr>
      </w:pPr>
    </w:p>
    <w:p w14:paraId="43A3D303" w14:textId="79CE03DF" w:rsidR="00FB1DCE" w:rsidRPr="003642DF" w:rsidRDefault="00D83F5C" w:rsidP="00FB1DCE">
      <w:pPr>
        <w:pStyle w:val="Level2"/>
        <w:numPr>
          <w:ilvl w:val="0"/>
          <w:numId w:val="0"/>
        </w:numPr>
        <w:ind w:left="792" w:hanging="432"/>
        <w:jc w:val="center"/>
        <w:rPr>
          <w:rFonts w:ascii="Times New Roman" w:hAnsi="Times New Roman" w:cs="Times New Roman"/>
        </w:rPr>
      </w:pPr>
      <w:r w:rsidRPr="003642DF">
        <w:rPr>
          <w:rFonts w:ascii="Times New Roman" w:hAnsi="Times New Roman" w:cs="Times New Roman"/>
          <w:noProof/>
        </w:rPr>
        <w:lastRenderedPageBreak/>
        <w:drawing>
          <wp:inline distT="0" distB="0" distL="0" distR="0" wp14:anchorId="4F9A23D3" wp14:editId="45D95C42">
            <wp:extent cx="4206240" cy="3053035"/>
            <wp:effectExtent l="0" t="0" r="3810" b="0"/>
            <wp:docPr id="2088" name="Picture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06240" cy="3053035"/>
                    </a:xfrm>
                    <a:prstGeom prst="rect">
                      <a:avLst/>
                    </a:prstGeom>
                    <a:noFill/>
                  </pic:spPr>
                </pic:pic>
              </a:graphicData>
            </a:graphic>
          </wp:inline>
        </w:drawing>
      </w:r>
    </w:p>
    <w:p w14:paraId="786E6505" w14:textId="2C5E60D4" w:rsidR="00E14663" w:rsidRPr="003642DF" w:rsidRDefault="00E14663" w:rsidP="009F747B">
      <w:pPr>
        <w:jc w:val="both"/>
        <w:rPr>
          <w:sz w:val="16"/>
          <w:szCs w:val="16"/>
        </w:rPr>
      </w:pPr>
      <w:r w:rsidRPr="003642DF">
        <w:rPr>
          <w:sz w:val="16"/>
          <w:szCs w:val="16"/>
        </w:rPr>
        <w:t xml:space="preserve">Fig. </w:t>
      </w:r>
      <w:r w:rsidR="00E60797" w:rsidRPr="003642DF">
        <w:rPr>
          <w:sz w:val="16"/>
          <w:szCs w:val="16"/>
        </w:rPr>
        <w:t>4.1</w:t>
      </w:r>
      <w:r w:rsidR="00E86837">
        <w:rPr>
          <w:sz w:val="16"/>
          <w:szCs w:val="16"/>
        </w:rPr>
        <w:t>3</w:t>
      </w:r>
      <w:r w:rsidRPr="003642DF">
        <w:rPr>
          <w:sz w:val="16"/>
          <w:szCs w:val="16"/>
        </w:rPr>
        <w:t xml:space="preserve">. Measured coil-pack vertical uniformity along the z axis, given by the difference of the average of the left and right vertical dimensions in each cross-section with respect to the measured </w:t>
      </w:r>
      <w:r w:rsidR="00923627" w:rsidRPr="003642DF">
        <w:rPr>
          <w:sz w:val="16"/>
          <w:szCs w:val="16"/>
        </w:rPr>
        <w:t xml:space="preserve">vertical </w:t>
      </w:r>
      <w:r w:rsidRPr="003642DF">
        <w:rPr>
          <w:sz w:val="16"/>
          <w:szCs w:val="16"/>
        </w:rPr>
        <w:t xml:space="preserve">average </w:t>
      </w:r>
      <w:r w:rsidR="00923627" w:rsidRPr="003642DF">
        <w:rPr>
          <w:sz w:val="16"/>
          <w:szCs w:val="16"/>
        </w:rPr>
        <w:t xml:space="preserve">dimensions </w:t>
      </w:r>
      <w:r w:rsidRPr="003642DF">
        <w:rPr>
          <w:sz w:val="16"/>
          <w:szCs w:val="16"/>
        </w:rPr>
        <w:t>of the entire coil pack</w:t>
      </w:r>
      <w:r w:rsidR="009F747B" w:rsidRPr="003642DF">
        <w:rPr>
          <w:sz w:val="16"/>
          <w:szCs w:val="16"/>
        </w:rPr>
        <w:t>.</w:t>
      </w:r>
    </w:p>
    <w:p w14:paraId="6249F7AD" w14:textId="4AAF80DD" w:rsidR="009F747B" w:rsidRPr="003642DF" w:rsidRDefault="009F747B" w:rsidP="009F747B">
      <w:pPr>
        <w:jc w:val="both"/>
        <w:rPr>
          <w:sz w:val="16"/>
          <w:szCs w:val="16"/>
        </w:rPr>
      </w:pPr>
    </w:p>
    <w:p w14:paraId="49EF7B7F" w14:textId="1181DD09" w:rsidR="009F747B" w:rsidRPr="003642DF" w:rsidRDefault="009F747B" w:rsidP="009F747B">
      <w:pPr>
        <w:jc w:val="center"/>
        <w:rPr>
          <w:sz w:val="16"/>
          <w:szCs w:val="16"/>
        </w:rPr>
      </w:pPr>
      <w:r w:rsidRPr="003642DF">
        <w:rPr>
          <w:noProof/>
          <w:sz w:val="16"/>
          <w:szCs w:val="16"/>
        </w:rPr>
        <w:drawing>
          <wp:inline distT="0" distB="0" distL="0" distR="0" wp14:anchorId="747DAD59" wp14:editId="3F14D029">
            <wp:extent cx="4206240" cy="3054708"/>
            <wp:effectExtent l="0" t="0" r="3810" b="0"/>
            <wp:docPr id="2089" name="Picture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06240" cy="3054708"/>
                    </a:xfrm>
                    <a:prstGeom prst="rect">
                      <a:avLst/>
                    </a:prstGeom>
                    <a:noFill/>
                  </pic:spPr>
                </pic:pic>
              </a:graphicData>
            </a:graphic>
          </wp:inline>
        </w:drawing>
      </w:r>
    </w:p>
    <w:p w14:paraId="003CCFAE" w14:textId="3BF8D2EE" w:rsidR="00210DFD" w:rsidRPr="003642DF" w:rsidRDefault="009F747B" w:rsidP="00210DFD">
      <w:pPr>
        <w:jc w:val="both"/>
        <w:rPr>
          <w:sz w:val="16"/>
          <w:szCs w:val="16"/>
        </w:rPr>
      </w:pPr>
      <w:r w:rsidRPr="003642DF">
        <w:rPr>
          <w:sz w:val="16"/>
          <w:szCs w:val="16"/>
        </w:rPr>
        <w:t xml:space="preserve">Fig. </w:t>
      </w:r>
      <w:r w:rsidR="00E60797" w:rsidRPr="003642DF">
        <w:rPr>
          <w:sz w:val="16"/>
          <w:szCs w:val="16"/>
        </w:rPr>
        <w:t>4.1</w:t>
      </w:r>
      <w:r w:rsidR="00E86837">
        <w:rPr>
          <w:sz w:val="16"/>
          <w:szCs w:val="16"/>
        </w:rPr>
        <w:t>4</w:t>
      </w:r>
      <w:r w:rsidRPr="003642DF">
        <w:rPr>
          <w:sz w:val="16"/>
          <w:szCs w:val="16"/>
        </w:rPr>
        <w:t>. Measured coil-pack vertical uniformity along the z axis, given by the difference of the average of the left and right vertical dimensions in each cross-section with respect to the measured vertical average dimensions of the entire coil pack.</w:t>
      </w:r>
      <w:r w:rsidR="00210DFD" w:rsidRPr="003642DF">
        <w:rPr>
          <w:sz w:val="16"/>
          <w:szCs w:val="16"/>
        </w:rPr>
        <w:t xml:space="preserve"> The square solid markers represent the average over the full length, with ±1 </w:t>
      </w:r>
      <w:r w:rsidR="00210DFD" w:rsidRPr="003642DF">
        <w:rPr>
          <w:sz w:val="16"/>
          <w:szCs w:val="16"/>
        </w:rPr>
        <w:sym w:font="Symbol" w:char="F020"/>
      </w:r>
      <w:r w:rsidR="00210DFD" w:rsidRPr="003642DF">
        <w:rPr>
          <w:sz w:val="16"/>
          <w:szCs w:val="16"/>
        </w:rPr>
        <w:sym w:font="Symbol" w:char="F073"/>
      </w:r>
      <w:r w:rsidR="00210DFD" w:rsidRPr="003642DF">
        <w:rPr>
          <w:sz w:val="16"/>
          <w:szCs w:val="16"/>
        </w:rPr>
        <w:t xml:space="preserve"> error bars; the triangle and round markers represent the maximum and minimum values over the full length.</w:t>
      </w:r>
    </w:p>
    <w:p w14:paraId="58206EAA" w14:textId="6C61AEFD" w:rsidR="009F747B" w:rsidRPr="003642DF" w:rsidRDefault="009F747B" w:rsidP="009F747B">
      <w:pPr>
        <w:jc w:val="both"/>
        <w:rPr>
          <w:sz w:val="16"/>
          <w:szCs w:val="16"/>
        </w:rPr>
      </w:pPr>
    </w:p>
    <w:p w14:paraId="7AB68AFB" w14:textId="19B031CE" w:rsidR="00D83F5C" w:rsidRPr="003642DF" w:rsidRDefault="00D83F5C" w:rsidP="00FB1DCE">
      <w:pPr>
        <w:pStyle w:val="Level2"/>
        <w:numPr>
          <w:ilvl w:val="0"/>
          <w:numId w:val="0"/>
        </w:numPr>
        <w:ind w:left="792" w:hanging="432"/>
        <w:jc w:val="center"/>
        <w:rPr>
          <w:rFonts w:ascii="Times New Roman" w:hAnsi="Times New Roman" w:cs="Times New Roman"/>
        </w:rPr>
      </w:pPr>
    </w:p>
    <w:p w14:paraId="17737591" w14:textId="2BE25BF8" w:rsidR="00880AFC" w:rsidRPr="003642DF" w:rsidRDefault="00880AFC" w:rsidP="00FB1DCE">
      <w:pPr>
        <w:pStyle w:val="Level2"/>
        <w:numPr>
          <w:ilvl w:val="0"/>
          <w:numId w:val="0"/>
        </w:numPr>
        <w:ind w:left="792" w:hanging="432"/>
        <w:jc w:val="center"/>
        <w:rPr>
          <w:rFonts w:ascii="Times New Roman" w:hAnsi="Times New Roman" w:cs="Times New Roman"/>
        </w:rPr>
      </w:pPr>
      <w:r w:rsidRPr="003642DF">
        <w:rPr>
          <w:rFonts w:ascii="Times New Roman" w:hAnsi="Times New Roman" w:cs="Times New Roman"/>
          <w:noProof/>
        </w:rPr>
        <w:lastRenderedPageBreak/>
        <w:drawing>
          <wp:inline distT="0" distB="0" distL="0" distR="0" wp14:anchorId="09294C38" wp14:editId="1AE98533">
            <wp:extent cx="4206240" cy="3055779"/>
            <wp:effectExtent l="0" t="0" r="3810" b="0"/>
            <wp:docPr id="2090" name="Picture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206240" cy="3055779"/>
                    </a:xfrm>
                    <a:prstGeom prst="rect">
                      <a:avLst/>
                    </a:prstGeom>
                    <a:noFill/>
                  </pic:spPr>
                </pic:pic>
              </a:graphicData>
            </a:graphic>
          </wp:inline>
        </w:drawing>
      </w:r>
    </w:p>
    <w:p w14:paraId="3C921FF0" w14:textId="26F94EAC" w:rsidR="00880AFC" w:rsidRPr="003642DF" w:rsidRDefault="00880AFC" w:rsidP="00880AFC">
      <w:pPr>
        <w:jc w:val="both"/>
        <w:rPr>
          <w:sz w:val="16"/>
          <w:szCs w:val="16"/>
        </w:rPr>
      </w:pPr>
      <w:r w:rsidRPr="003642DF">
        <w:rPr>
          <w:sz w:val="16"/>
          <w:szCs w:val="16"/>
        </w:rPr>
        <w:t xml:space="preserve">Fig. </w:t>
      </w:r>
      <w:r w:rsidR="00E60797" w:rsidRPr="003642DF">
        <w:rPr>
          <w:sz w:val="16"/>
          <w:szCs w:val="16"/>
        </w:rPr>
        <w:t>4.1</w:t>
      </w:r>
      <w:r w:rsidR="00E86837">
        <w:rPr>
          <w:sz w:val="16"/>
          <w:szCs w:val="16"/>
        </w:rPr>
        <w:t>5</w:t>
      </w:r>
      <w:r w:rsidRPr="003642DF">
        <w:rPr>
          <w:sz w:val="16"/>
          <w:szCs w:val="16"/>
        </w:rPr>
        <w:t>. Measured coil-pack horizontal uniformity along the z axis, given by the difference of the average of the top and bottom horizontal dimensions in each cross-section with respect to the measured horizontal average dimensions of the entire coil pack.</w:t>
      </w:r>
    </w:p>
    <w:p w14:paraId="3B0EB06D" w14:textId="7A1AA955" w:rsidR="00D83F5C" w:rsidRPr="003642DF" w:rsidRDefault="00A40CBC" w:rsidP="00FB1DCE">
      <w:pPr>
        <w:pStyle w:val="Level2"/>
        <w:numPr>
          <w:ilvl w:val="0"/>
          <w:numId w:val="0"/>
        </w:numPr>
        <w:ind w:left="792" w:hanging="432"/>
        <w:jc w:val="center"/>
        <w:rPr>
          <w:rFonts w:ascii="Times New Roman" w:hAnsi="Times New Roman" w:cs="Times New Roman"/>
        </w:rPr>
      </w:pPr>
      <w:r w:rsidRPr="003642DF">
        <w:rPr>
          <w:rFonts w:ascii="Times New Roman" w:hAnsi="Times New Roman" w:cs="Times New Roman"/>
          <w:noProof/>
        </w:rPr>
        <w:drawing>
          <wp:inline distT="0" distB="0" distL="0" distR="0" wp14:anchorId="6FD7F8D5" wp14:editId="1B7C21B7">
            <wp:extent cx="4206240" cy="3054708"/>
            <wp:effectExtent l="0" t="0" r="3810" b="0"/>
            <wp:docPr id="2091" name="Picture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206240" cy="3054708"/>
                    </a:xfrm>
                    <a:prstGeom prst="rect">
                      <a:avLst/>
                    </a:prstGeom>
                    <a:noFill/>
                  </pic:spPr>
                </pic:pic>
              </a:graphicData>
            </a:graphic>
          </wp:inline>
        </w:drawing>
      </w:r>
    </w:p>
    <w:p w14:paraId="3CD1EC76" w14:textId="0B6F9FC5" w:rsidR="00210DFD" w:rsidRPr="003642DF" w:rsidRDefault="00A40CBC" w:rsidP="00210DFD">
      <w:pPr>
        <w:jc w:val="both"/>
        <w:rPr>
          <w:sz w:val="16"/>
          <w:szCs w:val="16"/>
        </w:rPr>
      </w:pPr>
      <w:r w:rsidRPr="003642DF">
        <w:rPr>
          <w:sz w:val="16"/>
          <w:szCs w:val="16"/>
        </w:rPr>
        <w:t xml:space="preserve">Fig. </w:t>
      </w:r>
      <w:r w:rsidR="00E60797" w:rsidRPr="003642DF">
        <w:rPr>
          <w:sz w:val="16"/>
          <w:szCs w:val="16"/>
        </w:rPr>
        <w:t>4.1</w:t>
      </w:r>
      <w:r w:rsidR="00E86837">
        <w:rPr>
          <w:sz w:val="16"/>
          <w:szCs w:val="16"/>
        </w:rPr>
        <w:t>6</w:t>
      </w:r>
      <w:r w:rsidRPr="003642DF">
        <w:rPr>
          <w:sz w:val="16"/>
          <w:szCs w:val="16"/>
        </w:rPr>
        <w:t>. Measured coil-pack horizontal uniformity along the z axis, given by the difference of the average of the top and bottom horizontal dimensions in each cross-section with respect to the measured horizontal average dimensions of the entire coil pack.</w:t>
      </w:r>
      <w:r w:rsidR="00210DFD" w:rsidRPr="003642DF">
        <w:rPr>
          <w:sz w:val="16"/>
          <w:szCs w:val="16"/>
        </w:rPr>
        <w:t xml:space="preserve"> The square solid markers represent the average over the full length, with ±1 </w:t>
      </w:r>
      <w:r w:rsidR="00210DFD" w:rsidRPr="003642DF">
        <w:rPr>
          <w:sz w:val="16"/>
          <w:szCs w:val="16"/>
        </w:rPr>
        <w:sym w:font="Symbol" w:char="F020"/>
      </w:r>
      <w:r w:rsidR="00210DFD" w:rsidRPr="003642DF">
        <w:rPr>
          <w:sz w:val="16"/>
          <w:szCs w:val="16"/>
        </w:rPr>
        <w:sym w:font="Symbol" w:char="F073"/>
      </w:r>
      <w:r w:rsidR="00210DFD" w:rsidRPr="003642DF">
        <w:rPr>
          <w:sz w:val="16"/>
          <w:szCs w:val="16"/>
        </w:rPr>
        <w:t xml:space="preserve"> error bars; the triangle and round markers represent the maximum and minimum values over the full length.</w:t>
      </w:r>
    </w:p>
    <w:p w14:paraId="48033437" w14:textId="46EAE7F8" w:rsidR="00A40CBC" w:rsidRPr="003642DF" w:rsidRDefault="00A40CBC" w:rsidP="00A40CBC">
      <w:pPr>
        <w:jc w:val="both"/>
        <w:rPr>
          <w:sz w:val="16"/>
          <w:szCs w:val="16"/>
        </w:rPr>
      </w:pPr>
    </w:p>
    <w:p w14:paraId="65B46C1C" w14:textId="609A36ED" w:rsidR="00FB1DCE" w:rsidRPr="003642DF" w:rsidRDefault="00FB1DCE" w:rsidP="00FB1DCE">
      <w:pPr>
        <w:pStyle w:val="Level2"/>
        <w:numPr>
          <w:ilvl w:val="0"/>
          <w:numId w:val="0"/>
        </w:numPr>
        <w:ind w:left="792" w:hanging="432"/>
        <w:jc w:val="center"/>
        <w:rPr>
          <w:rFonts w:ascii="Times New Roman" w:hAnsi="Times New Roman" w:cs="Times New Roman"/>
        </w:rPr>
      </w:pPr>
    </w:p>
    <w:p w14:paraId="173A1E08" w14:textId="338B99A7" w:rsidR="00B90462" w:rsidRPr="003642DF" w:rsidRDefault="00B90462" w:rsidP="00FB1DCE">
      <w:pPr>
        <w:pStyle w:val="Level2"/>
        <w:numPr>
          <w:ilvl w:val="0"/>
          <w:numId w:val="0"/>
        </w:numPr>
        <w:ind w:left="792" w:hanging="432"/>
        <w:jc w:val="center"/>
        <w:rPr>
          <w:rFonts w:ascii="Times New Roman" w:hAnsi="Times New Roman" w:cs="Times New Roman"/>
        </w:rPr>
      </w:pPr>
      <w:r w:rsidRPr="003642DF">
        <w:rPr>
          <w:rFonts w:ascii="Times New Roman" w:hAnsi="Times New Roman" w:cs="Times New Roman"/>
          <w:noProof/>
        </w:rPr>
        <w:lastRenderedPageBreak/>
        <w:drawing>
          <wp:inline distT="0" distB="0" distL="0" distR="0" wp14:anchorId="6600251E" wp14:editId="066D3893">
            <wp:extent cx="4206240" cy="3053035"/>
            <wp:effectExtent l="0" t="0" r="3810" b="0"/>
            <wp:docPr id="2092" name="Pictur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206240" cy="3053035"/>
                    </a:xfrm>
                    <a:prstGeom prst="rect">
                      <a:avLst/>
                    </a:prstGeom>
                    <a:noFill/>
                  </pic:spPr>
                </pic:pic>
              </a:graphicData>
            </a:graphic>
          </wp:inline>
        </w:drawing>
      </w:r>
    </w:p>
    <w:p w14:paraId="16D7B5B5" w14:textId="44E18123" w:rsidR="00B90462" w:rsidRPr="003642DF" w:rsidRDefault="00B90462" w:rsidP="0022780B">
      <w:pPr>
        <w:jc w:val="both"/>
        <w:rPr>
          <w:sz w:val="16"/>
          <w:szCs w:val="16"/>
        </w:rPr>
      </w:pPr>
      <w:r w:rsidRPr="003642DF">
        <w:rPr>
          <w:sz w:val="16"/>
          <w:szCs w:val="16"/>
        </w:rPr>
        <w:t xml:space="preserve">Fig. </w:t>
      </w:r>
      <w:r w:rsidR="00E60797" w:rsidRPr="003642DF">
        <w:rPr>
          <w:sz w:val="16"/>
          <w:szCs w:val="16"/>
        </w:rPr>
        <w:t>4.1</w:t>
      </w:r>
      <w:r w:rsidR="00E86837">
        <w:rPr>
          <w:sz w:val="16"/>
          <w:szCs w:val="16"/>
        </w:rPr>
        <w:t>7</w:t>
      </w:r>
      <w:r w:rsidRPr="003642DF">
        <w:rPr>
          <w:sz w:val="16"/>
          <w:szCs w:val="16"/>
        </w:rPr>
        <w:t xml:space="preserve">. Measured coil-pack </w:t>
      </w:r>
      <w:r w:rsidR="0022780B" w:rsidRPr="003642DF">
        <w:rPr>
          <w:sz w:val="16"/>
          <w:szCs w:val="16"/>
        </w:rPr>
        <w:t>squareness in the vertical direction along the z axis, given by the difference of the left and right vertical dimensions in each cross-section</w:t>
      </w:r>
      <w:r w:rsidRPr="003642DF">
        <w:rPr>
          <w:sz w:val="16"/>
          <w:szCs w:val="16"/>
        </w:rPr>
        <w:t>.</w:t>
      </w:r>
    </w:p>
    <w:p w14:paraId="0891C091" w14:textId="6F53BD24" w:rsidR="00B90462" w:rsidRPr="003642DF" w:rsidRDefault="00B90462" w:rsidP="00FB1DCE">
      <w:pPr>
        <w:pStyle w:val="Level2"/>
        <w:numPr>
          <w:ilvl w:val="0"/>
          <w:numId w:val="0"/>
        </w:numPr>
        <w:ind w:left="792" w:hanging="432"/>
        <w:jc w:val="center"/>
        <w:rPr>
          <w:rFonts w:ascii="Times New Roman" w:hAnsi="Times New Roman" w:cs="Times New Roman"/>
        </w:rPr>
      </w:pPr>
    </w:p>
    <w:p w14:paraId="7A8C0D01" w14:textId="00E7E85D" w:rsidR="00480EB2" w:rsidRPr="003642DF" w:rsidRDefault="00480EB2" w:rsidP="00FB1DCE">
      <w:pPr>
        <w:pStyle w:val="Level2"/>
        <w:numPr>
          <w:ilvl w:val="0"/>
          <w:numId w:val="0"/>
        </w:numPr>
        <w:ind w:left="792" w:hanging="432"/>
        <w:jc w:val="center"/>
        <w:rPr>
          <w:rFonts w:ascii="Times New Roman" w:hAnsi="Times New Roman" w:cs="Times New Roman"/>
        </w:rPr>
      </w:pPr>
      <w:r w:rsidRPr="003642DF">
        <w:rPr>
          <w:rFonts w:ascii="Times New Roman" w:hAnsi="Times New Roman" w:cs="Times New Roman"/>
          <w:noProof/>
        </w:rPr>
        <w:drawing>
          <wp:inline distT="0" distB="0" distL="0" distR="0" wp14:anchorId="3167A315" wp14:editId="7481E043">
            <wp:extent cx="4206240" cy="3054708"/>
            <wp:effectExtent l="0" t="0" r="3810" b="0"/>
            <wp:docPr id="2094" name="Picture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206240" cy="3054708"/>
                    </a:xfrm>
                    <a:prstGeom prst="rect">
                      <a:avLst/>
                    </a:prstGeom>
                    <a:noFill/>
                  </pic:spPr>
                </pic:pic>
              </a:graphicData>
            </a:graphic>
          </wp:inline>
        </w:drawing>
      </w:r>
    </w:p>
    <w:p w14:paraId="4C4CF322" w14:textId="725365F3" w:rsidR="00210DFD" w:rsidRPr="003642DF" w:rsidRDefault="00845957" w:rsidP="00210DFD">
      <w:pPr>
        <w:jc w:val="both"/>
        <w:rPr>
          <w:sz w:val="16"/>
          <w:szCs w:val="16"/>
        </w:rPr>
      </w:pPr>
      <w:r w:rsidRPr="003642DF">
        <w:rPr>
          <w:sz w:val="16"/>
          <w:szCs w:val="16"/>
        </w:rPr>
        <w:t xml:space="preserve">Fig. </w:t>
      </w:r>
      <w:r w:rsidR="00E60797" w:rsidRPr="003642DF">
        <w:rPr>
          <w:sz w:val="16"/>
          <w:szCs w:val="16"/>
        </w:rPr>
        <w:t>4.1</w:t>
      </w:r>
      <w:r w:rsidR="00E86837">
        <w:rPr>
          <w:sz w:val="16"/>
          <w:szCs w:val="16"/>
        </w:rPr>
        <w:t>8</w:t>
      </w:r>
      <w:r w:rsidRPr="003642DF">
        <w:rPr>
          <w:sz w:val="16"/>
          <w:szCs w:val="16"/>
        </w:rPr>
        <w:t>. Measured coil-pack squareness in the vertical direction along the z axis, given by the difference of the left and right vertical dimensions in each cross-section.</w:t>
      </w:r>
      <w:r w:rsidR="00210DFD" w:rsidRPr="003642DF">
        <w:rPr>
          <w:sz w:val="16"/>
          <w:szCs w:val="16"/>
        </w:rPr>
        <w:t xml:space="preserve"> The square solid markers represent the average over the full length, with ±1 </w:t>
      </w:r>
      <w:r w:rsidR="00210DFD" w:rsidRPr="003642DF">
        <w:rPr>
          <w:sz w:val="16"/>
          <w:szCs w:val="16"/>
        </w:rPr>
        <w:sym w:font="Symbol" w:char="F020"/>
      </w:r>
      <w:r w:rsidR="00210DFD" w:rsidRPr="003642DF">
        <w:rPr>
          <w:sz w:val="16"/>
          <w:szCs w:val="16"/>
        </w:rPr>
        <w:sym w:font="Symbol" w:char="F073"/>
      </w:r>
      <w:r w:rsidR="00210DFD" w:rsidRPr="003642DF">
        <w:rPr>
          <w:sz w:val="16"/>
          <w:szCs w:val="16"/>
        </w:rPr>
        <w:t xml:space="preserve"> error bars; the triangle and round markers represent the maximum and minimum values over the full length.</w:t>
      </w:r>
    </w:p>
    <w:p w14:paraId="0DCB52E9" w14:textId="5C693CC3" w:rsidR="00845957" w:rsidRPr="003642DF" w:rsidRDefault="00845957" w:rsidP="00845957">
      <w:pPr>
        <w:jc w:val="both"/>
        <w:rPr>
          <w:sz w:val="16"/>
          <w:szCs w:val="16"/>
        </w:rPr>
      </w:pPr>
    </w:p>
    <w:p w14:paraId="28E75688" w14:textId="1B8184E5" w:rsidR="00B90462" w:rsidRPr="003642DF" w:rsidRDefault="00FD1015" w:rsidP="00FB1DCE">
      <w:pPr>
        <w:pStyle w:val="Level2"/>
        <w:numPr>
          <w:ilvl w:val="0"/>
          <w:numId w:val="0"/>
        </w:numPr>
        <w:ind w:left="792" w:hanging="432"/>
        <w:jc w:val="center"/>
        <w:rPr>
          <w:rFonts w:ascii="Times New Roman" w:hAnsi="Times New Roman" w:cs="Times New Roman"/>
        </w:rPr>
      </w:pPr>
      <w:r w:rsidRPr="003642DF">
        <w:rPr>
          <w:rFonts w:ascii="Times New Roman" w:hAnsi="Times New Roman" w:cs="Times New Roman"/>
          <w:noProof/>
        </w:rPr>
        <w:lastRenderedPageBreak/>
        <w:drawing>
          <wp:inline distT="0" distB="0" distL="0" distR="0" wp14:anchorId="558A5410" wp14:editId="03BED237">
            <wp:extent cx="4206240" cy="3053035"/>
            <wp:effectExtent l="0" t="0" r="3810" b="0"/>
            <wp:docPr id="2095" name="Picture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06240" cy="3053035"/>
                    </a:xfrm>
                    <a:prstGeom prst="rect">
                      <a:avLst/>
                    </a:prstGeom>
                    <a:noFill/>
                  </pic:spPr>
                </pic:pic>
              </a:graphicData>
            </a:graphic>
          </wp:inline>
        </w:drawing>
      </w:r>
    </w:p>
    <w:p w14:paraId="6E228E81" w14:textId="028F275D" w:rsidR="00845957" w:rsidRPr="003642DF" w:rsidRDefault="00845957" w:rsidP="00845957">
      <w:pPr>
        <w:jc w:val="both"/>
        <w:rPr>
          <w:sz w:val="16"/>
          <w:szCs w:val="16"/>
        </w:rPr>
      </w:pPr>
      <w:r w:rsidRPr="003642DF">
        <w:rPr>
          <w:sz w:val="16"/>
          <w:szCs w:val="16"/>
        </w:rPr>
        <w:t xml:space="preserve">Fig. </w:t>
      </w:r>
      <w:r w:rsidR="00E60797" w:rsidRPr="003642DF">
        <w:rPr>
          <w:sz w:val="16"/>
          <w:szCs w:val="16"/>
        </w:rPr>
        <w:t>4.1</w:t>
      </w:r>
      <w:r w:rsidR="00E86837">
        <w:rPr>
          <w:sz w:val="16"/>
          <w:szCs w:val="16"/>
        </w:rPr>
        <w:t>9</w:t>
      </w:r>
      <w:r w:rsidRPr="003642DF">
        <w:rPr>
          <w:sz w:val="16"/>
          <w:szCs w:val="16"/>
        </w:rPr>
        <w:t>. Measured coil-pack squareness in the horizontal direction along the z axis, given by the difference of the top and bottom horizontal dimensions in each cross-section.</w:t>
      </w:r>
    </w:p>
    <w:p w14:paraId="2952F234" w14:textId="33F16CC2" w:rsidR="00845957" w:rsidRPr="003642DF" w:rsidRDefault="00845957" w:rsidP="00FB1DCE">
      <w:pPr>
        <w:pStyle w:val="Level2"/>
        <w:numPr>
          <w:ilvl w:val="0"/>
          <w:numId w:val="0"/>
        </w:numPr>
        <w:ind w:left="792" w:hanging="432"/>
        <w:jc w:val="center"/>
        <w:rPr>
          <w:rFonts w:ascii="Times New Roman" w:hAnsi="Times New Roman" w:cs="Times New Roman"/>
        </w:rPr>
      </w:pPr>
    </w:p>
    <w:p w14:paraId="4FE62757" w14:textId="4EACF0B3" w:rsidR="003800C6" w:rsidRPr="003642DF" w:rsidRDefault="003800C6" w:rsidP="00FB1DCE">
      <w:pPr>
        <w:pStyle w:val="Level2"/>
        <w:numPr>
          <w:ilvl w:val="0"/>
          <w:numId w:val="0"/>
        </w:numPr>
        <w:ind w:left="792" w:hanging="432"/>
        <w:jc w:val="center"/>
        <w:rPr>
          <w:rFonts w:ascii="Times New Roman" w:hAnsi="Times New Roman" w:cs="Times New Roman"/>
        </w:rPr>
      </w:pPr>
      <w:r w:rsidRPr="003642DF">
        <w:rPr>
          <w:rFonts w:ascii="Times New Roman" w:hAnsi="Times New Roman" w:cs="Times New Roman"/>
          <w:noProof/>
        </w:rPr>
        <w:drawing>
          <wp:inline distT="0" distB="0" distL="0" distR="0" wp14:anchorId="0D29A0E5" wp14:editId="547F05E2">
            <wp:extent cx="4206240" cy="3054708"/>
            <wp:effectExtent l="0" t="0" r="3810" b="0"/>
            <wp:docPr id="2098" name="Picture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206240" cy="3054708"/>
                    </a:xfrm>
                    <a:prstGeom prst="rect">
                      <a:avLst/>
                    </a:prstGeom>
                    <a:noFill/>
                  </pic:spPr>
                </pic:pic>
              </a:graphicData>
            </a:graphic>
          </wp:inline>
        </w:drawing>
      </w:r>
    </w:p>
    <w:p w14:paraId="217EC5A5" w14:textId="2DF1F2C6" w:rsidR="00210DFD" w:rsidRPr="003642DF" w:rsidRDefault="00845957" w:rsidP="00210DFD">
      <w:pPr>
        <w:jc w:val="both"/>
        <w:rPr>
          <w:sz w:val="16"/>
          <w:szCs w:val="16"/>
        </w:rPr>
      </w:pPr>
      <w:r w:rsidRPr="003642DF">
        <w:rPr>
          <w:sz w:val="16"/>
          <w:szCs w:val="16"/>
        </w:rPr>
        <w:t xml:space="preserve">Fig. </w:t>
      </w:r>
      <w:r w:rsidR="00E60797" w:rsidRPr="003642DF">
        <w:rPr>
          <w:sz w:val="16"/>
          <w:szCs w:val="16"/>
        </w:rPr>
        <w:t>4.</w:t>
      </w:r>
      <w:r w:rsidR="00E86837">
        <w:rPr>
          <w:sz w:val="16"/>
          <w:szCs w:val="16"/>
        </w:rPr>
        <w:t>20</w:t>
      </w:r>
      <w:r w:rsidRPr="003642DF">
        <w:rPr>
          <w:sz w:val="16"/>
          <w:szCs w:val="16"/>
        </w:rPr>
        <w:t>. Measured coil-pack squareness in the horizontal direction along the z axis, given by the difference of the top and bottom horizontal dimensions in each cross-section.</w:t>
      </w:r>
      <w:r w:rsidR="00210DFD" w:rsidRPr="003642DF">
        <w:rPr>
          <w:sz w:val="16"/>
          <w:szCs w:val="16"/>
        </w:rPr>
        <w:t xml:space="preserve"> The square solid markers represent the average over the full length, with ±1 </w:t>
      </w:r>
      <w:r w:rsidR="00210DFD" w:rsidRPr="003642DF">
        <w:rPr>
          <w:sz w:val="16"/>
          <w:szCs w:val="16"/>
        </w:rPr>
        <w:sym w:font="Symbol" w:char="F020"/>
      </w:r>
      <w:r w:rsidR="00210DFD" w:rsidRPr="003642DF">
        <w:rPr>
          <w:sz w:val="16"/>
          <w:szCs w:val="16"/>
        </w:rPr>
        <w:sym w:font="Symbol" w:char="F073"/>
      </w:r>
      <w:r w:rsidR="00210DFD" w:rsidRPr="003642DF">
        <w:rPr>
          <w:sz w:val="16"/>
          <w:szCs w:val="16"/>
        </w:rPr>
        <w:t xml:space="preserve"> error bars; the triangle and round markers represent the maximum and minimum values over the full length.</w:t>
      </w:r>
    </w:p>
    <w:p w14:paraId="031E3BE9" w14:textId="004A35B0" w:rsidR="00485FB2" w:rsidRDefault="00485FB2" w:rsidP="00FB1DCE">
      <w:pPr>
        <w:pStyle w:val="Level2"/>
        <w:numPr>
          <w:ilvl w:val="0"/>
          <w:numId w:val="0"/>
        </w:numPr>
        <w:ind w:left="792" w:hanging="432"/>
        <w:jc w:val="center"/>
        <w:rPr>
          <w:rFonts w:ascii="Times New Roman" w:hAnsi="Times New Roman" w:cs="Times New Roman"/>
        </w:rPr>
      </w:pPr>
    </w:p>
    <w:p w14:paraId="39FA50AB" w14:textId="52F57EA6" w:rsidR="00163784" w:rsidRDefault="00163784" w:rsidP="00FB1DCE">
      <w:pPr>
        <w:pStyle w:val="Level2"/>
        <w:numPr>
          <w:ilvl w:val="0"/>
          <w:numId w:val="0"/>
        </w:numPr>
        <w:ind w:left="792" w:hanging="432"/>
        <w:jc w:val="center"/>
        <w:rPr>
          <w:rFonts w:ascii="Times New Roman" w:hAnsi="Times New Roman" w:cs="Times New Roman"/>
        </w:rPr>
      </w:pPr>
    </w:p>
    <w:p w14:paraId="2F0875F4" w14:textId="72A1EEB3" w:rsidR="00163784" w:rsidRDefault="00163784" w:rsidP="00FB1DCE">
      <w:pPr>
        <w:pStyle w:val="Level2"/>
        <w:numPr>
          <w:ilvl w:val="0"/>
          <w:numId w:val="0"/>
        </w:numPr>
        <w:ind w:left="792" w:hanging="432"/>
        <w:jc w:val="center"/>
        <w:rPr>
          <w:rFonts w:ascii="Times New Roman" w:hAnsi="Times New Roman" w:cs="Times New Roman"/>
        </w:rPr>
      </w:pPr>
    </w:p>
    <w:p w14:paraId="494F39CB" w14:textId="77777777" w:rsidR="00163784" w:rsidRPr="003642DF" w:rsidRDefault="00163784" w:rsidP="00FB1DCE">
      <w:pPr>
        <w:pStyle w:val="Level2"/>
        <w:numPr>
          <w:ilvl w:val="0"/>
          <w:numId w:val="0"/>
        </w:numPr>
        <w:ind w:left="792" w:hanging="432"/>
        <w:jc w:val="center"/>
        <w:rPr>
          <w:rFonts w:ascii="Times New Roman" w:hAnsi="Times New Roman" w:cs="Times New Roman"/>
        </w:rPr>
      </w:pPr>
    </w:p>
    <w:p w14:paraId="72C128F5" w14:textId="3ACAD563" w:rsidR="00B90462" w:rsidRPr="003642DF" w:rsidRDefault="00485FB2" w:rsidP="00485FB2">
      <w:pPr>
        <w:pStyle w:val="Level2"/>
        <w:numPr>
          <w:ilvl w:val="0"/>
          <w:numId w:val="0"/>
        </w:numPr>
        <w:ind w:left="792" w:hanging="432"/>
        <w:rPr>
          <w:rFonts w:ascii="Times New Roman" w:hAnsi="Times New Roman" w:cs="Times New Roman"/>
        </w:rPr>
      </w:pPr>
      <w:r w:rsidRPr="003642DF">
        <w:rPr>
          <w:rFonts w:ascii="Times New Roman" w:hAnsi="Times New Roman" w:cs="Times New Roman"/>
        </w:rPr>
        <w:lastRenderedPageBreak/>
        <w:t>4.3.1.</w:t>
      </w:r>
      <w:r w:rsidRPr="003642DF">
        <w:rPr>
          <w:rFonts w:ascii="Times New Roman" w:hAnsi="Times New Roman" w:cs="Times New Roman"/>
        </w:rPr>
        <w:tab/>
        <w:t>Pole key gap</w:t>
      </w:r>
    </w:p>
    <w:p w14:paraId="126917A0" w14:textId="34D6B397" w:rsidR="00485FB2" w:rsidRPr="003642DF" w:rsidRDefault="00485FB2" w:rsidP="00485FB2">
      <w:pPr>
        <w:pStyle w:val="Level2"/>
        <w:numPr>
          <w:ilvl w:val="0"/>
          <w:numId w:val="0"/>
        </w:numPr>
        <w:ind w:left="792" w:hanging="432"/>
        <w:rPr>
          <w:rFonts w:ascii="Times New Roman" w:hAnsi="Times New Roman" w:cs="Times New Roman"/>
        </w:rPr>
      </w:pPr>
    </w:p>
    <w:p w14:paraId="74B7D042" w14:textId="7BB22BFC" w:rsidR="000252CC" w:rsidRPr="003642DF" w:rsidRDefault="000252CC" w:rsidP="00AD59FE">
      <w:pPr>
        <w:jc w:val="both"/>
        <w:rPr>
          <w:szCs w:val="24"/>
        </w:rPr>
      </w:pPr>
      <w:r w:rsidRPr="003642DF">
        <w:rPr>
          <w:szCs w:val="24"/>
        </w:rPr>
        <w:t xml:space="preserve">Once the bolting operation is completed, the gap between the pole key and the collars, including the ground insulation, called the pole key gap (see Fig. </w:t>
      </w:r>
      <w:r w:rsidR="00AD59FE" w:rsidRPr="003642DF">
        <w:rPr>
          <w:szCs w:val="24"/>
        </w:rPr>
        <w:t>4.2</w:t>
      </w:r>
      <w:r w:rsidR="00163784">
        <w:rPr>
          <w:szCs w:val="24"/>
        </w:rPr>
        <w:t>1</w:t>
      </w:r>
      <w:r w:rsidRPr="003642DF">
        <w:rPr>
          <w:szCs w:val="24"/>
        </w:rPr>
        <w:t>) is measured. According to the finite element computations</w:t>
      </w:r>
      <w:r w:rsidR="00163784">
        <w:rPr>
          <w:szCs w:val="24"/>
        </w:rPr>
        <w:t xml:space="preserve"> [5]</w:t>
      </w:r>
      <w:r w:rsidRPr="003642DF">
        <w:rPr>
          <w:szCs w:val="24"/>
        </w:rPr>
        <w:t xml:space="preserve">, a gap of 0.200 mm per side at the end of </w:t>
      </w:r>
      <w:r w:rsidR="002817B6" w:rsidRPr="003642DF">
        <w:rPr>
          <w:szCs w:val="24"/>
        </w:rPr>
        <w:t xml:space="preserve">coil-pack </w:t>
      </w:r>
      <w:r w:rsidRPr="003642DF">
        <w:rPr>
          <w:szCs w:val="24"/>
        </w:rPr>
        <w:t xml:space="preserve">bolting </w:t>
      </w:r>
      <w:r w:rsidR="002817B6" w:rsidRPr="003642DF">
        <w:rPr>
          <w:szCs w:val="24"/>
        </w:rPr>
        <w:t xml:space="preserve">results in a contact collar to pole-key at the end of the cool-down. In this ideal scenario, at the end of the cool-down no force interception occurred due to the pole key, but azimuthal alignment between collars and coil is guaranteed. </w:t>
      </w:r>
    </w:p>
    <w:p w14:paraId="79291A28" w14:textId="5FB82513" w:rsidR="00485FB2" w:rsidRPr="003642DF" w:rsidRDefault="005256B6" w:rsidP="005256B6">
      <w:pPr>
        <w:pStyle w:val="Level2"/>
        <w:numPr>
          <w:ilvl w:val="0"/>
          <w:numId w:val="0"/>
        </w:numPr>
        <w:ind w:left="792" w:hanging="432"/>
        <w:jc w:val="center"/>
        <w:rPr>
          <w:rFonts w:ascii="Times New Roman" w:hAnsi="Times New Roman" w:cs="Times New Roman"/>
        </w:rPr>
      </w:pPr>
      <w:r w:rsidRPr="003642DF">
        <w:rPr>
          <w:rFonts w:ascii="Times New Roman" w:hAnsi="Times New Roman" w:cs="Times New Roman"/>
          <w:noProof/>
        </w:rPr>
        <w:drawing>
          <wp:inline distT="0" distB="0" distL="0" distR="0" wp14:anchorId="36CD1650" wp14:editId="25F73911">
            <wp:extent cx="3072564" cy="1754803"/>
            <wp:effectExtent l="0" t="0" r="0" b="0"/>
            <wp:docPr id="2097" name="Picture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3648" t="39221" r="37329" b="31312"/>
                    <a:stretch/>
                  </pic:blipFill>
                  <pic:spPr bwMode="auto">
                    <a:xfrm>
                      <a:off x="0" y="0"/>
                      <a:ext cx="3097605" cy="1769104"/>
                    </a:xfrm>
                    <a:prstGeom prst="rect">
                      <a:avLst/>
                    </a:prstGeom>
                    <a:ln>
                      <a:noFill/>
                    </a:ln>
                    <a:extLst>
                      <a:ext uri="{53640926-AAD7-44D8-BBD7-CCE9431645EC}">
                        <a14:shadowObscured xmlns:a14="http://schemas.microsoft.com/office/drawing/2010/main"/>
                      </a:ext>
                    </a:extLst>
                  </pic:spPr>
                </pic:pic>
              </a:graphicData>
            </a:graphic>
          </wp:inline>
        </w:drawing>
      </w:r>
    </w:p>
    <w:p w14:paraId="7A62BF5D" w14:textId="066C733D" w:rsidR="005256B6" w:rsidRPr="003642DF" w:rsidRDefault="005256B6" w:rsidP="000252CC">
      <w:pPr>
        <w:jc w:val="center"/>
        <w:rPr>
          <w:sz w:val="16"/>
          <w:szCs w:val="16"/>
        </w:rPr>
      </w:pPr>
      <w:r w:rsidRPr="003642DF">
        <w:rPr>
          <w:sz w:val="16"/>
          <w:szCs w:val="16"/>
        </w:rPr>
        <w:t xml:space="preserve">Fig. </w:t>
      </w:r>
      <w:r w:rsidR="006558C7" w:rsidRPr="003642DF">
        <w:rPr>
          <w:sz w:val="16"/>
          <w:szCs w:val="16"/>
        </w:rPr>
        <w:t>4.2</w:t>
      </w:r>
      <w:r w:rsidR="00E86837">
        <w:rPr>
          <w:sz w:val="16"/>
          <w:szCs w:val="16"/>
        </w:rPr>
        <w:t>1</w:t>
      </w:r>
      <w:r w:rsidRPr="003642DF">
        <w:rPr>
          <w:sz w:val="16"/>
          <w:szCs w:val="16"/>
        </w:rPr>
        <w:t>. Schematic view of the collared coil (left) and of the pole key (right), courtesy of E. Takala (CERN).</w:t>
      </w:r>
    </w:p>
    <w:p w14:paraId="203C2038" w14:textId="77777777" w:rsidR="00074626" w:rsidRPr="003642DF" w:rsidRDefault="00074626" w:rsidP="00074626">
      <w:pPr>
        <w:rPr>
          <w:szCs w:val="24"/>
        </w:rPr>
      </w:pPr>
    </w:p>
    <w:p w14:paraId="53FB88BB" w14:textId="55F9608C" w:rsidR="00074626" w:rsidRPr="003642DF" w:rsidRDefault="00074626" w:rsidP="00074626">
      <w:pPr>
        <w:rPr>
          <w:szCs w:val="24"/>
        </w:rPr>
      </w:pPr>
      <w:r w:rsidRPr="003642DF">
        <w:rPr>
          <w:szCs w:val="24"/>
        </w:rPr>
        <w:t>The pole-key gap is measured on all the four coils and along the z axis</w:t>
      </w:r>
      <w:r w:rsidR="00236E92" w:rsidRPr="003642DF">
        <w:rPr>
          <w:szCs w:val="24"/>
        </w:rPr>
        <w:t xml:space="preserve"> </w:t>
      </w:r>
      <w:r w:rsidR="00732AF0">
        <w:rPr>
          <w:szCs w:val="24"/>
        </w:rPr>
        <w:t>at</w:t>
      </w:r>
      <w:r w:rsidR="00236E92" w:rsidRPr="003642DF">
        <w:rPr>
          <w:szCs w:val="24"/>
        </w:rPr>
        <w:t xml:space="preserve"> 11 longitudinal locations</w:t>
      </w:r>
      <w:r w:rsidRPr="003642DF">
        <w:rPr>
          <w:szCs w:val="24"/>
        </w:rPr>
        <w:t xml:space="preserve">. Fig. </w:t>
      </w:r>
      <w:r w:rsidR="00236E92" w:rsidRPr="003642DF">
        <w:rPr>
          <w:szCs w:val="24"/>
        </w:rPr>
        <w:t>4.2</w:t>
      </w:r>
      <w:r w:rsidR="00FD1BCD">
        <w:rPr>
          <w:szCs w:val="24"/>
        </w:rPr>
        <w:t>2</w:t>
      </w:r>
      <w:r w:rsidRPr="003642DF">
        <w:rPr>
          <w:szCs w:val="24"/>
        </w:rPr>
        <w:t xml:space="preserve"> shows the </w:t>
      </w:r>
      <w:r w:rsidR="0019098F">
        <w:rPr>
          <w:szCs w:val="24"/>
        </w:rPr>
        <w:t xml:space="preserve">pole-key gap per side </w:t>
      </w:r>
      <w:r w:rsidR="00CE463C">
        <w:rPr>
          <w:szCs w:val="24"/>
        </w:rPr>
        <w:t xml:space="preserve">on each quadrant </w:t>
      </w:r>
      <w:r w:rsidRPr="003642DF">
        <w:rPr>
          <w:szCs w:val="24"/>
        </w:rPr>
        <w:t>average</w:t>
      </w:r>
      <w:r w:rsidR="00CE463C">
        <w:rPr>
          <w:szCs w:val="24"/>
        </w:rPr>
        <w:t>d</w:t>
      </w:r>
      <w:r w:rsidRPr="003642DF">
        <w:rPr>
          <w:szCs w:val="24"/>
        </w:rPr>
        <w:t xml:space="preserve"> </w:t>
      </w:r>
      <w:r w:rsidR="0093740E">
        <w:rPr>
          <w:szCs w:val="24"/>
        </w:rPr>
        <w:t xml:space="preserve">along the magnet length </w:t>
      </w:r>
      <w:r w:rsidRPr="003642DF">
        <w:rPr>
          <w:szCs w:val="24"/>
        </w:rPr>
        <w:t>in MQXFA03</w:t>
      </w:r>
      <w:r w:rsidR="0093740E">
        <w:rPr>
          <w:szCs w:val="24"/>
        </w:rPr>
        <w:t xml:space="preserve"> to MQXFA10</w:t>
      </w:r>
      <w:r w:rsidRPr="003642DF">
        <w:rPr>
          <w:szCs w:val="24"/>
        </w:rPr>
        <w:t xml:space="preserve">. </w:t>
      </w:r>
      <w:r w:rsidR="00CE463C">
        <w:rPr>
          <w:szCs w:val="24"/>
        </w:rPr>
        <w:t>Following the inspection of magnet A07</w:t>
      </w:r>
      <w:r w:rsidR="006818A9">
        <w:rPr>
          <w:szCs w:val="24"/>
        </w:rPr>
        <w:t xml:space="preserve"> after test (A07-p in the Fig. 4.22)</w:t>
      </w:r>
      <w:r w:rsidR="00CE463C">
        <w:rPr>
          <w:szCs w:val="24"/>
        </w:rPr>
        <w:t>, the spec has been updated as follows.</w:t>
      </w:r>
    </w:p>
    <w:p w14:paraId="08C785B5" w14:textId="2EE445B3" w:rsidR="00236E92" w:rsidRPr="003642DF" w:rsidRDefault="00236E92" w:rsidP="00236E92">
      <w:pPr>
        <w:pBdr>
          <w:top w:val="nil"/>
          <w:left w:val="nil"/>
          <w:bottom w:val="nil"/>
          <w:right w:val="nil"/>
          <w:between w:val="nil"/>
        </w:pBdr>
        <w:jc w:val="both"/>
        <w:rPr>
          <w:color w:val="000000"/>
        </w:rPr>
      </w:pPr>
      <w:r w:rsidRPr="003642DF">
        <w:rPr>
          <w:color w:val="000000"/>
          <w:u w:val="single"/>
        </w:rPr>
        <w:t>For the pole key gap</w:t>
      </w:r>
      <w:r w:rsidR="00151C16" w:rsidRPr="003642DF">
        <w:rPr>
          <w:color w:val="000000"/>
          <w:u w:val="single"/>
        </w:rPr>
        <w:t xml:space="preserve">, </w:t>
      </w:r>
      <w:r w:rsidRPr="003642DF">
        <w:rPr>
          <w:color w:val="000000"/>
          <w:u w:val="single"/>
        </w:rPr>
        <w:t>the following specifications are set:</w:t>
      </w:r>
      <w:r w:rsidRPr="003642DF">
        <w:rPr>
          <w:color w:val="000000"/>
        </w:rPr>
        <w:t xml:space="preserve"> </w:t>
      </w:r>
    </w:p>
    <w:p w14:paraId="64F868C2" w14:textId="77777777" w:rsidR="00361F27" w:rsidRDefault="006109CB" w:rsidP="004605D0">
      <w:pPr>
        <w:pStyle w:val="ListParagraph"/>
        <w:numPr>
          <w:ilvl w:val="0"/>
          <w:numId w:val="2"/>
        </w:numPr>
        <w:jc w:val="both"/>
        <w:rPr>
          <w:b/>
          <w:i/>
        </w:rPr>
      </w:pPr>
      <w:r w:rsidRPr="006109CB">
        <w:rPr>
          <w:b/>
          <w:i/>
        </w:rPr>
        <w:t>The average pole key gap (per side) along the magnet length shall be +0.200 ±0.050 mm in each quadrant</w:t>
      </w:r>
      <w:r w:rsidR="00074626" w:rsidRPr="003642DF">
        <w:rPr>
          <w:b/>
          <w:i/>
        </w:rPr>
        <w:t>.</w:t>
      </w:r>
    </w:p>
    <w:p w14:paraId="2500943E" w14:textId="4D8CF2B6" w:rsidR="00074626" w:rsidRPr="00954D67" w:rsidRDefault="00361F27" w:rsidP="00954D67">
      <w:pPr>
        <w:pStyle w:val="ListParagraph"/>
        <w:numPr>
          <w:ilvl w:val="0"/>
          <w:numId w:val="2"/>
        </w:numPr>
        <w:jc w:val="both"/>
        <w:rPr>
          <w:b/>
          <w:i/>
        </w:rPr>
      </w:pPr>
      <w:r w:rsidRPr="006109CB">
        <w:rPr>
          <w:b/>
          <w:i/>
        </w:rPr>
        <w:t xml:space="preserve">The </w:t>
      </w:r>
      <w:r>
        <w:rPr>
          <w:b/>
          <w:i/>
        </w:rPr>
        <w:t xml:space="preserve">minimum </w:t>
      </w:r>
      <w:r w:rsidRPr="006109CB">
        <w:rPr>
          <w:b/>
          <w:i/>
        </w:rPr>
        <w:t xml:space="preserve">pole key gap (per side) </w:t>
      </w:r>
      <w:r>
        <w:rPr>
          <w:b/>
          <w:i/>
        </w:rPr>
        <w:t xml:space="preserve">in any </w:t>
      </w:r>
      <w:r w:rsidR="00954D67">
        <w:rPr>
          <w:b/>
          <w:i/>
        </w:rPr>
        <w:t xml:space="preserve">quadrant </w:t>
      </w:r>
      <w:r w:rsidR="006818A9">
        <w:rPr>
          <w:b/>
          <w:i/>
        </w:rPr>
        <w:t>and in any longitudinal location</w:t>
      </w:r>
      <w:r w:rsidR="006818A9" w:rsidRPr="003642DF">
        <w:rPr>
          <w:b/>
          <w:i/>
        </w:rPr>
        <w:t xml:space="preserve"> </w:t>
      </w:r>
      <w:r w:rsidRPr="006109CB">
        <w:rPr>
          <w:b/>
          <w:i/>
        </w:rPr>
        <w:t xml:space="preserve">shall be </w:t>
      </w:r>
      <w:r w:rsidR="00954D67">
        <w:rPr>
          <w:b/>
          <w:i/>
        </w:rPr>
        <w:t xml:space="preserve">&gt; </w:t>
      </w:r>
      <w:r w:rsidRPr="006109CB">
        <w:rPr>
          <w:b/>
          <w:i/>
        </w:rPr>
        <w:t>+0.</w:t>
      </w:r>
      <w:r w:rsidR="00954D67">
        <w:rPr>
          <w:b/>
          <w:i/>
        </w:rPr>
        <w:t>1</w:t>
      </w:r>
      <w:r w:rsidRPr="006109CB">
        <w:rPr>
          <w:b/>
          <w:i/>
        </w:rPr>
        <w:t>00</w:t>
      </w:r>
      <w:r w:rsidR="00954D67">
        <w:rPr>
          <w:b/>
          <w:i/>
        </w:rPr>
        <w:t xml:space="preserve"> mm</w:t>
      </w:r>
      <w:r w:rsidRPr="003642DF">
        <w:rPr>
          <w:b/>
          <w:i/>
        </w:rPr>
        <w:t xml:space="preserve">. </w:t>
      </w:r>
    </w:p>
    <w:p w14:paraId="780722EE" w14:textId="1D738ADE" w:rsidR="00455F51" w:rsidRPr="003642DF" w:rsidRDefault="00CE463C" w:rsidP="00FD1015">
      <w:pPr>
        <w:pStyle w:val="Level2"/>
        <w:numPr>
          <w:ilvl w:val="0"/>
          <w:numId w:val="0"/>
        </w:numPr>
        <w:ind w:left="792" w:hanging="432"/>
        <w:jc w:val="center"/>
        <w:rPr>
          <w:rFonts w:ascii="Times New Roman" w:hAnsi="Times New Roman" w:cs="Times New Roman"/>
        </w:rPr>
      </w:pPr>
      <w:r>
        <w:rPr>
          <w:rFonts w:ascii="Times New Roman" w:hAnsi="Times New Roman" w:cs="Times New Roman"/>
          <w:noProof/>
        </w:rPr>
        <w:drawing>
          <wp:inline distT="0" distB="0" distL="0" distR="0" wp14:anchorId="7F0F4434" wp14:editId="1D561255">
            <wp:extent cx="3910041" cy="2836857"/>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18541" cy="2843024"/>
                    </a:xfrm>
                    <a:prstGeom prst="rect">
                      <a:avLst/>
                    </a:prstGeom>
                    <a:noFill/>
                  </pic:spPr>
                </pic:pic>
              </a:graphicData>
            </a:graphic>
          </wp:inline>
        </w:drawing>
      </w:r>
    </w:p>
    <w:p w14:paraId="20D43979" w14:textId="14BF700D" w:rsidR="007E51BC" w:rsidRPr="003642DF" w:rsidRDefault="00074626" w:rsidP="008D330C">
      <w:pPr>
        <w:jc w:val="both"/>
        <w:rPr>
          <w:sz w:val="16"/>
          <w:szCs w:val="16"/>
        </w:rPr>
      </w:pPr>
      <w:r w:rsidRPr="003642DF">
        <w:rPr>
          <w:sz w:val="16"/>
          <w:szCs w:val="16"/>
        </w:rPr>
        <w:t xml:space="preserve">Fig. </w:t>
      </w:r>
      <w:r w:rsidR="00AD59FE" w:rsidRPr="003642DF">
        <w:rPr>
          <w:sz w:val="16"/>
          <w:szCs w:val="16"/>
        </w:rPr>
        <w:t>4.2</w:t>
      </w:r>
      <w:r w:rsidR="00E86837">
        <w:rPr>
          <w:sz w:val="16"/>
          <w:szCs w:val="16"/>
        </w:rPr>
        <w:t>2</w:t>
      </w:r>
      <w:r w:rsidRPr="003642DF">
        <w:rPr>
          <w:sz w:val="16"/>
          <w:szCs w:val="16"/>
        </w:rPr>
        <w:t xml:space="preserve">. Measured pole key gap per side in </w:t>
      </w:r>
      <w:r w:rsidR="00D75F9A">
        <w:rPr>
          <w:sz w:val="16"/>
          <w:szCs w:val="16"/>
        </w:rPr>
        <w:t xml:space="preserve">each quadrant of </w:t>
      </w:r>
      <w:r w:rsidRPr="003642DF">
        <w:rPr>
          <w:sz w:val="16"/>
          <w:szCs w:val="16"/>
        </w:rPr>
        <w:t>magnets MQXFA03</w:t>
      </w:r>
      <w:r w:rsidR="00AF20C6">
        <w:rPr>
          <w:sz w:val="16"/>
          <w:szCs w:val="16"/>
        </w:rPr>
        <w:t xml:space="preserve"> to MQXFA10</w:t>
      </w:r>
      <w:r w:rsidRPr="003642DF">
        <w:rPr>
          <w:sz w:val="16"/>
          <w:szCs w:val="16"/>
        </w:rPr>
        <w:t xml:space="preserve">: average </w:t>
      </w:r>
      <w:r w:rsidR="00AF20C6">
        <w:rPr>
          <w:sz w:val="16"/>
          <w:szCs w:val="16"/>
        </w:rPr>
        <w:t>along the magnet length</w:t>
      </w:r>
      <w:r w:rsidRPr="003642DF">
        <w:rPr>
          <w:sz w:val="16"/>
          <w:szCs w:val="16"/>
        </w:rPr>
        <w:t>.</w:t>
      </w:r>
      <w:r w:rsidR="00AD59FE" w:rsidRPr="003642DF">
        <w:rPr>
          <w:sz w:val="16"/>
          <w:szCs w:val="16"/>
        </w:rPr>
        <w:t xml:space="preserve"> </w:t>
      </w:r>
      <w:r w:rsidR="00D75F9A" w:rsidRPr="00D75F9A">
        <w:rPr>
          <w:sz w:val="16"/>
          <w:szCs w:val="16"/>
        </w:rPr>
        <w:t xml:space="preserve">Following the inspection of magnet A07 after test (A07-p in the Fig. 4.22), the spec has been updated as </w:t>
      </w:r>
      <w:r w:rsidR="00D75F9A">
        <w:rPr>
          <w:sz w:val="16"/>
          <w:szCs w:val="16"/>
        </w:rPr>
        <w:t>stated above</w:t>
      </w:r>
      <w:r w:rsidR="00D75F9A" w:rsidRPr="00D75F9A">
        <w:rPr>
          <w:sz w:val="16"/>
          <w:szCs w:val="16"/>
        </w:rPr>
        <w:t>.</w:t>
      </w:r>
      <w:r w:rsidR="00D75F9A">
        <w:rPr>
          <w:sz w:val="16"/>
          <w:szCs w:val="16"/>
        </w:rPr>
        <w:t xml:space="preserve"> </w:t>
      </w:r>
      <w:r w:rsidR="00AF20C6">
        <w:rPr>
          <w:sz w:val="16"/>
          <w:szCs w:val="16"/>
        </w:rPr>
        <w:t>The dashed lines represent the range of acceptable values</w:t>
      </w:r>
      <w:r w:rsidR="00D75F9A">
        <w:rPr>
          <w:sz w:val="16"/>
          <w:szCs w:val="16"/>
        </w:rPr>
        <w:t xml:space="preserve"> for the average along the length</w:t>
      </w:r>
      <w:r w:rsidR="00AD59FE" w:rsidRPr="003642DF">
        <w:rPr>
          <w:sz w:val="16"/>
          <w:szCs w:val="16"/>
        </w:rPr>
        <w:t>.</w:t>
      </w:r>
    </w:p>
    <w:p w14:paraId="3D4B4DB0" w14:textId="77777777" w:rsidR="008D330C" w:rsidRPr="003642DF" w:rsidRDefault="008D330C" w:rsidP="008D330C">
      <w:pPr>
        <w:jc w:val="both"/>
      </w:pPr>
    </w:p>
    <w:p w14:paraId="32130813" w14:textId="3E6360C0" w:rsidR="000C3AE3" w:rsidRPr="003642DF" w:rsidRDefault="000C3AE3" w:rsidP="004605D0">
      <w:pPr>
        <w:pStyle w:val="Level3"/>
        <w:numPr>
          <w:ilvl w:val="2"/>
          <w:numId w:val="10"/>
        </w:numPr>
        <w:rPr>
          <w:rFonts w:ascii="Times New Roman" w:hAnsi="Times New Roman" w:cs="Times New Roman"/>
        </w:rPr>
      </w:pPr>
      <w:r w:rsidRPr="003642DF">
        <w:rPr>
          <w:rFonts w:ascii="Times New Roman" w:hAnsi="Times New Roman" w:cs="Times New Roman"/>
        </w:rPr>
        <w:t>Coil-pack magnetic measurements</w:t>
      </w:r>
    </w:p>
    <w:p w14:paraId="2B25583D" w14:textId="77777777" w:rsidR="000C3AE3" w:rsidRPr="003642DF" w:rsidRDefault="000C3AE3" w:rsidP="000C3AE3">
      <w:pPr>
        <w:rPr>
          <w:szCs w:val="24"/>
        </w:rPr>
      </w:pPr>
    </w:p>
    <w:p w14:paraId="67F7BBB3" w14:textId="66782B82" w:rsidR="00884BDF" w:rsidRDefault="000C3AE3" w:rsidP="000C3AE3">
      <w:pPr>
        <w:rPr>
          <w:szCs w:val="24"/>
        </w:rPr>
      </w:pPr>
      <w:r w:rsidRPr="003642DF">
        <w:rPr>
          <w:szCs w:val="24"/>
        </w:rPr>
        <w:t xml:space="preserve">Once the bolting operation is completed, </w:t>
      </w:r>
      <w:r w:rsidR="00884BDF" w:rsidRPr="003642DF">
        <w:rPr>
          <w:szCs w:val="24"/>
        </w:rPr>
        <w:t>magnetic measurements are performed</w:t>
      </w:r>
      <w:r w:rsidR="00B66BA3" w:rsidRPr="003642DF">
        <w:rPr>
          <w:szCs w:val="24"/>
        </w:rPr>
        <w:t xml:space="preserve">, </w:t>
      </w:r>
      <w:r w:rsidR="000F51B0" w:rsidRPr="003642DF">
        <w:rPr>
          <w:szCs w:val="24"/>
        </w:rPr>
        <w:t>focusing on</w:t>
      </w:r>
      <w:r w:rsidR="00B66BA3" w:rsidRPr="003642DF">
        <w:rPr>
          <w:szCs w:val="24"/>
        </w:rPr>
        <w:t xml:space="preserve"> the absolute value of the main field transfer function averaged over the straight part (see Fig. </w:t>
      </w:r>
      <w:r w:rsidR="008D330C" w:rsidRPr="003642DF">
        <w:rPr>
          <w:szCs w:val="24"/>
        </w:rPr>
        <w:t>4.2</w:t>
      </w:r>
      <w:r w:rsidR="00B8056C">
        <w:rPr>
          <w:szCs w:val="24"/>
        </w:rPr>
        <w:t>3</w:t>
      </w:r>
      <w:r w:rsidR="00B66BA3" w:rsidRPr="003642DF">
        <w:rPr>
          <w:szCs w:val="24"/>
        </w:rPr>
        <w:t>) and the field errors in units averaged in the straight part</w:t>
      </w:r>
      <w:r w:rsidR="00F07BAB" w:rsidRPr="003642DF">
        <w:rPr>
          <w:szCs w:val="24"/>
        </w:rPr>
        <w:t xml:space="preserve"> (see Fig.</w:t>
      </w:r>
      <w:r w:rsidR="008D330C" w:rsidRPr="003642DF">
        <w:rPr>
          <w:szCs w:val="24"/>
        </w:rPr>
        <w:t xml:space="preserve"> 4.2</w:t>
      </w:r>
      <w:r w:rsidR="00B8056C">
        <w:rPr>
          <w:szCs w:val="24"/>
        </w:rPr>
        <w:t>4</w:t>
      </w:r>
      <w:r w:rsidR="000F51B0" w:rsidRPr="003642DF">
        <w:rPr>
          <w:szCs w:val="24"/>
        </w:rPr>
        <w:t>).</w:t>
      </w:r>
    </w:p>
    <w:p w14:paraId="3E1BC762" w14:textId="6D614B6F" w:rsidR="00696824" w:rsidRPr="003642DF" w:rsidRDefault="00696824" w:rsidP="000F51B0">
      <w:pPr>
        <w:jc w:val="both"/>
      </w:pPr>
    </w:p>
    <w:p w14:paraId="010ADF64" w14:textId="77777777" w:rsidR="0041327E" w:rsidRPr="003642DF" w:rsidRDefault="0041327E" w:rsidP="0041327E">
      <w:pPr>
        <w:pStyle w:val="Caption"/>
        <w:keepNext/>
      </w:pPr>
      <w:r w:rsidRPr="003642DF">
        <w:rPr>
          <w:noProof/>
        </w:rPr>
        <w:drawing>
          <wp:inline distT="0" distB="0" distL="0" distR="0" wp14:anchorId="46E51717" wp14:editId="5DB3A848">
            <wp:extent cx="3810000" cy="2286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10000" cy="2286000"/>
                    </a:xfrm>
                    <a:prstGeom prst="rect">
                      <a:avLst/>
                    </a:prstGeom>
                    <a:noFill/>
                    <a:ln>
                      <a:noFill/>
                    </a:ln>
                  </pic:spPr>
                </pic:pic>
              </a:graphicData>
            </a:graphic>
          </wp:inline>
        </w:drawing>
      </w:r>
    </w:p>
    <w:p w14:paraId="1928A23F" w14:textId="537C410A" w:rsidR="0041327E" w:rsidRPr="003642DF" w:rsidRDefault="0041327E" w:rsidP="0041327E">
      <w:pPr>
        <w:pStyle w:val="Caption"/>
        <w:jc w:val="both"/>
        <w:rPr>
          <w:sz w:val="16"/>
          <w:szCs w:val="16"/>
        </w:rPr>
      </w:pPr>
      <w:r w:rsidRPr="003642DF">
        <w:rPr>
          <w:sz w:val="16"/>
          <w:szCs w:val="16"/>
        </w:rPr>
        <w:t>Fig. 4.2</w:t>
      </w:r>
      <w:r w:rsidR="00E86837">
        <w:rPr>
          <w:sz w:val="16"/>
          <w:szCs w:val="16"/>
        </w:rPr>
        <w:t>3</w:t>
      </w:r>
      <w:r w:rsidRPr="003642DF">
        <w:rPr>
          <w:sz w:val="16"/>
          <w:szCs w:val="16"/>
        </w:rPr>
        <w:t xml:space="preserve">:  Absolute value of the main field transfer function in the straight part of the coil packs. Data of A03 to A06 were measured using a 110 mm long rotating coil. The lower bound is 8.760 T/m/kA and the upper bound is 8.860 T/m/kA. </w:t>
      </w:r>
    </w:p>
    <w:p w14:paraId="4897C26E" w14:textId="504BA8EC" w:rsidR="0041327E" w:rsidRPr="003642DF" w:rsidRDefault="0041327E" w:rsidP="000F51B0">
      <w:pPr>
        <w:jc w:val="both"/>
      </w:pPr>
    </w:p>
    <w:p w14:paraId="4033873D" w14:textId="77777777" w:rsidR="0041327E" w:rsidRPr="003642DF" w:rsidRDefault="0041327E" w:rsidP="0041327E">
      <w:pPr>
        <w:pStyle w:val="ListParagraph"/>
        <w:keepNext/>
      </w:pPr>
      <w:r w:rsidRPr="003642DF">
        <w:rPr>
          <w:noProof/>
        </w:rPr>
        <w:drawing>
          <wp:inline distT="0" distB="0" distL="0" distR="0" wp14:anchorId="5F34D552" wp14:editId="08E895CA">
            <wp:extent cx="3981450" cy="2743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981450" cy="2743200"/>
                    </a:xfrm>
                    <a:prstGeom prst="rect">
                      <a:avLst/>
                    </a:prstGeom>
                    <a:noFill/>
                    <a:ln>
                      <a:noFill/>
                    </a:ln>
                  </pic:spPr>
                </pic:pic>
              </a:graphicData>
            </a:graphic>
          </wp:inline>
        </w:drawing>
      </w:r>
    </w:p>
    <w:p w14:paraId="13D7F73F" w14:textId="5C27E2D0" w:rsidR="0041327E" w:rsidRPr="003642DF" w:rsidRDefault="0041327E" w:rsidP="0041327E">
      <w:pPr>
        <w:pStyle w:val="Caption"/>
        <w:rPr>
          <w:sz w:val="16"/>
          <w:szCs w:val="16"/>
        </w:rPr>
      </w:pPr>
      <w:r w:rsidRPr="003642DF">
        <w:rPr>
          <w:sz w:val="16"/>
          <w:szCs w:val="16"/>
        </w:rPr>
        <w:t>Fig. 4.2</w:t>
      </w:r>
      <w:r w:rsidR="00E86837">
        <w:rPr>
          <w:sz w:val="16"/>
          <w:szCs w:val="16"/>
        </w:rPr>
        <w:t>4</w:t>
      </w:r>
      <w:r w:rsidRPr="003642DF">
        <w:rPr>
          <w:sz w:val="16"/>
          <w:szCs w:val="16"/>
        </w:rPr>
        <w:t xml:space="preserve">:   Field errors of the coil pack. Data of A03 to A06 were measured using a 110 mm long rotating coil. </w:t>
      </w:r>
    </w:p>
    <w:p w14:paraId="019C4C9D" w14:textId="77777777" w:rsidR="0041327E" w:rsidRPr="003642DF" w:rsidRDefault="0041327E" w:rsidP="000F51B0">
      <w:pPr>
        <w:jc w:val="both"/>
      </w:pPr>
    </w:p>
    <w:p w14:paraId="14EDE436" w14:textId="4CC62427" w:rsidR="008D330C" w:rsidRPr="003642DF" w:rsidRDefault="008D330C" w:rsidP="000F51B0">
      <w:pPr>
        <w:jc w:val="both"/>
        <w:rPr>
          <w:u w:val="single"/>
        </w:rPr>
      </w:pPr>
      <w:r w:rsidRPr="003642DF">
        <w:rPr>
          <w:u w:val="single"/>
        </w:rPr>
        <w:t>For the main field transfer function, the following specifications are set:</w:t>
      </w:r>
    </w:p>
    <w:p w14:paraId="2F383BED" w14:textId="7F7ABB2B" w:rsidR="000F51B0" w:rsidRPr="002A5E7C" w:rsidRDefault="00696824" w:rsidP="004605D0">
      <w:pPr>
        <w:pStyle w:val="ListParagraph"/>
        <w:numPr>
          <w:ilvl w:val="0"/>
          <w:numId w:val="2"/>
        </w:numPr>
        <w:jc w:val="both"/>
        <w:rPr>
          <w:b/>
          <w:i/>
        </w:rPr>
      </w:pPr>
      <w:r w:rsidRPr="002A5E7C">
        <w:rPr>
          <w:b/>
          <w:i/>
        </w:rPr>
        <w:t xml:space="preserve">The </w:t>
      </w:r>
      <w:r w:rsidR="000F51B0" w:rsidRPr="002A5E7C">
        <w:rPr>
          <w:b/>
          <w:i/>
        </w:rPr>
        <w:t>absolute value of the main field transfer function averaged over the straight part of the coil pack shall be within +8.760 T</w:t>
      </w:r>
      <w:proofErr w:type="gramStart"/>
      <w:r w:rsidR="000F51B0" w:rsidRPr="002A5E7C">
        <w:rPr>
          <w:b/>
          <w:i/>
        </w:rPr>
        <w:t>/(</w:t>
      </w:r>
      <w:proofErr w:type="gramEnd"/>
      <w:r w:rsidR="000F51B0" w:rsidRPr="002A5E7C">
        <w:rPr>
          <w:b/>
          <w:i/>
        </w:rPr>
        <w:t xml:space="preserve">m kA) and +8.860 T/(m kA). </w:t>
      </w:r>
    </w:p>
    <w:p w14:paraId="79C76046" w14:textId="4260D4E4" w:rsidR="000F51B0" w:rsidRDefault="000F51B0" w:rsidP="000C3AE3">
      <w:pPr>
        <w:rPr>
          <w:szCs w:val="24"/>
        </w:rPr>
      </w:pPr>
    </w:p>
    <w:p w14:paraId="17D3FFE7" w14:textId="3B0D08ED" w:rsidR="000135D9" w:rsidRDefault="000135D9" w:rsidP="000C3AE3">
      <w:pPr>
        <w:rPr>
          <w:szCs w:val="24"/>
        </w:rPr>
      </w:pPr>
    </w:p>
    <w:p w14:paraId="7E1C34ED" w14:textId="77777777" w:rsidR="000135D9" w:rsidRPr="003642DF" w:rsidRDefault="000135D9" w:rsidP="000C3AE3">
      <w:pPr>
        <w:rPr>
          <w:szCs w:val="24"/>
        </w:rPr>
      </w:pPr>
    </w:p>
    <w:p w14:paraId="77C98E0A" w14:textId="2E52FA82" w:rsidR="008D330C" w:rsidRPr="003642DF" w:rsidRDefault="008D330C" w:rsidP="008D330C">
      <w:pPr>
        <w:jc w:val="both"/>
        <w:rPr>
          <w:u w:val="single"/>
        </w:rPr>
      </w:pPr>
      <w:r w:rsidRPr="003642DF">
        <w:rPr>
          <w:u w:val="single"/>
        </w:rPr>
        <w:t>For the field errors, the following targets are set:</w:t>
      </w:r>
    </w:p>
    <w:p w14:paraId="63A9F30C" w14:textId="74F3E78F" w:rsidR="008D36CD" w:rsidRPr="002A5E7C" w:rsidRDefault="00696824" w:rsidP="004605D0">
      <w:pPr>
        <w:pStyle w:val="ListParagraph"/>
        <w:numPr>
          <w:ilvl w:val="0"/>
          <w:numId w:val="2"/>
        </w:numPr>
        <w:jc w:val="both"/>
        <w:rPr>
          <w:b/>
          <w:i/>
        </w:rPr>
      </w:pPr>
      <w:r w:rsidRPr="002A5E7C">
        <w:rPr>
          <w:b/>
          <w:i/>
        </w:rPr>
        <w:t>The field errors in units averaged in the straight part of the coil pack with a reference radius of 50 mm</w:t>
      </w:r>
      <w:r w:rsidR="008D36CD" w:rsidRPr="002A5E7C">
        <w:rPr>
          <w:b/>
          <w:i/>
        </w:rPr>
        <w:t xml:space="preserve"> </w:t>
      </w:r>
      <w:r w:rsidR="0041327E" w:rsidRPr="002A5E7C">
        <w:rPr>
          <w:b/>
          <w:i/>
        </w:rPr>
        <w:t xml:space="preserve">should </w:t>
      </w:r>
      <w:r w:rsidR="008D36CD" w:rsidRPr="002A5E7C">
        <w:rPr>
          <w:b/>
          <w:i/>
        </w:rPr>
        <w:t xml:space="preserve">be within the </w:t>
      </w:r>
      <w:r w:rsidRPr="002A5E7C">
        <w:rPr>
          <w:b/>
          <w:i/>
        </w:rPr>
        <w:t>upper and lower bounds determined according to the Triplet Field Quality</w:t>
      </w:r>
      <w:r w:rsidR="0041327E" w:rsidRPr="002A5E7C">
        <w:rPr>
          <w:b/>
          <w:i/>
        </w:rPr>
        <w:t xml:space="preserve"> Table in </w:t>
      </w:r>
      <w:r w:rsidRPr="002A5E7C">
        <w:rPr>
          <w:b/>
          <w:i/>
        </w:rPr>
        <w:t>Table</w:t>
      </w:r>
      <w:r w:rsidR="0041327E" w:rsidRPr="002A5E7C">
        <w:rPr>
          <w:b/>
          <w:i/>
        </w:rPr>
        <w:t xml:space="preserve"> 1 of [</w:t>
      </w:r>
      <w:r w:rsidR="0061403D">
        <w:rPr>
          <w:b/>
          <w:i/>
        </w:rPr>
        <w:t>8</w:t>
      </w:r>
      <w:r w:rsidR="0041327E" w:rsidRPr="002A5E7C">
        <w:rPr>
          <w:b/>
          <w:i/>
        </w:rPr>
        <w:t xml:space="preserve">]  </w:t>
      </w:r>
      <w:r w:rsidRPr="002A5E7C">
        <w:rPr>
          <w:b/>
          <w:i/>
        </w:rPr>
        <w:t xml:space="preserve"> </w:t>
      </w:r>
    </w:p>
    <w:p w14:paraId="6736F4F9" w14:textId="77777777" w:rsidR="000135D9" w:rsidRPr="006113BB" w:rsidRDefault="000135D9" w:rsidP="000135D9">
      <w:pPr>
        <w:pStyle w:val="ListParagraph"/>
        <w:numPr>
          <w:ilvl w:val="1"/>
          <w:numId w:val="2"/>
        </w:numPr>
        <w:jc w:val="both"/>
        <w:rPr>
          <w:i/>
        </w:rPr>
      </w:pPr>
      <w:r w:rsidRPr="006113BB">
        <w:rPr>
          <w:i/>
        </w:rPr>
        <w:t>A systematic component (0.9 units) associated with magnet assembly and cooldown is considered for b</w:t>
      </w:r>
      <w:r w:rsidRPr="006113BB">
        <w:rPr>
          <w:i/>
          <w:vertAlign w:val="subscript"/>
        </w:rPr>
        <w:t>6</w:t>
      </w:r>
      <w:r w:rsidRPr="006113BB">
        <w:rPr>
          <w:i/>
        </w:rPr>
        <w:t>.</w:t>
      </w:r>
    </w:p>
    <w:p w14:paraId="0203E6BA" w14:textId="5DC7288B" w:rsidR="00CC323B" w:rsidRPr="003642DF" w:rsidRDefault="00CC323B"/>
    <w:p w14:paraId="5BBA31D9" w14:textId="2612ED42" w:rsidR="00CC323B" w:rsidRPr="003642DF" w:rsidRDefault="00CC323B" w:rsidP="004605D0">
      <w:pPr>
        <w:pStyle w:val="Level3"/>
        <w:numPr>
          <w:ilvl w:val="2"/>
          <w:numId w:val="11"/>
        </w:numPr>
        <w:rPr>
          <w:rFonts w:ascii="Times New Roman" w:hAnsi="Times New Roman" w:cs="Times New Roman"/>
        </w:rPr>
      </w:pPr>
      <w:r w:rsidRPr="003642DF">
        <w:rPr>
          <w:rFonts w:ascii="Times New Roman" w:hAnsi="Times New Roman" w:cs="Times New Roman"/>
        </w:rPr>
        <w:t>Coil-pack electrical test</w:t>
      </w:r>
      <w:r w:rsidR="00727CD4" w:rsidRPr="003642DF">
        <w:rPr>
          <w:rFonts w:ascii="Times New Roman" w:hAnsi="Times New Roman" w:cs="Times New Roman"/>
        </w:rPr>
        <w:t>s</w:t>
      </w:r>
    </w:p>
    <w:p w14:paraId="57D42FE3" w14:textId="023E0012" w:rsidR="00E90C09" w:rsidRPr="003642DF" w:rsidRDefault="00E90C09" w:rsidP="00E90C09">
      <w:pPr>
        <w:jc w:val="both"/>
      </w:pPr>
    </w:p>
    <w:p w14:paraId="1636E8A0" w14:textId="3E536195" w:rsidR="008D3A4B" w:rsidRPr="003642DF" w:rsidRDefault="008D3A4B" w:rsidP="008D3A4B">
      <w:pPr>
        <w:jc w:val="both"/>
      </w:pPr>
      <w:r w:rsidRPr="003642DF">
        <w:t>The electrical test</w:t>
      </w:r>
      <w:r>
        <w:t>s</w:t>
      </w:r>
      <w:r w:rsidRPr="003642DF">
        <w:t xml:space="preserve"> performed on the coil-pack are described in the document “MQXF magnet Electrical QA at LBNL” [</w:t>
      </w:r>
      <w:r w:rsidR="00CF7C94">
        <w:t>9</w:t>
      </w:r>
      <w:r w:rsidRPr="003642DF">
        <w:t xml:space="preserve">]. The purpose is to check if there is any electrical </w:t>
      </w:r>
      <w:r>
        <w:t>issue</w:t>
      </w:r>
      <w:r w:rsidRPr="003642DF">
        <w:t xml:space="preserve"> due to the coil</w:t>
      </w:r>
      <w:r>
        <w:t>-pack</w:t>
      </w:r>
      <w:r w:rsidRPr="003642DF">
        <w:t xml:space="preserve"> assembly process.</w:t>
      </w:r>
    </w:p>
    <w:p w14:paraId="09A550A1" w14:textId="7FDE1A48" w:rsidR="00727CD4" w:rsidRPr="003642DF" w:rsidRDefault="00727CD4" w:rsidP="00E90C09">
      <w:pPr>
        <w:jc w:val="both"/>
      </w:pPr>
    </w:p>
    <w:p w14:paraId="3EA5CEB9" w14:textId="1C0EAE92" w:rsidR="00E95123" w:rsidRPr="003642DF" w:rsidRDefault="00E95123" w:rsidP="00E95123">
      <w:pPr>
        <w:jc w:val="both"/>
        <w:rPr>
          <w:u w:val="single"/>
        </w:rPr>
      </w:pPr>
      <w:r w:rsidRPr="003642DF">
        <w:rPr>
          <w:u w:val="single"/>
        </w:rPr>
        <w:t>For the electrical tests of the coil pack, the following specifications are set</w:t>
      </w:r>
      <w:r w:rsidR="00EC39E5">
        <w:rPr>
          <w:u w:val="single"/>
        </w:rPr>
        <w:t xml:space="preserve"> in [9]</w:t>
      </w:r>
      <w:r w:rsidRPr="003642DF">
        <w:rPr>
          <w:u w:val="single"/>
        </w:rPr>
        <w:t>:</w:t>
      </w:r>
    </w:p>
    <w:p w14:paraId="7192873C" w14:textId="470F7687" w:rsidR="00D315FD" w:rsidRPr="003642DF" w:rsidRDefault="00D315FD" w:rsidP="004605D0">
      <w:pPr>
        <w:pStyle w:val="ListParagraph"/>
        <w:numPr>
          <w:ilvl w:val="0"/>
          <w:numId w:val="2"/>
        </w:numPr>
        <w:jc w:val="both"/>
        <w:rPr>
          <w:b/>
          <w:i/>
        </w:rPr>
      </w:pPr>
      <w:r w:rsidRPr="003642DF">
        <w:rPr>
          <w:b/>
          <w:i/>
        </w:rPr>
        <w:t>1. Resistance check with hand-held multimeter</w:t>
      </w:r>
    </w:p>
    <w:p w14:paraId="1D5AFB97" w14:textId="77777777" w:rsidR="00D315FD" w:rsidRPr="003642DF" w:rsidRDefault="00D315FD" w:rsidP="00CC323B">
      <w:pPr>
        <w:ind w:left="1440"/>
        <w:jc w:val="both"/>
        <w:rPr>
          <w:b/>
          <w:i/>
        </w:rPr>
      </w:pPr>
      <w:r w:rsidRPr="003642DF">
        <w:rPr>
          <w:b/>
          <w:i/>
        </w:rPr>
        <w:t>a. Coil to structure</w:t>
      </w:r>
    </w:p>
    <w:p w14:paraId="46728DD2" w14:textId="77777777" w:rsidR="00D315FD" w:rsidRPr="003642DF" w:rsidRDefault="00D315FD" w:rsidP="00CC323B">
      <w:pPr>
        <w:ind w:left="1440"/>
        <w:jc w:val="both"/>
        <w:rPr>
          <w:b/>
          <w:i/>
        </w:rPr>
      </w:pPr>
      <w:r w:rsidRPr="003642DF">
        <w:rPr>
          <w:b/>
          <w:i/>
        </w:rPr>
        <w:t>b. Coil to coil</w:t>
      </w:r>
    </w:p>
    <w:p w14:paraId="33B79372" w14:textId="77777777" w:rsidR="00D315FD" w:rsidRPr="003642DF" w:rsidRDefault="00D315FD" w:rsidP="00CC323B">
      <w:pPr>
        <w:ind w:left="1440"/>
        <w:jc w:val="both"/>
        <w:rPr>
          <w:b/>
          <w:i/>
        </w:rPr>
      </w:pPr>
      <w:r w:rsidRPr="003642DF">
        <w:rPr>
          <w:b/>
          <w:i/>
        </w:rPr>
        <w:t>c. Coil to PH</w:t>
      </w:r>
    </w:p>
    <w:p w14:paraId="24A0544F" w14:textId="08EE10D6" w:rsidR="00D315FD" w:rsidRPr="003642DF" w:rsidRDefault="00D315FD" w:rsidP="004605D0">
      <w:pPr>
        <w:pStyle w:val="ListParagraph"/>
        <w:numPr>
          <w:ilvl w:val="0"/>
          <w:numId w:val="2"/>
        </w:numPr>
        <w:jc w:val="both"/>
        <w:rPr>
          <w:b/>
          <w:i/>
        </w:rPr>
      </w:pPr>
      <w:r w:rsidRPr="003642DF">
        <w:rPr>
          <w:b/>
          <w:i/>
        </w:rPr>
        <w:t xml:space="preserve">2. </w:t>
      </w:r>
      <w:proofErr w:type="spellStart"/>
      <w:r w:rsidR="00CC323B" w:rsidRPr="003642DF">
        <w:rPr>
          <w:b/>
          <w:i/>
        </w:rPr>
        <w:t>Hipot</w:t>
      </w:r>
      <w:proofErr w:type="spellEnd"/>
      <w:r w:rsidRPr="003642DF">
        <w:rPr>
          <w:b/>
          <w:i/>
        </w:rPr>
        <w:t>.</w:t>
      </w:r>
    </w:p>
    <w:p w14:paraId="35CF10A6" w14:textId="36C596BB" w:rsidR="00D315FD" w:rsidRPr="003642DF" w:rsidRDefault="00D315FD" w:rsidP="004605D0">
      <w:pPr>
        <w:pStyle w:val="ListParagraph"/>
        <w:numPr>
          <w:ilvl w:val="0"/>
          <w:numId w:val="12"/>
        </w:numPr>
        <w:jc w:val="both"/>
        <w:rPr>
          <w:b/>
          <w:i/>
        </w:rPr>
      </w:pPr>
      <w:r w:rsidRPr="003642DF">
        <w:rPr>
          <w:b/>
          <w:i/>
        </w:rPr>
        <w:t>Individual coil to structure, 3680 V.</w:t>
      </w:r>
    </w:p>
    <w:p w14:paraId="63BE81C0" w14:textId="77777777" w:rsidR="00D315FD" w:rsidRPr="003642DF" w:rsidRDefault="00D315FD" w:rsidP="004605D0">
      <w:pPr>
        <w:pStyle w:val="ListParagraph"/>
        <w:numPr>
          <w:ilvl w:val="0"/>
          <w:numId w:val="2"/>
        </w:numPr>
        <w:jc w:val="both"/>
        <w:rPr>
          <w:b/>
          <w:i/>
        </w:rPr>
      </w:pPr>
      <w:r w:rsidRPr="003642DF">
        <w:rPr>
          <w:b/>
          <w:i/>
        </w:rPr>
        <w:t>3. Impulse test up to 2500 V, Direct- and Reversed-polarity.</w:t>
      </w:r>
    </w:p>
    <w:p w14:paraId="68AE34EF" w14:textId="1ADB03CD" w:rsidR="00916608" w:rsidRPr="00980150" w:rsidRDefault="00D315FD" w:rsidP="00980150">
      <w:pPr>
        <w:pStyle w:val="ListParagraph"/>
        <w:numPr>
          <w:ilvl w:val="0"/>
          <w:numId w:val="46"/>
        </w:numPr>
        <w:jc w:val="both"/>
        <w:rPr>
          <w:b/>
          <w:i/>
        </w:rPr>
      </w:pPr>
      <w:r w:rsidRPr="00980150">
        <w:rPr>
          <w:b/>
          <w:i/>
        </w:rPr>
        <w:t>1000 V, 1500 V, 2000 V, 2500 V</w:t>
      </w:r>
    </w:p>
    <w:p w14:paraId="1DA69626" w14:textId="77777777" w:rsidR="00980150" w:rsidRPr="00980150" w:rsidRDefault="00980150" w:rsidP="00EC39E5">
      <w:pPr>
        <w:pStyle w:val="ListParagraph"/>
        <w:ind w:left="1800"/>
        <w:jc w:val="both"/>
        <w:rPr>
          <w:b/>
          <w:i/>
        </w:rPr>
      </w:pPr>
    </w:p>
    <w:p w14:paraId="76A6E4BC" w14:textId="3D8A33DC" w:rsidR="00AA6EB0" w:rsidRPr="003642DF" w:rsidRDefault="00EF23CB" w:rsidP="00A307C4">
      <w:pPr>
        <w:pStyle w:val="Level1"/>
        <w:rPr>
          <w:rFonts w:ascii="Times New Roman" w:hAnsi="Times New Roman" w:cs="Times New Roman"/>
        </w:rPr>
      </w:pPr>
      <w:r w:rsidRPr="003642DF">
        <w:rPr>
          <w:rFonts w:ascii="Times New Roman" w:hAnsi="Times New Roman" w:cs="Times New Roman"/>
        </w:rPr>
        <w:t xml:space="preserve">Magnet </w:t>
      </w:r>
      <w:r w:rsidR="008724A5" w:rsidRPr="003642DF">
        <w:rPr>
          <w:rFonts w:ascii="Times New Roman" w:hAnsi="Times New Roman" w:cs="Times New Roman"/>
        </w:rPr>
        <w:t>A</w:t>
      </w:r>
      <w:r w:rsidRPr="003642DF">
        <w:rPr>
          <w:rFonts w:ascii="Times New Roman" w:hAnsi="Times New Roman" w:cs="Times New Roman"/>
        </w:rPr>
        <w:t xml:space="preserve">ssembly </w:t>
      </w:r>
      <w:r w:rsidR="008724A5" w:rsidRPr="003642DF">
        <w:rPr>
          <w:rFonts w:ascii="Times New Roman" w:hAnsi="Times New Roman" w:cs="Times New Roman"/>
        </w:rPr>
        <w:t>S</w:t>
      </w:r>
      <w:r w:rsidRPr="003642DF">
        <w:rPr>
          <w:rFonts w:ascii="Times New Roman" w:hAnsi="Times New Roman" w:cs="Times New Roman"/>
        </w:rPr>
        <w:t>pecifications</w:t>
      </w:r>
    </w:p>
    <w:p w14:paraId="62A8D3AA" w14:textId="77777777" w:rsidR="004D1861" w:rsidRPr="003642DF" w:rsidRDefault="004D1861" w:rsidP="004D1861">
      <w:pPr>
        <w:rPr>
          <w:szCs w:val="24"/>
        </w:rPr>
      </w:pPr>
    </w:p>
    <w:p w14:paraId="15947627" w14:textId="4AE4A9C9" w:rsidR="009E254D" w:rsidRPr="003642DF" w:rsidRDefault="004D1861" w:rsidP="004D1861">
      <w:pPr>
        <w:jc w:val="both"/>
        <w:rPr>
          <w:szCs w:val="24"/>
        </w:rPr>
      </w:pPr>
      <w:r w:rsidRPr="003642DF">
        <w:rPr>
          <w:szCs w:val="24"/>
        </w:rPr>
        <w:t xml:space="preserve">The completion of the shell-yoke sub-assembly and of the coil-pack sub-assembly, with the dimensional, electrical and magnetic measurements associated, is followed by the assembly and pre-load of the full magnet. The coil-pack is slid inside the shell-yoke sub-assembly, and master keys and bladders are inserted </w:t>
      </w:r>
      <w:r w:rsidR="00425FB8" w:rsidRPr="003642DF">
        <w:rPr>
          <w:szCs w:val="24"/>
        </w:rPr>
        <w:t xml:space="preserve">in the slots between yoke and pads </w:t>
      </w:r>
      <w:r w:rsidRPr="003642DF">
        <w:rPr>
          <w:szCs w:val="24"/>
        </w:rPr>
        <w:t xml:space="preserve">(see Fig. 5.1, left). </w:t>
      </w:r>
      <w:r w:rsidR="00521809" w:rsidRPr="003642DF">
        <w:rPr>
          <w:szCs w:val="24"/>
        </w:rPr>
        <w:t>The high-pressure pump is attached to the bladders on both ends of the magnet (keys and bladders are half-length), and the axial loading rig is attached to the axial rods to perform the axial pre</w:t>
      </w:r>
      <w:r w:rsidR="00425FB8" w:rsidRPr="003642DF">
        <w:rPr>
          <w:szCs w:val="24"/>
        </w:rPr>
        <w:t>-</w:t>
      </w:r>
      <w:r w:rsidR="00521809" w:rsidRPr="003642DF">
        <w:rPr>
          <w:szCs w:val="24"/>
        </w:rPr>
        <w:t>load operations (</w:t>
      </w:r>
      <w:r w:rsidRPr="003642DF">
        <w:rPr>
          <w:szCs w:val="24"/>
        </w:rPr>
        <w:t xml:space="preserve">see </w:t>
      </w:r>
      <w:r w:rsidR="00521809" w:rsidRPr="003642DF">
        <w:rPr>
          <w:szCs w:val="24"/>
        </w:rPr>
        <w:t xml:space="preserve">Fig </w:t>
      </w:r>
      <w:r w:rsidRPr="003642DF">
        <w:rPr>
          <w:szCs w:val="24"/>
        </w:rPr>
        <w:t>5.1 right</w:t>
      </w:r>
      <w:r w:rsidR="00521809" w:rsidRPr="003642DF">
        <w:rPr>
          <w:szCs w:val="24"/>
        </w:rPr>
        <w:t xml:space="preserve">). </w:t>
      </w:r>
      <w:r w:rsidR="00BC65C3" w:rsidRPr="003642DF">
        <w:rPr>
          <w:szCs w:val="24"/>
        </w:rPr>
        <w:t>By inflating the bladders at progressively higher pressures, t</w:t>
      </w:r>
      <w:r w:rsidR="00521809" w:rsidRPr="003642DF">
        <w:rPr>
          <w:szCs w:val="24"/>
        </w:rPr>
        <w:t xml:space="preserve">he load keys </w:t>
      </w:r>
      <w:r w:rsidR="00BC65C3" w:rsidRPr="003642DF">
        <w:rPr>
          <w:szCs w:val="24"/>
        </w:rPr>
        <w:t xml:space="preserve">are </w:t>
      </w:r>
      <w:r w:rsidR="00521809" w:rsidRPr="003642DF">
        <w:rPr>
          <w:szCs w:val="24"/>
        </w:rPr>
        <w:t>shimmed to obtain the target strain on the shells and coils</w:t>
      </w:r>
      <w:r w:rsidR="00BC65C3" w:rsidRPr="003642DF">
        <w:rPr>
          <w:szCs w:val="24"/>
        </w:rPr>
        <w:t>. In parallel, the axial rods are pre-tensioned</w:t>
      </w:r>
      <w:r w:rsidR="00521809" w:rsidRPr="003642DF">
        <w:rPr>
          <w:szCs w:val="24"/>
        </w:rPr>
        <w:t xml:space="preserve">. </w:t>
      </w:r>
      <w:r w:rsidR="00124D18" w:rsidRPr="003642DF">
        <w:rPr>
          <w:szCs w:val="24"/>
        </w:rPr>
        <w:t>The strain in shells, coils, and rods is monitored with strain gauges.</w:t>
      </w:r>
    </w:p>
    <w:p w14:paraId="1AD68F52" w14:textId="402029C0" w:rsidR="00521809" w:rsidRPr="003642DF" w:rsidRDefault="009E254D" w:rsidP="004D1861">
      <w:pPr>
        <w:jc w:val="both"/>
        <w:rPr>
          <w:szCs w:val="24"/>
        </w:rPr>
      </w:pPr>
      <w:r w:rsidRPr="003642DF">
        <w:t>Fig. 4.3 show</w:t>
      </w:r>
      <w:r w:rsidR="004C1C34">
        <w:t>s</w:t>
      </w:r>
      <w:r w:rsidRPr="003642DF">
        <w:t xml:space="preserve"> the shell and coil </w:t>
      </w:r>
      <w:r w:rsidR="004867C4" w:rsidRPr="003642DF">
        <w:t xml:space="preserve">strain gauge </w:t>
      </w:r>
      <w:r w:rsidRPr="003642DF">
        <w:t xml:space="preserve">locations. Three shells are instrumented (shell 2, 4, and 7). In each axial location, both the axial and azimuthal shell strain are measured, </w:t>
      </w:r>
      <w:r w:rsidR="00EE22B7" w:rsidRPr="003642DF">
        <w:t xml:space="preserve">for </w:t>
      </w:r>
      <w:r w:rsidRPr="003642DF">
        <w:t xml:space="preserve">all four quadrants in the azimuthal position indicated in Fig. 2.1. All </w:t>
      </w:r>
      <w:r w:rsidR="00AB1A7D" w:rsidRPr="003642DF">
        <w:t xml:space="preserve">four </w:t>
      </w:r>
      <w:r w:rsidRPr="003642DF">
        <w:t xml:space="preserve">coils (winding poles) are instrumented with </w:t>
      </w:r>
      <w:r w:rsidR="00CA3C45" w:rsidRPr="003642DF">
        <w:t>azimuthal and axial strain gauges</w:t>
      </w:r>
      <w:r w:rsidR="00AB1A7D" w:rsidRPr="003642DF">
        <w:t xml:space="preserve">, in a location close to </w:t>
      </w:r>
      <w:r w:rsidR="00CA3C45" w:rsidRPr="003642DF">
        <w:t xml:space="preserve">the RE (see Fig. </w:t>
      </w:r>
      <w:r w:rsidR="00B51D23" w:rsidRPr="003642DF">
        <w:t>4.</w:t>
      </w:r>
      <w:r w:rsidR="00CA3C45" w:rsidRPr="003642DF">
        <w:t xml:space="preserve">3 and Fig. 2.1). </w:t>
      </w:r>
      <w:r w:rsidR="004C1B5E" w:rsidRPr="003642DF">
        <w:t>F</w:t>
      </w:r>
      <w:r w:rsidR="00CA3C45" w:rsidRPr="003642DF">
        <w:t>inally, each axial rod is equipped with an axial strain gauge.</w:t>
      </w:r>
    </w:p>
    <w:p w14:paraId="677A0094" w14:textId="6C4E2A4F" w:rsidR="004D1861" w:rsidRPr="003642DF" w:rsidRDefault="004D1861" w:rsidP="004D1861">
      <w:pPr>
        <w:jc w:val="center"/>
        <w:rPr>
          <w:szCs w:val="24"/>
        </w:rPr>
      </w:pPr>
      <w:r w:rsidRPr="003642DF">
        <w:rPr>
          <w:noProof/>
          <w:szCs w:val="24"/>
        </w:rPr>
        <w:drawing>
          <wp:inline distT="0" distB="0" distL="0" distR="0" wp14:anchorId="35756129" wp14:editId="662D20BF">
            <wp:extent cx="2723169" cy="1645920"/>
            <wp:effectExtent l="0" t="0" r="1270" b="0"/>
            <wp:docPr id="2067" name="Picture 14" descr=":images:DSC078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s:DSC07810.jpeg"/>
                    <pic:cNvPicPr>
                      <a:picLocks noChangeAspect="1" noChangeArrowheads="1"/>
                    </pic:cNvPicPr>
                  </pic:nvPicPr>
                  <pic:blipFill rotWithShape="1">
                    <a:blip r:embed="rId76"/>
                    <a:srcRect l="23213" t="24348" r="25495" b="34260"/>
                    <a:stretch/>
                  </pic:blipFill>
                  <pic:spPr bwMode="auto">
                    <a:xfrm>
                      <a:off x="0" y="0"/>
                      <a:ext cx="2723169" cy="1645920"/>
                    </a:xfrm>
                    <a:prstGeom prst="rect">
                      <a:avLst/>
                    </a:prstGeom>
                    <a:noFill/>
                    <a:ln>
                      <a:noFill/>
                    </a:ln>
                    <a:extLst>
                      <a:ext uri="{53640926-AAD7-44D8-BBD7-CCE9431645EC}">
                        <a14:shadowObscured xmlns:a14="http://schemas.microsoft.com/office/drawing/2010/main"/>
                      </a:ext>
                    </a:extLst>
                  </pic:spPr>
                </pic:pic>
              </a:graphicData>
            </a:graphic>
          </wp:inline>
        </w:drawing>
      </w:r>
      <w:r w:rsidRPr="003642DF">
        <w:rPr>
          <w:noProof/>
          <w:szCs w:val="24"/>
        </w:rPr>
        <w:drawing>
          <wp:inline distT="0" distB="0" distL="0" distR="0" wp14:anchorId="6B3FF3E7" wp14:editId="5AC721A5">
            <wp:extent cx="2560320" cy="165017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60320" cy="1650170"/>
                    </a:xfrm>
                    <a:prstGeom prst="rect">
                      <a:avLst/>
                    </a:prstGeom>
                    <a:noFill/>
                  </pic:spPr>
                </pic:pic>
              </a:graphicData>
            </a:graphic>
          </wp:inline>
        </w:drawing>
      </w:r>
    </w:p>
    <w:p w14:paraId="4E74D377" w14:textId="756FA6FD" w:rsidR="004D1861" w:rsidRPr="003642DF" w:rsidRDefault="004D1861" w:rsidP="004D1861">
      <w:pPr>
        <w:pStyle w:val="Caption"/>
        <w:rPr>
          <w:sz w:val="16"/>
          <w:szCs w:val="16"/>
        </w:rPr>
      </w:pPr>
      <w:r w:rsidRPr="003642DF">
        <w:rPr>
          <w:sz w:val="16"/>
          <w:szCs w:val="16"/>
        </w:rPr>
        <w:lastRenderedPageBreak/>
        <w:t xml:space="preserve">Fig. 5.1: </w:t>
      </w:r>
      <w:r w:rsidR="003874BB" w:rsidRPr="003642DF">
        <w:rPr>
          <w:sz w:val="16"/>
          <w:szCs w:val="16"/>
        </w:rPr>
        <w:t>Left: master key assembly with bladders and pulling shim</w:t>
      </w:r>
      <w:r w:rsidR="00187828" w:rsidRPr="003642DF">
        <w:rPr>
          <w:sz w:val="16"/>
          <w:szCs w:val="16"/>
        </w:rPr>
        <w:t>s</w:t>
      </w:r>
      <w:r w:rsidR="003874BB" w:rsidRPr="003642DF">
        <w:rPr>
          <w:sz w:val="16"/>
          <w:szCs w:val="16"/>
        </w:rPr>
        <w:t>; right:</w:t>
      </w:r>
      <w:r w:rsidRPr="003642DF">
        <w:rPr>
          <w:sz w:val="16"/>
          <w:szCs w:val="16"/>
        </w:rPr>
        <w:t xml:space="preserve"> </w:t>
      </w:r>
      <w:r w:rsidR="003B6A25" w:rsidRPr="003642DF">
        <w:rPr>
          <w:sz w:val="16"/>
          <w:szCs w:val="16"/>
        </w:rPr>
        <w:t>a</w:t>
      </w:r>
      <w:r w:rsidR="003874BB" w:rsidRPr="003642DF">
        <w:rPr>
          <w:sz w:val="16"/>
          <w:szCs w:val="16"/>
        </w:rPr>
        <w:t>xial pre-load system.</w:t>
      </w:r>
    </w:p>
    <w:p w14:paraId="3CB24C62" w14:textId="4A56B57A" w:rsidR="00247B30" w:rsidRPr="003642DF" w:rsidRDefault="00247B30" w:rsidP="00247B30">
      <w:pPr>
        <w:jc w:val="both"/>
        <w:rPr>
          <w:u w:val="single"/>
        </w:rPr>
      </w:pPr>
      <w:r w:rsidRPr="003642DF">
        <w:rPr>
          <w:u w:val="single"/>
        </w:rPr>
        <w:t>For the pre-load operation sequence, the following specifications are set:</w:t>
      </w:r>
    </w:p>
    <w:p w14:paraId="3BE97939" w14:textId="77777777" w:rsidR="004C1C34" w:rsidRPr="00E1321C" w:rsidRDefault="004C1C34" w:rsidP="004C1C34">
      <w:pPr>
        <w:pStyle w:val="ListParagraph"/>
        <w:numPr>
          <w:ilvl w:val="0"/>
          <w:numId w:val="2"/>
        </w:numPr>
        <w:rPr>
          <w:b/>
          <w:i/>
          <w:szCs w:val="24"/>
        </w:rPr>
      </w:pPr>
      <w:r w:rsidRPr="00E1321C">
        <w:rPr>
          <w:b/>
          <w:i/>
          <w:szCs w:val="24"/>
        </w:rPr>
        <w:t>The loading operation shall follow the sequence described below:</w:t>
      </w:r>
    </w:p>
    <w:p w14:paraId="06DC6431" w14:textId="77777777" w:rsidR="004C1C34" w:rsidRPr="00E1321C" w:rsidRDefault="004C1C34" w:rsidP="004C1C34">
      <w:pPr>
        <w:pStyle w:val="ListParagraph"/>
        <w:numPr>
          <w:ilvl w:val="0"/>
          <w:numId w:val="8"/>
        </w:numPr>
        <w:rPr>
          <w:b/>
          <w:i/>
          <w:szCs w:val="24"/>
        </w:rPr>
      </w:pPr>
      <w:r w:rsidRPr="00E1321C">
        <w:rPr>
          <w:b/>
          <w:i/>
          <w:szCs w:val="24"/>
        </w:rPr>
        <w:t>Pre-load axial rods with average to a measured of strain ~50 µε</w:t>
      </w:r>
    </w:p>
    <w:p w14:paraId="4FFC4F2B" w14:textId="77777777" w:rsidR="004C1C34" w:rsidRPr="00E1321C" w:rsidRDefault="004C1C34" w:rsidP="004C1C34">
      <w:pPr>
        <w:pStyle w:val="ListParagraph"/>
        <w:numPr>
          <w:ilvl w:val="0"/>
          <w:numId w:val="8"/>
        </w:numPr>
        <w:rPr>
          <w:b/>
          <w:i/>
          <w:szCs w:val="24"/>
        </w:rPr>
      </w:pPr>
      <w:r w:rsidRPr="00E1321C">
        <w:rPr>
          <w:b/>
          <w:i/>
          <w:szCs w:val="24"/>
        </w:rPr>
        <w:t xml:space="preserve">Apply 50% azimuthal pre-load </w:t>
      </w:r>
    </w:p>
    <w:p w14:paraId="1D75F446" w14:textId="77777777" w:rsidR="004C1C34" w:rsidRPr="00E1321C" w:rsidRDefault="004C1C34" w:rsidP="004C1C34">
      <w:pPr>
        <w:pStyle w:val="ListParagraph"/>
        <w:numPr>
          <w:ilvl w:val="0"/>
          <w:numId w:val="8"/>
        </w:numPr>
        <w:rPr>
          <w:b/>
          <w:i/>
          <w:szCs w:val="24"/>
        </w:rPr>
      </w:pPr>
      <w:r w:rsidRPr="00E1321C">
        <w:rPr>
          <w:b/>
          <w:i/>
          <w:szCs w:val="24"/>
        </w:rPr>
        <w:t xml:space="preserve">Apply 50% axial pre-load </w:t>
      </w:r>
    </w:p>
    <w:p w14:paraId="5128D820" w14:textId="77777777" w:rsidR="004C1C34" w:rsidRPr="00E1321C" w:rsidRDefault="004C1C34" w:rsidP="004C1C34">
      <w:pPr>
        <w:pStyle w:val="ListParagraph"/>
        <w:numPr>
          <w:ilvl w:val="0"/>
          <w:numId w:val="8"/>
        </w:numPr>
        <w:rPr>
          <w:b/>
          <w:i/>
          <w:szCs w:val="24"/>
        </w:rPr>
      </w:pPr>
      <w:r w:rsidRPr="00E1321C">
        <w:rPr>
          <w:b/>
          <w:i/>
          <w:szCs w:val="24"/>
        </w:rPr>
        <w:t xml:space="preserve">Apply 100% azimuthal pre-load </w:t>
      </w:r>
    </w:p>
    <w:p w14:paraId="26F83465" w14:textId="77777777" w:rsidR="004C1C34" w:rsidRPr="00E1321C" w:rsidRDefault="004C1C34" w:rsidP="004C1C34">
      <w:pPr>
        <w:pStyle w:val="ListParagraph"/>
        <w:numPr>
          <w:ilvl w:val="0"/>
          <w:numId w:val="8"/>
        </w:numPr>
        <w:rPr>
          <w:b/>
          <w:szCs w:val="24"/>
        </w:rPr>
      </w:pPr>
      <w:r w:rsidRPr="00E1321C">
        <w:rPr>
          <w:b/>
          <w:i/>
          <w:szCs w:val="24"/>
        </w:rPr>
        <w:t xml:space="preserve">Apply 100% axial pre-load </w:t>
      </w:r>
    </w:p>
    <w:p w14:paraId="6511E306" w14:textId="2870D86E" w:rsidR="00247B30" w:rsidRPr="003642DF" w:rsidRDefault="00247B30" w:rsidP="00A70A46">
      <w:pPr>
        <w:jc w:val="both"/>
        <w:rPr>
          <w:szCs w:val="24"/>
        </w:rPr>
      </w:pPr>
      <w:r w:rsidRPr="003642DF">
        <w:rPr>
          <w:szCs w:val="24"/>
        </w:rPr>
        <w:t>The pre-load sequence</w:t>
      </w:r>
      <w:r w:rsidRPr="003642DF">
        <w:rPr>
          <w:color w:val="FF0000"/>
          <w:szCs w:val="24"/>
        </w:rPr>
        <w:t xml:space="preserve"> </w:t>
      </w:r>
      <w:r w:rsidRPr="003642DF">
        <w:rPr>
          <w:szCs w:val="24"/>
        </w:rPr>
        <w:t>can be seen</w:t>
      </w:r>
      <w:r w:rsidRPr="003642DF">
        <w:rPr>
          <w:color w:val="FF0000"/>
          <w:szCs w:val="24"/>
        </w:rPr>
        <w:t xml:space="preserve"> </w:t>
      </w:r>
      <w:r w:rsidRPr="003642DF">
        <w:rPr>
          <w:szCs w:val="24"/>
        </w:rPr>
        <w:t>in Fig. 5.2, where the coil, shell and rod strain during MQXFA06 pre-loading are plot. The vertical brown bands represent the axial loading phase, which</w:t>
      </w:r>
      <w:r w:rsidR="00324DE2" w:rsidRPr="003642DF">
        <w:rPr>
          <w:szCs w:val="24"/>
        </w:rPr>
        <w:t xml:space="preserve">, following the specifications, </w:t>
      </w:r>
      <w:r w:rsidRPr="003642DF">
        <w:rPr>
          <w:szCs w:val="24"/>
        </w:rPr>
        <w:t>is execute</w:t>
      </w:r>
      <w:r w:rsidR="00A70A46" w:rsidRPr="003642DF">
        <w:rPr>
          <w:szCs w:val="24"/>
        </w:rPr>
        <w:t>d</w:t>
      </w:r>
      <w:r w:rsidRPr="003642DF">
        <w:rPr>
          <w:szCs w:val="24"/>
        </w:rPr>
        <w:t xml:space="preserve"> in two steps, </w:t>
      </w:r>
      <w:r w:rsidR="00602796" w:rsidRPr="003642DF">
        <w:rPr>
          <w:szCs w:val="24"/>
        </w:rPr>
        <w:t xml:space="preserve">in correspondence of </w:t>
      </w:r>
      <w:r w:rsidRPr="003642DF">
        <w:rPr>
          <w:szCs w:val="24"/>
        </w:rPr>
        <w:t xml:space="preserve">50% and 100% of the coil-shell </w:t>
      </w:r>
      <w:r w:rsidR="00602796" w:rsidRPr="003642DF">
        <w:rPr>
          <w:szCs w:val="24"/>
        </w:rPr>
        <w:t>target</w:t>
      </w:r>
      <w:r w:rsidRPr="003642DF">
        <w:rPr>
          <w:szCs w:val="24"/>
        </w:rPr>
        <w:t>.</w:t>
      </w:r>
    </w:p>
    <w:p w14:paraId="05356CBA" w14:textId="4E47E4F6" w:rsidR="00247B30" w:rsidRPr="003642DF" w:rsidRDefault="00247B30" w:rsidP="00F32D34">
      <w:pPr>
        <w:jc w:val="both"/>
        <w:rPr>
          <w:color w:val="FF0000"/>
          <w:szCs w:val="24"/>
        </w:rPr>
      </w:pPr>
      <w:r w:rsidRPr="003642DF">
        <w:rPr>
          <w:szCs w:val="24"/>
        </w:rPr>
        <w:t xml:space="preserve"> </w:t>
      </w:r>
      <w:r w:rsidRPr="003642DF">
        <w:rPr>
          <w:noProof/>
        </w:rPr>
        <w:drawing>
          <wp:inline distT="0" distB="0" distL="0" distR="0" wp14:anchorId="18CD823C" wp14:editId="1F09F5EA">
            <wp:extent cx="1626870" cy="1280160"/>
            <wp:effectExtent l="19050" t="19050" r="11430" b="15240"/>
            <wp:docPr id="2102" name="Picture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7546" t="16036" r="44213" b="30882"/>
                    <a:stretch/>
                  </pic:blipFill>
                  <pic:spPr bwMode="auto">
                    <a:xfrm>
                      <a:off x="0" y="0"/>
                      <a:ext cx="1626870" cy="128016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r w:rsidRPr="003642DF">
        <w:rPr>
          <w:noProof/>
        </w:rPr>
        <w:t xml:space="preserve"> </w:t>
      </w:r>
      <w:r w:rsidRPr="003642DF">
        <w:rPr>
          <w:noProof/>
        </w:rPr>
        <w:drawing>
          <wp:inline distT="0" distB="0" distL="0" distR="0" wp14:anchorId="5C2BDBBC" wp14:editId="1999B150">
            <wp:extent cx="1615812" cy="1280160"/>
            <wp:effectExtent l="19050" t="19050" r="22860" b="15240"/>
            <wp:docPr id="2103" name="Picture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44213" t="24882" r="31829" b="29776"/>
                    <a:stretch/>
                  </pic:blipFill>
                  <pic:spPr bwMode="auto">
                    <a:xfrm>
                      <a:off x="0" y="0"/>
                      <a:ext cx="1615812" cy="128016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r w:rsidRPr="003642DF">
        <w:rPr>
          <w:noProof/>
        </w:rPr>
        <w:t xml:space="preserve"> </w:t>
      </w:r>
      <w:r w:rsidRPr="003642DF">
        <w:rPr>
          <w:noProof/>
        </w:rPr>
        <w:drawing>
          <wp:inline distT="0" distB="0" distL="0" distR="0" wp14:anchorId="383400C3" wp14:editId="3E0E033E">
            <wp:extent cx="1659041" cy="1280160"/>
            <wp:effectExtent l="19050" t="19050" r="17780" b="15240"/>
            <wp:docPr id="2104" name="Picture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4421" t="16865" r="42130" b="21482"/>
                    <a:stretch/>
                  </pic:blipFill>
                  <pic:spPr bwMode="auto">
                    <a:xfrm>
                      <a:off x="0" y="0"/>
                      <a:ext cx="1659041" cy="128016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6D98C514" w14:textId="027A90AA" w:rsidR="00247B30" w:rsidRPr="003642DF" w:rsidRDefault="00247B30" w:rsidP="00247B30">
      <w:pPr>
        <w:pStyle w:val="Caption"/>
        <w:rPr>
          <w:i/>
          <w:sz w:val="16"/>
          <w:szCs w:val="16"/>
        </w:rPr>
      </w:pPr>
      <w:r w:rsidRPr="003642DF">
        <w:rPr>
          <w:sz w:val="16"/>
          <w:szCs w:val="16"/>
        </w:rPr>
        <w:t xml:space="preserve">Fig. </w:t>
      </w:r>
      <w:r w:rsidR="00C524F5" w:rsidRPr="003642DF">
        <w:rPr>
          <w:sz w:val="16"/>
          <w:szCs w:val="16"/>
        </w:rPr>
        <w:t>5</w:t>
      </w:r>
      <w:r w:rsidRPr="003642DF">
        <w:rPr>
          <w:sz w:val="16"/>
          <w:szCs w:val="16"/>
        </w:rPr>
        <w:t>.2: Pre-load sequence of MQXFA06: coil strain (left), shell strain (center), rod strain (right).</w:t>
      </w:r>
    </w:p>
    <w:p w14:paraId="7995A3E1" w14:textId="5FDD4C53" w:rsidR="00FD348D" w:rsidRPr="003642DF" w:rsidRDefault="00D76D3A" w:rsidP="00C524F5">
      <w:pPr>
        <w:jc w:val="both"/>
        <w:rPr>
          <w:szCs w:val="24"/>
        </w:rPr>
      </w:pPr>
      <w:r w:rsidRPr="003642DF">
        <w:rPr>
          <w:szCs w:val="24"/>
        </w:rPr>
        <w:t>The target pre-load level</w:t>
      </w:r>
      <w:r>
        <w:rPr>
          <w:szCs w:val="24"/>
        </w:rPr>
        <w:t>s</w:t>
      </w:r>
      <w:r w:rsidRPr="003642DF">
        <w:rPr>
          <w:szCs w:val="24"/>
        </w:rPr>
        <w:t xml:space="preserve"> for shell</w:t>
      </w:r>
      <w:r>
        <w:rPr>
          <w:szCs w:val="24"/>
        </w:rPr>
        <w:t>s</w:t>
      </w:r>
      <w:r w:rsidRPr="003642DF">
        <w:rPr>
          <w:szCs w:val="24"/>
        </w:rPr>
        <w:t>, coil</w:t>
      </w:r>
      <w:r>
        <w:rPr>
          <w:szCs w:val="24"/>
        </w:rPr>
        <w:t>s</w:t>
      </w:r>
      <w:r w:rsidRPr="003642DF">
        <w:rPr>
          <w:szCs w:val="24"/>
        </w:rPr>
        <w:t xml:space="preserve"> and rods </w:t>
      </w:r>
      <w:r>
        <w:rPr>
          <w:szCs w:val="24"/>
        </w:rPr>
        <w:t>are</w:t>
      </w:r>
      <w:r w:rsidRPr="003642DF">
        <w:rPr>
          <w:szCs w:val="24"/>
        </w:rPr>
        <w:t xml:space="preserve"> chosen based on the experience of successful short </w:t>
      </w:r>
      <w:r>
        <w:rPr>
          <w:szCs w:val="24"/>
        </w:rPr>
        <w:t xml:space="preserve">and pre-series </w:t>
      </w:r>
      <w:r w:rsidRPr="003642DF">
        <w:rPr>
          <w:szCs w:val="24"/>
        </w:rPr>
        <w:t xml:space="preserve">models, which is summarized in Fig. 5.3, showing the coil azimuthal pre-load vs. the axial pre-load force, both after cool-down. The dashed lines indicate the computed </w:t>
      </w:r>
      <w:r>
        <w:rPr>
          <w:szCs w:val="24"/>
        </w:rPr>
        <w:t>reference</w:t>
      </w:r>
      <w:r w:rsidRPr="003642DF">
        <w:rPr>
          <w:szCs w:val="24"/>
        </w:rPr>
        <w:t xml:space="preserve"> levels to guarantee full pre-load (no unloading) in the straight section and in the ends respectively at Nominal and Ultimate field. The specification for the room temperature pre-loads is set in order to achieve after cool-down a pre-compression of 100-110 MPa in the coil and a total axial preload of 1.1 MN in the rods. These values correspond to the ones applied in MQXFS4, which showed the best training performance among the short models (see Fig. 5.4). </w:t>
      </w:r>
    </w:p>
    <w:p w14:paraId="785DEE41" w14:textId="0832A391" w:rsidR="00FD348D" w:rsidRPr="003642DF" w:rsidRDefault="00FD348D" w:rsidP="00B82B1E">
      <w:pPr>
        <w:jc w:val="center"/>
        <w:rPr>
          <w:szCs w:val="24"/>
        </w:rPr>
      </w:pPr>
      <w:r w:rsidRPr="003642DF">
        <w:rPr>
          <w:noProof/>
          <w:szCs w:val="24"/>
        </w:rPr>
        <w:drawing>
          <wp:inline distT="0" distB="0" distL="0" distR="0" wp14:anchorId="19B9B69D" wp14:editId="6A4B42B7">
            <wp:extent cx="4488324" cy="3120868"/>
            <wp:effectExtent l="0" t="0" r="7620" b="3810"/>
            <wp:docPr id="25" name="Picture 14">
              <a:extLst xmlns:a="http://schemas.openxmlformats.org/drawingml/2006/main">
                <a:ext uri="{FF2B5EF4-FFF2-40B4-BE49-F238E27FC236}">
                  <a16:creationId xmlns:a16="http://schemas.microsoft.com/office/drawing/2014/main" id="{7A5EA820-94BB-4AC5-86A1-B4961DB49C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7A5EA820-94BB-4AC5-86A1-B4961DB49CF0}"/>
                        </a:ext>
                      </a:extLst>
                    </pic:cNvPr>
                    <pic:cNvPicPr>
                      <a:picLocks noChangeAspect="1"/>
                    </pic:cNvPicPr>
                  </pic:nvPicPr>
                  <pic:blipFill rotWithShape="1">
                    <a:blip r:embed="rId81"/>
                    <a:srcRect r="6020"/>
                    <a:stretch/>
                  </pic:blipFill>
                  <pic:spPr bwMode="auto">
                    <a:xfrm>
                      <a:off x="0" y="0"/>
                      <a:ext cx="4496754" cy="3126730"/>
                    </a:xfrm>
                    <a:prstGeom prst="rect">
                      <a:avLst/>
                    </a:prstGeom>
                    <a:ln>
                      <a:noFill/>
                    </a:ln>
                    <a:extLst>
                      <a:ext uri="{53640926-AAD7-44D8-BBD7-CCE9431645EC}">
                        <a14:shadowObscured xmlns:a14="http://schemas.microsoft.com/office/drawing/2010/main"/>
                      </a:ext>
                    </a:extLst>
                  </pic:spPr>
                </pic:pic>
              </a:graphicData>
            </a:graphic>
          </wp:inline>
        </w:drawing>
      </w:r>
    </w:p>
    <w:p w14:paraId="26D90E1F" w14:textId="2C15B650" w:rsidR="00B82B1E" w:rsidRDefault="001D7A1B" w:rsidP="00B82B1E">
      <w:pPr>
        <w:rPr>
          <w:sz w:val="16"/>
          <w:szCs w:val="16"/>
        </w:rPr>
      </w:pPr>
      <w:r w:rsidRPr="003642DF">
        <w:rPr>
          <w:sz w:val="16"/>
          <w:szCs w:val="16"/>
        </w:rPr>
        <w:t xml:space="preserve">Fig. 5.3: Coil azimuthal pre-load vs. the axial pre-load force, both after cool-down, applied in different MQXF magnets. The dashed lines indicate computed </w:t>
      </w:r>
      <w:r>
        <w:rPr>
          <w:sz w:val="16"/>
          <w:szCs w:val="16"/>
        </w:rPr>
        <w:t>reference</w:t>
      </w:r>
      <w:r w:rsidRPr="003642DF">
        <w:rPr>
          <w:sz w:val="16"/>
          <w:szCs w:val="16"/>
        </w:rPr>
        <w:t xml:space="preserve"> levels to guarantee full coil-pole pre-load (no unloading) in the straight section and in the ends respectively at Nominal and Ultimate field.</w:t>
      </w:r>
    </w:p>
    <w:p w14:paraId="3AA8FC63" w14:textId="5F5F5DB5" w:rsidR="00B82B1E" w:rsidRPr="003642DF" w:rsidRDefault="00B82B1E" w:rsidP="00B82B1E">
      <w:pPr>
        <w:jc w:val="center"/>
      </w:pPr>
      <w:r w:rsidRPr="003642DF">
        <w:rPr>
          <w:noProof/>
        </w:rPr>
        <w:lastRenderedPageBreak/>
        <w:drawing>
          <wp:inline distT="0" distB="0" distL="0" distR="0" wp14:anchorId="6241FE49" wp14:editId="0E97C40E">
            <wp:extent cx="3532909" cy="274510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r="16004"/>
                    <a:stretch/>
                  </pic:blipFill>
                  <pic:spPr bwMode="auto">
                    <a:xfrm>
                      <a:off x="0" y="0"/>
                      <a:ext cx="3533044" cy="2745210"/>
                    </a:xfrm>
                    <a:prstGeom prst="rect">
                      <a:avLst/>
                    </a:prstGeom>
                    <a:noFill/>
                    <a:ln>
                      <a:noFill/>
                    </a:ln>
                    <a:extLst>
                      <a:ext uri="{53640926-AAD7-44D8-BBD7-CCE9431645EC}">
                        <a14:shadowObscured xmlns:a14="http://schemas.microsoft.com/office/drawing/2010/main"/>
                      </a:ext>
                    </a:extLst>
                  </pic:spPr>
                </pic:pic>
              </a:graphicData>
            </a:graphic>
          </wp:inline>
        </w:drawing>
      </w:r>
    </w:p>
    <w:p w14:paraId="2ED16A1C" w14:textId="141745F6" w:rsidR="00B82B1E" w:rsidRDefault="00B82B1E" w:rsidP="00B82B1E">
      <w:pPr>
        <w:pStyle w:val="Caption"/>
        <w:rPr>
          <w:sz w:val="16"/>
          <w:szCs w:val="16"/>
        </w:rPr>
      </w:pPr>
      <w:r w:rsidRPr="003642DF">
        <w:rPr>
          <w:sz w:val="16"/>
          <w:szCs w:val="16"/>
        </w:rPr>
        <w:t>Fig. 5.4: Training performance of MQXFS04.</w:t>
      </w:r>
    </w:p>
    <w:p w14:paraId="5BE3AAD5" w14:textId="77777777" w:rsidR="00F87678" w:rsidRPr="00F87678" w:rsidRDefault="00F87678" w:rsidP="00F87678"/>
    <w:p w14:paraId="2C6C6BE8" w14:textId="01D7876E" w:rsidR="00C204DE" w:rsidRPr="003642DF" w:rsidRDefault="00C204DE" w:rsidP="00C204DE">
      <w:pPr>
        <w:jc w:val="both"/>
        <w:rPr>
          <w:u w:val="single"/>
        </w:rPr>
      </w:pPr>
      <w:r w:rsidRPr="003642DF">
        <w:rPr>
          <w:u w:val="single"/>
        </w:rPr>
        <w:t xml:space="preserve">For the pre-load targets at the </w:t>
      </w:r>
      <w:r w:rsidR="004517F1" w:rsidRPr="003642DF">
        <w:rPr>
          <w:u w:val="single"/>
        </w:rPr>
        <w:t xml:space="preserve">end </w:t>
      </w:r>
      <w:r w:rsidRPr="003642DF">
        <w:rPr>
          <w:u w:val="single"/>
        </w:rPr>
        <w:t xml:space="preserve">of </w:t>
      </w:r>
      <w:r w:rsidR="004517F1" w:rsidRPr="003642DF">
        <w:rPr>
          <w:u w:val="single"/>
        </w:rPr>
        <w:t xml:space="preserve">the </w:t>
      </w:r>
      <w:r w:rsidRPr="003642DF">
        <w:rPr>
          <w:u w:val="single"/>
        </w:rPr>
        <w:t>pre-load operations, the following specifications are set:</w:t>
      </w:r>
    </w:p>
    <w:p w14:paraId="4F33F6D5" w14:textId="51115C75" w:rsidR="005065F0" w:rsidRPr="003642DF" w:rsidRDefault="005065F0" w:rsidP="004605D0">
      <w:pPr>
        <w:pStyle w:val="ListParagraph"/>
        <w:numPr>
          <w:ilvl w:val="0"/>
          <w:numId w:val="2"/>
        </w:numPr>
        <w:rPr>
          <w:b/>
          <w:i/>
          <w:szCs w:val="24"/>
        </w:rPr>
      </w:pPr>
      <w:r w:rsidRPr="003642DF">
        <w:rPr>
          <w:b/>
          <w:i/>
          <w:szCs w:val="24"/>
        </w:rPr>
        <w:t>The target average measure</w:t>
      </w:r>
      <w:r w:rsidR="007577F9" w:rsidRPr="003642DF">
        <w:rPr>
          <w:b/>
          <w:i/>
          <w:szCs w:val="24"/>
        </w:rPr>
        <w:t>d</w:t>
      </w:r>
      <w:r w:rsidRPr="003642DF">
        <w:rPr>
          <w:b/>
          <w:i/>
          <w:szCs w:val="24"/>
        </w:rPr>
        <w:t xml:space="preserve"> stress on coil</w:t>
      </w:r>
      <w:r w:rsidR="00C204DE" w:rsidRPr="003642DF">
        <w:rPr>
          <w:b/>
          <w:i/>
          <w:szCs w:val="24"/>
        </w:rPr>
        <w:t>s</w:t>
      </w:r>
      <w:r w:rsidRPr="003642DF">
        <w:rPr>
          <w:b/>
          <w:i/>
          <w:szCs w:val="24"/>
        </w:rPr>
        <w:t>, shell</w:t>
      </w:r>
      <w:r w:rsidR="00C204DE" w:rsidRPr="003642DF">
        <w:rPr>
          <w:b/>
          <w:i/>
          <w:szCs w:val="24"/>
        </w:rPr>
        <w:t>s</w:t>
      </w:r>
      <w:r w:rsidRPr="003642DF">
        <w:rPr>
          <w:b/>
          <w:i/>
          <w:szCs w:val="24"/>
        </w:rPr>
        <w:t xml:space="preserve"> and rods at the end of the loading </w:t>
      </w:r>
      <w:r w:rsidR="00C204DE" w:rsidRPr="003642DF">
        <w:rPr>
          <w:b/>
          <w:i/>
          <w:szCs w:val="24"/>
        </w:rPr>
        <w:t xml:space="preserve">(after at least 24 h) </w:t>
      </w:r>
      <w:r w:rsidRPr="003642DF">
        <w:rPr>
          <w:b/>
          <w:i/>
          <w:szCs w:val="24"/>
        </w:rPr>
        <w:t xml:space="preserve">shall be </w:t>
      </w:r>
    </w:p>
    <w:p w14:paraId="179128B1" w14:textId="174E9AFC" w:rsidR="005065F0" w:rsidRPr="003642DF" w:rsidRDefault="005065F0" w:rsidP="004605D0">
      <w:pPr>
        <w:pStyle w:val="ListParagraph"/>
        <w:numPr>
          <w:ilvl w:val="0"/>
          <w:numId w:val="6"/>
        </w:numPr>
        <w:spacing w:before="0" w:after="120"/>
        <w:rPr>
          <w:b/>
          <w:i/>
          <w:szCs w:val="24"/>
        </w:rPr>
      </w:pPr>
      <w:r w:rsidRPr="003642DF">
        <w:rPr>
          <w:b/>
          <w:i/>
          <w:szCs w:val="24"/>
        </w:rPr>
        <w:t xml:space="preserve">Shell </w:t>
      </w:r>
      <w:r w:rsidR="003800C6" w:rsidRPr="003642DF">
        <w:rPr>
          <w:b/>
          <w:i/>
          <w:szCs w:val="24"/>
        </w:rPr>
        <w:t xml:space="preserve">average </w:t>
      </w:r>
      <w:r w:rsidRPr="003642DF">
        <w:rPr>
          <w:b/>
          <w:i/>
          <w:szCs w:val="24"/>
        </w:rPr>
        <w:t xml:space="preserve">azimuthal stress:   +58 ± 6 MPa </w:t>
      </w:r>
    </w:p>
    <w:p w14:paraId="36D2C393" w14:textId="032DBE22" w:rsidR="005065F0" w:rsidRPr="003642DF" w:rsidRDefault="005065F0" w:rsidP="004605D0">
      <w:pPr>
        <w:pStyle w:val="ListParagraph"/>
        <w:numPr>
          <w:ilvl w:val="0"/>
          <w:numId w:val="6"/>
        </w:numPr>
        <w:spacing w:before="0" w:after="120"/>
        <w:rPr>
          <w:b/>
          <w:i/>
          <w:szCs w:val="24"/>
        </w:rPr>
      </w:pPr>
      <w:r w:rsidRPr="003642DF">
        <w:rPr>
          <w:b/>
          <w:i/>
          <w:szCs w:val="24"/>
        </w:rPr>
        <w:t xml:space="preserve">Coil (winding pole) </w:t>
      </w:r>
      <w:r w:rsidR="003800C6" w:rsidRPr="003642DF">
        <w:rPr>
          <w:b/>
          <w:i/>
          <w:szCs w:val="24"/>
        </w:rPr>
        <w:t xml:space="preserve">average </w:t>
      </w:r>
      <w:r w:rsidRPr="003642DF">
        <w:rPr>
          <w:b/>
          <w:i/>
          <w:szCs w:val="24"/>
        </w:rPr>
        <w:t>azimuthal stress:  -80 ± 8 MPa</w:t>
      </w:r>
    </w:p>
    <w:p w14:paraId="4EA5BDDC" w14:textId="195E939F" w:rsidR="005065F0" w:rsidRPr="003642DF" w:rsidRDefault="005065F0" w:rsidP="004605D0">
      <w:pPr>
        <w:pStyle w:val="ListParagraph"/>
        <w:numPr>
          <w:ilvl w:val="0"/>
          <w:numId w:val="6"/>
        </w:numPr>
        <w:spacing w:before="0" w:after="120"/>
        <w:rPr>
          <w:b/>
          <w:i/>
          <w:szCs w:val="24"/>
        </w:rPr>
      </w:pPr>
      <w:r w:rsidRPr="003642DF">
        <w:rPr>
          <w:b/>
          <w:i/>
          <w:szCs w:val="24"/>
        </w:rPr>
        <w:t xml:space="preserve">Rod </w:t>
      </w:r>
      <w:r w:rsidR="003800C6" w:rsidRPr="003642DF">
        <w:rPr>
          <w:b/>
          <w:i/>
          <w:szCs w:val="24"/>
        </w:rPr>
        <w:t xml:space="preserve">average </w:t>
      </w:r>
      <w:r w:rsidRPr="003642DF">
        <w:rPr>
          <w:b/>
          <w:i/>
          <w:szCs w:val="24"/>
        </w:rPr>
        <w:t>strain:  +950 µε ± 95 µε</w:t>
      </w:r>
    </w:p>
    <w:p w14:paraId="068E4E94" w14:textId="3D101EEA" w:rsidR="00207BAF" w:rsidRPr="003642DF" w:rsidRDefault="00207BAF" w:rsidP="00521809">
      <w:pPr>
        <w:ind w:firstLine="576"/>
        <w:rPr>
          <w:szCs w:val="24"/>
        </w:rPr>
      </w:pPr>
    </w:p>
    <w:p w14:paraId="2E7ECEE6" w14:textId="38DF655E" w:rsidR="00F7250E" w:rsidRPr="003642DF" w:rsidRDefault="00F7250E" w:rsidP="00F7250E">
      <w:pPr>
        <w:rPr>
          <w:szCs w:val="24"/>
        </w:rPr>
      </w:pPr>
      <w:r w:rsidRPr="003642DF">
        <w:rPr>
          <w:szCs w:val="24"/>
        </w:rPr>
        <w:t>An example is shown in Fig</w:t>
      </w:r>
      <w:r w:rsidR="00A92900" w:rsidRPr="003642DF">
        <w:rPr>
          <w:szCs w:val="24"/>
        </w:rPr>
        <w:t>. 5.4</w:t>
      </w:r>
      <w:r w:rsidRPr="003642DF">
        <w:rPr>
          <w:szCs w:val="24"/>
        </w:rPr>
        <w:t>, where the final values of MQXF</w:t>
      </w:r>
      <w:r w:rsidR="00E920D9" w:rsidRPr="003642DF">
        <w:rPr>
          <w:szCs w:val="24"/>
        </w:rPr>
        <w:t>06 are plotted.</w:t>
      </w:r>
      <w:r w:rsidR="00C906B4" w:rsidRPr="003642DF">
        <w:rPr>
          <w:szCs w:val="24"/>
        </w:rPr>
        <w:t xml:space="preserve"> </w:t>
      </w:r>
    </w:p>
    <w:p w14:paraId="6D408842" w14:textId="77777777" w:rsidR="00D05FC2" w:rsidRPr="003642DF" w:rsidRDefault="00D05FC2" w:rsidP="00F7250E">
      <w:pPr>
        <w:rPr>
          <w:szCs w:val="24"/>
        </w:rPr>
      </w:pPr>
    </w:p>
    <w:p w14:paraId="682176F0" w14:textId="48206980" w:rsidR="00F7250E" w:rsidRPr="003642DF" w:rsidRDefault="00F7250E" w:rsidP="00C84E37">
      <w:pPr>
        <w:jc w:val="center"/>
      </w:pPr>
      <w:r w:rsidRPr="003642DF">
        <w:rPr>
          <w:noProof/>
          <w:szCs w:val="24"/>
        </w:rPr>
        <w:drawing>
          <wp:inline distT="0" distB="0" distL="0" distR="0" wp14:anchorId="50D4F697" wp14:editId="644E4034">
            <wp:extent cx="2857370" cy="2011680"/>
            <wp:effectExtent l="0" t="0" r="635" b="7620"/>
            <wp:docPr id="2100" name="Picture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57370" cy="2011680"/>
                    </a:xfrm>
                    <a:prstGeom prst="rect">
                      <a:avLst/>
                    </a:prstGeom>
                    <a:noFill/>
                  </pic:spPr>
                </pic:pic>
              </a:graphicData>
            </a:graphic>
          </wp:inline>
        </w:drawing>
      </w:r>
      <w:r w:rsidR="00C204DE" w:rsidRPr="003642DF">
        <w:rPr>
          <w:noProof/>
        </w:rPr>
        <w:drawing>
          <wp:inline distT="0" distB="0" distL="0" distR="0" wp14:anchorId="1E7C1EA8" wp14:editId="169F73C7">
            <wp:extent cx="2488562" cy="1920240"/>
            <wp:effectExtent l="0" t="0" r="762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4421" t="16865" r="42130" b="21482"/>
                    <a:stretch/>
                  </pic:blipFill>
                  <pic:spPr bwMode="auto">
                    <a:xfrm>
                      <a:off x="0" y="0"/>
                      <a:ext cx="2488562" cy="1920240"/>
                    </a:xfrm>
                    <a:prstGeom prst="rect">
                      <a:avLst/>
                    </a:prstGeom>
                    <a:ln w="6350">
                      <a:noFill/>
                    </a:ln>
                    <a:extLst>
                      <a:ext uri="{53640926-AAD7-44D8-BBD7-CCE9431645EC}">
                        <a14:shadowObscured xmlns:a14="http://schemas.microsoft.com/office/drawing/2010/main"/>
                      </a:ext>
                    </a:extLst>
                  </pic:spPr>
                </pic:pic>
              </a:graphicData>
            </a:graphic>
          </wp:inline>
        </w:drawing>
      </w:r>
    </w:p>
    <w:p w14:paraId="786FC609" w14:textId="481D9D9F" w:rsidR="00E920D9" w:rsidRDefault="00C906B4" w:rsidP="00E920D9">
      <w:pPr>
        <w:pStyle w:val="Caption"/>
        <w:rPr>
          <w:sz w:val="16"/>
          <w:szCs w:val="16"/>
        </w:rPr>
      </w:pPr>
      <w:r w:rsidRPr="003642DF">
        <w:rPr>
          <w:sz w:val="16"/>
          <w:szCs w:val="16"/>
        </w:rPr>
        <w:t>Fig. 5.4:</w:t>
      </w:r>
      <w:r w:rsidR="00E920D9" w:rsidRPr="003642DF">
        <w:rPr>
          <w:sz w:val="16"/>
          <w:szCs w:val="16"/>
        </w:rPr>
        <w:t xml:space="preserve"> Azimuthal </w:t>
      </w:r>
      <w:r w:rsidR="00A92900" w:rsidRPr="003642DF">
        <w:rPr>
          <w:sz w:val="16"/>
          <w:szCs w:val="16"/>
        </w:rPr>
        <w:t>and axial pre-</w:t>
      </w:r>
      <w:r w:rsidR="00615270" w:rsidRPr="003642DF">
        <w:rPr>
          <w:sz w:val="16"/>
          <w:szCs w:val="16"/>
        </w:rPr>
        <w:t xml:space="preserve">loading of </w:t>
      </w:r>
      <w:r w:rsidR="00E920D9" w:rsidRPr="003642DF">
        <w:rPr>
          <w:sz w:val="16"/>
          <w:szCs w:val="16"/>
        </w:rPr>
        <w:t>MQXFA06.</w:t>
      </w:r>
    </w:p>
    <w:p w14:paraId="3334BA59" w14:textId="77777777" w:rsidR="00F87678" w:rsidRPr="00F87678" w:rsidRDefault="00F87678" w:rsidP="00F87678"/>
    <w:p w14:paraId="2D959D22" w14:textId="69D879BC" w:rsidR="00F7250E" w:rsidRPr="003642DF" w:rsidRDefault="007577F9" w:rsidP="004D31B2">
      <w:pPr>
        <w:jc w:val="both"/>
        <w:rPr>
          <w:szCs w:val="24"/>
        </w:rPr>
      </w:pPr>
      <w:r w:rsidRPr="003642DF">
        <w:rPr>
          <w:szCs w:val="24"/>
        </w:rPr>
        <w:t>In order to minimize the risk of permanent conductor degradation due to high stress during pre-load at room temperature, a maximum stress of -120 MPa has been established in [1]. The value was based on experience from LARP short model magnets. Moving from short models to long coils, a more conservative values is chosen in the specification for MQXFA.</w:t>
      </w:r>
    </w:p>
    <w:p w14:paraId="0D5167AB" w14:textId="77777777" w:rsidR="007577F9" w:rsidRPr="003642DF" w:rsidRDefault="007577F9" w:rsidP="00F7250E">
      <w:pPr>
        <w:rPr>
          <w:szCs w:val="24"/>
        </w:rPr>
      </w:pPr>
    </w:p>
    <w:p w14:paraId="1E730293" w14:textId="5B92696F" w:rsidR="0031127D" w:rsidRPr="003642DF" w:rsidRDefault="0031127D" w:rsidP="0031127D">
      <w:pPr>
        <w:jc w:val="both"/>
        <w:rPr>
          <w:u w:val="single"/>
        </w:rPr>
      </w:pPr>
      <w:r w:rsidRPr="003642DF">
        <w:rPr>
          <w:u w:val="single"/>
        </w:rPr>
        <w:lastRenderedPageBreak/>
        <w:t>For the maximum stress reached during the pre-load operations, the following specifications are set:</w:t>
      </w:r>
    </w:p>
    <w:p w14:paraId="5DF01B7B" w14:textId="759B1534" w:rsidR="00A74164" w:rsidRPr="003642DF" w:rsidRDefault="00A74164" w:rsidP="004605D0">
      <w:pPr>
        <w:pStyle w:val="ListParagraph"/>
        <w:numPr>
          <w:ilvl w:val="0"/>
          <w:numId w:val="7"/>
        </w:numPr>
        <w:spacing w:before="0" w:after="120"/>
        <w:rPr>
          <w:b/>
          <w:i/>
          <w:szCs w:val="24"/>
        </w:rPr>
      </w:pPr>
      <w:r w:rsidRPr="003642DF">
        <w:rPr>
          <w:b/>
          <w:i/>
          <w:szCs w:val="24"/>
        </w:rPr>
        <w:t>During the entire pre-load operation, the maximum compression measured on each coil shall never exceed -110 MPa</w:t>
      </w:r>
    </w:p>
    <w:p w14:paraId="7A2055CC" w14:textId="77777777" w:rsidR="00844B92" w:rsidRPr="003642DF" w:rsidRDefault="00844B92" w:rsidP="00844B92">
      <w:pPr>
        <w:rPr>
          <w:szCs w:val="24"/>
        </w:rPr>
      </w:pPr>
    </w:p>
    <w:p w14:paraId="59895085" w14:textId="57B79D4F" w:rsidR="005758EE" w:rsidRPr="003642DF" w:rsidRDefault="00844B92" w:rsidP="00844B92">
      <w:pPr>
        <w:rPr>
          <w:szCs w:val="24"/>
        </w:rPr>
      </w:pPr>
      <w:r w:rsidRPr="003642DF">
        <w:rPr>
          <w:szCs w:val="24"/>
        </w:rPr>
        <w:t xml:space="preserve">An example of the coil stress measured during the bladder operations of MQXFA06 is shown in Fig. 5.5. </w:t>
      </w:r>
    </w:p>
    <w:p w14:paraId="131D9FD5" w14:textId="692E7142" w:rsidR="005758EE" w:rsidRPr="003642DF" w:rsidRDefault="005758EE" w:rsidP="005758EE">
      <w:pPr>
        <w:spacing w:before="0" w:after="120"/>
        <w:jc w:val="center"/>
        <w:rPr>
          <w:b/>
          <w:i/>
          <w:color w:val="FF0000"/>
          <w:szCs w:val="24"/>
        </w:rPr>
      </w:pPr>
      <w:r w:rsidRPr="003642DF">
        <w:rPr>
          <w:noProof/>
        </w:rPr>
        <w:drawing>
          <wp:inline distT="0" distB="0" distL="0" distR="0" wp14:anchorId="35BBD2C2" wp14:editId="56B6A2A1">
            <wp:extent cx="2472856" cy="1972567"/>
            <wp:effectExtent l="0" t="0" r="3810" b="8890"/>
            <wp:docPr id="2105" name="Picture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35996" t="46171" r="43981" b="15675"/>
                    <a:stretch/>
                  </pic:blipFill>
                  <pic:spPr bwMode="auto">
                    <a:xfrm>
                      <a:off x="0" y="0"/>
                      <a:ext cx="2476320" cy="1975330"/>
                    </a:xfrm>
                    <a:prstGeom prst="rect">
                      <a:avLst/>
                    </a:prstGeom>
                    <a:ln>
                      <a:noFill/>
                    </a:ln>
                    <a:extLst>
                      <a:ext uri="{53640926-AAD7-44D8-BBD7-CCE9431645EC}">
                        <a14:shadowObscured xmlns:a14="http://schemas.microsoft.com/office/drawing/2010/main"/>
                      </a:ext>
                    </a:extLst>
                  </pic:spPr>
                </pic:pic>
              </a:graphicData>
            </a:graphic>
          </wp:inline>
        </w:drawing>
      </w:r>
    </w:p>
    <w:p w14:paraId="2366618D" w14:textId="557DCB79" w:rsidR="00C84E37" w:rsidRPr="003642DF" w:rsidRDefault="00133B9E" w:rsidP="00C84E37">
      <w:pPr>
        <w:pStyle w:val="Caption"/>
        <w:rPr>
          <w:i/>
          <w:sz w:val="16"/>
          <w:szCs w:val="16"/>
        </w:rPr>
      </w:pPr>
      <w:r w:rsidRPr="003642DF">
        <w:rPr>
          <w:sz w:val="16"/>
          <w:szCs w:val="16"/>
        </w:rPr>
        <w:t xml:space="preserve">Fig. 5.5: </w:t>
      </w:r>
      <w:r w:rsidR="00C84E37" w:rsidRPr="003642DF">
        <w:rPr>
          <w:sz w:val="16"/>
          <w:szCs w:val="16"/>
        </w:rPr>
        <w:t xml:space="preserve"> </w:t>
      </w:r>
      <w:r w:rsidRPr="003642DF">
        <w:rPr>
          <w:sz w:val="16"/>
          <w:szCs w:val="16"/>
        </w:rPr>
        <w:t>Coil stress measured during bladder operation</w:t>
      </w:r>
      <w:r w:rsidR="00844B92" w:rsidRPr="003642DF">
        <w:rPr>
          <w:sz w:val="16"/>
          <w:szCs w:val="16"/>
        </w:rPr>
        <w:t>s</w:t>
      </w:r>
      <w:r w:rsidRPr="003642DF">
        <w:rPr>
          <w:sz w:val="16"/>
          <w:szCs w:val="16"/>
        </w:rPr>
        <w:t xml:space="preserve"> of </w:t>
      </w:r>
      <w:r w:rsidR="00C84E37" w:rsidRPr="003642DF">
        <w:rPr>
          <w:sz w:val="16"/>
          <w:szCs w:val="16"/>
        </w:rPr>
        <w:t>MQXFA06.</w:t>
      </w:r>
    </w:p>
    <w:p w14:paraId="443DB9C9" w14:textId="1A19B257" w:rsidR="00521809" w:rsidRPr="003642DF" w:rsidRDefault="00521809" w:rsidP="00A74164">
      <w:pPr>
        <w:rPr>
          <w:color w:val="FF0000"/>
          <w:szCs w:val="24"/>
        </w:rPr>
      </w:pPr>
    </w:p>
    <w:p w14:paraId="66DB64C2" w14:textId="5FB84642" w:rsidR="00C84E37" w:rsidRPr="003642DF" w:rsidRDefault="00C84E37" w:rsidP="00A74164">
      <w:pPr>
        <w:rPr>
          <w:color w:val="FF0000"/>
          <w:szCs w:val="24"/>
        </w:rPr>
      </w:pPr>
    </w:p>
    <w:p w14:paraId="7FC2D615" w14:textId="77777777" w:rsidR="00A51C93" w:rsidRPr="003642DF" w:rsidRDefault="00A51C93" w:rsidP="00A74164">
      <w:pPr>
        <w:rPr>
          <w:color w:val="FF0000"/>
          <w:szCs w:val="24"/>
        </w:rPr>
      </w:pPr>
    </w:p>
    <w:p w14:paraId="49EC3F50" w14:textId="229FFFF3" w:rsidR="00A270D6" w:rsidRDefault="00302417" w:rsidP="00A270D6">
      <w:pPr>
        <w:jc w:val="both"/>
        <w:rPr>
          <w:szCs w:val="24"/>
        </w:rPr>
      </w:pPr>
      <w:r w:rsidRPr="003642DF">
        <w:rPr>
          <w:szCs w:val="24"/>
        </w:rPr>
        <w:t>As stated at the beginning of the section, the coil stress is measured only in one axial location</w:t>
      </w:r>
      <w:r w:rsidR="008E595D" w:rsidRPr="003642DF">
        <w:rPr>
          <w:szCs w:val="24"/>
        </w:rPr>
        <w:t>, at 3965 mm from the lead end, as can be seen in Fig.</w:t>
      </w:r>
      <w:r w:rsidR="00D24E7C" w:rsidRPr="003642DF">
        <w:rPr>
          <w:szCs w:val="24"/>
        </w:rPr>
        <w:t xml:space="preserve"> 5.6 (and reported in reference [</w:t>
      </w:r>
      <w:r w:rsidR="0061403D">
        <w:rPr>
          <w:szCs w:val="24"/>
        </w:rPr>
        <w:t>10</w:t>
      </w:r>
      <w:r w:rsidR="00D24E7C" w:rsidRPr="003642DF">
        <w:rPr>
          <w:szCs w:val="24"/>
        </w:rPr>
        <w:t>]</w:t>
      </w:r>
      <w:r w:rsidR="00C556E3" w:rsidRPr="003642DF">
        <w:rPr>
          <w:szCs w:val="24"/>
        </w:rPr>
        <w:t>), which indicate the location of the coil dimensional measurements and of the strain gauge station</w:t>
      </w:r>
      <w:r w:rsidR="00AA3DB8" w:rsidRPr="003642DF">
        <w:rPr>
          <w:szCs w:val="24"/>
        </w:rPr>
        <w:t>.</w:t>
      </w:r>
      <w:r w:rsidR="002D788C" w:rsidRPr="003642DF">
        <w:rPr>
          <w:szCs w:val="24"/>
        </w:rPr>
        <w:t xml:space="preserve"> </w:t>
      </w:r>
    </w:p>
    <w:p w14:paraId="6F2ACDA3" w14:textId="77777777" w:rsidR="008216D7" w:rsidRPr="00A270D6" w:rsidRDefault="008216D7" w:rsidP="00A270D6">
      <w:pPr>
        <w:jc w:val="both"/>
        <w:rPr>
          <w:szCs w:val="24"/>
        </w:rPr>
      </w:pPr>
    </w:p>
    <w:p w14:paraId="5BE169F8" w14:textId="10A77228" w:rsidR="008E595D" w:rsidRPr="003642DF" w:rsidRDefault="008E595D" w:rsidP="008E595D">
      <w:pPr>
        <w:rPr>
          <w:b/>
          <w:i/>
          <w:color w:val="FF0000"/>
          <w:szCs w:val="24"/>
        </w:rPr>
      </w:pPr>
      <w:r w:rsidRPr="003642DF">
        <w:rPr>
          <w:noProof/>
        </w:rPr>
        <w:drawing>
          <wp:inline distT="0" distB="0" distL="0" distR="0" wp14:anchorId="02D334F6" wp14:editId="1549FFD2">
            <wp:extent cx="5222790" cy="1915871"/>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6008" t="32673" r="5973" b="15666"/>
                    <a:stretch/>
                  </pic:blipFill>
                  <pic:spPr bwMode="auto">
                    <a:xfrm>
                      <a:off x="0" y="0"/>
                      <a:ext cx="5237943" cy="1921429"/>
                    </a:xfrm>
                    <a:prstGeom prst="rect">
                      <a:avLst/>
                    </a:prstGeom>
                    <a:ln>
                      <a:noFill/>
                    </a:ln>
                    <a:extLst>
                      <a:ext uri="{53640926-AAD7-44D8-BBD7-CCE9431645EC}">
                        <a14:shadowObscured xmlns:a14="http://schemas.microsoft.com/office/drawing/2010/main"/>
                      </a:ext>
                    </a:extLst>
                  </pic:spPr>
                </pic:pic>
              </a:graphicData>
            </a:graphic>
          </wp:inline>
        </w:drawing>
      </w:r>
    </w:p>
    <w:p w14:paraId="10AC19A2" w14:textId="1D4EE306" w:rsidR="00E15F46" w:rsidRPr="003642DF" w:rsidRDefault="008E595D" w:rsidP="008E595D">
      <w:pPr>
        <w:pStyle w:val="ListParagraph"/>
        <w:jc w:val="center"/>
        <w:rPr>
          <w:sz w:val="16"/>
          <w:szCs w:val="16"/>
        </w:rPr>
      </w:pPr>
      <w:r w:rsidRPr="003642DF">
        <w:rPr>
          <w:sz w:val="16"/>
          <w:szCs w:val="16"/>
        </w:rPr>
        <w:t>Fig. 5.</w:t>
      </w:r>
      <w:r w:rsidR="00D24E7C" w:rsidRPr="003642DF">
        <w:rPr>
          <w:sz w:val="16"/>
          <w:szCs w:val="16"/>
        </w:rPr>
        <w:t>6</w:t>
      </w:r>
      <w:r w:rsidRPr="003642DF">
        <w:rPr>
          <w:sz w:val="16"/>
          <w:szCs w:val="16"/>
        </w:rPr>
        <w:t>:  Locations of coil dimensional measurements and of strain gauges.</w:t>
      </w:r>
    </w:p>
    <w:p w14:paraId="48C8D94C" w14:textId="5C4512BF" w:rsidR="008E595D" w:rsidRPr="003642DF" w:rsidRDefault="008E595D" w:rsidP="008E595D">
      <w:pPr>
        <w:pStyle w:val="ListParagraph"/>
        <w:jc w:val="center"/>
        <w:rPr>
          <w:b/>
          <w:i/>
          <w:color w:val="FF0000"/>
          <w:szCs w:val="24"/>
        </w:rPr>
      </w:pPr>
    </w:p>
    <w:p w14:paraId="222DD5AF" w14:textId="5B0286C0" w:rsidR="00EE056C" w:rsidRDefault="00EE056C" w:rsidP="00EE056C">
      <w:pPr>
        <w:jc w:val="both"/>
        <w:rPr>
          <w:szCs w:val="24"/>
        </w:rPr>
      </w:pPr>
      <w:r w:rsidRPr="003642DF">
        <w:rPr>
          <w:szCs w:val="24"/>
        </w:rPr>
        <w:t xml:space="preserve">So, in order to estimate the stress in the coil along the longitudinal location, we rely on a sensitivity analysis of the </w:t>
      </w:r>
      <w:r>
        <w:rPr>
          <w:szCs w:val="24"/>
        </w:rPr>
        <w:t xml:space="preserve">coil and shell </w:t>
      </w:r>
      <w:r w:rsidRPr="003642DF">
        <w:rPr>
          <w:szCs w:val="24"/>
        </w:rPr>
        <w:t xml:space="preserve">stress vs </w:t>
      </w:r>
      <w:r>
        <w:rPr>
          <w:szCs w:val="24"/>
        </w:rPr>
        <w:t xml:space="preserve">the load key thickness performed with </w:t>
      </w:r>
      <w:r w:rsidRPr="003642DF">
        <w:rPr>
          <w:szCs w:val="24"/>
        </w:rPr>
        <w:t>2D FE model</w:t>
      </w:r>
      <w:r w:rsidR="008216D7">
        <w:rPr>
          <w:szCs w:val="24"/>
        </w:rPr>
        <w:t>s</w:t>
      </w:r>
      <w:r>
        <w:rPr>
          <w:szCs w:val="24"/>
        </w:rPr>
        <w:t xml:space="preserve"> (see [7], [11], [12]) and confirmed with strain data in short model</w:t>
      </w:r>
      <w:r w:rsidR="008216D7">
        <w:rPr>
          <w:szCs w:val="24"/>
        </w:rPr>
        <w:t>s</w:t>
      </w:r>
      <w:r>
        <w:rPr>
          <w:szCs w:val="24"/>
        </w:rPr>
        <w:t>.</w:t>
      </w:r>
      <w:r w:rsidRPr="003642DF">
        <w:rPr>
          <w:szCs w:val="24"/>
        </w:rPr>
        <w:t xml:space="preserve"> </w:t>
      </w:r>
      <w:r>
        <w:rPr>
          <w:szCs w:val="24"/>
        </w:rPr>
        <w:t xml:space="preserve">The analysis suggests that the computed sensitivity of shell and coil stress </w:t>
      </w:r>
      <w:r w:rsidRPr="00A270D6">
        <w:rPr>
          <w:szCs w:val="24"/>
        </w:rPr>
        <w:t xml:space="preserve">to key thickness </w:t>
      </w:r>
      <w:r>
        <w:rPr>
          <w:szCs w:val="24"/>
        </w:rPr>
        <w:t>(which basically correspond to</w:t>
      </w:r>
      <w:r w:rsidRPr="00A270D6">
        <w:rPr>
          <w:szCs w:val="24"/>
        </w:rPr>
        <w:t xml:space="preserve"> coil radial </w:t>
      </w:r>
      <w:r>
        <w:rPr>
          <w:szCs w:val="24"/>
        </w:rPr>
        <w:t xml:space="preserve">variations) is respectively </w:t>
      </w:r>
      <w:r w:rsidRPr="00A270D6">
        <w:rPr>
          <w:szCs w:val="24"/>
        </w:rPr>
        <w:t>120 MPa/mm and -200 MPa/mm.</w:t>
      </w:r>
      <w:r>
        <w:rPr>
          <w:szCs w:val="24"/>
        </w:rPr>
        <w:t xml:space="preserve"> These values are confirmed in short models with a pole key gap of at least 0.200 mm, like MQXFS4 (see Fig. 5.7)</w:t>
      </w:r>
      <w:r w:rsidR="008216D7">
        <w:rPr>
          <w:szCs w:val="24"/>
        </w:rPr>
        <w:t>.</w:t>
      </w:r>
    </w:p>
    <w:p w14:paraId="39398DAA" w14:textId="6FFC9330" w:rsidR="007D587A" w:rsidRDefault="007D587A" w:rsidP="00EE056C">
      <w:pPr>
        <w:jc w:val="both"/>
        <w:rPr>
          <w:szCs w:val="24"/>
        </w:rPr>
      </w:pPr>
    </w:p>
    <w:p w14:paraId="47A78FE0" w14:textId="02474C89" w:rsidR="007D587A" w:rsidRDefault="007D587A" w:rsidP="00EE056C">
      <w:pPr>
        <w:jc w:val="both"/>
        <w:rPr>
          <w:szCs w:val="24"/>
        </w:rPr>
      </w:pPr>
    </w:p>
    <w:p w14:paraId="044FD42D" w14:textId="160E226E" w:rsidR="007D587A" w:rsidRPr="00A270D6" w:rsidRDefault="007D587A" w:rsidP="00EE056C">
      <w:pPr>
        <w:jc w:val="both"/>
        <w:rPr>
          <w:szCs w:val="24"/>
        </w:rPr>
      </w:pPr>
      <w:r w:rsidRPr="007D587A">
        <w:rPr>
          <w:noProof/>
        </w:rPr>
        <w:lastRenderedPageBreak/>
        <w:drawing>
          <wp:inline distT="0" distB="0" distL="0" distR="0" wp14:anchorId="374B8790" wp14:editId="7F3FEF5A">
            <wp:extent cx="5358986" cy="1160479"/>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5433" t="47608" r="11750" b="27162"/>
                    <a:stretch/>
                  </pic:blipFill>
                  <pic:spPr bwMode="auto">
                    <a:xfrm>
                      <a:off x="0" y="0"/>
                      <a:ext cx="5424286" cy="1174620"/>
                    </a:xfrm>
                    <a:prstGeom prst="rect">
                      <a:avLst/>
                    </a:prstGeom>
                    <a:ln>
                      <a:noFill/>
                    </a:ln>
                    <a:extLst>
                      <a:ext uri="{53640926-AAD7-44D8-BBD7-CCE9431645EC}">
                        <a14:shadowObscured xmlns:a14="http://schemas.microsoft.com/office/drawing/2010/main"/>
                      </a:ext>
                    </a:extLst>
                  </pic:spPr>
                </pic:pic>
              </a:graphicData>
            </a:graphic>
          </wp:inline>
        </w:drawing>
      </w:r>
    </w:p>
    <w:p w14:paraId="793CE757" w14:textId="77777777" w:rsidR="00EE056C" w:rsidRDefault="00EE056C" w:rsidP="002D788C"/>
    <w:p w14:paraId="51CC3583" w14:textId="2629232D" w:rsidR="00EE056C" w:rsidRDefault="009B5E67" w:rsidP="005D738A">
      <w:pPr>
        <w:jc w:val="both"/>
        <w:rPr>
          <w:sz w:val="16"/>
          <w:szCs w:val="16"/>
        </w:rPr>
      </w:pPr>
      <w:r w:rsidRPr="003642DF">
        <w:rPr>
          <w:sz w:val="16"/>
          <w:szCs w:val="16"/>
        </w:rPr>
        <w:t>Fig. 5.</w:t>
      </w:r>
      <w:r>
        <w:rPr>
          <w:sz w:val="16"/>
          <w:szCs w:val="16"/>
        </w:rPr>
        <w:t>7</w:t>
      </w:r>
      <w:r w:rsidRPr="003642DF">
        <w:rPr>
          <w:sz w:val="16"/>
          <w:szCs w:val="16"/>
        </w:rPr>
        <w:t xml:space="preserve">:  </w:t>
      </w:r>
      <w:r w:rsidR="005D738A">
        <w:rPr>
          <w:sz w:val="16"/>
          <w:szCs w:val="16"/>
        </w:rPr>
        <w:t>Measured shell and coil stress in MQXFS4</w:t>
      </w:r>
      <w:r w:rsidR="00CD5059">
        <w:rPr>
          <w:sz w:val="16"/>
          <w:szCs w:val="16"/>
        </w:rPr>
        <w:t xml:space="preserve"> (red markers with variation ranges in green)</w:t>
      </w:r>
      <w:r w:rsidR="005D738A">
        <w:rPr>
          <w:sz w:val="16"/>
          <w:szCs w:val="16"/>
        </w:rPr>
        <w:t xml:space="preserve">. Left: transfer function coil vs shell, with computed values (solid lines) with pole key and without pole keys (lower line); Center and right: sensitivity to load key thickness. </w:t>
      </w:r>
    </w:p>
    <w:p w14:paraId="2F04785C" w14:textId="77777777" w:rsidR="009B5E67" w:rsidRDefault="009B5E67" w:rsidP="002D788C"/>
    <w:p w14:paraId="5E862E01" w14:textId="3083F7F5" w:rsidR="002D788C" w:rsidRPr="003642DF" w:rsidRDefault="002D788C" w:rsidP="002D788C">
      <w:r w:rsidRPr="003642DF">
        <w:t xml:space="preserve">According to the </w:t>
      </w:r>
      <w:r w:rsidR="00CE569A" w:rsidRPr="003642DF">
        <w:t>sensitivity</w:t>
      </w:r>
      <w:r w:rsidRPr="003642DF">
        <w:t xml:space="preserve"> analysis:</w:t>
      </w:r>
    </w:p>
    <w:p w14:paraId="5C9FCE54" w14:textId="4BDDF983" w:rsidR="002D788C" w:rsidRPr="003642DF" w:rsidRDefault="002D788C" w:rsidP="002D788C">
      <w:pPr>
        <w:pStyle w:val="ListParagraph"/>
        <w:numPr>
          <w:ilvl w:val="0"/>
          <w:numId w:val="7"/>
        </w:numPr>
      </w:pPr>
      <w:r w:rsidRPr="003642DF">
        <w:t xml:space="preserve">+0.100 mm of </w:t>
      </w:r>
      <w:r w:rsidR="008216D7">
        <w:t xml:space="preserve">coil </w:t>
      </w:r>
      <w:r w:rsidR="001E60AD">
        <w:t>outer radius increase</w:t>
      </w:r>
      <w:r w:rsidR="008216D7">
        <w:t xml:space="preserve"> </w:t>
      </w:r>
    </w:p>
    <w:p w14:paraId="79BB50EB" w14:textId="77777777" w:rsidR="002D788C" w:rsidRPr="003642DF" w:rsidRDefault="002D788C" w:rsidP="002D788C">
      <w:pPr>
        <w:pStyle w:val="ListParagraph"/>
        <w:numPr>
          <w:ilvl w:val="1"/>
          <w:numId w:val="7"/>
        </w:numPr>
      </w:pPr>
      <w:r w:rsidRPr="003642DF">
        <w:t>-20 MPa of coil stress variation</w:t>
      </w:r>
    </w:p>
    <w:p w14:paraId="221C307F" w14:textId="77777777" w:rsidR="002D788C" w:rsidRPr="003642DF" w:rsidRDefault="002D788C" w:rsidP="002D788C">
      <w:pPr>
        <w:pStyle w:val="ListParagraph"/>
        <w:numPr>
          <w:ilvl w:val="1"/>
          <w:numId w:val="7"/>
        </w:numPr>
      </w:pPr>
      <w:r w:rsidRPr="003642DF">
        <w:t>+12 MPa of shell stress variation</w:t>
      </w:r>
    </w:p>
    <w:p w14:paraId="2E7D4BFC" w14:textId="77777777" w:rsidR="002D788C" w:rsidRPr="003642DF" w:rsidRDefault="002D788C" w:rsidP="002D788C"/>
    <w:p w14:paraId="17D8BFD7" w14:textId="7301AABB" w:rsidR="002D788C" w:rsidRPr="003642DF" w:rsidRDefault="002D788C" w:rsidP="002D788C">
      <w:pPr>
        <w:pStyle w:val="ListParagraph"/>
        <w:numPr>
          <w:ilvl w:val="0"/>
          <w:numId w:val="7"/>
        </w:numPr>
      </w:pPr>
      <w:r w:rsidRPr="003642DF">
        <w:t xml:space="preserve">+0.100 mm of total </w:t>
      </w:r>
      <w:r w:rsidR="003A6B22">
        <w:t xml:space="preserve">coil </w:t>
      </w:r>
      <w:r w:rsidRPr="003642DF">
        <w:t>arc</w:t>
      </w:r>
      <w:r w:rsidR="003A6B22">
        <w:t>-</w:t>
      </w:r>
      <w:r w:rsidRPr="003642DF">
        <w:t xml:space="preserve">length increase (0.050 per mid-plane) </w:t>
      </w:r>
    </w:p>
    <w:p w14:paraId="714464E8" w14:textId="77777777" w:rsidR="002D788C" w:rsidRPr="003642DF" w:rsidRDefault="002D788C" w:rsidP="002D788C">
      <w:pPr>
        <w:pStyle w:val="ListParagraph"/>
        <w:numPr>
          <w:ilvl w:val="1"/>
          <w:numId w:val="7"/>
        </w:numPr>
      </w:pPr>
      <w:r w:rsidRPr="003642DF">
        <w:t>-13 MPa of coil stress variation</w:t>
      </w:r>
    </w:p>
    <w:p w14:paraId="67E01542" w14:textId="77777777" w:rsidR="002D788C" w:rsidRPr="003642DF" w:rsidRDefault="002D788C" w:rsidP="002D788C">
      <w:pPr>
        <w:pStyle w:val="ListParagraph"/>
        <w:numPr>
          <w:ilvl w:val="1"/>
          <w:numId w:val="7"/>
        </w:numPr>
      </w:pPr>
      <w:r w:rsidRPr="003642DF">
        <w:t>+8 MPa of shell stress variation</w:t>
      </w:r>
    </w:p>
    <w:p w14:paraId="60ED16EE" w14:textId="7ABCC7B4" w:rsidR="008E595D" w:rsidRPr="003642DF" w:rsidRDefault="008E595D" w:rsidP="002D788C">
      <w:pPr>
        <w:rPr>
          <w:b/>
          <w:i/>
          <w:color w:val="FF0000"/>
          <w:szCs w:val="24"/>
        </w:rPr>
      </w:pPr>
    </w:p>
    <w:p w14:paraId="39C78356" w14:textId="77777777" w:rsidR="006770E4" w:rsidRPr="003642DF" w:rsidRDefault="006770E4" w:rsidP="006770E4">
      <w:pPr>
        <w:jc w:val="both"/>
        <w:rPr>
          <w:szCs w:val="24"/>
        </w:rPr>
      </w:pPr>
      <w:r w:rsidRPr="003642DF">
        <w:rPr>
          <w:szCs w:val="24"/>
        </w:rPr>
        <w:t xml:space="preserve">Therefore, in order to minimize the variation of stress along the length, we define a target range of the coil azimuthal size with respect to </w:t>
      </w:r>
      <w:r>
        <w:rPr>
          <w:szCs w:val="24"/>
        </w:rPr>
        <w:t>the size at</w:t>
      </w:r>
      <w:r w:rsidRPr="003642DF">
        <w:rPr>
          <w:szCs w:val="24"/>
        </w:rPr>
        <w:t xml:space="preserve"> the strain gauge station. The range is defined based on the sensitivity analysis</w:t>
      </w:r>
      <w:r>
        <w:rPr>
          <w:szCs w:val="24"/>
        </w:rPr>
        <w:t xml:space="preserve"> after coil shimming</w:t>
      </w:r>
      <w:r w:rsidRPr="003642DF">
        <w:rPr>
          <w:szCs w:val="24"/>
        </w:rPr>
        <w:t xml:space="preserve"> and assuming that only the average coil size play</w:t>
      </w:r>
      <w:r>
        <w:rPr>
          <w:szCs w:val="24"/>
        </w:rPr>
        <w:t>s</w:t>
      </w:r>
      <w:r w:rsidRPr="003642DF">
        <w:rPr>
          <w:szCs w:val="24"/>
        </w:rPr>
        <w:t xml:space="preserve"> a role in the coil stress.</w:t>
      </w:r>
    </w:p>
    <w:p w14:paraId="6D41213D" w14:textId="31B6439D" w:rsidR="00C84E37" w:rsidRPr="003642DF" w:rsidRDefault="005A13CA" w:rsidP="00C84E37">
      <w:pPr>
        <w:rPr>
          <w:b/>
          <w:i/>
          <w:color w:val="FF0000"/>
          <w:szCs w:val="24"/>
        </w:rPr>
      </w:pPr>
      <w:r w:rsidRPr="003642DF">
        <w:rPr>
          <w:b/>
          <w:i/>
          <w:noProof/>
          <w:color w:val="FF0000"/>
          <w:szCs w:val="24"/>
        </w:rPr>
        <w:drawing>
          <wp:inline distT="0" distB="0" distL="0" distR="0" wp14:anchorId="570C9C7D" wp14:editId="63CD281D">
            <wp:extent cx="2743200" cy="1993115"/>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43200" cy="1993115"/>
                    </a:xfrm>
                    <a:prstGeom prst="rect">
                      <a:avLst/>
                    </a:prstGeom>
                    <a:noFill/>
                  </pic:spPr>
                </pic:pic>
              </a:graphicData>
            </a:graphic>
          </wp:inline>
        </w:drawing>
      </w:r>
      <w:r w:rsidRPr="003642DF">
        <w:rPr>
          <w:b/>
          <w:i/>
          <w:noProof/>
          <w:color w:val="FF0000"/>
          <w:szCs w:val="24"/>
        </w:rPr>
        <w:drawing>
          <wp:inline distT="0" distB="0" distL="0" distR="0" wp14:anchorId="2CD7F335" wp14:editId="70A19047">
            <wp:extent cx="2743200" cy="198968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43200" cy="1989687"/>
                    </a:xfrm>
                    <a:prstGeom prst="rect">
                      <a:avLst/>
                    </a:prstGeom>
                    <a:noFill/>
                  </pic:spPr>
                </pic:pic>
              </a:graphicData>
            </a:graphic>
          </wp:inline>
        </w:drawing>
      </w:r>
    </w:p>
    <w:p w14:paraId="1BEBA663" w14:textId="6F397A02" w:rsidR="005A13CA" w:rsidRPr="003642DF" w:rsidRDefault="005A13CA" w:rsidP="005A13CA">
      <w:pPr>
        <w:pStyle w:val="Caption"/>
        <w:jc w:val="both"/>
        <w:rPr>
          <w:i/>
          <w:sz w:val="16"/>
          <w:szCs w:val="16"/>
        </w:rPr>
      </w:pPr>
      <w:r w:rsidRPr="003642DF">
        <w:rPr>
          <w:sz w:val="16"/>
          <w:szCs w:val="16"/>
        </w:rPr>
        <w:t>Fig. 5.</w:t>
      </w:r>
      <w:r w:rsidR="00EB07AD">
        <w:rPr>
          <w:sz w:val="16"/>
          <w:szCs w:val="16"/>
        </w:rPr>
        <w:t>8</w:t>
      </w:r>
      <w:r w:rsidRPr="003642DF">
        <w:rPr>
          <w:sz w:val="16"/>
          <w:szCs w:val="16"/>
        </w:rPr>
        <w:t>: Average shimmed coil size (arc length) for MQXFA6 and MQXFA07. The black round market indicat</w:t>
      </w:r>
      <w:r w:rsidR="00132B05" w:rsidRPr="003642DF">
        <w:rPr>
          <w:sz w:val="16"/>
          <w:szCs w:val="16"/>
        </w:rPr>
        <w:t>es</w:t>
      </w:r>
      <w:r w:rsidRPr="003642DF">
        <w:rPr>
          <w:sz w:val="16"/>
          <w:szCs w:val="16"/>
        </w:rPr>
        <w:t xml:space="preserve"> the location of the strain gauge station.</w:t>
      </w:r>
    </w:p>
    <w:p w14:paraId="4916AF68" w14:textId="0654028D" w:rsidR="00C84E37" w:rsidRPr="003642DF" w:rsidRDefault="00C84E37" w:rsidP="00C84E37">
      <w:pPr>
        <w:rPr>
          <w:b/>
          <w:i/>
          <w:color w:val="FF0000"/>
          <w:szCs w:val="24"/>
        </w:rPr>
      </w:pPr>
    </w:p>
    <w:p w14:paraId="5FF27F90" w14:textId="6A46E9EB" w:rsidR="00C84E37" w:rsidRPr="003642DF" w:rsidRDefault="00C84E37" w:rsidP="00C84E37">
      <w:pPr>
        <w:rPr>
          <w:b/>
          <w:i/>
          <w:color w:val="FF0000"/>
          <w:szCs w:val="24"/>
        </w:rPr>
      </w:pPr>
    </w:p>
    <w:p w14:paraId="6D8CC1BD" w14:textId="16024FED" w:rsidR="00D1593C" w:rsidRPr="003642DF" w:rsidRDefault="00D1593C" w:rsidP="00D1593C">
      <w:pPr>
        <w:jc w:val="both"/>
        <w:rPr>
          <w:u w:val="single"/>
        </w:rPr>
      </w:pPr>
      <w:r w:rsidRPr="003642DF">
        <w:rPr>
          <w:u w:val="single"/>
        </w:rPr>
        <w:t>For the maximum coil size (arc length) variation along the coil length, the following specifications are set:</w:t>
      </w:r>
    </w:p>
    <w:p w14:paraId="6BD8DB99" w14:textId="7747E8F9" w:rsidR="00702CD5" w:rsidRPr="003642DF" w:rsidRDefault="00702CD5" w:rsidP="00702CD5">
      <w:pPr>
        <w:pStyle w:val="ListParagraph"/>
        <w:numPr>
          <w:ilvl w:val="0"/>
          <w:numId w:val="7"/>
        </w:numPr>
        <w:rPr>
          <w:b/>
          <w:i/>
          <w:szCs w:val="24"/>
        </w:rPr>
      </w:pPr>
      <w:r w:rsidRPr="003642DF">
        <w:rPr>
          <w:b/>
          <w:i/>
          <w:szCs w:val="24"/>
        </w:rPr>
        <w:t>Average coil size (arc length)</w:t>
      </w:r>
      <w:r>
        <w:rPr>
          <w:b/>
          <w:i/>
          <w:szCs w:val="24"/>
        </w:rPr>
        <w:t xml:space="preserve"> after shimming</w:t>
      </w:r>
      <w:r w:rsidRPr="003642DF">
        <w:rPr>
          <w:b/>
          <w:i/>
          <w:szCs w:val="24"/>
        </w:rPr>
        <w:t xml:space="preserve"> shall range within ±100 µm with respect to </w:t>
      </w:r>
      <w:r>
        <w:rPr>
          <w:b/>
          <w:i/>
          <w:szCs w:val="24"/>
        </w:rPr>
        <w:t xml:space="preserve">average </w:t>
      </w:r>
      <w:r w:rsidRPr="003642DF">
        <w:rPr>
          <w:b/>
          <w:i/>
          <w:szCs w:val="24"/>
        </w:rPr>
        <w:t>coil size measured in strain gauge location</w:t>
      </w:r>
      <w:r>
        <w:rPr>
          <w:b/>
          <w:i/>
          <w:szCs w:val="24"/>
        </w:rPr>
        <w:t>.</w:t>
      </w:r>
    </w:p>
    <w:p w14:paraId="7E7FFE04" w14:textId="7142458B" w:rsidR="00C84E37" w:rsidRPr="003642DF" w:rsidRDefault="00C84E37" w:rsidP="00916608"/>
    <w:p w14:paraId="559BF2D1" w14:textId="2CEC86DF" w:rsidR="008703ED" w:rsidRPr="003642DF" w:rsidRDefault="008703ED" w:rsidP="008703ED">
      <w:r w:rsidRPr="003642DF">
        <w:t>A representation of this specification is show in Fig. 5.</w:t>
      </w:r>
      <w:r w:rsidR="00EB07AD">
        <w:t>8</w:t>
      </w:r>
      <w:r w:rsidRPr="003642DF">
        <w:t>, where the average shimmed coil size (arc length) for MQXFA6 and MQXFA07 is plot, and where the black round marke</w:t>
      </w:r>
      <w:r>
        <w:t>r</w:t>
      </w:r>
      <w:r w:rsidRPr="003642DF">
        <w:t xml:space="preserve"> indicates the location of the strain gauge station.</w:t>
      </w:r>
    </w:p>
    <w:p w14:paraId="5ABF3156" w14:textId="77777777" w:rsidR="008703ED" w:rsidRPr="003642DF" w:rsidRDefault="008703ED" w:rsidP="008703ED"/>
    <w:p w14:paraId="73D4A248" w14:textId="77777777" w:rsidR="008703ED" w:rsidRPr="003642DF" w:rsidRDefault="008703ED" w:rsidP="008703ED">
      <w:r w:rsidRPr="003642DF">
        <w:t xml:space="preserve">The range of ±100 µm </w:t>
      </w:r>
      <w:r>
        <w:t>c</w:t>
      </w:r>
      <w:r w:rsidRPr="003642DF">
        <w:t xml:space="preserve">an be justified as follows. </w:t>
      </w:r>
    </w:p>
    <w:p w14:paraId="3F628F87" w14:textId="77777777" w:rsidR="008703ED" w:rsidRPr="003642DF" w:rsidRDefault="008703ED" w:rsidP="008703ED"/>
    <w:p w14:paraId="4329131F" w14:textId="77777777" w:rsidR="008703ED" w:rsidRPr="003642DF" w:rsidRDefault="008703ED" w:rsidP="008703ED">
      <w:pPr>
        <w:jc w:val="both"/>
      </w:pPr>
      <w:r w:rsidRPr="003642DF">
        <w:t xml:space="preserve">In regards of the -80 ± 8 MPa specification for the average stress after bladder operation, and considering the aforementioned stress sensitivity values, a ±100 µm average arc length variation with respect to the strain gauge location results in </w:t>
      </w:r>
    </w:p>
    <w:p w14:paraId="19CF6761" w14:textId="77777777" w:rsidR="008703ED" w:rsidRPr="003642DF" w:rsidRDefault="008703ED" w:rsidP="008703ED">
      <w:pPr>
        <w:pStyle w:val="ListParagraph"/>
        <w:numPr>
          <w:ilvl w:val="0"/>
          <w:numId w:val="7"/>
        </w:numPr>
        <w:jc w:val="both"/>
      </w:pPr>
      <w:r w:rsidRPr="003642DF">
        <w:t>A possible maximum average coil stress of -88-(13) MPa= -101 MPa</w:t>
      </w:r>
    </w:p>
    <w:p w14:paraId="44BDA2EB" w14:textId="77777777" w:rsidR="008703ED" w:rsidRPr="003642DF" w:rsidRDefault="008703ED" w:rsidP="008703ED">
      <w:pPr>
        <w:pStyle w:val="ListParagraph"/>
        <w:numPr>
          <w:ilvl w:val="1"/>
          <w:numId w:val="7"/>
        </w:numPr>
        <w:jc w:val="both"/>
      </w:pPr>
      <w:r w:rsidRPr="003642DF">
        <w:t>As shown in Fig. 5.3, and according to measured stress data during pre-loading of successful short models (i.e. short model which reached ultimate field), the average coil stress is ranging</w:t>
      </w:r>
    </w:p>
    <w:p w14:paraId="3A1FF16E" w14:textId="77777777" w:rsidR="008703ED" w:rsidRPr="003642DF" w:rsidRDefault="008703ED" w:rsidP="008703ED">
      <w:pPr>
        <w:pStyle w:val="ListParagraph"/>
        <w:numPr>
          <w:ilvl w:val="2"/>
          <w:numId w:val="7"/>
        </w:numPr>
        <w:jc w:val="both"/>
      </w:pPr>
      <w:r w:rsidRPr="003642DF">
        <w:t>At warm from -28 MPa (MQXFS6c) to -99 MPa (MQXFS5)</w:t>
      </w:r>
    </w:p>
    <w:p w14:paraId="767DDD8D" w14:textId="77777777" w:rsidR="008703ED" w:rsidRPr="003642DF" w:rsidRDefault="008703ED" w:rsidP="008703ED">
      <w:pPr>
        <w:pStyle w:val="ListParagraph"/>
        <w:numPr>
          <w:ilvl w:val="2"/>
          <w:numId w:val="7"/>
        </w:numPr>
        <w:jc w:val="both"/>
      </w:pPr>
      <w:r w:rsidRPr="003642DF">
        <w:t>At cold from -66 MPa (MQXFS6c) to -118 MPa (MQXFS4-5)</w:t>
      </w:r>
    </w:p>
    <w:p w14:paraId="55A96D32" w14:textId="77777777" w:rsidR="008703ED" w:rsidRPr="003642DF" w:rsidRDefault="008703ED" w:rsidP="008703ED">
      <w:pPr>
        <w:pStyle w:val="ListParagraph"/>
        <w:numPr>
          <w:ilvl w:val="1"/>
          <w:numId w:val="7"/>
        </w:numPr>
        <w:jc w:val="both"/>
      </w:pPr>
      <w:r w:rsidRPr="003642DF">
        <w:t xml:space="preserve">Therefore, the estimated maximum average coil stress is marginally higher than the value </w:t>
      </w:r>
      <w:r>
        <w:t>measured</w:t>
      </w:r>
      <w:r w:rsidRPr="003642DF">
        <w:t xml:space="preserve"> in MQXFS5</w:t>
      </w:r>
      <w:r>
        <w:t xml:space="preserve"> without </w:t>
      </w:r>
      <w:proofErr w:type="gramStart"/>
      <w:r>
        <w:t>taking into account</w:t>
      </w:r>
      <w:proofErr w:type="gramEnd"/>
      <w:r>
        <w:t xml:space="preserve"> MQXFS5 coil size variations</w:t>
      </w:r>
    </w:p>
    <w:p w14:paraId="5FCF047C" w14:textId="77777777" w:rsidR="008703ED" w:rsidRPr="003642DF" w:rsidRDefault="008703ED" w:rsidP="008703ED">
      <w:pPr>
        <w:pStyle w:val="ListParagraph"/>
        <w:numPr>
          <w:ilvl w:val="0"/>
          <w:numId w:val="7"/>
        </w:numPr>
        <w:jc w:val="both"/>
      </w:pPr>
      <w:r w:rsidRPr="003642DF">
        <w:t>A possible minimum average coil stress of -72+(13) MPa = -59 MPa</w:t>
      </w:r>
    </w:p>
    <w:p w14:paraId="23EBE36A" w14:textId="77777777" w:rsidR="008703ED" w:rsidRPr="003642DF" w:rsidRDefault="008703ED" w:rsidP="008703ED">
      <w:pPr>
        <w:pStyle w:val="ListParagraph"/>
        <w:numPr>
          <w:ilvl w:val="1"/>
          <w:numId w:val="7"/>
        </w:numPr>
        <w:jc w:val="both"/>
      </w:pPr>
      <w:r w:rsidRPr="003642DF">
        <w:t>Therefore, the estimated minimum average coil stress is higher than the -28 MPa measured in MQXFS6c</w:t>
      </w:r>
    </w:p>
    <w:p w14:paraId="2B800F3C" w14:textId="36DFD091" w:rsidR="008703ED" w:rsidRPr="003642DF" w:rsidRDefault="008703ED" w:rsidP="008703ED">
      <w:pPr>
        <w:pStyle w:val="ListParagraph"/>
        <w:numPr>
          <w:ilvl w:val="2"/>
          <w:numId w:val="7"/>
        </w:numPr>
        <w:jc w:val="both"/>
      </w:pPr>
      <w:r w:rsidRPr="003642DF">
        <w:t>The statement is true also considering the further reduction of coil pre-compression of 5 MPa due to the shell segmentation, as shown in the computations plotted in Fig. 5.</w:t>
      </w:r>
      <w:r w:rsidR="00EB07AD">
        <w:t>9</w:t>
      </w:r>
      <w:r w:rsidR="00187A4C">
        <w:t xml:space="preserve"> [13]</w:t>
      </w:r>
      <w:r w:rsidRPr="003642DF">
        <w:t>.</w:t>
      </w:r>
    </w:p>
    <w:p w14:paraId="6FAF0AD3" w14:textId="77777777" w:rsidR="007D4FA0" w:rsidRPr="003642DF" w:rsidRDefault="007D4FA0" w:rsidP="007D4FA0">
      <w:pPr>
        <w:pStyle w:val="ListParagraph"/>
        <w:ind w:left="2160"/>
        <w:jc w:val="both"/>
      </w:pPr>
    </w:p>
    <w:p w14:paraId="07CBADE8" w14:textId="06D043EE" w:rsidR="007D4FA0" w:rsidRPr="003642DF" w:rsidRDefault="007D4FA0" w:rsidP="007D4FA0">
      <w:pPr>
        <w:jc w:val="center"/>
      </w:pPr>
      <w:r w:rsidRPr="003642DF">
        <w:rPr>
          <w:noProof/>
        </w:rPr>
        <w:drawing>
          <wp:inline distT="0" distB="0" distL="0" distR="0" wp14:anchorId="5F5997AC" wp14:editId="49C7B82A">
            <wp:extent cx="4425950" cy="30162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9">
                      <a:extLst>
                        <a:ext uri="{28A0092B-C50C-407E-A947-70E740481C1C}">
                          <a14:useLocalDpi xmlns:a14="http://schemas.microsoft.com/office/drawing/2010/main" val="0"/>
                        </a:ext>
                      </a:extLst>
                    </a:blip>
                    <a:srcRect r="11571" b="23768"/>
                    <a:stretch/>
                  </pic:blipFill>
                  <pic:spPr bwMode="auto">
                    <a:xfrm>
                      <a:off x="0" y="0"/>
                      <a:ext cx="4425950" cy="3016250"/>
                    </a:xfrm>
                    <a:prstGeom prst="rect">
                      <a:avLst/>
                    </a:prstGeom>
                    <a:noFill/>
                    <a:ln>
                      <a:noFill/>
                    </a:ln>
                    <a:extLst>
                      <a:ext uri="{53640926-AAD7-44D8-BBD7-CCE9431645EC}">
                        <a14:shadowObscured xmlns:a14="http://schemas.microsoft.com/office/drawing/2010/main"/>
                      </a:ext>
                    </a:extLst>
                  </pic:spPr>
                </pic:pic>
              </a:graphicData>
            </a:graphic>
          </wp:inline>
        </w:drawing>
      </w:r>
    </w:p>
    <w:p w14:paraId="149BD246" w14:textId="1B34CAA7" w:rsidR="007D4FA0" w:rsidRPr="003642DF" w:rsidRDefault="007D4FA0" w:rsidP="007D4FA0">
      <w:pPr>
        <w:pStyle w:val="Caption"/>
        <w:rPr>
          <w:i/>
          <w:sz w:val="16"/>
          <w:szCs w:val="16"/>
        </w:rPr>
      </w:pPr>
      <w:r w:rsidRPr="003642DF">
        <w:rPr>
          <w:sz w:val="16"/>
          <w:szCs w:val="16"/>
        </w:rPr>
        <w:t>Fig. 5.</w:t>
      </w:r>
      <w:r w:rsidR="00EB07AD">
        <w:rPr>
          <w:sz w:val="16"/>
          <w:szCs w:val="16"/>
        </w:rPr>
        <w:t>9</w:t>
      </w:r>
      <w:r w:rsidRPr="003642DF">
        <w:rPr>
          <w:sz w:val="16"/>
          <w:szCs w:val="16"/>
        </w:rPr>
        <w:t>: Computed azimuthal winding pole stress along coil length in MQXFB</w:t>
      </w:r>
      <w:r w:rsidR="00187A4C">
        <w:rPr>
          <w:sz w:val="16"/>
          <w:szCs w:val="16"/>
        </w:rPr>
        <w:t xml:space="preserve"> </w:t>
      </w:r>
      <w:r w:rsidR="00187A4C" w:rsidRPr="00187A4C">
        <w:rPr>
          <w:sz w:val="16"/>
          <w:szCs w:val="16"/>
        </w:rPr>
        <w:t>[13]</w:t>
      </w:r>
      <w:r w:rsidRPr="003642DF">
        <w:rPr>
          <w:sz w:val="16"/>
          <w:szCs w:val="16"/>
        </w:rPr>
        <w:t>.</w:t>
      </w:r>
    </w:p>
    <w:p w14:paraId="38DE8B64" w14:textId="77777777" w:rsidR="007D4FA0" w:rsidRPr="003642DF" w:rsidRDefault="007D4FA0" w:rsidP="007D4FA0">
      <w:pPr>
        <w:jc w:val="center"/>
        <w:rPr>
          <w:b/>
          <w:i/>
          <w:color w:val="FF0000"/>
          <w:szCs w:val="24"/>
        </w:rPr>
      </w:pPr>
    </w:p>
    <w:p w14:paraId="27E976B9" w14:textId="2693649C" w:rsidR="00D906A3" w:rsidRPr="003642DF" w:rsidRDefault="00D906A3" w:rsidP="00D906A3">
      <w:pPr>
        <w:jc w:val="both"/>
      </w:pPr>
      <w:r w:rsidRPr="003642DF">
        <w:t>In regards of the -110 MPa specification</w:t>
      </w:r>
      <w:r w:rsidR="00CB164F" w:rsidRPr="003642DF">
        <w:t xml:space="preserve"> for maximum compression measured on each coil during pre-load operations,</w:t>
      </w:r>
      <w:r w:rsidRPr="003642DF">
        <w:t xml:space="preserve"> and considering the aforementioned stress sensitivity values, a ±100 µm average arc length variation with respect to the strain gauge location results in </w:t>
      </w:r>
    </w:p>
    <w:p w14:paraId="76325BD0" w14:textId="49645A24" w:rsidR="005A1533" w:rsidRPr="003642DF" w:rsidRDefault="00CB164F" w:rsidP="005A1533">
      <w:pPr>
        <w:pStyle w:val="ListParagraph"/>
        <w:numPr>
          <w:ilvl w:val="0"/>
          <w:numId w:val="7"/>
        </w:numPr>
        <w:jc w:val="both"/>
      </w:pPr>
      <w:r w:rsidRPr="003642DF">
        <w:t>A possible maximum coil stress of -</w:t>
      </w:r>
      <w:r w:rsidR="005A1533" w:rsidRPr="003642DF">
        <w:t>11</w:t>
      </w:r>
      <w:r w:rsidR="00CF0945">
        <w:t>0</w:t>
      </w:r>
      <w:r w:rsidR="005A1533" w:rsidRPr="003642DF">
        <w:t>-(13) MPa = -123 MPa</w:t>
      </w:r>
    </w:p>
    <w:p w14:paraId="58EBF322" w14:textId="20BE9035" w:rsidR="00BC530A" w:rsidRPr="003642DF" w:rsidRDefault="00BC530A" w:rsidP="00D1640B">
      <w:pPr>
        <w:pStyle w:val="ListParagraph"/>
        <w:numPr>
          <w:ilvl w:val="1"/>
          <w:numId w:val="7"/>
        </w:numPr>
        <w:ind w:left="1080"/>
        <w:jc w:val="both"/>
      </w:pPr>
      <w:r w:rsidRPr="003642DF">
        <w:t>According to measured stress data during pre-loading of successful short models (i.e. short model which reached ultimate field)</w:t>
      </w:r>
      <w:r w:rsidR="00D1640B" w:rsidRPr="003642DF">
        <w:t>, the peak coil stress reached during bladder operations is ranging</w:t>
      </w:r>
    </w:p>
    <w:p w14:paraId="34421FFA" w14:textId="063793F4" w:rsidR="00FF309F" w:rsidRPr="003642DF" w:rsidRDefault="00FF309F" w:rsidP="00D1640B">
      <w:pPr>
        <w:pStyle w:val="ListParagraph"/>
        <w:numPr>
          <w:ilvl w:val="2"/>
          <w:numId w:val="7"/>
        </w:numPr>
        <w:ind w:left="1800"/>
        <w:jc w:val="both"/>
      </w:pPr>
      <w:r w:rsidRPr="003642DF">
        <w:t>At warm from -23 MPa (MQXFS6c) to -140 MPa (MQXFS5</w:t>
      </w:r>
      <w:r w:rsidR="003C2943" w:rsidRPr="003642DF">
        <w:t>, see Fig. 5.</w:t>
      </w:r>
      <w:r w:rsidR="00EB07AD">
        <w:t>10</w:t>
      </w:r>
      <w:r w:rsidRPr="003642DF">
        <w:t>)</w:t>
      </w:r>
    </w:p>
    <w:p w14:paraId="6EB2B58E" w14:textId="63DC1CB0" w:rsidR="00BC530A" w:rsidRPr="003642DF" w:rsidRDefault="00FF309F" w:rsidP="00D1640B">
      <w:pPr>
        <w:pStyle w:val="ListParagraph"/>
        <w:numPr>
          <w:ilvl w:val="2"/>
          <w:numId w:val="7"/>
        </w:numPr>
        <w:ind w:left="1800"/>
        <w:jc w:val="both"/>
      </w:pPr>
      <w:r w:rsidRPr="003642DF">
        <w:t>At cold from -64 MPa (MQXFS6c) to -145 MPa (MQXFS4</w:t>
      </w:r>
      <w:r w:rsidR="00813465" w:rsidRPr="003642DF">
        <w:t xml:space="preserve">, see </w:t>
      </w:r>
      <w:r w:rsidR="003C2943" w:rsidRPr="003642DF">
        <w:t>Fig. 5.1</w:t>
      </w:r>
      <w:r w:rsidR="00EB07AD">
        <w:t>1</w:t>
      </w:r>
      <w:r w:rsidRPr="003642DF">
        <w:t>)</w:t>
      </w:r>
    </w:p>
    <w:p w14:paraId="52448ACE" w14:textId="799FEE12" w:rsidR="00CB164F" w:rsidRPr="003642DF" w:rsidRDefault="00D1640B" w:rsidP="00D1640B">
      <w:pPr>
        <w:pStyle w:val="ListParagraph"/>
        <w:numPr>
          <w:ilvl w:val="0"/>
          <w:numId w:val="34"/>
        </w:numPr>
        <w:ind w:left="1080"/>
      </w:pPr>
      <w:r w:rsidRPr="003642DF">
        <w:lastRenderedPageBreak/>
        <w:t>Therefore, the estimated maximum stress of -123 MPa would be i</w:t>
      </w:r>
      <w:r w:rsidR="00CB164F" w:rsidRPr="003642DF">
        <w:t xml:space="preserve">n between </w:t>
      </w:r>
      <w:r w:rsidRPr="003642DF">
        <w:t xml:space="preserve">marginally </w:t>
      </w:r>
      <w:r w:rsidR="001B30A5" w:rsidRPr="003642DF">
        <w:t>higher</w:t>
      </w:r>
      <w:r w:rsidRPr="003642DF">
        <w:t xml:space="preserve"> than </w:t>
      </w:r>
      <w:r w:rsidR="001B30A5" w:rsidRPr="003642DF">
        <w:t xml:space="preserve">the </w:t>
      </w:r>
      <w:r w:rsidR="00CB164F" w:rsidRPr="003642DF">
        <w:t xml:space="preserve">-120 MPa limit </w:t>
      </w:r>
      <w:r w:rsidRPr="003642DF">
        <w:t>established in [</w:t>
      </w:r>
      <w:r w:rsidR="00EB082E" w:rsidRPr="003642DF">
        <w:t>1</w:t>
      </w:r>
      <w:r w:rsidRPr="003642DF">
        <w:t xml:space="preserve">] </w:t>
      </w:r>
      <w:r w:rsidR="00CB164F" w:rsidRPr="003642DF">
        <w:t xml:space="preserve">and </w:t>
      </w:r>
      <w:r w:rsidR="00EB082E" w:rsidRPr="003642DF">
        <w:t xml:space="preserve">still lower than </w:t>
      </w:r>
      <w:r w:rsidR="00CB164F" w:rsidRPr="003642DF">
        <w:t>the -1</w:t>
      </w:r>
      <w:r w:rsidR="00EB082E" w:rsidRPr="003642DF">
        <w:t>40</w:t>
      </w:r>
      <w:r w:rsidR="00CB164F" w:rsidRPr="003642DF">
        <w:t xml:space="preserve"> MPa reached </w:t>
      </w:r>
      <w:r w:rsidR="00EB082E" w:rsidRPr="003642DF">
        <w:t xml:space="preserve">in MQXFS5. </w:t>
      </w:r>
    </w:p>
    <w:p w14:paraId="43E904B3" w14:textId="77777777" w:rsidR="00AB2484" w:rsidRPr="003642DF" w:rsidRDefault="00CB164F" w:rsidP="00AB2484">
      <w:pPr>
        <w:pStyle w:val="ListParagraph"/>
        <w:numPr>
          <w:ilvl w:val="1"/>
          <w:numId w:val="34"/>
        </w:numPr>
      </w:pPr>
      <w:r w:rsidRPr="003642DF">
        <w:t xml:space="preserve">In correspondence of the shell cuts this value could be </w:t>
      </w:r>
      <w:r w:rsidR="00D1640B" w:rsidRPr="003642DF">
        <w:t xml:space="preserve">further reduced </w:t>
      </w:r>
      <w:r w:rsidRPr="003642DF">
        <w:t xml:space="preserve">by 5 MPa at warm and 10 </w:t>
      </w:r>
      <w:r w:rsidR="00621B4F" w:rsidRPr="003642DF">
        <w:t xml:space="preserve">MPa </w:t>
      </w:r>
      <w:r w:rsidRPr="003642DF">
        <w:t>at col</w:t>
      </w:r>
      <w:r w:rsidR="00AB2484" w:rsidRPr="003642DF">
        <w:t>d</w:t>
      </w:r>
    </w:p>
    <w:p w14:paraId="42CE305C" w14:textId="31EF49A5" w:rsidR="00AB2484" w:rsidRPr="003642DF" w:rsidRDefault="00AB2484" w:rsidP="00AB2484">
      <w:pPr>
        <w:jc w:val="center"/>
      </w:pPr>
      <w:r w:rsidRPr="003642DF">
        <w:rPr>
          <w:noProof/>
        </w:rPr>
        <w:drawing>
          <wp:inline distT="0" distB="0" distL="0" distR="0" wp14:anchorId="62E85E6D" wp14:editId="077B72D0">
            <wp:extent cx="3627434" cy="2700762"/>
            <wp:effectExtent l="0" t="0" r="0" b="4445"/>
            <wp:docPr id="33" name="Picture 6">
              <a:extLst xmlns:a="http://schemas.openxmlformats.org/drawingml/2006/main">
                <a:ext uri="{FF2B5EF4-FFF2-40B4-BE49-F238E27FC236}">
                  <a16:creationId xmlns:a16="http://schemas.microsoft.com/office/drawing/2014/main" id="{929758AA-1C4A-4697-8120-4A7CFDFED5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29758AA-1C4A-4697-8120-4A7CFDFED50F}"/>
                        </a:ext>
                      </a:extLst>
                    </pic:cNvPr>
                    <pic:cNvPicPr>
                      <a:picLocks noChangeAspect="1"/>
                    </pic:cNvPicPr>
                  </pic:nvPicPr>
                  <pic:blipFill>
                    <a:blip r:embed="rId90"/>
                    <a:stretch>
                      <a:fillRect/>
                    </a:stretch>
                  </pic:blipFill>
                  <pic:spPr>
                    <a:xfrm>
                      <a:off x="0" y="0"/>
                      <a:ext cx="3627434" cy="2700762"/>
                    </a:xfrm>
                    <a:prstGeom prst="rect">
                      <a:avLst/>
                    </a:prstGeom>
                  </pic:spPr>
                </pic:pic>
              </a:graphicData>
            </a:graphic>
          </wp:inline>
        </w:drawing>
      </w:r>
    </w:p>
    <w:p w14:paraId="7B22035F" w14:textId="4BD6E810" w:rsidR="00AB2484" w:rsidRPr="003642DF" w:rsidRDefault="00AB2484" w:rsidP="00AB2484">
      <w:pPr>
        <w:pStyle w:val="Caption"/>
        <w:ind w:left="1440"/>
        <w:rPr>
          <w:sz w:val="16"/>
          <w:szCs w:val="16"/>
        </w:rPr>
      </w:pPr>
      <w:r w:rsidRPr="003642DF">
        <w:rPr>
          <w:sz w:val="16"/>
          <w:szCs w:val="16"/>
        </w:rPr>
        <w:t>Fig. 5.</w:t>
      </w:r>
      <w:r w:rsidR="00EB07AD">
        <w:rPr>
          <w:sz w:val="16"/>
          <w:szCs w:val="16"/>
        </w:rPr>
        <w:t>10</w:t>
      </w:r>
      <w:r w:rsidRPr="003642DF">
        <w:rPr>
          <w:sz w:val="16"/>
          <w:szCs w:val="16"/>
        </w:rPr>
        <w:t>: Measured coil tress during bladder operation in MQXFS5.</w:t>
      </w:r>
    </w:p>
    <w:p w14:paraId="62241EEC" w14:textId="77777777" w:rsidR="00AB2484" w:rsidRPr="003642DF" w:rsidRDefault="00AB2484" w:rsidP="00AB2484"/>
    <w:p w14:paraId="7D5E2EF9" w14:textId="7FC8740A" w:rsidR="00247476" w:rsidRPr="003642DF" w:rsidRDefault="00247476" w:rsidP="00AB2484">
      <w:pPr>
        <w:jc w:val="center"/>
      </w:pPr>
      <w:r w:rsidRPr="003642DF">
        <w:rPr>
          <w:noProof/>
        </w:rPr>
        <w:drawing>
          <wp:inline distT="0" distB="0" distL="0" distR="0" wp14:anchorId="71E1A26D" wp14:editId="5E7669DF">
            <wp:extent cx="3295650" cy="2407349"/>
            <wp:effectExtent l="0" t="0" r="0" b="0"/>
            <wp:docPr id="32" name="Picture 5">
              <a:extLst xmlns:a="http://schemas.openxmlformats.org/drawingml/2006/main">
                <a:ext uri="{FF2B5EF4-FFF2-40B4-BE49-F238E27FC236}">
                  <a16:creationId xmlns:a16="http://schemas.microsoft.com/office/drawing/2014/main" id="{DFBD5EFE-6B80-4950-B155-296433AEC8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FBD5EFE-6B80-4950-B155-296433AEC852}"/>
                        </a:ext>
                      </a:extLst>
                    </pic:cNvPr>
                    <pic:cNvPicPr>
                      <a:picLocks noChangeAspect="1"/>
                    </pic:cNvPicPr>
                  </pic:nvPicPr>
                  <pic:blipFill>
                    <a:blip r:embed="rId91"/>
                    <a:stretch>
                      <a:fillRect/>
                    </a:stretch>
                  </pic:blipFill>
                  <pic:spPr>
                    <a:xfrm>
                      <a:off x="0" y="0"/>
                      <a:ext cx="3305441" cy="2414501"/>
                    </a:xfrm>
                    <a:prstGeom prst="rect">
                      <a:avLst/>
                    </a:prstGeom>
                  </pic:spPr>
                </pic:pic>
              </a:graphicData>
            </a:graphic>
          </wp:inline>
        </w:drawing>
      </w:r>
    </w:p>
    <w:p w14:paraId="2BEE17DD" w14:textId="0152B4BB" w:rsidR="005A643E" w:rsidRPr="003642DF" w:rsidRDefault="005A643E" w:rsidP="005A643E">
      <w:pPr>
        <w:pStyle w:val="Caption"/>
        <w:rPr>
          <w:i/>
          <w:sz w:val="16"/>
          <w:szCs w:val="16"/>
        </w:rPr>
      </w:pPr>
      <w:r w:rsidRPr="003642DF">
        <w:rPr>
          <w:sz w:val="16"/>
          <w:szCs w:val="16"/>
        </w:rPr>
        <w:t>Fig. 5.</w:t>
      </w:r>
      <w:r w:rsidR="00AB2484" w:rsidRPr="003642DF">
        <w:rPr>
          <w:sz w:val="16"/>
          <w:szCs w:val="16"/>
        </w:rPr>
        <w:t>1</w:t>
      </w:r>
      <w:r w:rsidR="00EB07AD">
        <w:rPr>
          <w:sz w:val="16"/>
          <w:szCs w:val="16"/>
        </w:rPr>
        <w:t>1</w:t>
      </w:r>
      <w:r w:rsidRPr="003642DF">
        <w:rPr>
          <w:sz w:val="16"/>
          <w:szCs w:val="16"/>
        </w:rPr>
        <w:t xml:space="preserve">: Measured unloading of coil pole during excitation in MQXFS4: average (solid line) and max-min (dashed lines) </w:t>
      </w:r>
    </w:p>
    <w:p w14:paraId="3212F22A" w14:textId="77777777" w:rsidR="00AA6EB0" w:rsidRPr="003642DF" w:rsidRDefault="00AA6EB0" w:rsidP="00AA6EB0">
      <w:pPr>
        <w:pStyle w:val="ListParagraph"/>
      </w:pPr>
    </w:p>
    <w:p w14:paraId="1110930B" w14:textId="58AA4D7D" w:rsidR="00C76216" w:rsidRPr="003642DF" w:rsidRDefault="008724A5" w:rsidP="00A307C4">
      <w:pPr>
        <w:pStyle w:val="Level1"/>
        <w:rPr>
          <w:rFonts w:ascii="Times New Roman" w:hAnsi="Times New Roman" w:cs="Times New Roman"/>
        </w:rPr>
      </w:pPr>
      <w:r w:rsidRPr="003642DF">
        <w:rPr>
          <w:rFonts w:ascii="Times New Roman" w:hAnsi="Times New Roman" w:cs="Times New Roman"/>
        </w:rPr>
        <w:t xml:space="preserve">Assembled Magnet Specifications </w:t>
      </w:r>
    </w:p>
    <w:p w14:paraId="186B90A6" w14:textId="7198FAC8" w:rsidR="0023389E" w:rsidRPr="003642DF" w:rsidRDefault="0023389E" w:rsidP="0023389E">
      <w:pPr>
        <w:pStyle w:val="Level1"/>
        <w:numPr>
          <w:ilvl w:val="0"/>
          <w:numId w:val="0"/>
        </w:numPr>
        <w:ind w:left="360" w:hanging="360"/>
        <w:rPr>
          <w:rFonts w:ascii="Times New Roman" w:hAnsi="Times New Roman" w:cs="Times New Roman"/>
        </w:rPr>
      </w:pPr>
    </w:p>
    <w:p w14:paraId="7BEC0035" w14:textId="083A5455" w:rsidR="0023389E" w:rsidRPr="003642DF" w:rsidRDefault="0023389E" w:rsidP="00EF2F10">
      <w:pPr>
        <w:pStyle w:val="Level1"/>
        <w:numPr>
          <w:ilvl w:val="0"/>
          <w:numId w:val="0"/>
        </w:numPr>
        <w:jc w:val="both"/>
        <w:rPr>
          <w:rFonts w:ascii="Times New Roman" w:hAnsi="Times New Roman" w:cs="Times New Roman"/>
          <w:b w:val="0"/>
          <w:sz w:val="20"/>
          <w:szCs w:val="20"/>
        </w:rPr>
      </w:pPr>
      <w:r w:rsidRPr="003642DF">
        <w:rPr>
          <w:rFonts w:ascii="Times New Roman" w:hAnsi="Times New Roman" w:cs="Times New Roman"/>
          <w:b w:val="0"/>
          <w:sz w:val="20"/>
          <w:szCs w:val="20"/>
        </w:rPr>
        <w:t xml:space="preserve">All MQXFA </w:t>
      </w:r>
      <w:r w:rsidR="006E5D69" w:rsidRPr="003642DF">
        <w:rPr>
          <w:rFonts w:ascii="Times New Roman" w:hAnsi="Times New Roman" w:cs="Times New Roman"/>
          <w:b w:val="0"/>
          <w:sz w:val="20"/>
          <w:szCs w:val="20"/>
        </w:rPr>
        <w:t xml:space="preserve">“assembled magnet” </w:t>
      </w:r>
      <w:r w:rsidRPr="003642DF">
        <w:rPr>
          <w:rFonts w:ascii="Times New Roman" w:hAnsi="Times New Roman" w:cs="Times New Roman"/>
          <w:b w:val="0"/>
          <w:sz w:val="20"/>
          <w:szCs w:val="20"/>
        </w:rPr>
        <w:t xml:space="preserve">requirements are described in </w:t>
      </w:r>
      <w:r w:rsidR="00EF2F10" w:rsidRPr="003642DF">
        <w:rPr>
          <w:rFonts w:ascii="Times New Roman" w:hAnsi="Times New Roman" w:cs="Times New Roman"/>
          <w:b w:val="0"/>
          <w:sz w:val="20"/>
          <w:szCs w:val="20"/>
        </w:rPr>
        <w:t>[</w:t>
      </w:r>
      <w:r w:rsidR="0061403D">
        <w:rPr>
          <w:rFonts w:ascii="Times New Roman" w:hAnsi="Times New Roman" w:cs="Times New Roman"/>
          <w:b w:val="0"/>
          <w:sz w:val="20"/>
          <w:szCs w:val="20"/>
        </w:rPr>
        <w:t>8</w:t>
      </w:r>
      <w:r w:rsidR="00EF2F10" w:rsidRPr="003642DF">
        <w:rPr>
          <w:rFonts w:ascii="Times New Roman" w:hAnsi="Times New Roman" w:cs="Times New Roman"/>
          <w:b w:val="0"/>
          <w:sz w:val="20"/>
          <w:szCs w:val="20"/>
        </w:rPr>
        <w:t>].</w:t>
      </w:r>
      <w:r w:rsidRPr="003642DF">
        <w:rPr>
          <w:rFonts w:ascii="Times New Roman" w:hAnsi="Times New Roman" w:cs="Times New Roman"/>
          <w:b w:val="0"/>
          <w:sz w:val="20"/>
          <w:szCs w:val="20"/>
        </w:rPr>
        <w:t xml:space="preserve"> The requirements are classified into two groups: “Threshold” requirements </w:t>
      </w:r>
      <w:r w:rsidR="00EF2F10" w:rsidRPr="003642DF">
        <w:rPr>
          <w:rFonts w:ascii="Times New Roman" w:hAnsi="Times New Roman" w:cs="Times New Roman"/>
          <w:b w:val="0"/>
          <w:sz w:val="20"/>
          <w:szCs w:val="20"/>
        </w:rPr>
        <w:t xml:space="preserve">(R-T) </w:t>
      </w:r>
      <w:r w:rsidRPr="003642DF">
        <w:rPr>
          <w:rFonts w:ascii="Times New Roman" w:hAnsi="Times New Roman" w:cs="Times New Roman"/>
          <w:b w:val="0"/>
          <w:sz w:val="20"/>
          <w:szCs w:val="20"/>
        </w:rPr>
        <w:t>and “Objective” requirements</w:t>
      </w:r>
      <w:r w:rsidR="00EF2F10" w:rsidRPr="003642DF">
        <w:rPr>
          <w:rFonts w:ascii="Times New Roman" w:hAnsi="Times New Roman" w:cs="Times New Roman"/>
          <w:b w:val="0"/>
          <w:sz w:val="20"/>
          <w:szCs w:val="20"/>
        </w:rPr>
        <w:t xml:space="preserve"> (R-O)</w:t>
      </w:r>
      <w:r w:rsidRPr="003642DF">
        <w:rPr>
          <w:rFonts w:ascii="Times New Roman" w:hAnsi="Times New Roman" w:cs="Times New Roman"/>
          <w:b w:val="0"/>
          <w:sz w:val="20"/>
          <w:szCs w:val="20"/>
        </w:rPr>
        <w:t>. Threshold requirements are requirements that contain at least one parameter that the project must achieve, and objective requirements are requirements that the project should achieve and will strive to achieve.</w:t>
      </w:r>
    </w:p>
    <w:p w14:paraId="7D8B4751" w14:textId="25006F80" w:rsidR="00465927" w:rsidRPr="003642DF" w:rsidRDefault="00465927" w:rsidP="009A2D73">
      <w:pPr>
        <w:pStyle w:val="Level1"/>
        <w:numPr>
          <w:ilvl w:val="0"/>
          <w:numId w:val="0"/>
        </w:numPr>
        <w:jc w:val="both"/>
        <w:rPr>
          <w:rFonts w:ascii="Times New Roman" w:hAnsi="Times New Roman" w:cs="Times New Roman"/>
          <w:b w:val="0"/>
          <w:sz w:val="20"/>
          <w:szCs w:val="20"/>
        </w:rPr>
      </w:pPr>
      <w:r w:rsidRPr="003642DF">
        <w:rPr>
          <w:rFonts w:ascii="Times New Roman" w:hAnsi="Times New Roman" w:cs="Times New Roman"/>
          <w:b w:val="0"/>
          <w:sz w:val="20"/>
          <w:szCs w:val="20"/>
        </w:rPr>
        <w:t>In the following sections we focus on the requirements related to the MQXFA assembled magnet</w:t>
      </w:r>
      <w:r w:rsidR="009A2D73" w:rsidRPr="003642DF">
        <w:rPr>
          <w:rFonts w:ascii="Times New Roman" w:hAnsi="Times New Roman" w:cs="Times New Roman"/>
          <w:b w:val="0"/>
          <w:sz w:val="20"/>
          <w:szCs w:val="20"/>
        </w:rPr>
        <w:t xml:space="preserve"> and we address how the requirements are verified</w:t>
      </w:r>
      <w:r w:rsidR="00F403EA" w:rsidRPr="003642DF">
        <w:rPr>
          <w:rFonts w:ascii="Times New Roman" w:hAnsi="Times New Roman" w:cs="Times New Roman"/>
          <w:b w:val="0"/>
          <w:sz w:val="20"/>
          <w:szCs w:val="20"/>
        </w:rPr>
        <w:t>.</w:t>
      </w:r>
    </w:p>
    <w:p w14:paraId="19B28483" w14:textId="77777777" w:rsidR="003642DF" w:rsidRPr="003642DF" w:rsidRDefault="003642DF" w:rsidP="003642DF">
      <w:pPr>
        <w:pStyle w:val="Level2"/>
        <w:numPr>
          <w:ilvl w:val="1"/>
          <w:numId w:val="1"/>
        </w:numPr>
        <w:rPr>
          <w:rFonts w:ascii="Times New Roman" w:hAnsi="Times New Roman" w:cs="Times New Roman"/>
        </w:rPr>
      </w:pPr>
      <w:r w:rsidRPr="003642DF">
        <w:rPr>
          <w:rFonts w:ascii="Times New Roman" w:hAnsi="Times New Roman" w:cs="Times New Roman"/>
        </w:rPr>
        <w:lastRenderedPageBreak/>
        <w:t>Magnet aperture</w:t>
      </w:r>
    </w:p>
    <w:p w14:paraId="709254C0" w14:textId="77777777" w:rsidR="003642DF" w:rsidRPr="003642DF" w:rsidRDefault="003642DF" w:rsidP="003642DF">
      <w:pPr>
        <w:pStyle w:val="Level1"/>
        <w:numPr>
          <w:ilvl w:val="0"/>
          <w:numId w:val="0"/>
        </w:numPr>
        <w:ind w:left="360" w:hanging="360"/>
        <w:rPr>
          <w:rFonts w:ascii="Times New Roman" w:hAnsi="Times New Roman" w:cs="Times New Roman"/>
        </w:rPr>
      </w:pPr>
    </w:p>
    <w:p w14:paraId="38CA4EAC" w14:textId="6E6E7A35" w:rsidR="003642DF" w:rsidRPr="007E06FA" w:rsidRDefault="007E06FA" w:rsidP="003642DF">
      <w:pPr>
        <w:pStyle w:val="Level1"/>
        <w:numPr>
          <w:ilvl w:val="0"/>
          <w:numId w:val="0"/>
        </w:numPr>
        <w:ind w:left="360" w:hanging="360"/>
        <w:rPr>
          <w:rFonts w:ascii="Times New Roman" w:hAnsi="Times New Roman" w:cs="Times New Roman"/>
          <w:b w:val="0"/>
          <w:sz w:val="20"/>
          <w:szCs w:val="20"/>
          <w:u w:val="single"/>
        </w:rPr>
      </w:pPr>
      <w:r w:rsidRPr="007E06FA">
        <w:rPr>
          <w:rFonts w:ascii="Times New Roman" w:hAnsi="Times New Roman" w:cs="Times New Roman"/>
          <w:b w:val="0"/>
          <w:sz w:val="20"/>
          <w:szCs w:val="20"/>
          <w:u w:val="single"/>
        </w:rPr>
        <w:t xml:space="preserve">For the magnet aperture, the following specifications are set (requirement </w:t>
      </w:r>
      <w:r w:rsidR="003642DF" w:rsidRPr="007E06FA">
        <w:rPr>
          <w:rFonts w:ascii="Times New Roman" w:hAnsi="Times New Roman" w:cs="Times New Roman"/>
          <w:b w:val="0"/>
          <w:sz w:val="20"/>
          <w:szCs w:val="20"/>
          <w:u w:val="single"/>
        </w:rPr>
        <w:t xml:space="preserve">R-T-01 </w:t>
      </w:r>
      <w:r w:rsidRPr="007E06FA">
        <w:rPr>
          <w:rFonts w:ascii="Times New Roman" w:hAnsi="Times New Roman" w:cs="Times New Roman"/>
          <w:b w:val="0"/>
          <w:sz w:val="20"/>
          <w:szCs w:val="20"/>
          <w:u w:val="single"/>
        </w:rPr>
        <w:t>in [</w:t>
      </w:r>
      <w:r w:rsidR="0061403D">
        <w:rPr>
          <w:rFonts w:ascii="Times New Roman" w:hAnsi="Times New Roman" w:cs="Times New Roman"/>
          <w:b w:val="0"/>
          <w:sz w:val="20"/>
          <w:szCs w:val="20"/>
          <w:u w:val="single"/>
        </w:rPr>
        <w:t>8</w:t>
      </w:r>
      <w:r w:rsidRPr="007E06FA">
        <w:rPr>
          <w:rFonts w:ascii="Times New Roman" w:hAnsi="Times New Roman" w:cs="Times New Roman"/>
          <w:b w:val="0"/>
          <w:sz w:val="20"/>
          <w:szCs w:val="20"/>
          <w:u w:val="single"/>
        </w:rPr>
        <w:t>])</w:t>
      </w:r>
    </w:p>
    <w:p w14:paraId="68072768" w14:textId="3FE32EF7" w:rsidR="007E06FA" w:rsidRPr="008D721A" w:rsidRDefault="007E06FA" w:rsidP="00A45F96">
      <w:pPr>
        <w:pStyle w:val="ListParagraph"/>
        <w:numPr>
          <w:ilvl w:val="0"/>
          <w:numId w:val="35"/>
        </w:numPr>
        <w:jc w:val="both"/>
        <w:rPr>
          <w:b/>
          <w:i/>
        </w:rPr>
      </w:pPr>
      <w:r w:rsidRPr="008D721A">
        <w:rPr>
          <w:b/>
          <w:i/>
        </w:rPr>
        <w:t>The MQXFA coil aperture at room temperature without preload is 149.5 mm. Coil bumpers (</w:t>
      </w:r>
      <w:proofErr w:type="spellStart"/>
      <w:r w:rsidRPr="008D721A">
        <w:rPr>
          <w:b/>
          <w:i/>
        </w:rPr>
        <w:t>pions</w:t>
      </w:r>
      <w:proofErr w:type="spellEnd"/>
      <w:r w:rsidRPr="008D721A">
        <w:rPr>
          <w:b/>
          <w:i/>
        </w:rPr>
        <w:t xml:space="preserve">) of 1.2 mm thickness shall be installed on the four coil poles. The minimum free coil aperture at room temperature after coil bumpers installation, magnet assembly and preload shall be 146.7 mm. This guarantees an annulus free for </w:t>
      </w:r>
      <w:proofErr w:type="spellStart"/>
      <w:r w:rsidRPr="008D721A">
        <w:rPr>
          <w:b/>
          <w:i/>
        </w:rPr>
        <w:t>HeII</w:t>
      </w:r>
      <w:proofErr w:type="spellEnd"/>
      <w:r w:rsidRPr="008D721A">
        <w:rPr>
          <w:b/>
          <w:i/>
        </w:rPr>
        <w:t xml:space="preserve"> of minimum thickness 1.2 mm, average thickness larger or equal to 1.5 mm.</w:t>
      </w:r>
    </w:p>
    <w:p w14:paraId="59A7904E" w14:textId="77777777" w:rsidR="003642DF" w:rsidRPr="003642DF" w:rsidRDefault="003642DF" w:rsidP="00A45F96">
      <w:pPr>
        <w:ind w:left="360"/>
        <w:jc w:val="both"/>
        <w:rPr>
          <w:b/>
          <w:color w:val="FF0000"/>
        </w:rPr>
      </w:pPr>
    </w:p>
    <w:p w14:paraId="21E97B8E" w14:textId="7D0A8D2F" w:rsidR="003642DF" w:rsidRDefault="003642DF" w:rsidP="003642DF">
      <w:pPr>
        <w:jc w:val="both"/>
      </w:pPr>
      <w:r w:rsidRPr="003642DF">
        <w:t xml:space="preserve">The aperture is verified with a carbon fiber cylinder with pads that engage with the coil bumpers. The design of the cylinder and pad is shown in Fig. </w:t>
      </w:r>
      <w:r w:rsidR="00F85B24">
        <w:t>6.1</w:t>
      </w:r>
      <w:r w:rsidRPr="003642DF">
        <w:t xml:space="preserve"> and </w:t>
      </w:r>
      <w:r w:rsidR="00F85B24">
        <w:t>6.2</w:t>
      </w:r>
      <w:r w:rsidRPr="003642DF">
        <w:t xml:space="preserve">. Because of the presence of the strain gauges at the RE of the coils, of the eleven pion bumper locations only ten can be verified, </w:t>
      </w:r>
      <w:r w:rsidR="00002F93">
        <w:t xml:space="preserve">up </w:t>
      </w:r>
      <w:r w:rsidR="00250973">
        <w:t xml:space="preserve">to </w:t>
      </w:r>
      <w:r w:rsidRPr="003642DF">
        <w:t>approximately 4060 mm from the end of the splice box</w:t>
      </w:r>
      <w:r w:rsidR="00981260">
        <w:t>, as shown in Fig. 6.3</w:t>
      </w:r>
      <w:r w:rsidRPr="003642DF">
        <w:t xml:space="preserve">. </w:t>
      </w:r>
    </w:p>
    <w:p w14:paraId="051624C5" w14:textId="77777777" w:rsidR="00F85B24" w:rsidRDefault="00F85B24" w:rsidP="00F85B24">
      <w:pPr>
        <w:jc w:val="center"/>
      </w:pPr>
      <w:r w:rsidRPr="00BF5CD4">
        <w:rPr>
          <w:noProof/>
        </w:rPr>
        <w:drawing>
          <wp:inline distT="0" distB="0" distL="0" distR="0" wp14:anchorId="72D119A5" wp14:editId="7941210D">
            <wp:extent cx="3968785" cy="2578484"/>
            <wp:effectExtent l="19050" t="19050" r="12700" b="127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26450" t="8102" r="26501" b="18882"/>
                    <a:stretch/>
                  </pic:blipFill>
                  <pic:spPr bwMode="auto">
                    <a:xfrm>
                      <a:off x="0" y="0"/>
                      <a:ext cx="3998831" cy="2598005"/>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0B9B4B6E" w14:textId="615676C9" w:rsidR="00F85B24" w:rsidRDefault="00F85B24" w:rsidP="00F85B24">
      <w:pPr>
        <w:pStyle w:val="Caption"/>
        <w:rPr>
          <w:sz w:val="16"/>
          <w:szCs w:val="16"/>
        </w:rPr>
      </w:pPr>
      <w:r w:rsidRPr="003143E7">
        <w:rPr>
          <w:sz w:val="16"/>
          <w:szCs w:val="16"/>
        </w:rPr>
        <w:t>Fi</w:t>
      </w:r>
      <w:r>
        <w:rPr>
          <w:sz w:val="16"/>
          <w:szCs w:val="16"/>
        </w:rPr>
        <w:t>g 6.1: Drawing of the cylinder used to verify magnet aperture.</w:t>
      </w:r>
    </w:p>
    <w:p w14:paraId="3D8D5A61" w14:textId="13DA75E3" w:rsidR="00F85B24" w:rsidRDefault="00F85B24" w:rsidP="00F85B24">
      <w:pPr>
        <w:pStyle w:val="Caption"/>
        <w:rPr>
          <w:sz w:val="16"/>
          <w:szCs w:val="16"/>
        </w:rPr>
      </w:pPr>
    </w:p>
    <w:p w14:paraId="7ABB78CC" w14:textId="77777777" w:rsidR="00F85B24" w:rsidRDefault="00F85B24" w:rsidP="003642DF">
      <w:pPr>
        <w:jc w:val="both"/>
      </w:pPr>
    </w:p>
    <w:p w14:paraId="2EAECC8F" w14:textId="77777777" w:rsidR="007E06FA" w:rsidRDefault="007E06FA" w:rsidP="007E06FA">
      <w:pPr>
        <w:jc w:val="center"/>
      </w:pPr>
      <w:r w:rsidRPr="00BF5CD4">
        <w:rPr>
          <w:noProof/>
        </w:rPr>
        <w:drawing>
          <wp:inline distT="0" distB="0" distL="0" distR="0" wp14:anchorId="240C342C" wp14:editId="1E1D5AF8">
            <wp:extent cx="3773606" cy="2443711"/>
            <wp:effectExtent l="19050" t="19050" r="17780" b="139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26429" t="8700" r="26491" b="18470"/>
                    <a:stretch/>
                  </pic:blipFill>
                  <pic:spPr bwMode="auto">
                    <a:xfrm>
                      <a:off x="0" y="0"/>
                      <a:ext cx="3811409" cy="2468192"/>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3EE93246" w14:textId="43F936A8" w:rsidR="00B44576" w:rsidRDefault="00B44576" w:rsidP="00B44576">
      <w:pPr>
        <w:pStyle w:val="Caption"/>
        <w:rPr>
          <w:sz w:val="16"/>
          <w:szCs w:val="16"/>
        </w:rPr>
      </w:pPr>
      <w:r w:rsidRPr="003143E7">
        <w:rPr>
          <w:sz w:val="16"/>
          <w:szCs w:val="16"/>
        </w:rPr>
        <w:t>Fi</w:t>
      </w:r>
      <w:r>
        <w:rPr>
          <w:sz w:val="16"/>
          <w:szCs w:val="16"/>
        </w:rPr>
        <w:t>g 6.</w:t>
      </w:r>
      <w:r w:rsidR="00FE0B6F">
        <w:rPr>
          <w:sz w:val="16"/>
          <w:szCs w:val="16"/>
        </w:rPr>
        <w:t>2</w:t>
      </w:r>
      <w:r>
        <w:rPr>
          <w:sz w:val="16"/>
          <w:szCs w:val="16"/>
        </w:rPr>
        <w:t>: Drawing of the pad used to verify magnet aperture.</w:t>
      </w:r>
    </w:p>
    <w:p w14:paraId="75732902" w14:textId="77777777" w:rsidR="007E06FA" w:rsidRPr="00EA1C09" w:rsidRDefault="007E06FA" w:rsidP="007E06FA"/>
    <w:p w14:paraId="7676B9E5" w14:textId="77777777" w:rsidR="009A67EC" w:rsidRDefault="009A67EC" w:rsidP="009A67EC">
      <w:r>
        <w:rPr>
          <w:noProof/>
        </w:rPr>
        <w:drawing>
          <wp:inline distT="0" distB="0" distL="0" distR="0" wp14:anchorId="31528B8C" wp14:editId="46C044F0">
            <wp:extent cx="5486400" cy="1355725"/>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esentation1.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486400" cy="1355725"/>
                    </a:xfrm>
                    <a:prstGeom prst="rect">
                      <a:avLst/>
                    </a:prstGeom>
                  </pic:spPr>
                </pic:pic>
              </a:graphicData>
            </a:graphic>
          </wp:inline>
        </w:drawing>
      </w:r>
    </w:p>
    <w:p w14:paraId="75FEEEF4" w14:textId="65B85483" w:rsidR="009A67EC" w:rsidRDefault="009A67EC" w:rsidP="009A67EC">
      <w:pPr>
        <w:pStyle w:val="Caption"/>
        <w:rPr>
          <w:sz w:val="16"/>
          <w:szCs w:val="16"/>
        </w:rPr>
      </w:pPr>
      <w:r w:rsidRPr="003143E7">
        <w:rPr>
          <w:sz w:val="16"/>
          <w:szCs w:val="16"/>
        </w:rPr>
        <w:t>Fi</w:t>
      </w:r>
      <w:r>
        <w:rPr>
          <w:sz w:val="16"/>
          <w:szCs w:val="16"/>
        </w:rPr>
        <w:t>g 6.3</w:t>
      </w:r>
      <w:r w:rsidR="00C91E27" w:rsidRPr="00C91E27">
        <w:t xml:space="preserve"> </w:t>
      </w:r>
      <w:r w:rsidR="00C91E27" w:rsidRPr="00C91E27">
        <w:rPr>
          <w:sz w:val="16"/>
          <w:szCs w:val="16"/>
        </w:rPr>
        <w:t>Cross-section of the magnet, showing 4060 mm of the magnet aperture that can be verified after magnet assembly</w:t>
      </w:r>
      <w:r>
        <w:rPr>
          <w:sz w:val="16"/>
          <w:szCs w:val="16"/>
        </w:rPr>
        <w:t>.</w:t>
      </w:r>
    </w:p>
    <w:p w14:paraId="0FCB3797" w14:textId="022056FA" w:rsidR="002C100F" w:rsidRDefault="002C100F" w:rsidP="009A2D73">
      <w:pPr>
        <w:pStyle w:val="Level1"/>
        <w:numPr>
          <w:ilvl w:val="0"/>
          <w:numId w:val="0"/>
        </w:numPr>
        <w:jc w:val="both"/>
        <w:rPr>
          <w:rFonts w:ascii="Times New Roman" w:hAnsi="Times New Roman" w:cs="Times New Roman"/>
          <w:b w:val="0"/>
          <w:sz w:val="20"/>
          <w:szCs w:val="20"/>
        </w:rPr>
      </w:pPr>
    </w:p>
    <w:p w14:paraId="253DC877" w14:textId="77777777" w:rsidR="002C100F" w:rsidRDefault="002C100F" w:rsidP="002C100F">
      <w:pPr>
        <w:pStyle w:val="Level1"/>
        <w:numPr>
          <w:ilvl w:val="0"/>
          <w:numId w:val="0"/>
        </w:numPr>
        <w:ind w:left="360" w:hanging="360"/>
        <w:jc w:val="center"/>
      </w:pPr>
      <w:r>
        <w:rPr>
          <w:noProof/>
        </w:rPr>
        <w:drawing>
          <wp:inline distT="0" distB="0" distL="0" distR="0" wp14:anchorId="11488E08" wp14:editId="277D7797">
            <wp:extent cx="3869140" cy="2810826"/>
            <wp:effectExtent l="0" t="0" r="0"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882313" cy="2820396"/>
                    </a:xfrm>
                    <a:prstGeom prst="rect">
                      <a:avLst/>
                    </a:prstGeom>
                    <a:noFill/>
                  </pic:spPr>
                </pic:pic>
              </a:graphicData>
            </a:graphic>
          </wp:inline>
        </w:drawing>
      </w:r>
    </w:p>
    <w:p w14:paraId="66EB59CB" w14:textId="098C0430" w:rsidR="002C100F" w:rsidRDefault="002C100F" w:rsidP="002C100F">
      <w:pPr>
        <w:pStyle w:val="Caption"/>
        <w:rPr>
          <w:sz w:val="16"/>
          <w:szCs w:val="16"/>
        </w:rPr>
      </w:pPr>
      <w:r w:rsidRPr="003143E7">
        <w:rPr>
          <w:sz w:val="16"/>
          <w:szCs w:val="16"/>
        </w:rPr>
        <w:t>Fi</w:t>
      </w:r>
      <w:r>
        <w:rPr>
          <w:sz w:val="16"/>
          <w:szCs w:val="16"/>
        </w:rPr>
        <w:t>g 6.4: Measurements of the outer diameter in MQXFA06.</w:t>
      </w:r>
    </w:p>
    <w:p w14:paraId="4E403BF2" w14:textId="5B8965CD" w:rsidR="002C100F" w:rsidRDefault="002C100F" w:rsidP="002C100F">
      <w:pPr>
        <w:pStyle w:val="Caption"/>
        <w:jc w:val="left"/>
        <w:rPr>
          <w:sz w:val="16"/>
          <w:szCs w:val="16"/>
        </w:rPr>
      </w:pPr>
    </w:p>
    <w:p w14:paraId="21B316D2" w14:textId="77777777" w:rsidR="002C100F" w:rsidRPr="003642DF" w:rsidRDefault="002C100F" w:rsidP="009A2D73">
      <w:pPr>
        <w:pStyle w:val="Level1"/>
        <w:numPr>
          <w:ilvl w:val="0"/>
          <w:numId w:val="0"/>
        </w:numPr>
        <w:jc w:val="both"/>
        <w:rPr>
          <w:rFonts w:ascii="Times New Roman" w:hAnsi="Times New Roman" w:cs="Times New Roman"/>
          <w:b w:val="0"/>
          <w:sz w:val="20"/>
          <w:szCs w:val="20"/>
        </w:rPr>
      </w:pPr>
    </w:p>
    <w:p w14:paraId="6C12ACE6" w14:textId="77777777" w:rsidR="00A45F96" w:rsidRPr="00B70951" w:rsidRDefault="00A45F96" w:rsidP="00B70951">
      <w:pPr>
        <w:pStyle w:val="Level2"/>
        <w:rPr>
          <w:rFonts w:ascii="Times New Roman" w:hAnsi="Times New Roman" w:cs="Times New Roman"/>
        </w:rPr>
      </w:pPr>
      <w:r w:rsidRPr="00B70951">
        <w:rPr>
          <w:rFonts w:ascii="Times New Roman" w:hAnsi="Times New Roman" w:cs="Times New Roman"/>
        </w:rPr>
        <w:t>Magnet outer diameter</w:t>
      </w:r>
    </w:p>
    <w:p w14:paraId="237FED77" w14:textId="77777777" w:rsidR="00A45F96" w:rsidRDefault="00A45F96" w:rsidP="00A45F96">
      <w:pPr>
        <w:pStyle w:val="Level1"/>
        <w:numPr>
          <w:ilvl w:val="0"/>
          <w:numId w:val="0"/>
        </w:numPr>
        <w:ind w:left="360" w:hanging="360"/>
      </w:pPr>
    </w:p>
    <w:p w14:paraId="665175EA" w14:textId="5639094E" w:rsidR="00A45F96" w:rsidRPr="007E06FA" w:rsidRDefault="00A45F96" w:rsidP="00A45F96">
      <w:pPr>
        <w:pStyle w:val="Level1"/>
        <w:numPr>
          <w:ilvl w:val="0"/>
          <w:numId w:val="0"/>
        </w:numPr>
        <w:ind w:left="360" w:hanging="360"/>
        <w:rPr>
          <w:rFonts w:ascii="Times New Roman" w:hAnsi="Times New Roman" w:cs="Times New Roman"/>
          <w:b w:val="0"/>
          <w:sz w:val="20"/>
          <w:szCs w:val="20"/>
          <w:u w:val="single"/>
        </w:rPr>
      </w:pPr>
      <w:r w:rsidRPr="007E06FA">
        <w:rPr>
          <w:rFonts w:ascii="Times New Roman" w:hAnsi="Times New Roman" w:cs="Times New Roman"/>
          <w:b w:val="0"/>
          <w:sz w:val="20"/>
          <w:szCs w:val="20"/>
          <w:u w:val="single"/>
        </w:rPr>
        <w:t xml:space="preserve">For the magnet </w:t>
      </w:r>
      <w:r>
        <w:rPr>
          <w:rFonts w:ascii="Times New Roman" w:hAnsi="Times New Roman" w:cs="Times New Roman"/>
          <w:b w:val="0"/>
          <w:sz w:val="20"/>
          <w:szCs w:val="20"/>
          <w:u w:val="single"/>
        </w:rPr>
        <w:t xml:space="preserve">outer </w:t>
      </w:r>
      <w:r w:rsidR="009121A1">
        <w:rPr>
          <w:rFonts w:ascii="Times New Roman" w:hAnsi="Times New Roman" w:cs="Times New Roman"/>
          <w:b w:val="0"/>
          <w:sz w:val="20"/>
          <w:szCs w:val="20"/>
          <w:u w:val="single"/>
        </w:rPr>
        <w:t>diameter,</w:t>
      </w:r>
      <w:r w:rsidRPr="007E06FA">
        <w:rPr>
          <w:rFonts w:ascii="Times New Roman" w:hAnsi="Times New Roman" w:cs="Times New Roman"/>
          <w:b w:val="0"/>
          <w:sz w:val="20"/>
          <w:szCs w:val="20"/>
          <w:u w:val="single"/>
        </w:rPr>
        <w:t xml:space="preserve"> the following specifications are set (requirement R-T-0</w:t>
      </w:r>
      <w:r w:rsidR="00DB0317">
        <w:rPr>
          <w:rFonts w:ascii="Times New Roman" w:hAnsi="Times New Roman" w:cs="Times New Roman"/>
          <w:b w:val="0"/>
          <w:sz w:val="20"/>
          <w:szCs w:val="20"/>
          <w:u w:val="single"/>
        </w:rPr>
        <w:t>2</w:t>
      </w:r>
      <w:r w:rsidRPr="007E06FA">
        <w:rPr>
          <w:rFonts w:ascii="Times New Roman" w:hAnsi="Times New Roman" w:cs="Times New Roman"/>
          <w:b w:val="0"/>
          <w:sz w:val="20"/>
          <w:szCs w:val="20"/>
          <w:u w:val="single"/>
        </w:rPr>
        <w:t xml:space="preserve"> in [</w:t>
      </w:r>
      <w:r w:rsidR="0061403D">
        <w:rPr>
          <w:rFonts w:ascii="Times New Roman" w:hAnsi="Times New Roman" w:cs="Times New Roman"/>
          <w:b w:val="0"/>
          <w:sz w:val="20"/>
          <w:szCs w:val="20"/>
          <w:u w:val="single"/>
        </w:rPr>
        <w:t>8</w:t>
      </w:r>
      <w:r w:rsidRPr="007E06FA">
        <w:rPr>
          <w:rFonts w:ascii="Times New Roman" w:hAnsi="Times New Roman" w:cs="Times New Roman"/>
          <w:b w:val="0"/>
          <w:sz w:val="20"/>
          <w:szCs w:val="20"/>
          <w:u w:val="single"/>
        </w:rPr>
        <w:t>])</w:t>
      </w:r>
    </w:p>
    <w:p w14:paraId="0D355E90" w14:textId="77777777" w:rsidR="002C100F" w:rsidRPr="008D721A" w:rsidRDefault="002C100F" w:rsidP="002C100F">
      <w:pPr>
        <w:pStyle w:val="ListParagraph"/>
        <w:numPr>
          <w:ilvl w:val="0"/>
          <w:numId w:val="35"/>
        </w:numPr>
        <w:jc w:val="both"/>
        <w:rPr>
          <w:b/>
          <w:i/>
        </w:rPr>
      </w:pPr>
      <w:r w:rsidRPr="008D721A">
        <w:rPr>
          <w:b/>
          <w:i/>
        </w:rPr>
        <w:t>The MQXFA nominal outer diameter without preload is 614 mm. The MQXFA outer diameter best-fit after assembly and preload shall not exceed 615 mm.</w:t>
      </w:r>
      <w:r w:rsidRPr="008D721A">
        <w:rPr>
          <w:b/>
          <w:i/>
        </w:rPr>
        <w:cr/>
      </w:r>
    </w:p>
    <w:p w14:paraId="76A8C307" w14:textId="29B675E0" w:rsidR="00A45F96" w:rsidRPr="005651C2" w:rsidRDefault="00A45F96" w:rsidP="002C100F">
      <w:pPr>
        <w:jc w:val="both"/>
        <w:rPr>
          <w:color w:val="FF0000"/>
        </w:rPr>
      </w:pPr>
      <w:r w:rsidRPr="00227A99">
        <w:t xml:space="preserve">The </w:t>
      </w:r>
      <w:r>
        <w:t xml:space="preserve">OD of the magnet is measured </w:t>
      </w:r>
      <w:r w:rsidRPr="005651C2">
        <w:t xml:space="preserve">using a </w:t>
      </w:r>
      <w:r w:rsidRPr="00FA6F28">
        <w:t>pi tape</w:t>
      </w:r>
      <w:r w:rsidR="00B14BEB">
        <w:t xml:space="preserve"> </w:t>
      </w:r>
      <w:r w:rsidR="00B14BEB" w:rsidRPr="00B14BEB">
        <w:t>after preload operations have been completed</w:t>
      </w:r>
      <w:r w:rsidRPr="00FA6F28">
        <w:t>.</w:t>
      </w:r>
      <w:r>
        <w:rPr>
          <w:b/>
        </w:rPr>
        <w:t xml:space="preserve"> </w:t>
      </w:r>
      <w:r w:rsidRPr="005651C2">
        <w:t>In</w:t>
      </w:r>
      <w:r>
        <w:t xml:space="preserve"> Fig</w:t>
      </w:r>
      <w:r w:rsidR="00FA6F28">
        <w:t xml:space="preserve"> 6.4</w:t>
      </w:r>
      <w:r>
        <w:t>, the measurements performed on MQXFA06 are shown.</w:t>
      </w:r>
    </w:p>
    <w:p w14:paraId="434ECE9E" w14:textId="77777777" w:rsidR="00A45F96" w:rsidRDefault="00A45F96" w:rsidP="00A45F96">
      <w:pPr>
        <w:jc w:val="both"/>
      </w:pPr>
    </w:p>
    <w:p w14:paraId="218C2A11" w14:textId="77777777" w:rsidR="00DB0317" w:rsidRPr="00DB0317" w:rsidRDefault="00DB0317" w:rsidP="00DB0317">
      <w:pPr>
        <w:pStyle w:val="Level2"/>
        <w:numPr>
          <w:ilvl w:val="1"/>
          <w:numId w:val="1"/>
        </w:numPr>
        <w:rPr>
          <w:rFonts w:ascii="Times New Roman" w:hAnsi="Times New Roman" w:cs="Times New Roman"/>
        </w:rPr>
      </w:pPr>
      <w:r w:rsidRPr="00DB0317">
        <w:rPr>
          <w:rFonts w:ascii="Times New Roman" w:hAnsi="Times New Roman" w:cs="Times New Roman"/>
        </w:rPr>
        <w:t>Magnet cooling</w:t>
      </w:r>
    </w:p>
    <w:p w14:paraId="1936A399" w14:textId="08ABC375" w:rsidR="00DB0317" w:rsidRDefault="00DB0317" w:rsidP="00DB0317">
      <w:pPr>
        <w:pStyle w:val="Level1"/>
        <w:numPr>
          <w:ilvl w:val="0"/>
          <w:numId w:val="0"/>
        </w:numPr>
        <w:ind w:left="360" w:hanging="360"/>
      </w:pPr>
    </w:p>
    <w:p w14:paraId="0F2FDCED" w14:textId="1DC41910" w:rsidR="00DB0317" w:rsidRPr="007E06FA" w:rsidRDefault="00DB0317" w:rsidP="00DB0317">
      <w:pPr>
        <w:pStyle w:val="Level1"/>
        <w:numPr>
          <w:ilvl w:val="0"/>
          <w:numId w:val="0"/>
        </w:numPr>
        <w:ind w:left="360" w:hanging="360"/>
        <w:rPr>
          <w:rFonts w:ascii="Times New Roman" w:hAnsi="Times New Roman" w:cs="Times New Roman"/>
          <w:b w:val="0"/>
          <w:sz w:val="20"/>
          <w:szCs w:val="20"/>
          <w:u w:val="single"/>
        </w:rPr>
      </w:pPr>
      <w:r w:rsidRPr="007E06FA">
        <w:rPr>
          <w:rFonts w:ascii="Times New Roman" w:hAnsi="Times New Roman" w:cs="Times New Roman"/>
          <w:b w:val="0"/>
          <w:sz w:val="20"/>
          <w:szCs w:val="20"/>
          <w:u w:val="single"/>
        </w:rPr>
        <w:t xml:space="preserve">For the magnet </w:t>
      </w:r>
      <w:r>
        <w:rPr>
          <w:rFonts w:ascii="Times New Roman" w:hAnsi="Times New Roman" w:cs="Times New Roman"/>
          <w:b w:val="0"/>
          <w:sz w:val="20"/>
          <w:szCs w:val="20"/>
          <w:u w:val="single"/>
        </w:rPr>
        <w:t>cooling</w:t>
      </w:r>
      <w:r w:rsidRPr="007E06FA">
        <w:rPr>
          <w:rFonts w:ascii="Times New Roman" w:hAnsi="Times New Roman" w:cs="Times New Roman"/>
          <w:b w:val="0"/>
          <w:sz w:val="20"/>
          <w:szCs w:val="20"/>
          <w:u w:val="single"/>
        </w:rPr>
        <w:t>, the following specifications are set (requirement R-T-0</w:t>
      </w:r>
      <w:r>
        <w:rPr>
          <w:rFonts w:ascii="Times New Roman" w:hAnsi="Times New Roman" w:cs="Times New Roman"/>
          <w:b w:val="0"/>
          <w:sz w:val="20"/>
          <w:szCs w:val="20"/>
          <w:u w:val="single"/>
        </w:rPr>
        <w:t>6</w:t>
      </w:r>
      <w:r w:rsidRPr="007E06FA">
        <w:rPr>
          <w:rFonts w:ascii="Times New Roman" w:hAnsi="Times New Roman" w:cs="Times New Roman"/>
          <w:b w:val="0"/>
          <w:sz w:val="20"/>
          <w:szCs w:val="20"/>
          <w:u w:val="single"/>
        </w:rPr>
        <w:t xml:space="preserve"> </w:t>
      </w:r>
      <w:r>
        <w:rPr>
          <w:rFonts w:ascii="Times New Roman" w:hAnsi="Times New Roman" w:cs="Times New Roman"/>
          <w:b w:val="0"/>
          <w:sz w:val="20"/>
          <w:szCs w:val="20"/>
          <w:u w:val="single"/>
        </w:rPr>
        <w:t xml:space="preserve">and R-T-08 </w:t>
      </w:r>
      <w:r w:rsidRPr="007E06FA">
        <w:rPr>
          <w:rFonts w:ascii="Times New Roman" w:hAnsi="Times New Roman" w:cs="Times New Roman"/>
          <w:b w:val="0"/>
          <w:sz w:val="20"/>
          <w:szCs w:val="20"/>
          <w:u w:val="single"/>
        </w:rPr>
        <w:t>in [</w:t>
      </w:r>
      <w:r w:rsidR="0061403D">
        <w:rPr>
          <w:rFonts w:ascii="Times New Roman" w:hAnsi="Times New Roman" w:cs="Times New Roman"/>
          <w:b w:val="0"/>
          <w:sz w:val="20"/>
          <w:szCs w:val="20"/>
          <w:u w:val="single"/>
        </w:rPr>
        <w:t>8</w:t>
      </w:r>
      <w:r w:rsidRPr="007E06FA">
        <w:rPr>
          <w:rFonts w:ascii="Times New Roman" w:hAnsi="Times New Roman" w:cs="Times New Roman"/>
          <w:b w:val="0"/>
          <w:sz w:val="20"/>
          <w:szCs w:val="20"/>
          <w:u w:val="single"/>
        </w:rPr>
        <w:t>])</w:t>
      </w:r>
    </w:p>
    <w:p w14:paraId="3A3B1B55" w14:textId="18BD8639" w:rsidR="00DB0317" w:rsidRPr="008D721A" w:rsidRDefault="00CF45E0" w:rsidP="00DB0317">
      <w:pPr>
        <w:pStyle w:val="ListParagraph"/>
        <w:numPr>
          <w:ilvl w:val="0"/>
          <w:numId w:val="35"/>
        </w:numPr>
        <w:jc w:val="both"/>
        <w:rPr>
          <w:b/>
          <w:i/>
        </w:rPr>
      </w:pPr>
      <w:r w:rsidRPr="008D721A">
        <w:rPr>
          <w:b/>
          <w:i/>
        </w:rPr>
        <w:t>The MQXFA cooling channels shall be capable of accommodating two (2) heat exchanger tubes running along the length of the magnet in the yoke cooling channels. The minimum diameter of the MQXFA yoke cooling channels that will provide an adequate gap around the heat exchanger tubes is 77 mm.</w:t>
      </w:r>
    </w:p>
    <w:p w14:paraId="39D2E8E3" w14:textId="3F559C8C" w:rsidR="00CF45E0" w:rsidRPr="008D721A" w:rsidRDefault="00CF45E0" w:rsidP="00DB0317">
      <w:pPr>
        <w:pStyle w:val="ListParagraph"/>
        <w:numPr>
          <w:ilvl w:val="0"/>
          <w:numId w:val="35"/>
        </w:numPr>
        <w:jc w:val="both"/>
        <w:rPr>
          <w:b/>
          <w:i/>
        </w:rPr>
      </w:pPr>
      <w:r w:rsidRPr="008D721A">
        <w:rPr>
          <w:b/>
          <w:i/>
        </w:rPr>
        <w:lastRenderedPageBreak/>
        <w:t>The MQXFA shall have provisions for the following cooling passages: (1) Free passage through the coil pole and subsequent G-11 alignment key equivalent of 8 mm diameter holes repeated every 50 mm; (2) free helium paths interconnecting the four yoke cooling channels holes; and (3) a free cross-sectional area of at least 150 cm</w:t>
      </w:r>
      <w:r w:rsidRPr="008D721A">
        <w:rPr>
          <w:b/>
          <w:i/>
          <w:vertAlign w:val="superscript"/>
        </w:rPr>
        <w:t>2</w:t>
      </w:r>
    </w:p>
    <w:p w14:paraId="4076232A" w14:textId="2D462510" w:rsidR="00DB0317" w:rsidRDefault="00DB0317" w:rsidP="00DB0317">
      <w:pPr>
        <w:pStyle w:val="Level1"/>
        <w:numPr>
          <w:ilvl w:val="0"/>
          <w:numId w:val="0"/>
        </w:numPr>
        <w:ind w:left="360" w:hanging="360"/>
      </w:pPr>
    </w:p>
    <w:p w14:paraId="5F7F10C4" w14:textId="4C6E3D73" w:rsidR="00DB0317" w:rsidRDefault="00DB0317" w:rsidP="00DB0317">
      <w:pPr>
        <w:jc w:val="both"/>
      </w:pPr>
      <w:r>
        <w:t xml:space="preserve">These specifications are addressed by the design of the components described in Sect. </w:t>
      </w:r>
      <w:r w:rsidR="00CF45E0">
        <w:t>4.</w:t>
      </w:r>
    </w:p>
    <w:p w14:paraId="28B3139C" w14:textId="77777777" w:rsidR="00DB0317" w:rsidRDefault="00DB0317" w:rsidP="00DB0317">
      <w:pPr>
        <w:jc w:val="both"/>
        <w:rPr>
          <w:color w:val="FF0000"/>
        </w:rPr>
      </w:pPr>
    </w:p>
    <w:p w14:paraId="79040A6E" w14:textId="77777777" w:rsidR="00DB0317" w:rsidRPr="00E02BF9" w:rsidRDefault="00DB0317" w:rsidP="00DB0317">
      <w:pPr>
        <w:pStyle w:val="Level2"/>
        <w:numPr>
          <w:ilvl w:val="1"/>
          <w:numId w:val="1"/>
        </w:numPr>
        <w:rPr>
          <w:rFonts w:ascii="Times New Roman" w:hAnsi="Times New Roman" w:cs="Times New Roman"/>
        </w:rPr>
      </w:pPr>
      <w:r w:rsidRPr="00E02BF9">
        <w:rPr>
          <w:rFonts w:ascii="Times New Roman" w:hAnsi="Times New Roman" w:cs="Times New Roman"/>
        </w:rPr>
        <w:t>Splices and instrumentation</w:t>
      </w:r>
    </w:p>
    <w:p w14:paraId="63D18253" w14:textId="77777777" w:rsidR="00E02BF9" w:rsidRDefault="00E02BF9" w:rsidP="00DB0317">
      <w:pPr>
        <w:pStyle w:val="Level1"/>
        <w:numPr>
          <w:ilvl w:val="0"/>
          <w:numId w:val="0"/>
        </w:numPr>
        <w:ind w:left="360" w:hanging="360"/>
        <w:rPr>
          <w:rFonts w:ascii="Times New Roman" w:hAnsi="Times New Roman" w:cs="Times New Roman"/>
          <w:b w:val="0"/>
          <w:sz w:val="20"/>
          <w:szCs w:val="20"/>
        </w:rPr>
      </w:pPr>
    </w:p>
    <w:p w14:paraId="26421324" w14:textId="0DE8B962" w:rsidR="00E02BF9" w:rsidRPr="007E06FA" w:rsidRDefault="00E02BF9" w:rsidP="00E02BF9">
      <w:pPr>
        <w:pStyle w:val="Level1"/>
        <w:numPr>
          <w:ilvl w:val="0"/>
          <w:numId w:val="0"/>
        </w:numPr>
        <w:rPr>
          <w:rFonts w:ascii="Times New Roman" w:hAnsi="Times New Roman" w:cs="Times New Roman"/>
          <w:b w:val="0"/>
          <w:sz w:val="20"/>
          <w:szCs w:val="20"/>
          <w:u w:val="single"/>
        </w:rPr>
      </w:pPr>
      <w:r w:rsidRPr="007E06FA">
        <w:rPr>
          <w:rFonts w:ascii="Times New Roman" w:hAnsi="Times New Roman" w:cs="Times New Roman"/>
          <w:b w:val="0"/>
          <w:sz w:val="20"/>
          <w:szCs w:val="20"/>
          <w:u w:val="single"/>
        </w:rPr>
        <w:t xml:space="preserve">For the </w:t>
      </w:r>
      <w:r>
        <w:rPr>
          <w:rFonts w:ascii="Times New Roman" w:hAnsi="Times New Roman" w:cs="Times New Roman"/>
          <w:b w:val="0"/>
          <w:sz w:val="20"/>
          <w:szCs w:val="20"/>
          <w:u w:val="single"/>
        </w:rPr>
        <w:t>splice and instrumentation</w:t>
      </w:r>
      <w:r w:rsidRPr="007E06FA">
        <w:rPr>
          <w:rFonts w:ascii="Times New Roman" w:hAnsi="Times New Roman" w:cs="Times New Roman"/>
          <w:b w:val="0"/>
          <w:sz w:val="20"/>
          <w:szCs w:val="20"/>
          <w:u w:val="single"/>
        </w:rPr>
        <w:t>, the following specifications are set (requirement R-T-</w:t>
      </w:r>
      <w:r>
        <w:rPr>
          <w:rFonts w:ascii="Times New Roman" w:hAnsi="Times New Roman" w:cs="Times New Roman"/>
          <w:b w:val="0"/>
          <w:sz w:val="20"/>
          <w:szCs w:val="20"/>
          <w:u w:val="single"/>
        </w:rPr>
        <w:t>14</w:t>
      </w:r>
      <w:r w:rsidRPr="007E06FA">
        <w:rPr>
          <w:rFonts w:ascii="Times New Roman" w:hAnsi="Times New Roman" w:cs="Times New Roman"/>
          <w:b w:val="0"/>
          <w:sz w:val="20"/>
          <w:szCs w:val="20"/>
          <w:u w:val="single"/>
        </w:rPr>
        <w:t xml:space="preserve"> </w:t>
      </w:r>
      <w:r>
        <w:rPr>
          <w:rFonts w:ascii="Times New Roman" w:hAnsi="Times New Roman" w:cs="Times New Roman"/>
          <w:b w:val="0"/>
          <w:sz w:val="20"/>
          <w:szCs w:val="20"/>
          <w:u w:val="single"/>
        </w:rPr>
        <w:t xml:space="preserve">and R-T-15 </w:t>
      </w:r>
      <w:r w:rsidRPr="007E06FA">
        <w:rPr>
          <w:rFonts w:ascii="Times New Roman" w:hAnsi="Times New Roman" w:cs="Times New Roman"/>
          <w:b w:val="0"/>
          <w:sz w:val="20"/>
          <w:szCs w:val="20"/>
          <w:u w:val="single"/>
        </w:rPr>
        <w:t>in [5])</w:t>
      </w:r>
    </w:p>
    <w:p w14:paraId="21CD5DFF" w14:textId="68BB1662" w:rsidR="00E02BF9" w:rsidRPr="008D721A" w:rsidRDefault="00E02BF9" w:rsidP="00E02BF9">
      <w:pPr>
        <w:pStyle w:val="Level1"/>
        <w:numPr>
          <w:ilvl w:val="0"/>
          <w:numId w:val="37"/>
        </w:numPr>
        <w:rPr>
          <w:rFonts w:ascii="Times New Roman" w:hAnsi="Times New Roman" w:cs="Times New Roman"/>
          <w:i/>
          <w:sz w:val="20"/>
          <w:szCs w:val="20"/>
        </w:rPr>
      </w:pPr>
      <w:r w:rsidRPr="008D721A">
        <w:rPr>
          <w:rFonts w:ascii="Times New Roman" w:hAnsi="Times New Roman" w:cs="Times New Roman"/>
          <w:i/>
          <w:sz w:val="20"/>
          <w:szCs w:val="20"/>
        </w:rPr>
        <w:t>Splices are to be soldered with CERN approved materials</w:t>
      </w:r>
      <w:r w:rsidR="00B20FED" w:rsidRPr="008D721A">
        <w:rPr>
          <w:rFonts w:ascii="Times New Roman" w:hAnsi="Times New Roman" w:cs="Times New Roman"/>
          <w:i/>
          <w:sz w:val="20"/>
          <w:szCs w:val="20"/>
        </w:rPr>
        <w:t>.</w:t>
      </w:r>
    </w:p>
    <w:p w14:paraId="6C569573" w14:textId="7DA80A05" w:rsidR="00B20FED" w:rsidRPr="008D721A" w:rsidRDefault="00B20FED" w:rsidP="007E60E9">
      <w:pPr>
        <w:pStyle w:val="Level1"/>
        <w:numPr>
          <w:ilvl w:val="0"/>
          <w:numId w:val="37"/>
        </w:numPr>
        <w:jc w:val="both"/>
        <w:rPr>
          <w:rFonts w:ascii="Times New Roman" w:hAnsi="Times New Roman" w:cs="Times New Roman"/>
          <w:i/>
          <w:sz w:val="20"/>
          <w:szCs w:val="20"/>
        </w:rPr>
      </w:pPr>
      <w:r w:rsidRPr="008D721A">
        <w:rPr>
          <w:rFonts w:ascii="Times New Roman" w:hAnsi="Times New Roman" w:cs="Times New Roman"/>
          <w:i/>
          <w:sz w:val="20"/>
          <w:szCs w:val="20"/>
        </w:rPr>
        <w:t>Voltage Taps: the MQXFA magnet shall be delivered with three redundant (3x2) quench detection voltage taps located on each magnet lead and at the electrical midpoint of the magnet circuit; and two (2) voltage taps for each internal MQXFA Nb3Sn-NbTi splice. Each voltage tap used for critical quench detection shall have a redundant voltage tap.</w:t>
      </w:r>
    </w:p>
    <w:p w14:paraId="1B1878D3" w14:textId="77777777" w:rsidR="00E02BF9" w:rsidRDefault="00E02BF9" w:rsidP="00DB0317">
      <w:pPr>
        <w:pStyle w:val="Level1"/>
        <w:numPr>
          <w:ilvl w:val="0"/>
          <w:numId w:val="0"/>
        </w:numPr>
        <w:ind w:left="360" w:hanging="360"/>
        <w:rPr>
          <w:rFonts w:ascii="Times New Roman" w:hAnsi="Times New Roman" w:cs="Times New Roman"/>
          <w:b w:val="0"/>
          <w:sz w:val="20"/>
          <w:szCs w:val="20"/>
        </w:rPr>
      </w:pPr>
    </w:p>
    <w:p w14:paraId="0C0ED3A7" w14:textId="04DF54DA" w:rsidR="00DB0317" w:rsidRPr="003F07DE" w:rsidRDefault="00DB0317" w:rsidP="00D223E0">
      <w:pPr>
        <w:pStyle w:val="Level1"/>
        <w:numPr>
          <w:ilvl w:val="0"/>
          <w:numId w:val="0"/>
        </w:numPr>
        <w:jc w:val="both"/>
        <w:rPr>
          <w:rFonts w:ascii="Times New Roman" w:hAnsi="Times New Roman" w:cs="Times New Roman"/>
          <w:b w:val="0"/>
          <w:color w:val="FF0000"/>
          <w:sz w:val="20"/>
          <w:szCs w:val="20"/>
        </w:rPr>
      </w:pPr>
      <w:r w:rsidRPr="000C484B">
        <w:rPr>
          <w:rFonts w:ascii="Times New Roman" w:hAnsi="Times New Roman" w:cs="Times New Roman"/>
          <w:b w:val="0"/>
          <w:sz w:val="20"/>
          <w:szCs w:val="20"/>
        </w:rPr>
        <w:t xml:space="preserve">The process of making the coil lead solder splices and installation of the Splice Box is described in the Work Instruction document </w:t>
      </w:r>
      <w:r>
        <w:rPr>
          <w:rFonts w:ascii="Times New Roman" w:hAnsi="Times New Roman" w:cs="Times New Roman"/>
          <w:b w:val="0"/>
          <w:sz w:val="20"/>
          <w:szCs w:val="20"/>
        </w:rPr>
        <w:t>“</w:t>
      </w:r>
      <w:r w:rsidRPr="001F59CF">
        <w:rPr>
          <w:rFonts w:ascii="Times New Roman" w:hAnsi="Times New Roman" w:cs="Times New Roman"/>
          <w:b w:val="0"/>
          <w:sz w:val="20"/>
          <w:szCs w:val="20"/>
        </w:rPr>
        <w:t>Splice Box Work Instructions (WI)</w:t>
      </w:r>
      <w:r>
        <w:rPr>
          <w:rFonts w:ascii="Times New Roman" w:hAnsi="Times New Roman" w:cs="Times New Roman"/>
          <w:b w:val="0"/>
          <w:sz w:val="20"/>
          <w:szCs w:val="20"/>
        </w:rPr>
        <w:t>”</w:t>
      </w:r>
      <w:r w:rsidR="0049794D">
        <w:rPr>
          <w:rFonts w:ascii="Times New Roman" w:hAnsi="Times New Roman" w:cs="Times New Roman"/>
          <w:b w:val="0"/>
          <w:sz w:val="20"/>
          <w:szCs w:val="20"/>
        </w:rPr>
        <w:t xml:space="preserve"> [</w:t>
      </w:r>
      <w:r w:rsidR="0061403D">
        <w:rPr>
          <w:rFonts w:ascii="Times New Roman" w:hAnsi="Times New Roman" w:cs="Times New Roman"/>
          <w:b w:val="0"/>
          <w:sz w:val="20"/>
          <w:szCs w:val="20"/>
        </w:rPr>
        <w:t>14</w:t>
      </w:r>
      <w:r w:rsidR="0049794D">
        <w:rPr>
          <w:rFonts w:ascii="Times New Roman" w:hAnsi="Times New Roman" w:cs="Times New Roman"/>
          <w:b w:val="0"/>
          <w:sz w:val="20"/>
          <w:szCs w:val="20"/>
        </w:rPr>
        <w:t>]</w:t>
      </w:r>
      <w:r w:rsidR="00D223E0">
        <w:rPr>
          <w:rFonts w:ascii="Times New Roman" w:hAnsi="Times New Roman" w:cs="Times New Roman"/>
          <w:b w:val="0"/>
          <w:sz w:val="20"/>
          <w:szCs w:val="20"/>
        </w:rPr>
        <w:t xml:space="preserve"> and is carried out according to the CERN approved materials</w:t>
      </w:r>
      <w:r w:rsidRPr="000C484B">
        <w:rPr>
          <w:rFonts w:ascii="Times New Roman" w:hAnsi="Times New Roman" w:cs="Times New Roman"/>
          <w:b w:val="0"/>
          <w:sz w:val="20"/>
          <w:szCs w:val="20"/>
        </w:rPr>
        <w:t>.</w:t>
      </w:r>
    </w:p>
    <w:p w14:paraId="4D3C6FB5" w14:textId="7F45122C" w:rsidR="00EC65CA" w:rsidRDefault="00EC65CA" w:rsidP="00EC65CA">
      <w:pPr>
        <w:pStyle w:val="Level1"/>
        <w:numPr>
          <w:ilvl w:val="0"/>
          <w:numId w:val="0"/>
        </w:numPr>
        <w:jc w:val="both"/>
        <w:rPr>
          <w:rFonts w:ascii="Times New Roman" w:hAnsi="Times New Roman" w:cs="Times New Roman"/>
          <w:b w:val="0"/>
          <w:sz w:val="20"/>
          <w:szCs w:val="20"/>
        </w:rPr>
      </w:pPr>
      <w:r>
        <w:rPr>
          <w:rFonts w:ascii="Times New Roman" w:hAnsi="Times New Roman" w:cs="Times New Roman"/>
          <w:b w:val="0"/>
          <w:sz w:val="20"/>
          <w:szCs w:val="20"/>
        </w:rPr>
        <w:t>The configuration of voltage taps and other instrumentation wires is described in the Work Instruction Document “</w:t>
      </w:r>
      <w:r w:rsidRPr="00CE2113">
        <w:rPr>
          <w:rFonts w:ascii="Times New Roman" w:hAnsi="Times New Roman" w:cs="Times New Roman"/>
          <w:b w:val="0"/>
          <w:sz w:val="20"/>
          <w:szCs w:val="20"/>
        </w:rPr>
        <w:t>MQXFA Magnet Connectors and</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Finishing Work Instructions (WI</w:t>
      </w:r>
      <w:r>
        <w:rPr>
          <w:rFonts w:ascii="Times New Roman" w:hAnsi="Times New Roman" w:cs="Times New Roman"/>
          <w:b w:val="0"/>
          <w:sz w:val="20"/>
          <w:szCs w:val="20"/>
        </w:rPr>
        <w:t>)” [</w:t>
      </w:r>
      <w:r w:rsidR="0061403D">
        <w:rPr>
          <w:rFonts w:ascii="Times New Roman" w:hAnsi="Times New Roman" w:cs="Times New Roman"/>
          <w:b w:val="0"/>
          <w:sz w:val="20"/>
          <w:szCs w:val="20"/>
        </w:rPr>
        <w:t>15</w:t>
      </w:r>
      <w:r>
        <w:rPr>
          <w:rFonts w:ascii="Times New Roman" w:hAnsi="Times New Roman" w:cs="Times New Roman"/>
          <w:b w:val="0"/>
          <w:sz w:val="20"/>
          <w:szCs w:val="20"/>
        </w:rPr>
        <w:t>], and in particular in the documents</w:t>
      </w:r>
    </w:p>
    <w:p w14:paraId="2C064B7D" w14:textId="33DFB642" w:rsidR="00BC2B04" w:rsidRPr="00CE2113" w:rsidRDefault="00BC2B04" w:rsidP="00BC2B04">
      <w:pPr>
        <w:pStyle w:val="Level1"/>
        <w:numPr>
          <w:ilvl w:val="0"/>
          <w:numId w:val="38"/>
        </w:numPr>
        <w:jc w:val="both"/>
        <w:rPr>
          <w:rFonts w:ascii="Times New Roman" w:hAnsi="Times New Roman" w:cs="Times New Roman"/>
          <w:b w:val="0"/>
          <w:sz w:val="20"/>
          <w:szCs w:val="20"/>
        </w:rPr>
      </w:pP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Lead</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End</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connector</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Skirt</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Layout</w:t>
      </w:r>
      <w:r>
        <w:rPr>
          <w:rFonts w:ascii="Times New Roman" w:hAnsi="Times New Roman" w:cs="Times New Roman"/>
          <w:b w:val="0"/>
          <w:sz w:val="20"/>
          <w:szCs w:val="20"/>
        </w:rPr>
        <w:t>” [1</w:t>
      </w:r>
      <w:r w:rsidR="0061403D">
        <w:rPr>
          <w:rFonts w:ascii="Times New Roman" w:hAnsi="Times New Roman" w:cs="Times New Roman"/>
          <w:b w:val="0"/>
          <w:sz w:val="20"/>
          <w:szCs w:val="20"/>
        </w:rPr>
        <w:t>6</w:t>
      </w:r>
      <w:r>
        <w:rPr>
          <w:rFonts w:ascii="Times New Roman" w:hAnsi="Times New Roman" w:cs="Times New Roman"/>
          <w:b w:val="0"/>
          <w:sz w:val="20"/>
          <w:szCs w:val="20"/>
        </w:rPr>
        <w:t xml:space="preserve">]. </w:t>
      </w:r>
    </w:p>
    <w:p w14:paraId="088ABF20" w14:textId="7C730148" w:rsidR="00BC2B04" w:rsidRDefault="00BC2B04" w:rsidP="00BC2B04">
      <w:pPr>
        <w:pStyle w:val="Level1"/>
        <w:numPr>
          <w:ilvl w:val="0"/>
          <w:numId w:val="38"/>
        </w:numPr>
        <w:jc w:val="both"/>
        <w:rPr>
          <w:rFonts w:ascii="Times New Roman" w:hAnsi="Times New Roman" w:cs="Times New Roman"/>
          <w:b w:val="0"/>
          <w:sz w:val="20"/>
          <w:szCs w:val="20"/>
        </w:rPr>
      </w:pP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Return</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End</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Connector</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Skirt</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Layout</w:t>
      </w:r>
      <w:r>
        <w:rPr>
          <w:rFonts w:ascii="Times New Roman" w:hAnsi="Times New Roman" w:cs="Times New Roman"/>
          <w:b w:val="0"/>
          <w:sz w:val="20"/>
          <w:szCs w:val="20"/>
        </w:rPr>
        <w:t>” [1</w:t>
      </w:r>
      <w:r w:rsidR="0061403D">
        <w:rPr>
          <w:rFonts w:ascii="Times New Roman" w:hAnsi="Times New Roman" w:cs="Times New Roman"/>
          <w:b w:val="0"/>
          <w:sz w:val="20"/>
          <w:szCs w:val="20"/>
        </w:rPr>
        <w:t>7</w:t>
      </w:r>
      <w:r>
        <w:rPr>
          <w:rFonts w:ascii="Times New Roman" w:hAnsi="Times New Roman" w:cs="Times New Roman"/>
          <w:b w:val="0"/>
          <w:sz w:val="20"/>
          <w:szCs w:val="20"/>
        </w:rPr>
        <w:t>].</w:t>
      </w:r>
    </w:p>
    <w:p w14:paraId="4DD2D164" w14:textId="566DB57C" w:rsidR="00BC2B04" w:rsidRDefault="00BC2B04" w:rsidP="00BC2B04">
      <w:pPr>
        <w:pStyle w:val="Level1"/>
        <w:numPr>
          <w:ilvl w:val="0"/>
          <w:numId w:val="38"/>
        </w:numPr>
        <w:jc w:val="both"/>
        <w:rPr>
          <w:rFonts w:ascii="Times New Roman" w:hAnsi="Times New Roman" w:cs="Times New Roman"/>
          <w:b w:val="0"/>
          <w:sz w:val="20"/>
          <w:szCs w:val="20"/>
        </w:rPr>
      </w:pP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MQXFA</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Series</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SG</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Schematic</w:t>
      </w:r>
      <w:r>
        <w:rPr>
          <w:rFonts w:ascii="Times New Roman" w:hAnsi="Times New Roman" w:cs="Times New Roman"/>
          <w:b w:val="0"/>
          <w:sz w:val="20"/>
          <w:szCs w:val="20"/>
        </w:rPr>
        <w:t>” [1</w:t>
      </w:r>
      <w:r w:rsidR="0061403D">
        <w:rPr>
          <w:rFonts w:ascii="Times New Roman" w:hAnsi="Times New Roman" w:cs="Times New Roman"/>
          <w:b w:val="0"/>
          <w:sz w:val="20"/>
          <w:szCs w:val="20"/>
        </w:rPr>
        <w:t>8</w:t>
      </w:r>
      <w:r>
        <w:rPr>
          <w:rFonts w:ascii="Times New Roman" w:hAnsi="Times New Roman" w:cs="Times New Roman"/>
          <w:b w:val="0"/>
          <w:sz w:val="20"/>
          <w:szCs w:val="20"/>
        </w:rPr>
        <w:t>].</w:t>
      </w:r>
    </w:p>
    <w:p w14:paraId="2BB7CDF5" w14:textId="04619846" w:rsidR="00BC2B04" w:rsidRDefault="00BC2B04" w:rsidP="00BC2B04">
      <w:pPr>
        <w:pStyle w:val="Level1"/>
        <w:numPr>
          <w:ilvl w:val="0"/>
          <w:numId w:val="38"/>
        </w:numPr>
        <w:jc w:val="both"/>
        <w:rPr>
          <w:rFonts w:ascii="Times New Roman" w:hAnsi="Times New Roman" w:cs="Times New Roman"/>
          <w:b w:val="0"/>
          <w:sz w:val="20"/>
          <w:szCs w:val="20"/>
        </w:rPr>
      </w:pP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MQXFA</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Series</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VT</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Schematic</w:t>
      </w:r>
      <w:r>
        <w:rPr>
          <w:rFonts w:ascii="Times New Roman" w:hAnsi="Times New Roman" w:cs="Times New Roman"/>
          <w:b w:val="0"/>
          <w:sz w:val="20"/>
          <w:szCs w:val="20"/>
        </w:rPr>
        <w:t>” [1</w:t>
      </w:r>
      <w:r w:rsidR="0061403D">
        <w:rPr>
          <w:rFonts w:ascii="Times New Roman" w:hAnsi="Times New Roman" w:cs="Times New Roman"/>
          <w:b w:val="0"/>
          <w:sz w:val="20"/>
          <w:szCs w:val="20"/>
        </w:rPr>
        <w:t>9</w:t>
      </w:r>
      <w:r>
        <w:rPr>
          <w:rFonts w:ascii="Times New Roman" w:hAnsi="Times New Roman" w:cs="Times New Roman"/>
          <w:b w:val="0"/>
          <w:sz w:val="20"/>
          <w:szCs w:val="20"/>
        </w:rPr>
        <w:t>].</w:t>
      </w:r>
    </w:p>
    <w:p w14:paraId="456507AC" w14:textId="13754DDA" w:rsidR="00BC2B04" w:rsidRDefault="00BC2B04" w:rsidP="00BC2B04">
      <w:pPr>
        <w:pStyle w:val="Level1"/>
        <w:numPr>
          <w:ilvl w:val="0"/>
          <w:numId w:val="38"/>
        </w:numPr>
        <w:jc w:val="both"/>
        <w:rPr>
          <w:rFonts w:ascii="Times New Roman" w:hAnsi="Times New Roman" w:cs="Times New Roman"/>
          <w:b w:val="0"/>
          <w:sz w:val="20"/>
          <w:szCs w:val="20"/>
        </w:rPr>
      </w:pP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MQXFA</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Pre-Series</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VT</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Schematic</w:t>
      </w:r>
      <w:r>
        <w:rPr>
          <w:rFonts w:ascii="Times New Roman" w:hAnsi="Times New Roman" w:cs="Times New Roman"/>
          <w:b w:val="0"/>
          <w:sz w:val="20"/>
          <w:szCs w:val="20"/>
        </w:rPr>
        <w:t>” [</w:t>
      </w:r>
      <w:r w:rsidR="0061403D">
        <w:rPr>
          <w:rFonts w:ascii="Times New Roman" w:hAnsi="Times New Roman" w:cs="Times New Roman"/>
          <w:b w:val="0"/>
          <w:sz w:val="20"/>
          <w:szCs w:val="20"/>
        </w:rPr>
        <w:t>20</w:t>
      </w:r>
      <w:r>
        <w:rPr>
          <w:rFonts w:ascii="Times New Roman" w:hAnsi="Times New Roman" w:cs="Times New Roman"/>
          <w:b w:val="0"/>
          <w:sz w:val="20"/>
          <w:szCs w:val="20"/>
        </w:rPr>
        <w:t>].</w:t>
      </w:r>
    </w:p>
    <w:p w14:paraId="4FE418E4" w14:textId="1DC92007" w:rsidR="00BC2B04" w:rsidRDefault="00BC2B04" w:rsidP="00BC2B04">
      <w:pPr>
        <w:pStyle w:val="Level1"/>
        <w:numPr>
          <w:ilvl w:val="0"/>
          <w:numId w:val="38"/>
        </w:numPr>
        <w:jc w:val="both"/>
        <w:rPr>
          <w:rFonts w:ascii="Times New Roman" w:hAnsi="Times New Roman" w:cs="Times New Roman"/>
          <w:b w:val="0"/>
          <w:sz w:val="20"/>
          <w:szCs w:val="20"/>
        </w:rPr>
      </w:pP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MQXFA</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Series</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PH</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Schematic</w:t>
      </w:r>
      <w:r>
        <w:rPr>
          <w:rFonts w:ascii="Times New Roman" w:hAnsi="Times New Roman" w:cs="Times New Roman"/>
          <w:b w:val="0"/>
          <w:sz w:val="20"/>
          <w:szCs w:val="20"/>
        </w:rPr>
        <w:t>” [</w:t>
      </w:r>
      <w:r w:rsidR="0061403D">
        <w:rPr>
          <w:rFonts w:ascii="Times New Roman" w:hAnsi="Times New Roman" w:cs="Times New Roman"/>
          <w:b w:val="0"/>
          <w:sz w:val="20"/>
          <w:szCs w:val="20"/>
        </w:rPr>
        <w:t>21</w:t>
      </w:r>
      <w:r>
        <w:rPr>
          <w:rFonts w:ascii="Times New Roman" w:hAnsi="Times New Roman" w:cs="Times New Roman"/>
          <w:b w:val="0"/>
          <w:sz w:val="20"/>
          <w:szCs w:val="20"/>
        </w:rPr>
        <w:t>].</w:t>
      </w:r>
    </w:p>
    <w:p w14:paraId="7C9BC0A3" w14:textId="2513BA3A" w:rsidR="00BC2B04" w:rsidRDefault="00BC2B04" w:rsidP="00BC2B04">
      <w:pPr>
        <w:pStyle w:val="Level1"/>
        <w:numPr>
          <w:ilvl w:val="0"/>
          <w:numId w:val="38"/>
        </w:numPr>
        <w:jc w:val="both"/>
        <w:rPr>
          <w:rFonts w:ascii="Times New Roman" w:hAnsi="Times New Roman" w:cs="Times New Roman"/>
          <w:b w:val="0"/>
          <w:sz w:val="20"/>
          <w:szCs w:val="20"/>
        </w:rPr>
      </w:pP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MQXFA</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Integration</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and</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Loading</w:t>
      </w:r>
      <w:r>
        <w:rPr>
          <w:rFonts w:ascii="Times New Roman" w:hAnsi="Times New Roman" w:cs="Times New Roman"/>
          <w:b w:val="0"/>
          <w:sz w:val="20"/>
          <w:szCs w:val="20"/>
        </w:rPr>
        <w:t>” [</w:t>
      </w:r>
      <w:r w:rsidR="0061403D">
        <w:rPr>
          <w:rFonts w:ascii="Times New Roman" w:hAnsi="Times New Roman" w:cs="Times New Roman"/>
          <w:b w:val="0"/>
          <w:sz w:val="20"/>
          <w:szCs w:val="20"/>
        </w:rPr>
        <w:t>22</w:t>
      </w:r>
      <w:r>
        <w:rPr>
          <w:rFonts w:ascii="Times New Roman" w:hAnsi="Times New Roman" w:cs="Times New Roman"/>
          <w:b w:val="0"/>
          <w:sz w:val="20"/>
          <w:szCs w:val="20"/>
        </w:rPr>
        <w:t>].</w:t>
      </w:r>
    </w:p>
    <w:p w14:paraId="0C56578C" w14:textId="2983D9DD" w:rsidR="00811AA9" w:rsidRDefault="00811AA9" w:rsidP="00811AA9">
      <w:pPr>
        <w:pStyle w:val="Level1"/>
        <w:numPr>
          <w:ilvl w:val="0"/>
          <w:numId w:val="0"/>
        </w:numPr>
        <w:ind w:left="360" w:hanging="360"/>
        <w:rPr>
          <w:rFonts w:ascii="Times New Roman" w:hAnsi="Times New Roman" w:cs="Times New Roman"/>
          <w:b w:val="0"/>
          <w:sz w:val="20"/>
          <w:szCs w:val="20"/>
        </w:rPr>
      </w:pPr>
      <w:r>
        <w:rPr>
          <w:rFonts w:ascii="Times New Roman" w:hAnsi="Times New Roman" w:cs="Times New Roman"/>
          <w:b w:val="0"/>
          <w:sz w:val="20"/>
          <w:szCs w:val="20"/>
        </w:rPr>
        <w:t>The process to install instrumentation and connector is given in [</w:t>
      </w:r>
      <w:r w:rsidR="0061403D">
        <w:rPr>
          <w:rFonts w:ascii="Times New Roman" w:hAnsi="Times New Roman" w:cs="Times New Roman"/>
          <w:b w:val="0"/>
          <w:sz w:val="20"/>
          <w:szCs w:val="20"/>
        </w:rPr>
        <w:t>23</w:t>
      </w:r>
      <w:r>
        <w:rPr>
          <w:rFonts w:ascii="Times New Roman" w:hAnsi="Times New Roman" w:cs="Times New Roman"/>
          <w:b w:val="0"/>
          <w:sz w:val="20"/>
          <w:szCs w:val="20"/>
        </w:rPr>
        <w:t>].</w:t>
      </w:r>
    </w:p>
    <w:p w14:paraId="51B009D8" w14:textId="77777777" w:rsidR="00832B9A" w:rsidRPr="00CF2267" w:rsidRDefault="00832B9A" w:rsidP="00832B9A">
      <w:pPr>
        <w:pStyle w:val="Level1"/>
        <w:numPr>
          <w:ilvl w:val="0"/>
          <w:numId w:val="0"/>
        </w:numPr>
        <w:rPr>
          <w:rFonts w:ascii="Times New Roman" w:hAnsi="Times New Roman" w:cs="Times New Roman"/>
          <w:b w:val="0"/>
          <w:sz w:val="20"/>
          <w:szCs w:val="20"/>
        </w:rPr>
      </w:pPr>
      <w:r>
        <w:rPr>
          <w:rFonts w:ascii="Times New Roman" w:hAnsi="Times New Roman" w:cs="Times New Roman"/>
          <w:b w:val="0"/>
          <w:sz w:val="20"/>
          <w:szCs w:val="20"/>
        </w:rPr>
        <w:t>All s</w:t>
      </w:r>
      <w:r w:rsidRPr="00CF2267">
        <w:rPr>
          <w:rFonts w:ascii="Times New Roman" w:hAnsi="Times New Roman" w:cs="Times New Roman"/>
          <w:b w:val="0"/>
          <w:sz w:val="20"/>
          <w:szCs w:val="20"/>
        </w:rPr>
        <w:t>train gauges</w:t>
      </w:r>
      <w:r>
        <w:rPr>
          <w:rFonts w:ascii="Times New Roman" w:hAnsi="Times New Roman" w:cs="Times New Roman"/>
          <w:b w:val="0"/>
          <w:sz w:val="20"/>
          <w:szCs w:val="20"/>
        </w:rPr>
        <w:t xml:space="preserve">, mounted on shells, coils, and rods </w:t>
      </w:r>
      <w:r w:rsidRPr="00CF2267">
        <w:rPr>
          <w:rFonts w:ascii="Times New Roman" w:hAnsi="Times New Roman" w:cs="Times New Roman"/>
          <w:b w:val="0"/>
          <w:sz w:val="20"/>
          <w:szCs w:val="20"/>
        </w:rPr>
        <w:t>are used during magnet assembly and during vertical test</w:t>
      </w:r>
      <w:r>
        <w:rPr>
          <w:rFonts w:ascii="Times New Roman" w:hAnsi="Times New Roman" w:cs="Times New Roman"/>
          <w:b w:val="0"/>
          <w:sz w:val="20"/>
          <w:szCs w:val="20"/>
        </w:rPr>
        <w:t xml:space="preserve">, and </w:t>
      </w:r>
      <w:r w:rsidRPr="00CF2267">
        <w:rPr>
          <w:rFonts w:ascii="Times New Roman" w:hAnsi="Times New Roman" w:cs="Times New Roman"/>
          <w:b w:val="0"/>
          <w:sz w:val="20"/>
          <w:szCs w:val="20"/>
        </w:rPr>
        <w:t>they are removed before cold</w:t>
      </w:r>
      <w:r>
        <w:rPr>
          <w:rFonts w:ascii="Times New Roman" w:hAnsi="Times New Roman" w:cs="Times New Roman"/>
          <w:b w:val="0"/>
          <w:sz w:val="20"/>
          <w:szCs w:val="20"/>
        </w:rPr>
        <w:t>-</w:t>
      </w:r>
      <w:r w:rsidRPr="00CF2267">
        <w:rPr>
          <w:rFonts w:ascii="Times New Roman" w:hAnsi="Times New Roman" w:cs="Times New Roman"/>
          <w:b w:val="0"/>
          <w:sz w:val="20"/>
          <w:szCs w:val="20"/>
        </w:rPr>
        <w:t>mass assembly</w:t>
      </w:r>
      <w:r>
        <w:rPr>
          <w:rFonts w:ascii="Times New Roman" w:hAnsi="Times New Roman" w:cs="Times New Roman"/>
          <w:b w:val="0"/>
          <w:sz w:val="20"/>
          <w:szCs w:val="20"/>
        </w:rPr>
        <w:t xml:space="preserve"> together with connectors</w:t>
      </w:r>
      <w:r w:rsidRPr="00CF2267">
        <w:rPr>
          <w:rFonts w:ascii="Times New Roman" w:hAnsi="Times New Roman" w:cs="Times New Roman"/>
          <w:b w:val="0"/>
          <w:sz w:val="20"/>
          <w:szCs w:val="20"/>
        </w:rPr>
        <w:t>.</w:t>
      </w:r>
    </w:p>
    <w:p w14:paraId="697692F6" w14:textId="77777777" w:rsidR="00832B9A" w:rsidRPr="003A3D44" w:rsidRDefault="00A478CA" w:rsidP="00832B9A">
      <w:pPr>
        <w:pBdr>
          <w:top w:val="nil"/>
          <w:left w:val="nil"/>
          <w:bottom w:val="nil"/>
          <w:right w:val="nil"/>
          <w:between w:val="nil"/>
        </w:pBdr>
        <w:rPr>
          <w:color w:val="000000"/>
        </w:rPr>
      </w:pPr>
      <w:sdt>
        <w:sdtPr>
          <w:tag w:val="goog_rdk_233"/>
          <w:id w:val="1000938811"/>
        </w:sdtPr>
        <w:sdtEndPr/>
        <w:sdtContent>
          <w:sdt>
            <w:sdtPr>
              <w:tag w:val="goog_rdk_232"/>
              <w:id w:val="-1433432347"/>
            </w:sdtPr>
            <w:sdtEndPr/>
            <w:sdtContent>
              <w:r w:rsidR="00832B9A">
                <w:rPr>
                  <w:color w:val="000000"/>
                </w:rPr>
                <w:t>All instrumentation wires that will stay with the magnet are to be AXON HH2619-LH (Voltage Tap wires) and AXON HH1819-LH (Quench Heater wires)</w:t>
              </w:r>
            </w:sdtContent>
          </w:sdt>
        </w:sdtContent>
      </w:sdt>
      <w:r w:rsidR="00832B9A">
        <w:t>.</w:t>
      </w:r>
    </w:p>
    <w:p w14:paraId="169718C1" w14:textId="77777777" w:rsidR="00DB0317" w:rsidRPr="005651C2" w:rsidRDefault="00DB0317" w:rsidP="00DB0317">
      <w:pPr>
        <w:jc w:val="both"/>
        <w:rPr>
          <w:color w:val="FF0000"/>
        </w:rPr>
      </w:pPr>
    </w:p>
    <w:p w14:paraId="3D9D62C1" w14:textId="5E318C54" w:rsidR="00DB0317" w:rsidRDefault="00DB0317" w:rsidP="00DB0317">
      <w:pPr>
        <w:pStyle w:val="Level2"/>
        <w:numPr>
          <w:ilvl w:val="1"/>
          <w:numId w:val="1"/>
        </w:numPr>
        <w:rPr>
          <w:rFonts w:ascii="Times New Roman" w:hAnsi="Times New Roman" w:cs="Times New Roman"/>
        </w:rPr>
      </w:pPr>
      <w:r w:rsidRPr="00502ECE">
        <w:rPr>
          <w:rFonts w:ascii="Times New Roman" w:hAnsi="Times New Roman" w:cs="Times New Roman"/>
        </w:rPr>
        <w:t>Electrical tests</w:t>
      </w:r>
    </w:p>
    <w:p w14:paraId="2DE15A84" w14:textId="77777777" w:rsidR="001D6F24" w:rsidRPr="00502ECE" w:rsidRDefault="001D6F24" w:rsidP="001D6F24">
      <w:pPr>
        <w:pStyle w:val="Level2"/>
        <w:numPr>
          <w:ilvl w:val="0"/>
          <w:numId w:val="0"/>
        </w:numPr>
        <w:ind w:left="792"/>
        <w:rPr>
          <w:rFonts w:ascii="Times New Roman" w:hAnsi="Times New Roman" w:cs="Times New Roman"/>
        </w:rPr>
      </w:pPr>
    </w:p>
    <w:p w14:paraId="5BAD6F24" w14:textId="2428480B" w:rsidR="00DB0317" w:rsidRPr="00502ECE" w:rsidRDefault="00502ECE" w:rsidP="00502ECE">
      <w:pPr>
        <w:pStyle w:val="Level1"/>
        <w:numPr>
          <w:ilvl w:val="0"/>
          <w:numId w:val="0"/>
        </w:numPr>
        <w:rPr>
          <w:u w:val="single"/>
        </w:rPr>
      </w:pPr>
      <w:r w:rsidRPr="00502ECE">
        <w:rPr>
          <w:rFonts w:ascii="Times New Roman" w:hAnsi="Times New Roman" w:cs="Times New Roman"/>
          <w:b w:val="0"/>
          <w:sz w:val="20"/>
          <w:szCs w:val="20"/>
          <w:u w:val="single"/>
        </w:rPr>
        <w:t>For the splice and instrumentation, the following specifications are set (requirement R-T-1</w:t>
      </w:r>
      <w:r>
        <w:rPr>
          <w:rFonts w:ascii="Times New Roman" w:hAnsi="Times New Roman" w:cs="Times New Roman"/>
          <w:b w:val="0"/>
          <w:sz w:val="20"/>
          <w:szCs w:val="20"/>
          <w:u w:val="single"/>
        </w:rPr>
        <w:t>6</w:t>
      </w:r>
      <w:r w:rsidRPr="00502ECE">
        <w:rPr>
          <w:rFonts w:ascii="Times New Roman" w:hAnsi="Times New Roman" w:cs="Times New Roman"/>
          <w:b w:val="0"/>
          <w:sz w:val="20"/>
          <w:szCs w:val="20"/>
          <w:u w:val="single"/>
        </w:rPr>
        <w:t xml:space="preserve"> in [</w:t>
      </w:r>
      <w:r w:rsidR="0061403D">
        <w:rPr>
          <w:rFonts w:ascii="Times New Roman" w:hAnsi="Times New Roman" w:cs="Times New Roman"/>
          <w:b w:val="0"/>
          <w:sz w:val="20"/>
          <w:szCs w:val="20"/>
          <w:u w:val="single"/>
        </w:rPr>
        <w:t>8</w:t>
      </w:r>
      <w:r w:rsidRPr="00502ECE">
        <w:rPr>
          <w:rFonts w:ascii="Times New Roman" w:hAnsi="Times New Roman" w:cs="Times New Roman"/>
          <w:b w:val="0"/>
          <w:sz w:val="20"/>
          <w:szCs w:val="20"/>
          <w:u w:val="single"/>
        </w:rPr>
        <w:t>])</w:t>
      </w:r>
    </w:p>
    <w:p w14:paraId="278D97C3" w14:textId="6EBA726C" w:rsidR="00DB0317" w:rsidRPr="008D721A" w:rsidRDefault="00502ECE" w:rsidP="00DB0317">
      <w:pPr>
        <w:pStyle w:val="Level1"/>
        <w:numPr>
          <w:ilvl w:val="0"/>
          <w:numId w:val="17"/>
        </w:numPr>
        <w:rPr>
          <w:rFonts w:ascii="Times New Roman" w:hAnsi="Times New Roman" w:cs="Times New Roman"/>
          <w:i/>
          <w:sz w:val="20"/>
          <w:szCs w:val="20"/>
        </w:rPr>
      </w:pPr>
      <w:r w:rsidRPr="008D721A">
        <w:rPr>
          <w:rFonts w:ascii="Times New Roman" w:hAnsi="Times New Roman" w:cs="Times New Roman"/>
          <w:i/>
          <w:sz w:val="20"/>
          <w:szCs w:val="20"/>
        </w:rPr>
        <w:t>The MQXFA magnet coils and quench protection heaters shall pass the hi-pot test specified in Table 3 [</w:t>
      </w:r>
      <w:r w:rsidR="0061403D">
        <w:rPr>
          <w:rFonts w:ascii="Times New Roman" w:hAnsi="Times New Roman" w:cs="Times New Roman"/>
          <w:i/>
          <w:sz w:val="20"/>
          <w:szCs w:val="20"/>
        </w:rPr>
        <w:t>8</w:t>
      </w:r>
      <w:r w:rsidRPr="008D721A">
        <w:rPr>
          <w:rFonts w:ascii="Times New Roman" w:hAnsi="Times New Roman" w:cs="Times New Roman"/>
          <w:i/>
          <w:sz w:val="20"/>
          <w:szCs w:val="20"/>
        </w:rPr>
        <w:t>] before cold test.</w:t>
      </w:r>
    </w:p>
    <w:p w14:paraId="7E03EBF4" w14:textId="34D474C3" w:rsidR="00DB0317" w:rsidRDefault="00DB0317" w:rsidP="00DB0317">
      <w:pPr>
        <w:pStyle w:val="Level1"/>
        <w:numPr>
          <w:ilvl w:val="0"/>
          <w:numId w:val="0"/>
        </w:numPr>
        <w:ind w:left="360" w:hanging="360"/>
        <w:jc w:val="both"/>
      </w:pPr>
    </w:p>
    <w:p w14:paraId="159D64C5" w14:textId="6A53FCA4" w:rsidR="00E63164" w:rsidRPr="002A0E38" w:rsidRDefault="00E63164" w:rsidP="00E63164">
      <w:pPr>
        <w:pStyle w:val="Level1"/>
        <w:numPr>
          <w:ilvl w:val="0"/>
          <w:numId w:val="0"/>
        </w:numPr>
      </w:pPr>
      <w:r w:rsidRPr="002A0E38">
        <w:rPr>
          <w:rFonts w:ascii="Times New Roman" w:hAnsi="Times New Roman" w:cs="Times New Roman"/>
          <w:b w:val="0"/>
          <w:sz w:val="20"/>
          <w:szCs w:val="20"/>
        </w:rPr>
        <w:t>The table 3 of reference [</w:t>
      </w:r>
      <w:r w:rsidR="0061403D">
        <w:rPr>
          <w:rFonts w:ascii="Times New Roman" w:hAnsi="Times New Roman" w:cs="Times New Roman"/>
          <w:b w:val="0"/>
          <w:sz w:val="20"/>
          <w:szCs w:val="20"/>
        </w:rPr>
        <w:t>8</w:t>
      </w:r>
      <w:r w:rsidRPr="002A0E38">
        <w:rPr>
          <w:rFonts w:ascii="Times New Roman" w:hAnsi="Times New Roman" w:cs="Times New Roman"/>
          <w:b w:val="0"/>
          <w:sz w:val="20"/>
          <w:szCs w:val="20"/>
        </w:rPr>
        <w:t xml:space="preserve">] is shown below in Fig. 6.5. </w:t>
      </w:r>
    </w:p>
    <w:p w14:paraId="6296AA2A" w14:textId="1D75CB7D" w:rsidR="00923A7B" w:rsidRDefault="00923A7B" w:rsidP="002A0E38">
      <w:pPr>
        <w:pStyle w:val="Level1"/>
        <w:numPr>
          <w:ilvl w:val="0"/>
          <w:numId w:val="0"/>
        </w:numPr>
        <w:ind w:left="360" w:hanging="360"/>
        <w:jc w:val="center"/>
      </w:pPr>
      <w:r w:rsidRPr="00923A7B">
        <w:rPr>
          <w:noProof/>
        </w:rPr>
        <w:lastRenderedPageBreak/>
        <w:drawing>
          <wp:inline distT="0" distB="0" distL="0" distR="0" wp14:anchorId="38C4A4FF" wp14:editId="779F05C7">
            <wp:extent cx="4461003" cy="2138745"/>
            <wp:effectExtent l="19050" t="19050" r="15875" b="139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23608" t="28066" r="21952" b="30173"/>
                    <a:stretch/>
                  </pic:blipFill>
                  <pic:spPr bwMode="auto">
                    <a:xfrm>
                      <a:off x="0" y="0"/>
                      <a:ext cx="4493605" cy="2154375"/>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4B0C409E" w14:textId="070B32F0" w:rsidR="00E63164" w:rsidRPr="00E63164" w:rsidRDefault="00E63164" w:rsidP="00E63164">
      <w:pPr>
        <w:pStyle w:val="Level1"/>
        <w:numPr>
          <w:ilvl w:val="0"/>
          <w:numId w:val="0"/>
        </w:numPr>
        <w:ind w:left="360" w:hanging="360"/>
        <w:jc w:val="center"/>
        <w:rPr>
          <w:rFonts w:ascii="Times New Roman" w:hAnsi="Times New Roman" w:cs="Times New Roman"/>
          <w:b w:val="0"/>
        </w:rPr>
      </w:pPr>
      <w:r w:rsidRPr="00E63164">
        <w:rPr>
          <w:rFonts w:ascii="Times New Roman" w:hAnsi="Times New Roman" w:cs="Times New Roman"/>
          <w:b w:val="0"/>
          <w:sz w:val="16"/>
          <w:szCs w:val="16"/>
        </w:rPr>
        <w:t>Fig 6.</w:t>
      </w:r>
      <w:r>
        <w:rPr>
          <w:rFonts w:ascii="Times New Roman" w:hAnsi="Times New Roman" w:cs="Times New Roman"/>
          <w:b w:val="0"/>
          <w:sz w:val="16"/>
          <w:szCs w:val="16"/>
        </w:rPr>
        <w:t>5</w:t>
      </w:r>
      <w:r w:rsidRPr="00E63164">
        <w:rPr>
          <w:rFonts w:ascii="Times New Roman" w:hAnsi="Times New Roman" w:cs="Times New Roman"/>
          <w:b w:val="0"/>
          <w:sz w:val="16"/>
          <w:szCs w:val="16"/>
        </w:rPr>
        <w:t xml:space="preserve">: </w:t>
      </w:r>
      <w:r>
        <w:rPr>
          <w:rFonts w:ascii="Times New Roman" w:hAnsi="Times New Roman" w:cs="Times New Roman"/>
          <w:b w:val="0"/>
          <w:sz w:val="16"/>
          <w:szCs w:val="16"/>
        </w:rPr>
        <w:t>Table of electrical tests</w:t>
      </w:r>
      <w:r w:rsidRPr="00E63164">
        <w:rPr>
          <w:rFonts w:ascii="Times New Roman" w:hAnsi="Times New Roman" w:cs="Times New Roman"/>
          <w:b w:val="0"/>
          <w:sz w:val="16"/>
          <w:szCs w:val="16"/>
        </w:rPr>
        <w:t>.</w:t>
      </w:r>
    </w:p>
    <w:p w14:paraId="45333A84" w14:textId="5958C267" w:rsidR="00923A7B" w:rsidRDefault="00923A7B" w:rsidP="00DB0317">
      <w:pPr>
        <w:pStyle w:val="Level1"/>
        <w:numPr>
          <w:ilvl w:val="0"/>
          <w:numId w:val="0"/>
        </w:numPr>
        <w:ind w:left="360" w:hanging="360"/>
        <w:jc w:val="both"/>
      </w:pPr>
    </w:p>
    <w:p w14:paraId="777FE0DB" w14:textId="0BB74ECF" w:rsidR="00DB0317" w:rsidRDefault="00DB0317" w:rsidP="00DB0317">
      <w:pPr>
        <w:jc w:val="both"/>
      </w:pPr>
      <w:r>
        <w:t>Electrical QC tests are performed at several stages of magnet assembly and are described in the document “MQXF magnet Electrical QA at LBNL”</w:t>
      </w:r>
      <w:r w:rsidR="002A0E38">
        <w:t xml:space="preserve"> [</w:t>
      </w:r>
      <w:r w:rsidR="0061403D">
        <w:t>9</w:t>
      </w:r>
      <w:r w:rsidR="002A0E38">
        <w:t>]</w:t>
      </w:r>
      <w:r>
        <w:t xml:space="preserve">. The purpose of these tests, in addition to demonstrating that each magnet meets requirements, is to obtain a record of magnet electrical behavior before shipment and perform parameter tracking. They are summarized below. </w:t>
      </w:r>
    </w:p>
    <w:p w14:paraId="7FE21D14" w14:textId="77777777" w:rsidR="00DB0317" w:rsidRPr="002A0E38" w:rsidRDefault="00DB0317" w:rsidP="002A0E38">
      <w:pPr>
        <w:ind w:left="720"/>
        <w:jc w:val="both"/>
      </w:pPr>
    </w:p>
    <w:p w14:paraId="20827B48" w14:textId="77777777" w:rsidR="00DB0317" w:rsidRPr="002A0E38" w:rsidRDefault="00DB0317" w:rsidP="002A0E38">
      <w:pPr>
        <w:ind w:left="720"/>
        <w:jc w:val="both"/>
      </w:pPr>
      <w:r w:rsidRPr="002A0E38">
        <w:t>1. Sequential resistance measurements, including the fixed voltage taps, for quench</w:t>
      </w:r>
    </w:p>
    <w:p w14:paraId="48C04C1A" w14:textId="77777777" w:rsidR="00DB0317" w:rsidRPr="002A0E38" w:rsidRDefault="00DB0317" w:rsidP="002A0E38">
      <w:pPr>
        <w:ind w:left="720"/>
        <w:jc w:val="both"/>
      </w:pPr>
      <w:r w:rsidRPr="002A0E38">
        <w:t>detection at pigtail connector (the header side) at 1 A.</w:t>
      </w:r>
    </w:p>
    <w:p w14:paraId="14345E36" w14:textId="77777777" w:rsidR="00DB0317" w:rsidRPr="002A0E38" w:rsidRDefault="00DB0317" w:rsidP="002A0E38">
      <w:pPr>
        <w:ind w:left="1440"/>
        <w:jc w:val="both"/>
      </w:pPr>
      <w:r w:rsidRPr="002A0E38">
        <w:t>a. Current source (+) connected to A Lead, and (-) connected to B Lead.</w:t>
      </w:r>
    </w:p>
    <w:p w14:paraId="380EEC26" w14:textId="77777777" w:rsidR="00DB0317" w:rsidRPr="002A0E38" w:rsidRDefault="00DB0317" w:rsidP="002A0E38">
      <w:pPr>
        <w:ind w:left="1440"/>
        <w:jc w:val="both"/>
      </w:pPr>
      <w:r w:rsidRPr="002A0E38">
        <w:t>b. Verify current being applied to properly calculate resistances from measured</w:t>
      </w:r>
    </w:p>
    <w:p w14:paraId="2F863FED" w14:textId="77777777" w:rsidR="00DB0317" w:rsidRPr="002A0E38" w:rsidRDefault="00DB0317" w:rsidP="002A0E38">
      <w:pPr>
        <w:ind w:left="1440"/>
        <w:jc w:val="both"/>
      </w:pPr>
      <w:r w:rsidRPr="002A0E38">
        <w:t>voltages.</w:t>
      </w:r>
    </w:p>
    <w:p w14:paraId="4C4F43EF" w14:textId="77777777" w:rsidR="00DB0317" w:rsidRPr="002A0E38" w:rsidRDefault="00DB0317" w:rsidP="002A0E38">
      <w:pPr>
        <w:ind w:left="720"/>
        <w:jc w:val="both"/>
      </w:pPr>
      <w:r w:rsidRPr="002A0E38">
        <w:t>2. Magnet inductance measurements (L&amp;Q) at 20, 100, and 1000 Hz.</w:t>
      </w:r>
    </w:p>
    <w:p w14:paraId="17EE03B0" w14:textId="77777777" w:rsidR="00DB0317" w:rsidRPr="002A0E38" w:rsidRDefault="00DB0317" w:rsidP="002A0E38">
      <w:pPr>
        <w:ind w:left="720"/>
        <w:jc w:val="both"/>
      </w:pPr>
      <w:r w:rsidRPr="002A0E38">
        <w:t>3. Heater circuit resistance measurements.</w:t>
      </w:r>
    </w:p>
    <w:p w14:paraId="211044F1" w14:textId="77777777" w:rsidR="00DB0317" w:rsidRPr="002A0E38" w:rsidRDefault="00DB0317" w:rsidP="002A0E38">
      <w:pPr>
        <w:ind w:left="720"/>
        <w:jc w:val="both"/>
      </w:pPr>
      <w:r w:rsidRPr="002A0E38">
        <w:t xml:space="preserve">4. </w:t>
      </w:r>
      <w:proofErr w:type="spellStart"/>
      <w:r w:rsidRPr="002A0E38">
        <w:t>Hipot</w:t>
      </w:r>
      <w:proofErr w:type="spellEnd"/>
    </w:p>
    <w:p w14:paraId="08318867" w14:textId="77777777" w:rsidR="00DB0317" w:rsidRPr="002A0E38" w:rsidRDefault="00DB0317" w:rsidP="002A0E38">
      <w:pPr>
        <w:ind w:left="720" w:firstLine="720"/>
        <w:jc w:val="both"/>
      </w:pPr>
      <w:r w:rsidRPr="002A0E38">
        <w:t>a. Coil-to-</w:t>
      </w:r>
      <w:proofErr w:type="spellStart"/>
      <w:r w:rsidRPr="002A0E38">
        <w:t>Gnd</w:t>
      </w:r>
      <w:proofErr w:type="spellEnd"/>
      <w:r w:rsidRPr="002A0E38">
        <w:t xml:space="preserve"> </w:t>
      </w:r>
      <w:proofErr w:type="spellStart"/>
      <w:r w:rsidRPr="002A0E38">
        <w:t>Hipot</w:t>
      </w:r>
      <w:proofErr w:type="spellEnd"/>
      <w:r w:rsidRPr="002A0E38">
        <w:t xml:space="preserve"> 3680 V</w:t>
      </w:r>
    </w:p>
    <w:p w14:paraId="6F4A8965" w14:textId="77777777" w:rsidR="00DB0317" w:rsidRPr="002A0E38" w:rsidRDefault="00DB0317" w:rsidP="002A0E38">
      <w:pPr>
        <w:ind w:left="1440" w:firstLine="720"/>
        <w:jc w:val="both"/>
      </w:pPr>
      <w:proofErr w:type="spellStart"/>
      <w:r w:rsidRPr="002A0E38">
        <w:t>i</w:t>
      </w:r>
      <w:proofErr w:type="spellEnd"/>
      <w:r w:rsidRPr="002A0E38">
        <w:t>. Heater floating. Cable shielding is tied to structure and thus grounded.</w:t>
      </w:r>
    </w:p>
    <w:p w14:paraId="1985C774" w14:textId="77777777" w:rsidR="00DB0317" w:rsidRPr="002A0E38" w:rsidRDefault="00DB0317" w:rsidP="002A0E38">
      <w:pPr>
        <w:ind w:left="720" w:firstLine="720"/>
        <w:jc w:val="both"/>
      </w:pPr>
      <w:r w:rsidRPr="002A0E38">
        <w:t xml:space="preserve">b. Heater circuit to Coil </w:t>
      </w:r>
      <w:proofErr w:type="spellStart"/>
      <w:r w:rsidRPr="002A0E38">
        <w:t>Hipot</w:t>
      </w:r>
      <w:proofErr w:type="spellEnd"/>
      <w:r w:rsidRPr="002A0E38">
        <w:t xml:space="preserve"> 3680 V</w:t>
      </w:r>
    </w:p>
    <w:p w14:paraId="3C416603" w14:textId="77777777" w:rsidR="00DB0317" w:rsidRPr="002A0E38" w:rsidRDefault="00DB0317" w:rsidP="002A0E38">
      <w:pPr>
        <w:ind w:left="1440" w:firstLine="720"/>
        <w:jc w:val="both"/>
      </w:pPr>
      <w:proofErr w:type="spellStart"/>
      <w:r w:rsidRPr="002A0E38">
        <w:t>i</w:t>
      </w:r>
      <w:proofErr w:type="spellEnd"/>
      <w:r w:rsidRPr="002A0E38">
        <w:t>. Structure is tied to cable shielding and both are floating.</w:t>
      </w:r>
    </w:p>
    <w:p w14:paraId="33F355C3" w14:textId="77777777" w:rsidR="00DB0317" w:rsidRPr="002A0E38" w:rsidRDefault="00DB0317" w:rsidP="002A0E38">
      <w:pPr>
        <w:ind w:left="1440" w:firstLine="720"/>
        <w:jc w:val="both"/>
      </w:pPr>
      <w:r w:rsidRPr="002A0E38">
        <w:t>ii. Tested coils in group (Q1-Q2, Q4-Q3) according to PH circuits</w:t>
      </w:r>
    </w:p>
    <w:p w14:paraId="192DD70F" w14:textId="77777777" w:rsidR="00DB0317" w:rsidRPr="002A0E38" w:rsidRDefault="00DB0317" w:rsidP="002A0E38">
      <w:pPr>
        <w:ind w:left="720" w:firstLine="720"/>
        <w:jc w:val="both"/>
      </w:pPr>
      <w:r w:rsidRPr="002A0E38">
        <w:t>c. Heater-to-</w:t>
      </w:r>
      <w:proofErr w:type="spellStart"/>
      <w:r w:rsidRPr="002A0E38">
        <w:t>Gnd</w:t>
      </w:r>
      <w:proofErr w:type="spellEnd"/>
      <w:r w:rsidRPr="002A0E38">
        <w:t xml:space="preserve"> </w:t>
      </w:r>
      <w:proofErr w:type="spellStart"/>
      <w:r w:rsidRPr="002A0E38">
        <w:t>Hipot</w:t>
      </w:r>
      <w:proofErr w:type="spellEnd"/>
      <w:r w:rsidRPr="002A0E38">
        <w:t xml:space="preserve"> 3680 V</w:t>
      </w:r>
    </w:p>
    <w:p w14:paraId="0EA01D4A" w14:textId="77777777" w:rsidR="00DB0317" w:rsidRPr="002A0E38" w:rsidRDefault="00DB0317" w:rsidP="002A0E38">
      <w:pPr>
        <w:ind w:left="1440" w:firstLine="720"/>
        <w:jc w:val="both"/>
      </w:pPr>
      <w:proofErr w:type="spellStart"/>
      <w:r w:rsidRPr="002A0E38">
        <w:t>i</w:t>
      </w:r>
      <w:proofErr w:type="spellEnd"/>
      <w:r w:rsidRPr="002A0E38">
        <w:t>. Coil floating.</w:t>
      </w:r>
    </w:p>
    <w:p w14:paraId="2F905442" w14:textId="77777777" w:rsidR="00DB0317" w:rsidRPr="002A0E38" w:rsidRDefault="00DB0317" w:rsidP="002A0E38">
      <w:pPr>
        <w:ind w:left="1440" w:firstLine="720"/>
        <w:jc w:val="both"/>
      </w:pPr>
      <w:r w:rsidRPr="002A0E38">
        <w:t>ii. Outer layer PH circuits, each circuit tested individually.</w:t>
      </w:r>
    </w:p>
    <w:p w14:paraId="4EFD408B" w14:textId="77777777" w:rsidR="00DB0317" w:rsidRPr="002A0E38" w:rsidRDefault="00DB0317" w:rsidP="002A0E38">
      <w:pPr>
        <w:ind w:left="720"/>
        <w:jc w:val="both"/>
      </w:pPr>
      <w:r w:rsidRPr="002A0E38">
        <w:t>5. Impulse tests at 1000 V, 1500 V, 2000 V, 2500 V, Direct- and Reversed-polarity for each</w:t>
      </w:r>
    </w:p>
    <w:p w14:paraId="64A1E2CB" w14:textId="77777777" w:rsidR="00DB0317" w:rsidRPr="002A0E38" w:rsidRDefault="00DB0317" w:rsidP="002A0E38">
      <w:pPr>
        <w:ind w:left="720"/>
        <w:jc w:val="both"/>
      </w:pPr>
      <w:r w:rsidRPr="002A0E38">
        <w:t>voltage.</w:t>
      </w:r>
    </w:p>
    <w:p w14:paraId="31867ED5" w14:textId="11298A74" w:rsidR="00DB0317" w:rsidRDefault="00DB0317" w:rsidP="00DB0317">
      <w:pPr>
        <w:jc w:val="both"/>
      </w:pPr>
    </w:p>
    <w:p w14:paraId="1A94EA03" w14:textId="1301C4B6" w:rsidR="001063A6" w:rsidRDefault="001063A6" w:rsidP="001063A6">
      <w:pPr>
        <w:pStyle w:val="Level2"/>
        <w:numPr>
          <w:ilvl w:val="1"/>
          <w:numId w:val="1"/>
        </w:numPr>
        <w:rPr>
          <w:rFonts w:ascii="Times New Roman" w:hAnsi="Times New Roman" w:cs="Times New Roman"/>
        </w:rPr>
      </w:pPr>
      <w:r w:rsidRPr="001D6F24">
        <w:rPr>
          <w:rFonts w:ascii="Times New Roman" w:hAnsi="Times New Roman" w:cs="Times New Roman"/>
        </w:rPr>
        <w:t>Radiation resistance</w:t>
      </w:r>
    </w:p>
    <w:p w14:paraId="45E430D1" w14:textId="77777777" w:rsidR="001D6F24" w:rsidRPr="001D6F24" w:rsidRDefault="001D6F24" w:rsidP="001D6F24">
      <w:pPr>
        <w:pStyle w:val="Level2"/>
        <w:numPr>
          <w:ilvl w:val="0"/>
          <w:numId w:val="0"/>
        </w:numPr>
        <w:ind w:left="792"/>
        <w:rPr>
          <w:rFonts w:ascii="Times New Roman" w:hAnsi="Times New Roman" w:cs="Times New Roman"/>
        </w:rPr>
      </w:pPr>
    </w:p>
    <w:p w14:paraId="54B6E67F" w14:textId="7434AC6D" w:rsidR="001063A6" w:rsidRPr="00502ECE" w:rsidRDefault="001063A6" w:rsidP="001063A6">
      <w:pPr>
        <w:pStyle w:val="Level1"/>
        <w:numPr>
          <w:ilvl w:val="0"/>
          <w:numId w:val="0"/>
        </w:numPr>
        <w:rPr>
          <w:u w:val="single"/>
        </w:rPr>
      </w:pPr>
      <w:r w:rsidRPr="00502ECE">
        <w:rPr>
          <w:rFonts w:ascii="Times New Roman" w:hAnsi="Times New Roman" w:cs="Times New Roman"/>
          <w:b w:val="0"/>
          <w:sz w:val="20"/>
          <w:szCs w:val="20"/>
          <w:u w:val="single"/>
        </w:rPr>
        <w:t xml:space="preserve">For the </w:t>
      </w:r>
      <w:r>
        <w:rPr>
          <w:rFonts w:ascii="Times New Roman" w:hAnsi="Times New Roman" w:cs="Times New Roman"/>
          <w:b w:val="0"/>
          <w:sz w:val="20"/>
          <w:szCs w:val="20"/>
          <w:u w:val="single"/>
        </w:rPr>
        <w:t>radiation resistance</w:t>
      </w:r>
      <w:r w:rsidRPr="00502ECE">
        <w:rPr>
          <w:rFonts w:ascii="Times New Roman" w:hAnsi="Times New Roman" w:cs="Times New Roman"/>
          <w:b w:val="0"/>
          <w:sz w:val="20"/>
          <w:szCs w:val="20"/>
          <w:u w:val="single"/>
        </w:rPr>
        <w:t>, the following specifications are set (requirement R-T-</w:t>
      </w:r>
      <w:r w:rsidR="006E0765">
        <w:rPr>
          <w:rFonts w:ascii="Times New Roman" w:hAnsi="Times New Roman" w:cs="Times New Roman"/>
          <w:b w:val="0"/>
          <w:sz w:val="20"/>
          <w:szCs w:val="20"/>
          <w:u w:val="single"/>
        </w:rPr>
        <w:t xml:space="preserve">20 </w:t>
      </w:r>
      <w:r w:rsidRPr="00502ECE">
        <w:rPr>
          <w:rFonts w:ascii="Times New Roman" w:hAnsi="Times New Roman" w:cs="Times New Roman"/>
          <w:b w:val="0"/>
          <w:sz w:val="20"/>
          <w:szCs w:val="20"/>
          <w:u w:val="single"/>
        </w:rPr>
        <w:t>in [</w:t>
      </w:r>
      <w:r w:rsidR="00E60967">
        <w:rPr>
          <w:rFonts w:ascii="Times New Roman" w:hAnsi="Times New Roman" w:cs="Times New Roman"/>
          <w:b w:val="0"/>
          <w:sz w:val="20"/>
          <w:szCs w:val="20"/>
          <w:u w:val="single"/>
        </w:rPr>
        <w:t>8</w:t>
      </w:r>
      <w:r w:rsidRPr="00502ECE">
        <w:rPr>
          <w:rFonts w:ascii="Times New Roman" w:hAnsi="Times New Roman" w:cs="Times New Roman"/>
          <w:b w:val="0"/>
          <w:sz w:val="20"/>
          <w:szCs w:val="20"/>
          <w:u w:val="single"/>
        </w:rPr>
        <w:t>])</w:t>
      </w:r>
    </w:p>
    <w:p w14:paraId="07B58243" w14:textId="42BDAEDA" w:rsidR="001063A6" w:rsidRPr="008D721A" w:rsidRDefault="006E0765" w:rsidP="0088393A">
      <w:pPr>
        <w:pStyle w:val="Level1"/>
        <w:numPr>
          <w:ilvl w:val="0"/>
          <w:numId w:val="17"/>
        </w:numPr>
        <w:rPr>
          <w:rFonts w:ascii="Times New Roman" w:hAnsi="Times New Roman" w:cs="Times New Roman"/>
          <w:i/>
          <w:sz w:val="20"/>
          <w:szCs w:val="20"/>
        </w:rPr>
      </w:pPr>
      <w:r w:rsidRPr="008D721A">
        <w:rPr>
          <w:rFonts w:ascii="Times New Roman" w:hAnsi="Times New Roman" w:cs="Times New Roman"/>
          <w:i/>
          <w:sz w:val="20"/>
          <w:szCs w:val="20"/>
        </w:rPr>
        <w:t xml:space="preserve">All MQXFA components must withstand a radiation dose of 35 </w:t>
      </w:r>
      <w:proofErr w:type="spellStart"/>
      <w:r w:rsidRPr="008D721A">
        <w:rPr>
          <w:rFonts w:ascii="Times New Roman" w:hAnsi="Times New Roman" w:cs="Times New Roman"/>
          <w:i/>
          <w:sz w:val="20"/>
          <w:szCs w:val="20"/>
        </w:rPr>
        <w:t>MGy</w:t>
      </w:r>
      <w:proofErr w:type="spellEnd"/>
      <w:r w:rsidRPr="008D721A">
        <w:rPr>
          <w:rFonts w:ascii="Times New Roman" w:hAnsi="Times New Roman" w:cs="Times New Roman"/>
          <w:i/>
          <w:sz w:val="20"/>
          <w:szCs w:val="20"/>
        </w:rPr>
        <w:t>, or shall be approved by CERN for use in a specific location as shown in MQXFA Materials List [EDMS 1786261].</w:t>
      </w:r>
    </w:p>
    <w:p w14:paraId="2BEC47F3" w14:textId="77777777" w:rsidR="006E0765" w:rsidRDefault="006E0765" w:rsidP="001063A6">
      <w:pPr>
        <w:jc w:val="both"/>
      </w:pPr>
    </w:p>
    <w:p w14:paraId="4B9C6B7C" w14:textId="2A64CBDC" w:rsidR="0088393A" w:rsidRDefault="001063A6" w:rsidP="00077F69">
      <w:pPr>
        <w:jc w:val="both"/>
      </w:pPr>
      <w:r>
        <w:t>All components of the structure are included in the “</w:t>
      </w:r>
      <w:r w:rsidRPr="00795FF3">
        <w:t>MQXFA Materials List</w:t>
      </w:r>
      <w:r w:rsidR="006E0765">
        <w:t>”</w:t>
      </w:r>
      <w:r w:rsidRPr="00795FF3">
        <w:t xml:space="preserve"> </w:t>
      </w:r>
      <w:r w:rsidR="006E0765">
        <w:t>a</w:t>
      </w:r>
      <w:r w:rsidRPr="00795FF3">
        <w:t>pproved by CERN</w:t>
      </w:r>
      <w:r>
        <w:t xml:space="preserve"> </w:t>
      </w:r>
      <w:r w:rsidR="00A8593C">
        <w:t>[</w:t>
      </w:r>
      <w:r w:rsidR="00E60967">
        <w:t>24</w:t>
      </w:r>
      <w:r w:rsidR="00A8593C">
        <w:t>]</w:t>
      </w:r>
      <w:r w:rsidR="00077F69">
        <w:t>.</w:t>
      </w:r>
    </w:p>
    <w:p w14:paraId="45CAAB67" w14:textId="042B7A5C" w:rsidR="001063A6" w:rsidRDefault="001063A6" w:rsidP="001063A6">
      <w:pPr>
        <w:jc w:val="both"/>
      </w:pPr>
    </w:p>
    <w:p w14:paraId="2010ABF6" w14:textId="77777777" w:rsidR="00E22B12" w:rsidRPr="00E22B12" w:rsidRDefault="00E22B12" w:rsidP="00E22B12">
      <w:pPr>
        <w:pStyle w:val="Level2"/>
        <w:numPr>
          <w:ilvl w:val="1"/>
          <w:numId w:val="1"/>
        </w:numPr>
        <w:rPr>
          <w:rFonts w:ascii="Times New Roman" w:hAnsi="Times New Roman" w:cs="Times New Roman"/>
        </w:rPr>
      </w:pPr>
      <w:r w:rsidRPr="00E22B12">
        <w:rPr>
          <w:rFonts w:ascii="Times New Roman" w:hAnsi="Times New Roman" w:cs="Times New Roman"/>
        </w:rPr>
        <w:t>Interfaces</w:t>
      </w:r>
    </w:p>
    <w:p w14:paraId="6B9E1834" w14:textId="0F3F76DB" w:rsidR="00E22B12" w:rsidRDefault="00E22B12" w:rsidP="00E22B12">
      <w:pPr>
        <w:pStyle w:val="Level1"/>
        <w:numPr>
          <w:ilvl w:val="0"/>
          <w:numId w:val="0"/>
        </w:numPr>
        <w:ind w:left="360" w:hanging="360"/>
      </w:pPr>
    </w:p>
    <w:p w14:paraId="18A36052" w14:textId="6E8FA941" w:rsidR="00E22B12" w:rsidRPr="00502ECE" w:rsidRDefault="00E22B12" w:rsidP="00E22B12">
      <w:pPr>
        <w:pStyle w:val="Level1"/>
        <w:numPr>
          <w:ilvl w:val="0"/>
          <w:numId w:val="0"/>
        </w:numPr>
        <w:rPr>
          <w:u w:val="single"/>
        </w:rPr>
      </w:pPr>
      <w:r w:rsidRPr="00502ECE">
        <w:rPr>
          <w:rFonts w:ascii="Times New Roman" w:hAnsi="Times New Roman" w:cs="Times New Roman"/>
          <w:b w:val="0"/>
          <w:sz w:val="20"/>
          <w:szCs w:val="20"/>
          <w:u w:val="single"/>
        </w:rPr>
        <w:t xml:space="preserve">For the </w:t>
      </w:r>
      <w:r>
        <w:rPr>
          <w:rFonts w:ascii="Times New Roman" w:hAnsi="Times New Roman" w:cs="Times New Roman"/>
          <w:b w:val="0"/>
          <w:sz w:val="20"/>
          <w:szCs w:val="20"/>
          <w:u w:val="single"/>
        </w:rPr>
        <w:t>interfaces</w:t>
      </w:r>
      <w:r w:rsidRPr="00502ECE">
        <w:rPr>
          <w:rFonts w:ascii="Times New Roman" w:hAnsi="Times New Roman" w:cs="Times New Roman"/>
          <w:b w:val="0"/>
          <w:sz w:val="20"/>
          <w:szCs w:val="20"/>
          <w:u w:val="single"/>
        </w:rPr>
        <w:t>, the following specifications are set (requirement R-T-</w:t>
      </w:r>
      <w:r>
        <w:rPr>
          <w:rFonts w:ascii="Times New Roman" w:hAnsi="Times New Roman" w:cs="Times New Roman"/>
          <w:b w:val="0"/>
          <w:sz w:val="20"/>
          <w:szCs w:val="20"/>
          <w:u w:val="single"/>
        </w:rPr>
        <w:t xml:space="preserve">22 </w:t>
      </w:r>
      <w:r w:rsidRPr="00502ECE">
        <w:rPr>
          <w:rFonts w:ascii="Times New Roman" w:hAnsi="Times New Roman" w:cs="Times New Roman"/>
          <w:b w:val="0"/>
          <w:sz w:val="20"/>
          <w:szCs w:val="20"/>
          <w:u w:val="single"/>
        </w:rPr>
        <w:t>in [</w:t>
      </w:r>
      <w:r w:rsidR="00E60967">
        <w:rPr>
          <w:rFonts w:ascii="Times New Roman" w:hAnsi="Times New Roman" w:cs="Times New Roman"/>
          <w:b w:val="0"/>
          <w:sz w:val="20"/>
          <w:szCs w:val="20"/>
          <w:u w:val="single"/>
        </w:rPr>
        <w:t>8</w:t>
      </w:r>
      <w:r w:rsidRPr="00502ECE">
        <w:rPr>
          <w:rFonts w:ascii="Times New Roman" w:hAnsi="Times New Roman" w:cs="Times New Roman"/>
          <w:b w:val="0"/>
          <w:sz w:val="20"/>
          <w:szCs w:val="20"/>
          <w:u w:val="single"/>
        </w:rPr>
        <w:t>])</w:t>
      </w:r>
    </w:p>
    <w:p w14:paraId="22B66E37" w14:textId="43A6B05E" w:rsidR="00E22B12" w:rsidRPr="008D721A" w:rsidRDefault="00E22B12" w:rsidP="00E22B12">
      <w:pPr>
        <w:pStyle w:val="Level1"/>
        <w:numPr>
          <w:ilvl w:val="0"/>
          <w:numId w:val="17"/>
        </w:numPr>
        <w:jc w:val="both"/>
        <w:rPr>
          <w:i/>
        </w:rPr>
      </w:pPr>
      <w:r w:rsidRPr="008D721A">
        <w:rPr>
          <w:rFonts w:ascii="Times New Roman" w:hAnsi="Times New Roman" w:cs="Times New Roman"/>
          <w:i/>
          <w:sz w:val="20"/>
          <w:szCs w:val="20"/>
        </w:rPr>
        <w:t>The MQXFA magnets shall meet the interface specifications with the following systems: (1) other LMQXFA Cold Mass components; (2) the CERN supplied power system; (3) the CERN supplied quench protection system, and (4) the CERN supplied instrumentation system. These interfaces are specified in Interface Control Document [</w:t>
      </w:r>
      <w:r w:rsidR="007078D5">
        <w:rPr>
          <w:rFonts w:ascii="Times New Roman" w:hAnsi="Times New Roman" w:cs="Times New Roman"/>
          <w:i/>
          <w:sz w:val="20"/>
          <w:szCs w:val="20"/>
        </w:rPr>
        <w:t>2</w:t>
      </w:r>
      <w:r w:rsidR="00E60967">
        <w:rPr>
          <w:rFonts w:ascii="Times New Roman" w:hAnsi="Times New Roman" w:cs="Times New Roman"/>
          <w:i/>
          <w:sz w:val="20"/>
          <w:szCs w:val="20"/>
        </w:rPr>
        <w:t>5</w:t>
      </w:r>
      <w:r w:rsidRPr="008D721A">
        <w:rPr>
          <w:rFonts w:ascii="Times New Roman" w:hAnsi="Times New Roman" w:cs="Times New Roman"/>
          <w:i/>
          <w:sz w:val="20"/>
          <w:szCs w:val="20"/>
        </w:rPr>
        <w:t>].</w:t>
      </w:r>
      <w:r w:rsidRPr="008D721A">
        <w:rPr>
          <w:rFonts w:ascii="Times New Roman" w:hAnsi="Times New Roman" w:cs="Times New Roman"/>
          <w:i/>
          <w:color w:val="FF0000"/>
          <w:sz w:val="20"/>
          <w:szCs w:val="20"/>
        </w:rPr>
        <w:cr/>
      </w:r>
    </w:p>
    <w:p w14:paraId="4BAEF46B" w14:textId="757937F0" w:rsidR="00E22B12" w:rsidRPr="006C02F1" w:rsidRDefault="00E22B12" w:rsidP="002C761C">
      <w:pPr>
        <w:pStyle w:val="Level1"/>
        <w:numPr>
          <w:ilvl w:val="0"/>
          <w:numId w:val="0"/>
        </w:numPr>
        <w:jc w:val="both"/>
        <w:rPr>
          <w:rFonts w:ascii="Times New Roman" w:hAnsi="Times New Roman" w:cs="Times New Roman"/>
          <w:b w:val="0"/>
          <w:sz w:val="20"/>
          <w:szCs w:val="20"/>
        </w:rPr>
      </w:pPr>
      <w:r>
        <w:rPr>
          <w:rFonts w:ascii="Times New Roman" w:hAnsi="Times New Roman" w:cs="Times New Roman"/>
          <w:b w:val="0"/>
          <w:sz w:val="20"/>
          <w:szCs w:val="20"/>
        </w:rPr>
        <w:t>Interfaces between the MQXFA magnet, the LMQXFA cold</w:t>
      </w:r>
      <w:r w:rsidR="004C5CDF">
        <w:rPr>
          <w:rFonts w:ascii="Times New Roman" w:hAnsi="Times New Roman" w:cs="Times New Roman"/>
          <w:b w:val="0"/>
          <w:sz w:val="20"/>
          <w:szCs w:val="20"/>
        </w:rPr>
        <w:t>-</w:t>
      </w:r>
      <w:r>
        <w:rPr>
          <w:rFonts w:ascii="Times New Roman" w:hAnsi="Times New Roman" w:cs="Times New Roman"/>
          <w:b w:val="0"/>
          <w:sz w:val="20"/>
          <w:szCs w:val="20"/>
        </w:rPr>
        <w:t>mass and CERN systems are described in “</w:t>
      </w:r>
      <w:r w:rsidRPr="00794E14">
        <w:rPr>
          <w:rFonts w:ascii="Times New Roman" w:hAnsi="Times New Roman" w:cs="Times New Roman"/>
          <w:b w:val="0"/>
          <w:sz w:val="20"/>
          <w:szCs w:val="20"/>
        </w:rPr>
        <w:t>MQXFA Magnet Interface Specification</w:t>
      </w:r>
      <w:r>
        <w:rPr>
          <w:rFonts w:ascii="Times New Roman" w:hAnsi="Times New Roman" w:cs="Times New Roman"/>
          <w:b w:val="0"/>
          <w:sz w:val="20"/>
          <w:szCs w:val="20"/>
        </w:rPr>
        <w:t xml:space="preserve">” </w:t>
      </w:r>
      <w:r w:rsidR="004C5CDF">
        <w:rPr>
          <w:rFonts w:ascii="Times New Roman" w:hAnsi="Times New Roman" w:cs="Times New Roman"/>
          <w:b w:val="0"/>
          <w:sz w:val="20"/>
          <w:szCs w:val="20"/>
        </w:rPr>
        <w:t>[2</w:t>
      </w:r>
      <w:r w:rsidR="00E60967">
        <w:rPr>
          <w:rFonts w:ascii="Times New Roman" w:hAnsi="Times New Roman" w:cs="Times New Roman"/>
          <w:b w:val="0"/>
          <w:sz w:val="20"/>
          <w:szCs w:val="20"/>
        </w:rPr>
        <w:t>6</w:t>
      </w:r>
      <w:r w:rsidR="004C5CDF">
        <w:rPr>
          <w:rFonts w:ascii="Times New Roman" w:hAnsi="Times New Roman" w:cs="Times New Roman"/>
          <w:b w:val="0"/>
          <w:sz w:val="20"/>
          <w:szCs w:val="20"/>
        </w:rPr>
        <w:t xml:space="preserve">], </w:t>
      </w:r>
      <w:r>
        <w:rPr>
          <w:rFonts w:ascii="Times New Roman" w:hAnsi="Times New Roman" w:cs="Times New Roman"/>
          <w:b w:val="0"/>
          <w:sz w:val="20"/>
          <w:szCs w:val="20"/>
        </w:rPr>
        <w:t>and are controlled by the</w:t>
      </w:r>
      <w:r w:rsidRPr="006C02F1">
        <w:rPr>
          <w:rFonts w:ascii="Times New Roman" w:hAnsi="Times New Roman" w:cs="Times New Roman"/>
          <w:b w:val="0"/>
          <w:sz w:val="20"/>
          <w:szCs w:val="20"/>
        </w:rPr>
        <w:t xml:space="preserve"> Interface </w:t>
      </w:r>
      <w:r>
        <w:rPr>
          <w:rFonts w:ascii="Times New Roman" w:hAnsi="Times New Roman" w:cs="Times New Roman"/>
          <w:b w:val="0"/>
          <w:sz w:val="20"/>
          <w:szCs w:val="20"/>
        </w:rPr>
        <w:t>C</w:t>
      </w:r>
      <w:r w:rsidRPr="006C02F1">
        <w:rPr>
          <w:rFonts w:ascii="Times New Roman" w:hAnsi="Times New Roman" w:cs="Times New Roman"/>
          <w:b w:val="0"/>
          <w:sz w:val="20"/>
          <w:szCs w:val="20"/>
        </w:rPr>
        <w:t xml:space="preserve">ontrol </w:t>
      </w:r>
      <w:r>
        <w:rPr>
          <w:rFonts w:ascii="Times New Roman" w:hAnsi="Times New Roman" w:cs="Times New Roman"/>
          <w:b w:val="0"/>
          <w:sz w:val="20"/>
          <w:szCs w:val="20"/>
        </w:rPr>
        <w:t>D</w:t>
      </w:r>
      <w:r w:rsidRPr="006C02F1">
        <w:rPr>
          <w:rFonts w:ascii="Times New Roman" w:hAnsi="Times New Roman" w:cs="Times New Roman"/>
          <w:b w:val="0"/>
          <w:sz w:val="20"/>
          <w:szCs w:val="20"/>
        </w:rPr>
        <w:t>ocument</w:t>
      </w:r>
      <w:r>
        <w:rPr>
          <w:rFonts w:ascii="Times New Roman" w:hAnsi="Times New Roman" w:cs="Times New Roman"/>
          <w:b w:val="0"/>
          <w:sz w:val="20"/>
          <w:szCs w:val="20"/>
        </w:rPr>
        <w:t>s</w:t>
      </w:r>
      <w:r w:rsidRPr="006C02F1">
        <w:rPr>
          <w:rFonts w:ascii="Times New Roman" w:hAnsi="Times New Roman" w:cs="Times New Roman"/>
          <w:b w:val="0"/>
          <w:sz w:val="20"/>
          <w:szCs w:val="20"/>
        </w:rPr>
        <w:t xml:space="preserve"> </w:t>
      </w:r>
      <w:r w:rsidR="004C5CDF">
        <w:rPr>
          <w:rFonts w:ascii="Times New Roman" w:hAnsi="Times New Roman" w:cs="Times New Roman"/>
          <w:b w:val="0"/>
          <w:sz w:val="20"/>
          <w:szCs w:val="20"/>
        </w:rPr>
        <w:t>[</w:t>
      </w:r>
      <w:r w:rsidR="007078D5">
        <w:rPr>
          <w:rFonts w:ascii="Times New Roman" w:hAnsi="Times New Roman" w:cs="Times New Roman"/>
          <w:b w:val="0"/>
          <w:sz w:val="20"/>
          <w:szCs w:val="20"/>
        </w:rPr>
        <w:t>2</w:t>
      </w:r>
      <w:r w:rsidR="00E60967">
        <w:rPr>
          <w:rFonts w:ascii="Times New Roman" w:hAnsi="Times New Roman" w:cs="Times New Roman"/>
          <w:b w:val="0"/>
          <w:sz w:val="20"/>
          <w:szCs w:val="20"/>
        </w:rPr>
        <w:t>5</w:t>
      </w:r>
      <w:r w:rsidR="004C5CDF">
        <w:rPr>
          <w:rFonts w:ascii="Times New Roman" w:hAnsi="Times New Roman" w:cs="Times New Roman"/>
          <w:b w:val="0"/>
          <w:sz w:val="20"/>
          <w:szCs w:val="20"/>
        </w:rPr>
        <w:t>]-[2</w:t>
      </w:r>
      <w:r w:rsidR="00E60967">
        <w:rPr>
          <w:rFonts w:ascii="Times New Roman" w:hAnsi="Times New Roman" w:cs="Times New Roman"/>
          <w:b w:val="0"/>
          <w:sz w:val="20"/>
          <w:szCs w:val="20"/>
        </w:rPr>
        <w:t>7</w:t>
      </w:r>
      <w:r w:rsidR="004C5CDF">
        <w:rPr>
          <w:rFonts w:ascii="Times New Roman" w:hAnsi="Times New Roman" w:cs="Times New Roman"/>
          <w:b w:val="0"/>
          <w:sz w:val="20"/>
          <w:szCs w:val="20"/>
        </w:rPr>
        <w:t>].</w:t>
      </w:r>
    </w:p>
    <w:p w14:paraId="2E01EC56" w14:textId="0F48B98F" w:rsidR="00DA0901" w:rsidRDefault="00DA0901" w:rsidP="00DA0901">
      <w:pPr>
        <w:pStyle w:val="Level2"/>
        <w:numPr>
          <w:ilvl w:val="1"/>
          <w:numId w:val="1"/>
        </w:numPr>
        <w:rPr>
          <w:rFonts w:ascii="Times New Roman" w:hAnsi="Times New Roman" w:cs="Times New Roman"/>
        </w:rPr>
      </w:pPr>
      <w:r w:rsidRPr="00DA0901">
        <w:rPr>
          <w:rFonts w:ascii="Times New Roman" w:hAnsi="Times New Roman" w:cs="Times New Roman"/>
        </w:rPr>
        <w:t>Field quality</w:t>
      </w:r>
    </w:p>
    <w:p w14:paraId="7403676E" w14:textId="77777777" w:rsidR="005E661C" w:rsidRDefault="005E661C" w:rsidP="005E661C">
      <w:pPr>
        <w:pStyle w:val="Level2"/>
        <w:numPr>
          <w:ilvl w:val="0"/>
          <w:numId w:val="0"/>
        </w:numPr>
        <w:ind w:left="792"/>
        <w:rPr>
          <w:rFonts w:ascii="Times New Roman" w:hAnsi="Times New Roman" w:cs="Times New Roman"/>
        </w:rPr>
      </w:pPr>
    </w:p>
    <w:p w14:paraId="46632AC3" w14:textId="09514ECD" w:rsidR="005E661C" w:rsidRPr="005E661C" w:rsidRDefault="005E661C" w:rsidP="005E661C">
      <w:pPr>
        <w:pStyle w:val="Level3"/>
        <w:rPr>
          <w:rFonts w:ascii="Times New Roman" w:hAnsi="Times New Roman" w:cs="Times New Roman"/>
        </w:rPr>
      </w:pPr>
      <w:r>
        <w:rPr>
          <w:rFonts w:ascii="Times New Roman" w:hAnsi="Times New Roman" w:cs="Times New Roman"/>
        </w:rPr>
        <w:t>P</w:t>
      </w:r>
      <w:r w:rsidRPr="005E661C">
        <w:rPr>
          <w:rFonts w:ascii="Times New Roman" w:hAnsi="Times New Roman" w:cs="Times New Roman"/>
        </w:rPr>
        <w:t>ositions of the local magnetic center and magnetic field angle</w:t>
      </w:r>
    </w:p>
    <w:p w14:paraId="0C212154" w14:textId="77777777" w:rsidR="00693600" w:rsidRDefault="00693600" w:rsidP="00A94C29">
      <w:pPr>
        <w:pStyle w:val="Level1"/>
        <w:numPr>
          <w:ilvl w:val="0"/>
          <w:numId w:val="0"/>
        </w:numPr>
        <w:rPr>
          <w:rFonts w:ascii="Times New Roman" w:hAnsi="Times New Roman" w:cs="Times New Roman"/>
          <w:b w:val="0"/>
          <w:sz w:val="20"/>
          <w:szCs w:val="20"/>
          <w:u w:val="single"/>
        </w:rPr>
      </w:pPr>
    </w:p>
    <w:p w14:paraId="079866AF" w14:textId="0F794C55" w:rsidR="005E661C" w:rsidRPr="005E661C" w:rsidRDefault="00A94C29" w:rsidP="00A94C29">
      <w:pPr>
        <w:pStyle w:val="Level1"/>
        <w:numPr>
          <w:ilvl w:val="0"/>
          <w:numId w:val="0"/>
        </w:numPr>
        <w:rPr>
          <w:rFonts w:ascii="Times New Roman" w:hAnsi="Times New Roman" w:cs="Times New Roman"/>
          <w:b w:val="0"/>
          <w:sz w:val="20"/>
          <w:szCs w:val="20"/>
          <w:u w:val="single"/>
        </w:rPr>
      </w:pPr>
      <w:r w:rsidRPr="005E661C">
        <w:rPr>
          <w:rFonts w:ascii="Times New Roman" w:hAnsi="Times New Roman" w:cs="Times New Roman"/>
          <w:b w:val="0"/>
          <w:sz w:val="20"/>
          <w:szCs w:val="20"/>
          <w:u w:val="single"/>
        </w:rPr>
        <w:t xml:space="preserve">For the </w:t>
      </w:r>
      <w:r w:rsidR="005E661C">
        <w:rPr>
          <w:rFonts w:ascii="Times New Roman" w:hAnsi="Times New Roman" w:cs="Times New Roman"/>
          <w:b w:val="0"/>
          <w:sz w:val="20"/>
          <w:szCs w:val="20"/>
          <w:u w:val="single"/>
        </w:rPr>
        <w:t>P</w:t>
      </w:r>
      <w:r w:rsidR="005E661C" w:rsidRPr="005E661C">
        <w:rPr>
          <w:rFonts w:ascii="Times New Roman" w:hAnsi="Times New Roman" w:cs="Times New Roman"/>
          <w:b w:val="0"/>
          <w:sz w:val="20"/>
          <w:szCs w:val="20"/>
          <w:u w:val="single"/>
        </w:rPr>
        <w:t>ositions of the local magnetic center and magnetic field angle</w:t>
      </w:r>
      <w:r w:rsidRPr="005E661C">
        <w:rPr>
          <w:rFonts w:ascii="Times New Roman" w:hAnsi="Times New Roman" w:cs="Times New Roman"/>
          <w:b w:val="0"/>
          <w:sz w:val="20"/>
          <w:szCs w:val="20"/>
          <w:u w:val="single"/>
        </w:rPr>
        <w:t xml:space="preserve">, the following specifications are set (requirement </w:t>
      </w:r>
      <w:r w:rsidR="005E661C" w:rsidRPr="005E661C">
        <w:rPr>
          <w:rFonts w:ascii="Times New Roman" w:hAnsi="Times New Roman" w:cs="Times New Roman"/>
          <w:b w:val="0"/>
          <w:sz w:val="20"/>
          <w:szCs w:val="20"/>
          <w:u w:val="single"/>
        </w:rPr>
        <w:t>MQXFA-R-O-01</w:t>
      </w:r>
      <w:r w:rsidRPr="005E661C">
        <w:rPr>
          <w:rFonts w:ascii="Times New Roman" w:hAnsi="Times New Roman" w:cs="Times New Roman"/>
          <w:b w:val="0"/>
          <w:sz w:val="20"/>
          <w:szCs w:val="20"/>
          <w:u w:val="single"/>
        </w:rPr>
        <w:t xml:space="preserve">in </w:t>
      </w:r>
      <w:r w:rsidR="00123EDF">
        <w:rPr>
          <w:rFonts w:ascii="Times New Roman" w:hAnsi="Times New Roman" w:cs="Times New Roman"/>
          <w:b w:val="0"/>
          <w:sz w:val="20"/>
          <w:szCs w:val="20"/>
          <w:u w:val="single"/>
        </w:rPr>
        <w:t>[8</w:t>
      </w:r>
      <w:r w:rsidRPr="005E661C">
        <w:rPr>
          <w:rFonts w:ascii="Times New Roman" w:hAnsi="Times New Roman" w:cs="Times New Roman"/>
          <w:b w:val="0"/>
          <w:sz w:val="20"/>
          <w:szCs w:val="20"/>
          <w:u w:val="single"/>
        </w:rPr>
        <w:t>])</w:t>
      </w:r>
      <w:r w:rsidR="005E661C" w:rsidRPr="005E661C">
        <w:rPr>
          <w:rFonts w:ascii="Times New Roman" w:hAnsi="Times New Roman" w:cs="Times New Roman"/>
          <w:b w:val="0"/>
          <w:sz w:val="20"/>
          <w:szCs w:val="20"/>
          <w:u w:val="single"/>
        </w:rPr>
        <w:t xml:space="preserve"> </w:t>
      </w:r>
    </w:p>
    <w:p w14:paraId="5484C5D0" w14:textId="0E6867F2" w:rsidR="005E661C" w:rsidRPr="008D721A" w:rsidRDefault="005E661C" w:rsidP="00F0460E">
      <w:pPr>
        <w:pStyle w:val="Level1"/>
        <w:numPr>
          <w:ilvl w:val="0"/>
          <w:numId w:val="17"/>
        </w:numPr>
        <w:jc w:val="both"/>
        <w:rPr>
          <w:rFonts w:ascii="Times New Roman" w:hAnsi="Times New Roman" w:cs="Times New Roman"/>
          <w:i/>
          <w:sz w:val="20"/>
          <w:szCs w:val="20"/>
        </w:rPr>
      </w:pPr>
      <w:r w:rsidRPr="008D721A">
        <w:rPr>
          <w:rFonts w:ascii="Times New Roman" w:hAnsi="Times New Roman" w:cs="Times New Roman"/>
          <w:i/>
          <w:sz w:val="20"/>
          <w:szCs w:val="20"/>
        </w:rPr>
        <w:t xml:space="preserve">The positions of the local magnetic center and magnetic field angle are measured along the magnet axis with values obtained by averaging sections ≤ 500 mm. In each section, the local magnetic center is to be within ±0.5 mm from the magnet magnetic axis both in horizontal and in vertical direction. The local magnetic field angle in each section is to be ±2 </w:t>
      </w:r>
      <w:proofErr w:type="spellStart"/>
      <w:r w:rsidRPr="008D721A">
        <w:rPr>
          <w:rFonts w:ascii="Times New Roman" w:hAnsi="Times New Roman" w:cs="Times New Roman"/>
          <w:i/>
          <w:sz w:val="20"/>
          <w:szCs w:val="20"/>
        </w:rPr>
        <w:t>mrad</w:t>
      </w:r>
      <w:proofErr w:type="spellEnd"/>
      <w:r w:rsidRPr="008D721A">
        <w:rPr>
          <w:rFonts w:ascii="Times New Roman" w:hAnsi="Times New Roman" w:cs="Times New Roman"/>
          <w:i/>
          <w:sz w:val="20"/>
          <w:szCs w:val="20"/>
        </w:rPr>
        <w:t xml:space="preserve"> from the average magnetic field angle of the whole magnet, with the exception of the first measurement in the connection side where field angle is affected by magnet leads.</w:t>
      </w:r>
    </w:p>
    <w:p w14:paraId="3973FA1D" w14:textId="02E7D244" w:rsidR="005E661C" w:rsidRDefault="005E661C" w:rsidP="00A94C29">
      <w:pPr>
        <w:pStyle w:val="Level1"/>
        <w:numPr>
          <w:ilvl w:val="0"/>
          <w:numId w:val="0"/>
        </w:numPr>
        <w:rPr>
          <w:rFonts w:ascii="Times New Roman" w:hAnsi="Times New Roman" w:cs="Times New Roman"/>
          <w:b w:val="0"/>
          <w:sz w:val="20"/>
          <w:szCs w:val="20"/>
        </w:rPr>
      </w:pPr>
    </w:p>
    <w:p w14:paraId="1D38C145" w14:textId="09F98F34" w:rsidR="00F0460E" w:rsidRDefault="00F0460E" w:rsidP="00F0460E">
      <w:pPr>
        <w:spacing w:before="0" w:after="160" w:line="256" w:lineRule="auto"/>
      </w:pPr>
      <w:r>
        <w:t xml:space="preserve">The magnetic measurements of the local magnetic center and of the magnetic field angle are shown, with the specification ranges, in Fig. </w:t>
      </w:r>
      <w:r w:rsidR="00693600">
        <w:t xml:space="preserve">6.6 to Fig. 6.8. </w:t>
      </w:r>
    </w:p>
    <w:p w14:paraId="39BD3AFB" w14:textId="77777777" w:rsidR="00F0460E" w:rsidRDefault="00F0460E" w:rsidP="00F0460E">
      <w:pPr>
        <w:keepNext/>
        <w:jc w:val="center"/>
      </w:pPr>
      <w:r>
        <w:rPr>
          <w:noProof/>
        </w:rPr>
        <w:drawing>
          <wp:inline distT="0" distB="0" distL="0" distR="0" wp14:anchorId="1C4BFDA3" wp14:editId="2A4E2378">
            <wp:extent cx="5305425" cy="274320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05425" cy="2743200"/>
                    </a:xfrm>
                    <a:prstGeom prst="rect">
                      <a:avLst/>
                    </a:prstGeom>
                    <a:noFill/>
                    <a:ln>
                      <a:noFill/>
                    </a:ln>
                  </pic:spPr>
                </pic:pic>
              </a:graphicData>
            </a:graphic>
          </wp:inline>
        </w:drawing>
      </w:r>
    </w:p>
    <w:p w14:paraId="2B8C8833" w14:textId="54F47188" w:rsidR="00F0460E" w:rsidRPr="00C76216" w:rsidRDefault="00F0460E" w:rsidP="00F0460E">
      <w:pPr>
        <w:pStyle w:val="Caption"/>
        <w:jc w:val="both"/>
        <w:rPr>
          <w:sz w:val="16"/>
          <w:szCs w:val="16"/>
        </w:rPr>
      </w:pPr>
      <w:r w:rsidRPr="00C76216">
        <w:rPr>
          <w:sz w:val="16"/>
          <w:szCs w:val="16"/>
        </w:rPr>
        <w:t>Fig</w:t>
      </w:r>
      <w:r>
        <w:rPr>
          <w:sz w:val="16"/>
          <w:szCs w:val="16"/>
        </w:rPr>
        <w:t>.6.6:</w:t>
      </w:r>
      <w:r w:rsidRPr="00C76216">
        <w:rPr>
          <w:sz w:val="16"/>
          <w:szCs w:val="16"/>
        </w:rPr>
        <w:t xml:space="preserve"> Magnetic center in the horizontal direction with respect to the fiducials. Only the region with a local transfer function higher than 6 T/m/kA is considered. The value of the magnetic center averaged over the region is set to zero. Data of A03 to A06 were measured using a 110 mm long rotating coil. </w:t>
      </w:r>
    </w:p>
    <w:p w14:paraId="4951DE46" w14:textId="77777777" w:rsidR="00F0460E" w:rsidRDefault="00F0460E" w:rsidP="00F0460E">
      <w:pPr>
        <w:jc w:val="both"/>
      </w:pPr>
    </w:p>
    <w:p w14:paraId="64C903C9" w14:textId="77777777" w:rsidR="00F0460E" w:rsidRDefault="00F0460E" w:rsidP="00F0460E">
      <w:pPr>
        <w:keepNext/>
      </w:pPr>
      <w:r>
        <w:rPr>
          <w:noProof/>
        </w:rPr>
        <w:lastRenderedPageBreak/>
        <w:drawing>
          <wp:inline distT="0" distB="0" distL="0" distR="0" wp14:anchorId="12B3707D" wp14:editId="08EF203D">
            <wp:extent cx="5305425" cy="274320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05425" cy="2743200"/>
                    </a:xfrm>
                    <a:prstGeom prst="rect">
                      <a:avLst/>
                    </a:prstGeom>
                    <a:noFill/>
                    <a:ln>
                      <a:noFill/>
                    </a:ln>
                  </pic:spPr>
                </pic:pic>
              </a:graphicData>
            </a:graphic>
          </wp:inline>
        </w:drawing>
      </w:r>
    </w:p>
    <w:p w14:paraId="0EA3267D" w14:textId="77CF7076" w:rsidR="00F0460E" w:rsidRDefault="00F0460E" w:rsidP="00F0460E">
      <w:pPr>
        <w:pStyle w:val="Caption"/>
        <w:jc w:val="both"/>
        <w:rPr>
          <w:sz w:val="16"/>
          <w:szCs w:val="16"/>
        </w:rPr>
      </w:pPr>
      <w:r w:rsidRPr="00C76216">
        <w:rPr>
          <w:sz w:val="16"/>
          <w:szCs w:val="16"/>
        </w:rPr>
        <w:t>Fig</w:t>
      </w:r>
      <w:r>
        <w:rPr>
          <w:sz w:val="16"/>
          <w:szCs w:val="16"/>
        </w:rPr>
        <w:t>.6.7:</w:t>
      </w:r>
      <w:r w:rsidRPr="00C76216">
        <w:rPr>
          <w:sz w:val="16"/>
          <w:szCs w:val="16"/>
        </w:rPr>
        <w:t xml:space="preserve"> Magnetic center in the vertical direction with respect to the fiducials. Only the region with a local transfer function higher than 6 T/m/kA is considered. The value of the magnetic center averaged over the region is set to zero. Data of A03 to A06 were measured using a 110 mm long rotating coil.</w:t>
      </w:r>
    </w:p>
    <w:p w14:paraId="2408558A" w14:textId="77777777" w:rsidR="00F0460E" w:rsidRPr="00C76216" w:rsidRDefault="00F0460E" w:rsidP="00F0460E"/>
    <w:p w14:paraId="3627E12A" w14:textId="77777777" w:rsidR="00F0460E" w:rsidRDefault="00F0460E" w:rsidP="00985D82">
      <w:r>
        <w:rPr>
          <w:noProof/>
        </w:rPr>
        <w:drawing>
          <wp:inline distT="0" distB="0" distL="0" distR="0" wp14:anchorId="58B479CF" wp14:editId="1EB1D623">
            <wp:extent cx="5017925" cy="2589378"/>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35982" cy="2598696"/>
                    </a:xfrm>
                    <a:prstGeom prst="rect">
                      <a:avLst/>
                    </a:prstGeom>
                    <a:noFill/>
                    <a:ln>
                      <a:noFill/>
                    </a:ln>
                  </pic:spPr>
                </pic:pic>
              </a:graphicData>
            </a:graphic>
          </wp:inline>
        </w:drawing>
      </w:r>
    </w:p>
    <w:p w14:paraId="32F5D729" w14:textId="23AE7F39" w:rsidR="00F0460E" w:rsidRPr="00C76216" w:rsidRDefault="00985D82" w:rsidP="00F0460E">
      <w:pPr>
        <w:pStyle w:val="Caption"/>
        <w:jc w:val="both"/>
        <w:rPr>
          <w:sz w:val="16"/>
          <w:szCs w:val="16"/>
        </w:rPr>
      </w:pPr>
      <w:r w:rsidRPr="00C76216">
        <w:rPr>
          <w:sz w:val="16"/>
          <w:szCs w:val="16"/>
        </w:rPr>
        <w:t>Fig</w:t>
      </w:r>
      <w:r>
        <w:rPr>
          <w:sz w:val="16"/>
          <w:szCs w:val="16"/>
        </w:rPr>
        <w:t>.6.8:</w:t>
      </w:r>
      <w:r w:rsidRPr="00C76216">
        <w:rPr>
          <w:sz w:val="16"/>
          <w:szCs w:val="16"/>
        </w:rPr>
        <w:t xml:space="preserve"> </w:t>
      </w:r>
      <w:r w:rsidR="00F0460E" w:rsidRPr="00C76216">
        <w:rPr>
          <w:sz w:val="16"/>
          <w:szCs w:val="16"/>
        </w:rPr>
        <w:t xml:space="preserve"> Main field twist angle. Only the region with a local transfer function higher than 6 T/m/kA is considered. The value of the twist angle averaged over the region is set to zero. The data points in the lead end were removed due to the effect of current leads. Data of A03 to A06 were measured using a 110 mm long rotating coil.</w:t>
      </w:r>
    </w:p>
    <w:p w14:paraId="127A30F4" w14:textId="74B4C799" w:rsidR="00F0460E" w:rsidRDefault="00F0460E" w:rsidP="00A94C29">
      <w:pPr>
        <w:pStyle w:val="Level1"/>
        <w:numPr>
          <w:ilvl w:val="0"/>
          <w:numId w:val="0"/>
        </w:numPr>
        <w:rPr>
          <w:rFonts w:ascii="Times New Roman" w:hAnsi="Times New Roman" w:cs="Times New Roman"/>
          <w:b w:val="0"/>
          <w:sz w:val="20"/>
          <w:szCs w:val="20"/>
        </w:rPr>
      </w:pPr>
    </w:p>
    <w:p w14:paraId="301A9C3E" w14:textId="62AAA58F" w:rsidR="006C60B9" w:rsidRPr="006C60B9" w:rsidRDefault="006C60B9" w:rsidP="006C60B9">
      <w:pPr>
        <w:pStyle w:val="Level3"/>
        <w:rPr>
          <w:rFonts w:ascii="Times New Roman" w:hAnsi="Times New Roman" w:cs="Times New Roman"/>
        </w:rPr>
      </w:pPr>
      <w:r>
        <w:rPr>
          <w:rFonts w:ascii="Times New Roman" w:hAnsi="Times New Roman" w:cs="Times New Roman"/>
        </w:rPr>
        <w:t>Field errors</w:t>
      </w:r>
    </w:p>
    <w:p w14:paraId="1CFCED0B" w14:textId="77777777" w:rsidR="00B97053" w:rsidRDefault="00B97053" w:rsidP="00B97053">
      <w:pPr>
        <w:jc w:val="both"/>
        <w:rPr>
          <w:u w:val="single"/>
        </w:rPr>
      </w:pPr>
    </w:p>
    <w:p w14:paraId="79C23849" w14:textId="1934758D" w:rsidR="00B97053" w:rsidRPr="003642DF" w:rsidRDefault="00B97053" w:rsidP="00B97053">
      <w:pPr>
        <w:jc w:val="both"/>
        <w:rPr>
          <w:u w:val="single"/>
        </w:rPr>
      </w:pPr>
      <w:r w:rsidRPr="003642DF">
        <w:rPr>
          <w:u w:val="single"/>
        </w:rPr>
        <w:t xml:space="preserve">For the field errors, </w:t>
      </w:r>
      <w:r w:rsidRPr="00B97053">
        <w:rPr>
          <w:u w:val="single"/>
        </w:rPr>
        <w:t xml:space="preserve">the following </w:t>
      </w:r>
      <w:r>
        <w:rPr>
          <w:u w:val="single"/>
        </w:rPr>
        <w:t xml:space="preserve">targets </w:t>
      </w:r>
      <w:r w:rsidRPr="00B97053">
        <w:rPr>
          <w:u w:val="single"/>
        </w:rPr>
        <w:t>are set (requirement MQXFA-R-O-0</w:t>
      </w:r>
      <w:r w:rsidR="00372E4F">
        <w:rPr>
          <w:u w:val="single"/>
        </w:rPr>
        <w:t xml:space="preserve">2 </w:t>
      </w:r>
      <w:r w:rsidRPr="00B97053">
        <w:rPr>
          <w:u w:val="single"/>
        </w:rPr>
        <w:t>in [</w:t>
      </w:r>
      <w:r w:rsidR="00BB5982">
        <w:rPr>
          <w:u w:val="single"/>
        </w:rPr>
        <w:t>8</w:t>
      </w:r>
      <w:r w:rsidRPr="00B97053">
        <w:rPr>
          <w:u w:val="single"/>
        </w:rPr>
        <w:t>])</w:t>
      </w:r>
      <w:r w:rsidRPr="003642DF">
        <w:rPr>
          <w:u w:val="single"/>
        </w:rPr>
        <w:t>:</w:t>
      </w:r>
    </w:p>
    <w:p w14:paraId="2AF62EE0" w14:textId="4FC7742B" w:rsidR="00B97053" w:rsidRPr="002A5E7C" w:rsidRDefault="00B97053" w:rsidP="00B97053">
      <w:pPr>
        <w:pStyle w:val="ListParagraph"/>
        <w:numPr>
          <w:ilvl w:val="0"/>
          <w:numId w:val="2"/>
        </w:numPr>
        <w:jc w:val="both"/>
        <w:rPr>
          <w:b/>
          <w:i/>
        </w:rPr>
      </w:pPr>
      <w:r w:rsidRPr="002A5E7C">
        <w:rPr>
          <w:b/>
          <w:i/>
        </w:rPr>
        <w:t xml:space="preserve">The field errors in units averaged in the straight part of the </w:t>
      </w:r>
      <w:r w:rsidR="00372E4F" w:rsidRPr="002A5E7C">
        <w:rPr>
          <w:b/>
          <w:i/>
        </w:rPr>
        <w:t xml:space="preserve">assembled magnet at </w:t>
      </w:r>
      <w:r w:rsidRPr="002A5E7C">
        <w:rPr>
          <w:b/>
          <w:i/>
        </w:rPr>
        <w:t>a reference radius of 50 mm should be within the upper and lower bounds determined according to the Triplet Field Quality Table in Table 1 of [</w:t>
      </w:r>
      <w:r w:rsidR="00BB5982">
        <w:rPr>
          <w:b/>
          <w:i/>
        </w:rPr>
        <w:t>8</w:t>
      </w:r>
      <w:r w:rsidRPr="002A5E7C">
        <w:rPr>
          <w:b/>
          <w:i/>
        </w:rPr>
        <w:t xml:space="preserve">]   </w:t>
      </w:r>
    </w:p>
    <w:p w14:paraId="26A69F35" w14:textId="77777777" w:rsidR="002A5E7C" w:rsidRPr="00971C70" w:rsidRDefault="002A5E7C" w:rsidP="002A5E7C">
      <w:pPr>
        <w:pStyle w:val="ListParagraph"/>
        <w:numPr>
          <w:ilvl w:val="1"/>
          <w:numId w:val="2"/>
        </w:numPr>
        <w:jc w:val="both"/>
        <w:rPr>
          <w:i/>
        </w:rPr>
      </w:pPr>
      <w:r w:rsidRPr="00971C70">
        <w:rPr>
          <w:i/>
        </w:rPr>
        <w:t>A systematic component (0.9 units) associated with magnet assembly and cooldown is considered for b</w:t>
      </w:r>
      <w:r w:rsidRPr="00971C70">
        <w:rPr>
          <w:i/>
          <w:vertAlign w:val="subscript"/>
        </w:rPr>
        <w:t>6</w:t>
      </w:r>
      <w:r w:rsidRPr="00971C70">
        <w:rPr>
          <w:i/>
        </w:rPr>
        <w:t>.</w:t>
      </w:r>
    </w:p>
    <w:p w14:paraId="2FF46436" w14:textId="77777777" w:rsidR="00372E4F" w:rsidRDefault="00372E4F" w:rsidP="00A94C29">
      <w:pPr>
        <w:pStyle w:val="Level1"/>
        <w:numPr>
          <w:ilvl w:val="0"/>
          <w:numId w:val="0"/>
        </w:numPr>
        <w:rPr>
          <w:rFonts w:ascii="Times New Roman" w:hAnsi="Times New Roman" w:cs="Times New Roman"/>
          <w:b w:val="0"/>
          <w:sz w:val="20"/>
          <w:szCs w:val="20"/>
        </w:rPr>
      </w:pPr>
    </w:p>
    <w:p w14:paraId="0CAA5052" w14:textId="77777777" w:rsidR="00372E4F" w:rsidRDefault="00372E4F" w:rsidP="00372E4F">
      <w:pPr>
        <w:keepNext/>
        <w:jc w:val="center"/>
      </w:pPr>
      <w:r>
        <w:rPr>
          <w:noProof/>
        </w:rPr>
        <w:drawing>
          <wp:inline distT="0" distB="0" distL="0" distR="0" wp14:anchorId="0A7B791B" wp14:editId="3DE1C85E">
            <wp:extent cx="3981450" cy="27432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81450" cy="2743200"/>
                    </a:xfrm>
                    <a:prstGeom prst="rect">
                      <a:avLst/>
                    </a:prstGeom>
                    <a:noFill/>
                    <a:ln>
                      <a:noFill/>
                    </a:ln>
                  </pic:spPr>
                </pic:pic>
              </a:graphicData>
            </a:graphic>
          </wp:inline>
        </w:drawing>
      </w:r>
    </w:p>
    <w:p w14:paraId="7CD8211E" w14:textId="45618383" w:rsidR="00372E4F" w:rsidRDefault="00372E4F" w:rsidP="00372E4F">
      <w:pPr>
        <w:pStyle w:val="Caption"/>
        <w:rPr>
          <w:sz w:val="16"/>
          <w:szCs w:val="16"/>
        </w:rPr>
      </w:pPr>
      <w:r w:rsidRPr="00C76216">
        <w:rPr>
          <w:sz w:val="16"/>
          <w:szCs w:val="16"/>
        </w:rPr>
        <w:t>Fig</w:t>
      </w:r>
      <w:r>
        <w:rPr>
          <w:sz w:val="16"/>
          <w:szCs w:val="16"/>
        </w:rPr>
        <w:t>.6.9:</w:t>
      </w:r>
      <w:r w:rsidRPr="00C76216">
        <w:rPr>
          <w:sz w:val="16"/>
          <w:szCs w:val="16"/>
        </w:rPr>
        <w:t xml:space="preserve">   Field errors after loading. Data of A03 to A06 were measured using a 110 mm long rotating coil. </w:t>
      </w:r>
    </w:p>
    <w:p w14:paraId="00038968" w14:textId="77777777" w:rsidR="008D721A" w:rsidRDefault="008D721A" w:rsidP="008D721A">
      <w:pPr>
        <w:pStyle w:val="Level1"/>
        <w:numPr>
          <w:ilvl w:val="0"/>
          <w:numId w:val="0"/>
        </w:numPr>
        <w:rPr>
          <w:rFonts w:ascii="Times New Roman" w:hAnsi="Times New Roman" w:cs="Times New Roman"/>
          <w:b w:val="0"/>
          <w:sz w:val="20"/>
          <w:szCs w:val="20"/>
        </w:rPr>
      </w:pPr>
    </w:p>
    <w:p w14:paraId="4D89B2BA" w14:textId="77777777" w:rsidR="00D00E96" w:rsidRDefault="00D00E96" w:rsidP="00D00E96">
      <w:pPr>
        <w:pStyle w:val="Level1"/>
        <w:numPr>
          <w:ilvl w:val="0"/>
          <w:numId w:val="0"/>
        </w:numPr>
        <w:rPr>
          <w:rFonts w:ascii="Times New Roman" w:hAnsi="Times New Roman" w:cs="Times New Roman"/>
          <w:b w:val="0"/>
          <w:sz w:val="20"/>
          <w:szCs w:val="20"/>
        </w:rPr>
      </w:pPr>
      <w:r>
        <w:rPr>
          <w:rFonts w:ascii="Times New Roman" w:hAnsi="Times New Roman" w:cs="Times New Roman"/>
          <w:b w:val="0"/>
          <w:sz w:val="20"/>
          <w:szCs w:val="20"/>
        </w:rPr>
        <w:t>The f</w:t>
      </w:r>
      <w:r w:rsidRPr="00372E4F">
        <w:rPr>
          <w:rFonts w:ascii="Times New Roman" w:hAnsi="Times New Roman" w:cs="Times New Roman"/>
          <w:b w:val="0"/>
          <w:sz w:val="20"/>
          <w:szCs w:val="20"/>
        </w:rPr>
        <w:t xml:space="preserve">ield errors </w:t>
      </w:r>
      <w:r>
        <w:rPr>
          <w:rFonts w:ascii="Times New Roman" w:hAnsi="Times New Roman" w:cs="Times New Roman"/>
          <w:b w:val="0"/>
          <w:sz w:val="20"/>
          <w:szCs w:val="20"/>
        </w:rPr>
        <w:t>of the assembled magnets MQXF</w:t>
      </w:r>
      <w:r w:rsidRPr="00372E4F">
        <w:rPr>
          <w:rFonts w:ascii="Times New Roman" w:hAnsi="Times New Roman" w:cs="Times New Roman"/>
          <w:b w:val="0"/>
          <w:sz w:val="20"/>
          <w:szCs w:val="20"/>
        </w:rPr>
        <w:t>A03 to A06</w:t>
      </w:r>
      <w:r>
        <w:rPr>
          <w:rFonts w:ascii="Times New Roman" w:hAnsi="Times New Roman" w:cs="Times New Roman"/>
          <w:b w:val="0"/>
          <w:sz w:val="20"/>
          <w:szCs w:val="20"/>
        </w:rPr>
        <w:t xml:space="preserve">, </w:t>
      </w:r>
      <w:r w:rsidRPr="00372E4F">
        <w:rPr>
          <w:rFonts w:ascii="Times New Roman" w:hAnsi="Times New Roman" w:cs="Times New Roman"/>
          <w:b w:val="0"/>
          <w:sz w:val="20"/>
          <w:szCs w:val="20"/>
        </w:rPr>
        <w:t xml:space="preserve">measured </w:t>
      </w:r>
      <w:r>
        <w:rPr>
          <w:rFonts w:ascii="Times New Roman" w:hAnsi="Times New Roman" w:cs="Times New Roman"/>
          <w:b w:val="0"/>
          <w:sz w:val="20"/>
          <w:szCs w:val="20"/>
        </w:rPr>
        <w:t xml:space="preserve">at room temperature </w:t>
      </w:r>
      <w:r w:rsidRPr="00372E4F">
        <w:rPr>
          <w:rFonts w:ascii="Times New Roman" w:hAnsi="Times New Roman" w:cs="Times New Roman"/>
          <w:b w:val="0"/>
          <w:sz w:val="20"/>
          <w:szCs w:val="20"/>
        </w:rPr>
        <w:t>using a 110 mm long rotating coil</w:t>
      </w:r>
      <w:r>
        <w:rPr>
          <w:rFonts w:ascii="Times New Roman" w:hAnsi="Times New Roman" w:cs="Times New Roman"/>
          <w:b w:val="0"/>
          <w:sz w:val="20"/>
          <w:szCs w:val="20"/>
        </w:rPr>
        <w:t>, are shown in Fig. 6.9.</w:t>
      </w:r>
    </w:p>
    <w:p w14:paraId="4D14B21D" w14:textId="77777777" w:rsidR="00DA0901" w:rsidRDefault="00DA0901" w:rsidP="00DB0317">
      <w:pPr>
        <w:jc w:val="both"/>
      </w:pPr>
    </w:p>
    <w:p w14:paraId="49F09A95" w14:textId="0C4C6822" w:rsidR="00D6436D" w:rsidRPr="00D6436D" w:rsidRDefault="00D6436D" w:rsidP="00D6436D">
      <w:pPr>
        <w:pStyle w:val="Level3"/>
        <w:rPr>
          <w:rFonts w:ascii="Times New Roman" w:hAnsi="Times New Roman" w:cs="Times New Roman"/>
        </w:rPr>
      </w:pPr>
      <w:r w:rsidRPr="00D6436D">
        <w:rPr>
          <w:rFonts w:ascii="Times New Roman" w:hAnsi="Times New Roman" w:cs="Times New Roman"/>
        </w:rPr>
        <w:t>Transfer function</w:t>
      </w:r>
    </w:p>
    <w:p w14:paraId="451CE072" w14:textId="08DBE30C" w:rsidR="00D6436D" w:rsidRPr="003642DF" w:rsidRDefault="00D6436D" w:rsidP="00D6436D">
      <w:pPr>
        <w:jc w:val="both"/>
        <w:rPr>
          <w:u w:val="single"/>
        </w:rPr>
      </w:pPr>
      <w:r w:rsidRPr="003642DF">
        <w:rPr>
          <w:u w:val="single"/>
        </w:rPr>
        <w:t xml:space="preserve">For the </w:t>
      </w:r>
      <w:r>
        <w:rPr>
          <w:u w:val="single"/>
        </w:rPr>
        <w:t>transfer function</w:t>
      </w:r>
      <w:r w:rsidRPr="003642DF">
        <w:rPr>
          <w:u w:val="single"/>
        </w:rPr>
        <w:t xml:space="preserve">, </w:t>
      </w:r>
      <w:r w:rsidRPr="00B97053">
        <w:rPr>
          <w:u w:val="single"/>
        </w:rPr>
        <w:t xml:space="preserve">the following </w:t>
      </w:r>
      <w:r>
        <w:rPr>
          <w:u w:val="single"/>
        </w:rPr>
        <w:t xml:space="preserve">specifications </w:t>
      </w:r>
      <w:r w:rsidRPr="00B97053">
        <w:rPr>
          <w:u w:val="single"/>
        </w:rPr>
        <w:t>are set</w:t>
      </w:r>
      <w:r>
        <w:rPr>
          <w:u w:val="single"/>
        </w:rPr>
        <w:t>:</w:t>
      </w:r>
    </w:p>
    <w:p w14:paraId="2A4003EC" w14:textId="77777777" w:rsidR="005139B3" w:rsidRDefault="005139B3" w:rsidP="005139B3">
      <w:pPr>
        <w:pStyle w:val="ListParagraph"/>
        <w:numPr>
          <w:ilvl w:val="0"/>
          <w:numId w:val="2"/>
        </w:numPr>
        <w:rPr>
          <w:b/>
          <w:i/>
        </w:rPr>
      </w:pPr>
      <w:r>
        <w:rPr>
          <w:b/>
          <w:i/>
        </w:rPr>
        <w:t>T</w:t>
      </w:r>
      <w:r w:rsidRPr="00D6436D">
        <w:rPr>
          <w:b/>
          <w:i/>
        </w:rPr>
        <w:t xml:space="preserve">he absolute value of the main field transfer function averaged over the straight part of magnets </w:t>
      </w:r>
      <w:r>
        <w:rPr>
          <w:b/>
          <w:i/>
        </w:rPr>
        <w:t xml:space="preserve">measured at room temperature </w:t>
      </w:r>
      <w:r w:rsidRPr="00D6436D">
        <w:rPr>
          <w:b/>
          <w:i/>
        </w:rPr>
        <w:t>after loading shall be within +8.810 T</w:t>
      </w:r>
      <w:proofErr w:type="gramStart"/>
      <w:r w:rsidRPr="00D6436D">
        <w:rPr>
          <w:b/>
          <w:i/>
        </w:rPr>
        <w:t>/(</w:t>
      </w:r>
      <w:proofErr w:type="gramEnd"/>
      <w:r w:rsidRPr="00D6436D">
        <w:rPr>
          <w:b/>
          <w:i/>
        </w:rPr>
        <w:t xml:space="preserve">m kA) and +8.910 T/(m kA).  </w:t>
      </w:r>
    </w:p>
    <w:p w14:paraId="1D31FA4D" w14:textId="6C15928B" w:rsidR="00D6436D" w:rsidRPr="00D6436D" w:rsidRDefault="00D6436D" w:rsidP="00D6436D">
      <w:r>
        <w:t>The a</w:t>
      </w:r>
      <w:r w:rsidRPr="00D6436D">
        <w:t xml:space="preserve">bsolute value of the main field transfer function in the straight part of the magnets </w:t>
      </w:r>
      <w:r>
        <w:t>MQXFA03 to A06 is plotted in Fig. 6.10</w:t>
      </w:r>
      <w:r w:rsidRPr="00D6436D">
        <w:t xml:space="preserve">. </w:t>
      </w:r>
    </w:p>
    <w:p w14:paraId="5C44A6EA" w14:textId="089C1C67" w:rsidR="00A24D6D" w:rsidRDefault="00A24D6D" w:rsidP="009A2D73">
      <w:pPr>
        <w:pStyle w:val="Level1"/>
        <w:numPr>
          <w:ilvl w:val="0"/>
          <w:numId w:val="0"/>
        </w:numPr>
        <w:jc w:val="both"/>
        <w:rPr>
          <w:rFonts w:ascii="Times New Roman" w:hAnsi="Times New Roman" w:cs="Times New Roman"/>
          <w:b w:val="0"/>
          <w:sz w:val="20"/>
          <w:szCs w:val="20"/>
        </w:rPr>
      </w:pPr>
    </w:p>
    <w:p w14:paraId="53BF8D41" w14:textId="77777777" w:rsidR="00D6436D" w:rsidRDefault="00D6436D" w:rsidP="00D6436D">
      <w:pPr>
        <w:pStyle w:val="ListParagraph"/>
        <w:keepNext/>
        <w:jc w:val="center"/>
      </w:pPr>
      <w:r>
        <w:rPr>
          <w:noProof/>
        </w:rPr>
        <w:drawing>
          <wp:inline distT="0" distB="0" distL="0" distR="0" wp14:anchorId="2D60F69F" wp14:editId="7BE20CCC">
            <wp:extent cx="3810000" cy="2286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10000" cy="2286000"/>
                    </a:xfrm>
                    <a:prstGeom prst="rect">
                      <a:avLst/>
                    </a:prstGeom>
                    <a:noFill/>
                    <a:ln>
                      <a:noFill/>
                    </a:ln>
                  </pic:spPr>
                </pic:pic>
              </a:graphicData>
            </a:graphic>
          </wp:inline>
        </w:drawing>
      </w:r>
    </w:p>
    <w:p w14:paraId="769AD818" w14:textId="33615024" w:rsidR="00D6436D" w:rsidRDefault="00D6436D" w:rsidP="00D6436D">
      <w:pPr>
        <w:pStyle w:val="Caption"/>
        <w:ind w:left="720"/>
        <w:jc w:val="left"/>
        <w:rPr>
          <w:sz w:val="16"/>
          <w:szCs w:val="16"/>
        </w:rPr>
      </w:pPr>
      <w:r w:rsidRPr="00C76216">
        <w:rPr>
          <w:sz w:val="16"/>
          <w:szCs w:val="16"/>
        </w:rPr>
        <w:t>Fig</w:t>
      </w:r>
      <w:r>
        <w:rPr>
          <w:sz w:val="16"/>
          <w:szCs w:val="16"/>
        </w:rPr>
        <w:t>.6.10:</w:t>
      </w:r>
      <w:r w:rsidRPr="00C76216">
        <w:rPr>
          <w:sz w:val="16"/>
          <w:szCs w:val="16"/>
        </w:rPr>
        <w:t xml:space="preserve"> Absolute value of the main field transfer function in the straight part of the magnets after loading. Data of A03 to A06 were measured using a 110 mm long rotating coil. The lower bound is 8.810 T/m/kA and the upper bound is 8.910 T/m/kA. </w:t>
      </w:r>
    </w:p>
    <w:p w14:paraId="78C50655" w14:textId="77777777" w:rsidR="00D31D28" w:rsidRPr="00D31D28" w:rsidRDefault="00D31D28" w:rsidP="00D31D28">
      <w:pPr>
        <w:pStyle w:val="Level2"/>
        <w:numPr>
          <w:ilvl w:val="1"/>
          <w:numId w:val="9"/>
        </w:numPr>
        <w:rPr>
          <w:rFonts w:ascii="Times New Roman" w:hAnsi="Times New Roman" w:cs="Times New Roman"/>
        </w:rPr>
      </w:pPr>
      <w:r w:rsidRPr="00D31D28">
        <w:rPr>
          <w:rFonts w:ascii="Times New Roman" w:hAnsi="Times New Roman" w:cs="Times New Roman"/>
        </w:rPr>
        <w:lastRenderedPageBreak/>
        <w:t>Total length</w:t>
      </w:r>
    </w:p>
    <w:p w14:paraId="3990DBF2" w14:textId="77777777" w:rsidR="00D31D28" w:rsidRDefault="00D31D28" w:rsidP="00D31D28">
      <w:pPr>
        <w:jc w:val="center"/>
      </w:pPr>
    </w:p>
    <w:p w14:paraId="1B0D6340" w14:textId="4E39A85B" w:rsidR="00D31D28" w:rsidRPr="003642DF" w:rsidRDefault="00D31D28" w:rsidP="00D31D28">
      <w:pPr>
        <w:jc w:val="both"/>
        <w:rPr>
          <w:u w:val="single"/>
        </w:rPr>
      </w:pPr>
      <w:r w:rsidRPr="003642DF">
        <w:rPr>
          <w:u w:val="single"/>
        </w:rPr>
        <w:t xml:space="preserve">For the </w:t>
      </w:r>
      <w:r>
        <w:rPr>
          <w:u w:val="single"/>
        </w:rPr>
        <w:t>total length</w:t>
      </w:r>
      <w:r w:rsidRPr="003642DF">
        <w:rPr>
          <w:u w:val="single"/>
        </w:rPr>
        <w:t xml:space="preserve">, </w:t>
      </w:r>
      <w:r w:rsidRPr="00B97053">
        <w:rPr>
          <w:u w:val="single"/>
        </w:rPr>
        <w:t xml:space="preserve">the following </w:t>
      </w:r>
      <w:r>
        <w:rPr>
          <w:u w:val="single"/>
        </w:rPr>
        <w:t xml:space="preserve">specifications </w:t>
      </w:r>
      <w:r w:rsidRPr="00B97053">
        <w:rPr>
          <w:u w:val="single"/>
        </w:rPr>
        <w:t>are set</w:t>
      </w:r>
      <w:r>
        <w:rPr>
          <w:u w:val="single"/>
        </w:rPr>
        <w:t>:</w:t>
      </w:r>
    </w:p>
    <w:p w14:paraId="6B9841B6" w14:textId="77777777" w:rsidR="00D47B37" w:rsidRDefault="00D47B37" w:rsidP="00D47B37">
      <w:pPr>
        <w:pStyle w:val="ListParagraph"/>
        <w:numPr>
          <w:ilvl w:val="0"/>
          <w:numId w:val="3"/>
        </w:numPr>
        <w:jc w:val="both"/>
        <w:rPr>
          <w:b/>
          <w:i/>
        </w:rPr>
      </w:pPr>
      <w:r w:rsidRPr="00DD43BA">
        <w:rPr>
          <w:b/>
          <w:i/>
        </w:rPr>
        <w:t>The total magnet length after loading at room temperature shall be 4906.7 ±3.5 mm</w:t>
      </w:r>
    </w:p>
    <w:p w14:paraId="4B1DE604" w14:textId="3D9DBDC2" w:rsidR="00D47B37" w:rsidRPr="00DA58BD" w:rsidRDefault="00D47B37" w:rsidP="00D47B37">
      <w:pPr>
        <w:pStyle w:val="ListParagraph"/>
        <w:numPr>
          <w:ilvl w:val="1"/>
          <w:numId w:val="3"/>
        </w:numPr>
        <w:jc w:val="both"/>
        <w:rPr>
          <w:i/>
        </w:rPr>
      </w:pPr>
      <w:r w:rsidRPr="00DA58BD">
        <w:rPr>
          <w:i/>
        </w:rPr>
        <w:t>179.7 ±0.5 + 4563 ±1 + 164 ±2 mm</w:t>
      </w:r>
      <w:r w:rsidRPr="00DA58BD">
        <w:t xml:space="preserve"> </w:t>
      </w:r>
      <w:r w:rsidRPr="00DA58BD">
        <w:rPr>
          <w:i/>
        </w:rPr>
        <w:t>= 4906.7 ±3.5 mm (see Fig. 6.11 and [2</w:t>
      </w:r>
      <w:r w:rsidR="00BB5982" w:rsidRPr="00DA58BD">
        <w:rPr>
          <w:i/>
        </w:rPr>
        <w:t>8</w:t>
      </w:r>
      <w:r w:rsidRPr="00DA58BD">
        <w:rPr>
          <w:i/>
        </w:rPr>
        <w:t>])</w:t>
      </w:r>
    </w:p>
    <w:p w14:paraId="11EAB101" w14:textId="77777777" w:rsidR="00D31D28" w:rsidRDefault="00D31D28" w:rsidP="00D31D28">
      <w:pPr>
        <w:jc w:val="both"/>
      </w:pPr>
      <w:r w:rsidRPr="00B521E2">
        <w:rPr>
          <w:noProof/>
        </w:rPr>
        <w:drawing>
          <wp:inline distT="0" distB="0" distL="0" distR="0" wp14:anchorId="3F97AE65" wp14:editId="390A23D8">
            <wp:extent cx="5659395" cy="1289713"/>
            <wp:effectExtent l="0" t="0" r="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5601" t="30447" r="5417" b="37108"/>
                    <a:stretch/>
                  </pic:blipFill>
                  <pic:spPr bwMode="auto">
                    <a:xfrm>
                      <a:off x="0" y="0"/>
                      <a:ext cx="5697584" cy="1298416"/>
                    </a:xfrm>
                    <a:prstGeom prst="rect">
                      <a:avLst/>
                    </a:prstGeom>
                    <a:ln>
                      <a:noFill/>
                    </a:ln>
                    <a:extLst>
                      <a:ext uri="{53640926-AAD7-44D8-BBD7-CCE9431645EC}">
                        <a14:shadowObscured xmlns:a14="http://schemas.microsoft.com/office/drawing/2010/main"/>
                      </a:ext>
                    </a:extLst>
                  </pic:spPr>
                </pic:pic>
              </a:graphicData>
            </a:graphic>
          </wp:inline>
        </w:drawing>
      </w:r>
    </w:p>
    <w:p w14:paraId="73953ED0" w14:textId="430B0062" w:rsidR="00D31D28" w:rsidRDefault="00D31D28" w:rsidP="00D31D28">
      <w:pPr>
        <w:pStyle w:val="Caption"/>
        <w:rPr>
          <w:sz w:val="16"/>
          <w:szCs w:val="16"/>
        </w:rPr>
      </w:pPr>
      <w:r w:rsidRPr="00C76216">
        <w:rPr>
          <w:sz w:val="16"/>
          <w:szCs w:val="16"/>
        </w:rPr>
        <w:t>Fig</w:t>
      </w:r>
      <w:r>
        <w:rPr>
          <w:sz w:val="16"/>
          <w:szCs w:val="16"/>
        </w:rPr>
        <w:t xml:space="preserve">. </w:t>
      </w:r>
      <w:r w:rsidR="00DD43BA">
        <w:rPr>
          <w:sz w:val="16"/>
          <w:szCs w:val="16"/>
        </w:rPr>
        <w:t>6.11:</w:t>
      </w:r>
      <w:r w:rsidRPr="00C76216">
        <w:rPr>
          <w:sz w:val="16"/>
          <w:szCs w:val="16"/>
        </w:rPr>
        <w:t xml:space="preserve"> </w:t>
      </w:r>
      <w:r>
        <w:rPr>
          <w:sz w:val="16"/>
          <w:szCs w:val="16"/>
        </w:rPr>
        <w:t>Magnet length</w:t>
      </w:r>
      <w:r w:rsidR="001C14BE">
        <w:rPr>
          <w:sz w:val="16"/>
          <w:szCs w:val="16"/>
        </w:rPr>
        <w:t>, excerpted from drawing SU-1011-0518</w:t>
      </w:r>
      <w:r w:rsidR="00DD43BA">
        <w:rPr>
          <w:sz w:val="16"/>
          <w:szCs w:val="16"/>
        </w:rPr>
        <w:t>.</w:t>
      </w:r>
      <w:r w:rsidRPr="00C76216">
        <w:rPr>
          <w:sz w:val="16"/>
          <w:szCs w:val="16"/>
        </w:rPr>
        <w:t xml:space="preserve"> </w:t>
      </w:r>
    </w:p>
    <w:p w14:paraId="1340F394" w14:textId="3DCD3C2C" w:rsidR="00B70951" w:rsidRDefault="00B70951" w:rsidP="009A2D73">
      <w:pPr>
        <w:pStyle w:val="Level1"/>
        <w:numPr>
          <w:ilvl w:val="0"/>
          <w:numId w:val="0"/>
        </w:numPr>
        <w:jc w:val="both"/>
        <w:rPr>
          <w:rFonts w:ascii="Times New Roman" w:hAnsi="Times New Roman" w:cs="Times New Roman"/>
          <w:b w:val="0"/>
          <w:sz w:val="20"/>
          <w:szCs w:val="20"/>
        </w:rPr>
      </w:pPr>
    </w:p>
    <w:p w14:paraId="058A41CC" w14:textId="1EE8E9CB" w:rsidR="00B70951" w:rsidRDefault="00235703" w:rsidP="009A2D73">
      <w:pPr>
        <w:pStyle w:val="Level1"/>
        <w:numPr>
          <w:ilvl w:val="0"/>
          <w:numId w:val="0"/>
        </w:numPr>
        <w:jc w:val="both"/>
        <w:rPr>
          <w:rFonts w:ascii="Times New Roman" w:hAnsi="Times New Roman" w:cs="Times New Roman"/>
          <w:b w:val="0"/>
          <w:sz w:val="20"/>
          <w:szCs w:val="20"/>
        </w:rPr>
      </w:pPr>
      <w:r w:rsidRPr="00235703">
        <w:rPr>
          <w:rFonts w:ascii="Times New Roman" w:hAnsi="Times New Roman" w:cs="Times New Roman"/>
          <w:b w:val="0"/>
          <w:sz w:val="20"/>
          <w:szCs w:val="20"/>
        </w:rPr>
        <w:t xml:space="preserve">The ±2 mm </w:t>
      </w:r>
      <w:r>
        <w:rPr>
          <w:rFonts w:ascii="Times New Roman" w:hAnsi="Times New Roman" w:cs="Times New Roman"/>
          <w:b w:val="0"/>
          <w:sz w:val="20"/>
          <w:szCs w:val="20"/>
        </w:rPr>
        <w:t>tolerance on the 164 m</w:t>
      </w:r>
      <w:r w:rsidR="00DE787D">
        <w:rPr>
          <w:rFonts w:ascii="Times New Roman" w:hAnsi="Times New Roman" w:cs="Times New Roman"/>
          <w:b w:val="0"/>
          <w:sz w:val="20"/>
          <w:szCs w:val="20"/>
        </w:rPr>
        <w:t>m</w:t>
      </w:r>
      <w:r>
        <w:rPr>
          <w:rFonts w:ascii="Times New Roman" w:hAnsi="Times New Roman" w:cs="Times New Roman"/>
          <w:b w:val="0"/>
          <w:sz w:val="20"/>
          <w:szCs w:val="20"/>
        </w:rPr>
        <w:t xml:space="preserve"> of the return end after pre-load has been chosen to account for the </w:t>
      </w:r>
      <w:r w:rsidRPr="00235703">
        <w:rPr>
          <w:rFonts w:ascii="Times New Roman" w:hAnsi="Times New Roman" w:cs="Times New Roman"/>
          <w:b w:val="0"/>
          <w:sz w:val="20"/>
          <w:szCs w:val="20"/>
        </w:rPr>
        <w:t xml:space="preserve">rotational orientation of the rods. </w:t>
      </w:r>
    </w:p>
    <w:p w14:paraId="252BCDB7" w14:textId="74424DDC" w:rsidR="0027561A" w:rsidRDefault="0027561A" w:rsidP="0027561A">
      <w:pPr>
        <w:pStyle w:val="Level1"/>
        <w:numPr>
          <w:ilvl w:val="0"/>
          <w:numId w:val="1"/>
        </w:numPr>
        <w:rPr>
          <w:rFonts w:ascii="Times New Roman" w:hAnsi="Times New Roman" w:cs="Times New Roman"/>
        </w:rPr>
      </w:pPr>
      <w:r w:rsidRPr="0027561A">
        <w:rPr>
          <w:rFonts w:ascii="Times New Roman" w:hAnsi="Times New Roman" w:cs="Times New Roman"/>
        </w:rPr>
        <w:t xml:space="preserve">QA/QC </w:t>
      </w:r>
    </w:p>
    <w:p w14:paraId="2B0BAA5E" w14:textId="77777777" w:rsidR="0080387A" w:rsidRDefault="0080387A" w:rsidP="0080387A">
      <w:pPr>
        <w:pStyle w:val="Level1"/>
        <w:numPr>
          <w:ilvl w:val="0"/>
          <w:numId w:val="0"/>
        </w:numPr>
        <w:ind w:left="360" w:hanging="360"/>
        <w:rPr>
          <w:rFonts w:ascii="Times New Roman" w:hAnsi="Times New Roman" w:cs="Times New Roman"/>
          <w:b w:val="0"/>
          <w:sz w:val="20"/>
          <w:szCs w:val="20"/>
        </w:rPr>
      </w:pPr>
    </w:p>
    <w:p w14:paraId="4D9D1F43" w14:textId="77777777" w:rsidR="00EC31C3" w:rsidRDefault="00EC31C3" w:rsidP="00EC31C3">
      <w:pPr>
        <w:pStyle w:val="Level1"/>
        <w:numPr>
          <w:ilvl w:val="0"/>
          <w:numId w:val="0"/>
        </w:numPr>
        <w:tabs>
          <w:tab w:val="left" w:pos="540"/>
        </w:tabs>
        <w:jc w:val="both"/>
        <w:rPr>
          <w:rFonts w:ascii="Times New Roman" w:hAnsi="Times New Roman" w:cs="Times New Roman"/>
          <w:b w:val="0"/>
          <w:sz w:val="20"/>
          <w:szCs w:val="20"/>
        </w:rPr>
      </w:pPr>
      <w:r>
        <w:rPr>
          <w:rFonts w:ascii="Times New Roman" w:hAnsi="Times New Roman" w:cs="Times New Roman"/>
          <w:b w:val="0"/>
          <w:sz w:val="20"/>
          <w:szCs w:val="20"/>
        </w:rPr>
        <w:t xml:space="preserve">The magnet QA plan will adhere to the US HL-LHC AUP at LBNL Quality Assurance Plan [29]. </w:t>
      </w:r>
      <w:proofErr w:type="gramStart"/>
      <w:r>
        <w:rPr>
          <w:rFonts w:ascii="Times New Roman" w:hAnsi="Times New Roman" w:cs="Times New Roman"/>
          <w:b w:val="0"/>
          <w:sz w:val="20"/>
          <w:szCs w:val="20"/>
        </w:rPr>
        <w:t>Fabrication  QC</w:t>
      </w:r>
      <w:proofErr w:type="gramEnd"/>
      <w:r>
        <w:rPr>
          <w:rFonts w:ascii="Times New Roman" w:hAnsi="Times New Roman" w:cs="Times New Roman"/>
          <w:b w:val="0"/>
          <w:sz w:val="20"/>
          <w:szCs w:val="20"/>
        </w:rPr>
        <w:t xml:space="preserve"> tests will adhere to the QC Plan for MQXFA Structures Parts [4]. Assembly measurements (electrical, dimensional, magnetic, and strain gauge measurements, as well as by inspections made throughout the fabrication process) will follow the QC processes described in the Work Instructions mentioned in the respective sections above, and listed in full in Table 8.1. </w:t>
      </w:r>
    </w:p>
    <w:p w14:paraId="1FC51AAB" w14:textId="1CCD387C" w:rsidR="00EC31C3" w:rsidRDefault="00EC31C3" w:rsidP="00EC31C3">
      <w:pPr>
        <w:jc w:val="both"/>
      </w:pPr>
      <w:r>
        <w:t xml:space="preserve">After fabrication is complete magnet summary data must be uploaded per the LBNL MQXFA Magnet Fabrication Manufacturing &amp; Inspection Plan (MIP) [30] together with all Discrepancy Reports, including Non-Conformity Reports (NCR), and travelers for L3 approval. After reviewing data, the MQXFA Magnets L2 must approve the magnet for shipment to BNL. If there are critical NCRs </w:t>
      </w:r>
      <w:r w:rsidR="00E86CD9">
        <w:t xml:space="preserve">[31] </w:t>
      </w:r>
      <w:r>
        <w:t xml:space="preserve">the </w:t>
      </w:r>
      <w:bookmarkStart w:id="60" w:name="_Hlk64803170"/>
      <w:r>
        <w:t xml:space="preserve">MQXFA Magnets L2 </w:t>
      </w:r>
      <w:bookmarkEnd w:id="60"/>
      <w:r>
        <w:t xml:space="preserve">must be informed as soon as possible. </w:t>
      </w:r>
    </w:p>
    <w:p w14:paraId="5B72E037" w14:textId="77777777" w:rsidR="00310DCC" w:rsidRDefault="00310DCC" w:rsidP="00916608"/>
    <w:p w14:paraId="5481A7ED" w14:textId="2C76FED0" w:rsidR="0080387A" w:rsidRPr="0002152B" w:rsidRDefault="0002152B" w:rsidP="0002152B">
      <w:pPr>
        <w:jc w:val="center"/>
      </w:pPr>
      <w:r w:rsidRPr="0002152B">
        <w:t>Table 8.1</w:t>
      </w:r>
      <w:r>
        <w:t>: List of work instruction</w:t>
      </w:r>
    </w:p>
    <w:tbl>
      <w:tblPr>
        <w:tblStyle w:val="TableGrid"/>
        <w:tblW w:w="6835" w:type="dxa"/>
        <w:jc w:val="center"/>
        <w:tblLook w:val="04A0" w:firstRow="1" w:lastRow="0" w:firstColumn="1" w:lastColumn="0" w:noHBand="0" w:noVBand="1"/>
      </w:tblPr>
      <w:tblGrid>
        <w:gridCol w:w="715"/>
        <w:gridCol w:w="4140"/>
        <w:gridCol w:w="1980"/>
      </w:tblGrid>
      <w:tr w:rsidR="0080387A" w14:paraId="3272C7D1" w14:textId="77777777" w:rsidTr="0002152B">
        <w:trPr>
          <w:jc w:val="center"/>
        </w:trPr>
        <w:tc>
          <w:tcPr>
            <w:tcW w:w="715" w:type="dxa"/>
            <w:vAlign w:val="center"/>
          </w:tcPr>
          <w:p w14:paraId="133F58E1" w14:textId="3FBDE937" w:rsidR="0080387A" w:rsidRDefault="0080387A" w:rsidP="0080387A">
            <w:r w:rsidRPr="003642DF">
              <w:rPr>
                <w:rFonts w:ascii="Times New Roman" w:hAnsi="Times New Roman"/>
                <w:b/>
                <w:bCs/>
              </w:rPr>
              <w:t>#</w:t>
            </w:r>
          </w:p>
        </w:tc>
        <w:tc>
          <w:tcPr>
            <w:tcW w:w="4140" w:type="dxa"/>
            <w:vAlign w:val="center"/>
          </w:tcPr>
          <w:p w14:paraId="004179B2" w14:textId="73A8BA45" w:rsidR="0080387A" w:rsidRPr="0002152B" w:rsidRDefault="0080387A" w:rsidP="0080387A">
            <w:r w:rsidRPr="0002152B">
              <w:rPr>
                <w:rFonts w:ascii="Times New Roman" w:hAnsi="Times New Roman"/>
                <w:bCs/>
              </w:rPr>
              <w:t>Title</w:t>
            </w:r>
          </w:p>
        </w:tc>
        <w:tc>
          <w:tcPr>
            <w:tcW w:w="1980" w:type="dxa"/>
            <w:vAlign w:val="center"/>
          </w:tcPr>
          <w:p w14:paraId="6AE65FDA" w14:textId="2AFEDA5C" w:rsidR="0080387A" w:rsidRPr="0002152B" w:rsidRDefault="0080387A" w:rsidP="0080387A">
            <w:r w:rsidRPr="0002152B">
              <w:rPr>
                <w:rFonts w:ascii="Times New Roman" w:hAnsi="Times New Roman"/>
                <w:bCs/>
              </w:rPr>
              <w:t>ID</w:t>
            </w:r>
          </w:p>
        </w:tc>
      </w:tr>
      <w:tr w:rsidR="0080387A" w14:paraId="5C1BB5F1" w14:textId="77777777" w:rsidTr="0002152B">
        <w:trPr>
          <w:jc w:val="center"/>
        </w:trPr>
        <w:tc>
          <w:tcPr>
            <w:tcW w:w="715" w:type="dxa"/>
            <w:vAlign w:val="center"/>
          </w:tcPr>
          <w:p w14:paraId="24BA2EF8" w14:textId="0E0BC77A" w:rsidR="0080387A" w:rsidRDefault="0080387A" w:rsidP="0080387A">
            <w:r w:rsidRPr="003642DF">
              <w:rPr>
                <w:rFonts w:ascii="Times New Roman" w:hAnsi="Times New Roman"/>
              </w:rPr>
              <w:t>1</w:t>
            </w:r>
          </w:p>
        </w:tc>
        <w:tc>
          <w:tcPr>
            <w:tcW w:w="4140" w:type="dxa"/>
            <w:vAlign w:val="center"/>
          </w:tcPr>
          <w:p w14:paraId="15A89958" w14:textId="74F054CE" w:rsidR="0080387A" w:rsidRDefault="0080387A" w:rsidP="0080387A">
            <w:r w:rsidRPr="003642DF">
              <w:rPr>
                <w:rFonts w:ascii="Times New Roman" w:hAnsi="Times New Roman"/>
              </w:rPr>
              <w:t>Coil Acceptance WI</w:t>
            </w:r>
          </w:p>
        </w:tc>
        <w:tc>
          <w:tcPr>
            <w:tcW w:w="1980" w:type="dxa"/>
            <w:vAlign w:val="center"/>
          </w:tcPr>
          <w:p w14:paraId="000F6FC2" w14:textId="42F25999" w:rsidR="0080387A" w:rsidRDefault="0080387A" w:rsidP="0080387A">
            <w:r w:rsidRPr="003642DF">
              <w:rPr>
                <w:rFonts w:ascii="Times New Roman" w:hAnsi="Times New Roman"/>
              </w:rPr>
              <w:t>SU-1011-5294</w:t>
            </w:r>
          </w:p>
        </w:tc>
      </w:tr>
      <w:tr w:rsidR="0080387A" w14:paraId="40E22A42" w14:textId="77777777" w:rsidTr="0002152B">
        <w:trPr>
          <w:jc w:val="center"/>
        </w:trPr>
        <w:tc>
          <w:tcPr>
            <w:tcW w:w="715" w:type="dxa"/>
            <w:vAlign w:val="center"/>
          </w:tcPr>
          <w:p w14:paraId="6D0C4D10" w14:textId="666418AC" w:rsidR="0080387A" w:rsidRDefault="0080387A" w:rsidP="0080387A">
            <w:r w:rsidRPr="003642DF">
              <w:rPr>
                <w:rFonts w:ascii="Times New Roman" w:hAnsi="Times New Roman"/>
              </w:rPr>
              <w:t>2</w:t>
            </w:r>
          </w:p>
        </w:tc>
        <w:tc>
          <w:tcPr>
            <w:tcW w:w="4140" w:type="dxa"/>
            <w:vAlign w:val="center"/>
          </w:tcPr>
          <w:p w14:paraId="0BF55C05" w14:textId="29137360" w:rsidR="0080387A" w:rsidRDefault="0080387A" w:rsidP="0080387A">
            <w:r w:rsidRPr="003642DF">
              <w:rPr>
                <w:rFonts w:ascii="Times New Roman" w:hAnsi="Times New Roman"/>
              </w:rPr>
              <w:t>Coil CMM WI</w:t>
            </w:r>
          </w:p>
        </w:tc>
        <w:tc>
          <w:tcPr>
            <w:tcW w:w="1980" w:type="dxa"/>
            <w:vAlign w:val="center"/>
          </w:tcPr>
          <w:p w14:paraId="5ED7F35F" w14:textId="6A3DEB23" w:rsidR="0080387A" w:rsidRDefault="0080387A" w:rsidP="0080387A">
            <w:r w:rsidRPr="003642DF">
              <w:rPr>
                <w:rFonts w:ascii="Times New Roman" w:hAnsi="Times New Roman"/>
              </w:rPr>
              <w:t>SU-1012-3958</w:t>
            </w:r>
          </w:p>
        </w:tc>
      </w:tr>
      <w:tr w:rsidR="0080387A" w14:paraId="4E8C6BF2" w14:textId="77777777" w:rsidTr="0002152B">
        <w:trPr>
          <w:jc w:val="center"/>
        </w:trPr>
        <w:tc>
          <w:tcPr>
            <w:tcW w:w="715" w:type="dxa"/>
            <w:vAlign w:val="center"/>
          </w:tcPr>
          <w:p w14:paraId="2ED91876" w14:textId="64727F92" w:rsidR="0080387A" w:rsidRDefault="0080387A" w:rsidP="0080387A">
            <w:r w:rsidRPr="003642DF">
              <w:rPr>
                <w:rFonts w:ascii="Times New Roman" w:hAnsi="Times New Roman"/>
              </w:rPr>
              <w:t>3</w:t>
            </w:r>
          </w:p>
        </w:tc>
        <w:tc>
          <w:tcPr>
            <w:tcW w:w="4140" w:type="dxa"/>
            <w:vAlign w:val="center"/>
          </w:tcPr>
          <w:p w14:paraId="598C2668" w14:textId="1794E66C" w:rsidR="0080387A" w:rsidRDefault="0080387A" w:rsidP="0080387A">
            <w:r w:rsidRPr="003642DF">
              <w:rPr>
                <w:rFonts w:ascii="Times New Roman" w:hAnsi="Times New Roman"/>
              </w:rPr>
              <w:t>Yoke Pre-Stack WI</w:t>
            </w:r>
          </w:p>
        </w:tc>
        <w:tc>
          <w:tcPr>
            <w:tcW w:w="1980" w:type="dxa"/>
            <w:vAlign w:val="center"/>
          </w:tcPr>
          <w:p w14:paraId="70AA3ED1" w14:textId="465883AB" w:rsidR="0080387A" w:rsidRDefault="0080387A" w:rsidP="0080387A">
            <w:r w:rsidRPr="003642DF">
              <w:rPr>
                <w:rFonts w:ascii="Times New Roman" w:hAnsi="Times New Roman"/>
              </w:rPr>
              <w:t>SU-1008-8072</w:t>
            </w:r>
          </w:p>
        </w:tc>
      </w:tr>
      <w:tr w:rsidR="0080387A" w14:paraId="5266A5FB" w14:textId="77777777" w:rsidTr="0002152B">
        <w:trPr>
          <w:jc w:val="center"/>
        </w:trPr>
        <w:tc>
          <w:tcPr>
            <w:tcW w:w="715" w:type="dxa"/>
            <w:vAlign w:val="center"/>
          </w:tcPr>
          <w:p w14:paraId="7404F01C" w14:textId="4CC00712" w:rsidR="0080387A" w:rsidRDefault="0080387A" w:rsidP="0080387A">
            <w:r w:rsidRPr="003642DF">
              <w:rPr>
                <w:rFonts w:ascii="Times New Roman" w:hAnsi="Times New Roman"/>
              </w:rPr>
              <w:t>4</w:t>
            </w:r>
          </w:p>
        </w:tc>
        <w:tc>
          <w:tcPr>
            <w:tcW w:w="4140" w:type="dxa"/>
            <w:vAlign w:val="center"/>
          </w:tcPr>
          <w:p w14:paraId="7C7C6AB0" w14:textId="7DDC101B" w:rsidR="0080387A" w:rsidRDefault="0080387A" w:rsidP="0080387A">
            <w:r w:rsidRPr="003642DF">
              <w:rPr>
                <w:rFonts w:ascii="Times New Roman" w:hAnsi="Times New Roman"/>
              </w:rPr>
              <w:t>Yoke Half Stack WI</w:t>
            </w:r>
          </w:p>
        </w:tc>
        <w:tc>
          <w:tcPr>
            <w:tcW w:w="1980" w:type="dxa"/>
            <w:vAlign w:val="center"/>
          </w:tcPr>
          <w:p w14:paraId="4C15E057" w14:textId="7E62E274" w:rsidR="0080387A" w:rsidRDefault="0080387A" w:rsidP="0080387A">
            <w:r w:rsidRPr="003642DF">
              <w:rPr>
                <w:rFonts w:ascii="Times New Roman" w:hAnsi="Times New Roman"/>
              </w:rPr>
              <w:t>SU-1009-7829</w:t>
            </w:r>
          </w:p>
        </w:tc>
      </w:tr>
      <w:tr w:rsidR="0080387A" w14:paraId="4F8984B2" w14:textId="77777777" w:rsidTr="0002152B">
        <w:trPr>
          <w:jc w:val="center"/>
        </w:trPr>
        <w:tc>
          <w:tcPr>
            <w:tcW w:w="715" w:type="dxa"/>
            <w:vAlign w:val="center"/>
          </w:tcPr>
          <w:p w14:paraId="513CA1A2" w14:textId="329665B7" w:rsidR="0080387A" w:rsidRDefault="0080387A" w:rsidP="0080387A">
            <w:r w:rsidRPr="003642DF">
              <w:rPr>
                <w:rFonts w:ascii="Times New Roman" w:hAnsi="Times New Roman"/>
              </w:rPr>
              <w:t>5</w:t>
            </w:r>
          </w:p>
        </w:tc>
        <w:tc>
          <w:tcPr>
            <w:tcW w:w="4140" w:type="dxa"/>
            <w:vAlign w:val="center"/>
          </w:tcPr>
          <w:p w14:paraId="1E11AB7B" w14:textId="4EC8F4C5" w:rsidR="0080387A" w:rsidRDefault="0080387A" w:rsidP="0080387A">
            <w:r w:rsidRPr="003642DF">
              <w:rPr>
                <w:rFonts w:ascii="Times New Roman" w:hAnsi="Times New Roman"/>
              </w:rPr>
              <w:t>Shell Instrumentation WI</w:t>
            </w:r>
          </w:p>
        </w:tc>
        <w:tc>
          <w:tcPr>
            <w:tcW w:w="1980" w:type="dxa"/>
            <w:vAlign w:val="center"/>
          </w:tcPr>
          <w:p w14:paraId="26EC492E" w14:textId="0E631ADD" w:rsidR="0080387A" w:rsidRDefault="0080387A" w:rsidP="0080387A">
            <w:r w:rsidRPr="003642DF">
              <w:rPr>
                <w:rFonts w:ascii="Times New Roman" w:hAnsi="Times New Roman"/>
              </w:rPr>
              <w:t>SU-1009-3745</w:t>
            </w:r>
          </w:p>
        </w:tc>
      </w:tr>
      <w:tr w:rsidR="0080387A" w14:paraId="550CD010" w14:textId="77777777" w:rsidTr="0002152B">
        <w:trPr>
          <w:jc w:val="center"/>
        </w:trPr>
        <w:tc>
          <w:tcPr>
            <w:tcW w:w="715" w:type="dxa"/>
            <w:vAlign w:val="center"/>
          </w:tcPr>
          <w:p w14:paraId="53743D5E" w14:textId="0B0A35FA" w:rsidR="0080387A" w:rsidRDefault="0080387A" w:rsidP="0080387A">
            <w:r w:rsidRPr="003642DF">
              <w:rPr>
                <w:rFonts w:ascii="Times New Roman" w:hAnsi="Times New Roman"/>
              </w:rPr>
              <w:t>6</w:t>
            </w:r>
          </w:p>
        </w:tc>
        <w:tc>
          <w:tcPr>
            <w:tcW w:w="4140" w:type="dxa"/>
            <w:vAlign w:val="center"/>
          </w:tcPr>
          <w:p w14:paraId="2D630F19" w14:textId="21C5794F" w:rsidR="0080387A" w:rsidRDefault="0080387A" w:rsidP="0080387A">
            <w:r w:rsidRPr="003642DF">
              <w:rPr>
                <w:rFonts w:ascii="Times New Roman" w:hAnsi="Times New Roman"/>
              </w:rPr>
              <w:t>Shell-Yoke Assy WI</w:t>
            </w:r>
          </w:p>
        </w:tc>
        <w:tc>
          <w:tcPr>
            <w:tcW w:w="1980" w:type="dxa"/>
            <w:vAlign w:val="center"/>
          </w:tcPr>
          <w:p w14:paraId="4C4704A7" w14:textId="2FCB9C19" w:rsidR="0080387A" w:rsidRDefault="0080387A" w:rsidP="0080387A">
            <w:r w:rsidRPr="003642DF">
              <w:rPr>
                <w:rFonts w:ascii="Times New Roman" w:hAnsi="Times New Roman"/>
              </w:rPr>
              <w:t>SU-1008-2169</w:t>
            </w:r>
          </w:p>
        </w:tc>
      </w:tr>
      <w:tr w:rsidR="0080387A" w14:paraId="63F5B6C3" w14:textId="77777777" w:rsidTr="0002152B">
        <w:trPr>
          <w:jc w:val="center"/>
        </w:trPr>
        <w:tc>
          <w:tcPr>
            <w:tcW w:w="715" w:type="dxa"/>
            <w:vAlign w:val="center"/>
          </w:tcPr>
          <w:p w14:paraId="65D005C6" w14:textId="3130411A" w:rsidR="0080387A" w:rsidRDefault="0080387A" w:rsidP="0080387A">
            <w:r w:rsidRPr="003642DF">
              <w:rPr>
                <w:rFonts w:ascii="Times New Roman" w:hAnsi="Times New Roman"/>
              </w:rPr>
              <w:t>7</w:t>
            </w:r>
          </w:p>
        </w:tc>
        <w:tc>
          <w:tcPr>
            <w:tcW w:w="4140" w:type="dxa"/>
            <w:vAlign w:val="center"/>
          </w:tcPr>
          <w:p w14:paraId="787A738A" w14:textId="233E4A01" w:rsidR="0080387A" w:rsidRDefault="0080387A" w:rsidP="0080387A">
            <w:proofErr w:type="spellStart"/>
            <w:r w:rsidRPr="003642DF">
              <w:rPr>
                <w:rFonts w:ascii="Times New Roman" w:hAnsi="Times New Roman"/>
              </w:rPr>
              <w:t>Loadpad</w:t>
            </w:r>
            <w:proofErr w:type="spellEnd"/>
            <w:r w:rsidRPr="003642DF">
              <w:rPr>
                <w:rFonts w:ascii="Times New Roman" w:hAnsi="Times New Roman"/>
              </w:rPr>
              <w:t xml:space="preserve"> Pre-Stack WI</w:t>
            </w:r>
          </w:p>
        </w:tc>
        <w:tc>
          <w:tcPr>
            <w:tcW w:w="1980" w:type="dxa"/>
            <w:vAlign w:val="center"/>
          </w:tcPr>
          <w:p w14:paraId="0CAF6395" w14:textId="27A9CDC0" w:rsidR="0080387A" w:rsidRDefault="0080387A" w:rsidP="0080387A">
            <w:r w:rsidRPr="003642DF">
              <w:rPr>
                <w:rFonts w:ascii="Times New Roman" w:hAnsi="Times New Roman"/>
              </w:rPr>
              <w:t>SU-1008-8075</w:t>
            </w:r>
          </w:p>
        </w:tc>
      </w:tr>
      <w:tr w:rsidR="0080387A" w14:paraId="14023FD2" w14:textId="77777777" w:rsidTr="0002152B">
        <w:trPr>
          <w:jc w:val="center"/>
        </w:trPr>
        <w:tc>
          <w:tcPr>
            <w:tcW w:w="715" w:type="dxa"/>
            <w:vAlign w:val="center"/>
          </w:tcPr>
          <w:p w14:paraId="7737E30C" w14:textId="3846F9DF" w:rsidR="0080387A" w:rsidRDefault="0080387A" w:rsidP="0080387A">
            <w:r w:rsidRPr="003642DF">
              <w:rPr>
                <w:rFonts w:ascii="Times New Roman" w:hAnsi="Times New Roman"/>
              </w:rPr>
              <w:t>8</w:t>
            </w:r>
          </w:p>
        </w:tc>
        <w:tc>
          <w:tcPr>
            <w:tcW w:w="4140" w:type="dxa"/>
            <w:vAlign w:val="center"/>
          </w:tcPr>
          <w:p w14:paraId="360E4A02" w14:textId="15EC9F8E" w:rsidR="0080387A" w:rsidRDefault="0080387A" w:rsidP="0080387A">
            <w:r w:rsidRPr="003642DF">
              <w:rPr>
                <w:rFonts w:ascii="Times New Roman" w:hAnsi="Times New Roman"/>
              </w:rPr>
              <w:t>Dressed Coil WI</w:t>
            </w:r>
          </w:p>
        </w:tc>
        <w:tc>
          <w:tcPr>
            <w:tcW w:w="1980" w:type="dxa"/>
            <w:vAlign w:val="center"/>
          </w:tcPr>
          <w:p w14:paraId="5D39F1F0" w14:textId="31B1BF43" w:rsidR="0080387A" w:rsidRDefault="0080387A" w:rsidP="0080387A">
            <w:r w:rsidRPr="003642DF">
              <w:rPr>
                <w:rFonts w:ascii="Times New Roman" w:hAnsi="Times New Roman"/>
              </w:rPr>
              <w:t>SU-1008-8073</w:t>
            </w:r>
          </w:p>
        </w:tc>
      </w:tr>
      <w:tr w:rsidR="0080387A" w14:paraId="42CA9278" w14:textId="77777777" w:rsidTr="0002152B">
        <w:trPr>
          <w:jc w:val="center"/>
        </w:trPr>
        <w:tc>
          <w:tcPr>
            <w:tcW w:w="715" w:type="dxa"/>
            <w:vAlign w:val="center"/>
          </w:tcPr>
          <w:p w14:paraId="02D668BF" w14:textId="0B033B6B" w:rsidR="0080387A" w:rsidRDefault="0080387A" w:rsidP="0080387A">
            <w:r w:rsidRPr="003642DF">
              <w:rPr>
                <w:rFonts w:ascii="Times New Roman" w:hAnsi="Times New Roman"/>
              </w:rPr>
              <w:t>9</w:t>
            </w:r>
          </w:p>
        </w:tc>
        <w:tc>
          <w:tcPr>
            <w:tcW w:w="4140" w:type="dxa"/>
            <w:vAlign w:val="center"/>
          </w:tcPr>
          <w:p w14:paraId="767D1132" w14:textId="160B35B1" w:rsidR="0080387A" w:rsidRDefault="0080387A" w:rsidP="0080387A">
            <w:r w:rsidRPr="003642DF">
              <w:rPr>
                <w:rFonts w:ascii="Times New Roman" w:hAnsi="Times New Roman"/>
              </w:rPr>
              <w:t>Pad-Collar Assy WI</w:t>
            </w:r>
          </w:p>
        </w:tc>
        <w:tc>
          <w:tcPr>
            <w:tcW w:w="1980" w:type="dxa"/>
            <w:vAlign w:val="center"/>
          </w:tcPr>
          <w:p w14:paraId="370992A5" w14:textId="47177528" w:rsidR="0080387A" w:rsidRDefault="0080387A" w:rsidP="0080387A">
            <w:r w:rsidRPr="003642DF">
              <w:rPr>
                <w:rFonts w:ascii="Times New Roman" w:hAnsi="Times New Roman"/>
              </w:rPr>
              <w:t>SU-1010-1610</w:t>
            </w:r>
          </w:p>
        </w:tc>
      </w:tr>
      <w:tr w:rsidR="0080387A" w14:paraId="695FBFAA" w14:textId="77777777" w:rsidTr="0002152B">
        <w:trPr>
          <w:jc w:val="center"/>
        </w:trPr>
        <w:tc>
          <w:tcPr>
            <w:tcW w:w="715" w:type="dxa"/>
            <w:vAlign w:val="center"/>
          </w:tcPr>
          <w:p w14:paraId="3DC0780F" w14:textId="69F65FA9" w:rsidR="0080387A" w:rsidRDefault="0080387A" w:rsidP="0080387A">
            <w:r w:rsidRPr="003642DF">
              <w:rPr>
                <w:rFonts w:ascii="Times New Roman" w:hAnsi="Times New Roman"/>
              </w:rPr>
              <w:t>10</w:t>
            </w:r>
          </w:p>
        </w:tc>
        <w:tc>
          <w:tcPr>
            <w:tcW w:w="4140" w:type="dxa"/>
            <w:vAlign w:val="center"/>
          </w:tcPr>
          <w:p w14:paraId="1BCA9DF6" w14:textId="2BC0D852" w:rsidR="0080387A" w:rsidRDefault="0080387A" w:rsidP="0080387A">
            <w:r w:rsidRPr="003642DF">
              <w:rPr>
                <w:rFonts w:ascii="Times New Roman" w:hAnsi="Times New Roman"/>
              </w:rPr>
              <w:t xml:space="preserve">Coil Pack </w:t>
            </w:r>
            <w:proofErr w:type="spellStart"/>
            <w:r w:rsidRPr="003642DF">
              <w:rPr>
                <w:rFonts w:ascii="Times New Roman" w:hAnsi="Times New Roman"/>
              </w:rPr>
              <w:t>Subassy</w:t>
            </w:r>
            <w:proofErr w:type="spellEnd"/>
            <w:r w:rsidRPr="003642DF">
              <w:rPr>
                <w:rFonts w:ascii="Times New Roman" w:hAnsi="Times New Roman"/>
              </w:rPr>
              <w:t xml:space="preserve"> WI</w:t>
            </w:r>
          </w:p>
        </w:tc>
        <w:tc>
          <w:tcPr>
            <w:tcW w:w="1980" w:type="dxa"/>
            <w:vAlign w:val="center"/>
          </w:tcPr>
          <w:p w14:paraId="471A96EC" w14:textId="20379A48" w:rsidR="0080387A" w:rsidRDefault="0080387A" w:rsidP="0080387A">
            <w:r w:rsidRPr="003642DF">
              <w:rPr>
                <w:rFonts w:ascii="Times New Roman" w:hAnsi="Times New Roman"/>
              </w:rPr>
              <w:t>SU-1008-8074</w:t>
            </w:r>
          </w:p>
        </w:tc>
      </w:tr>
      <w:tr w:rsidR="0080387A" w14:paraId="033030F0" w14:textId="77777777" w:rsidTr="0002152B">
        <w:trPr>
          <w:jc w:val="center"/>
        </w:trPr>
        <w:tc>
          <w:tcPr>
            <w:tcW w:w="715" w:type="dxa"/>
            <w:vAlign w:val="center"/>
          </w:tcPr>
          <w:p w14:paraId="00B9ADBC" w14:textId="1026837E" w:rsidR="0080387A" w:rsidRDefault="0080387A" w:rsidP="0080387A">
            <w:r w:rsidRPr="003642DF">
              <w:rPr>
                <w:rFonts w:ascii="Times New Roman" w:hAnsi="Times New Roman"/>
              </w:rPr>
              <w:t>11</w:t>
            </w:r>
          </w:p>
        </w:tc>
        <w:tc>
          <w:tcPr>
            <w:tcW w:w="4140" w:type="dxa"/>
            <w:vAlign w:val="center"/>
          </w:tcPr>
          <w:p w14:paraId="6E4AC4E9" w14:textId="308F2941" w:rsidR="0080387A" w:rsidRDefault="0080387A" w:rsidP="0080387A">
            <w:r w:rsidRPr="003642DF">
              <w:rPr>
                <w:rFonts w:ascii="Times New Roman" w:hAnsi="Times New Roman"/>
              </w:rPr>
              <w:t>Magnet Electrical QA at LBNL</w:t>
            </w:r>
          </w:p>
        </w:tc>
        <w:tc>
          <w:tcPr>
            <w:tcW w:w="1980" w:type="dxa"/>
            <w:vAlign w:val="center"/>
          </w:tcPr>
          <w:p w14:paraId="457100A7" w14:textId="7F2E6A17" w:rsidR="0080387A" w:rsidRDefault="0080387A" w:rsidP="0080387A">
            <w:r w:rsidRPr="003642DF">
              <w:rPr>
                <w:rFonts w:ascii="Times New Roman" w:hAnsi="Times New Roman"/>
              </w:rPr>
              <w:t>SU-1010-1903</w:t>
            </w:r>
          </w:p>
        </w:tc>
      </w:tr>
      <w:tr w:rsidR="0080387A" w14:paraId="78A06769" w14:textId="77777777" w:rsidTr="0002152B">
        <w:trPr>
          <w:jc w:val="center"/>
        </w:trPr>
        <w:tc>
          <w:tcPr>
            <w:tcW w:w="715" w:type="dxa"/>
            <w:vAlign w:val="center"/>
          </w:tcPr>
          <w:p w14:paraId="0934F467" w14:textId="32A8FF80" w:rsidR="0080387A" w:rsidRDefault="0080387A" w:rsidP="0080387A">
            <w:r w:rsidRPr="003642DF">
              <w:rPr>
                <w:rFonts w:ascii="Times New Roman" w:hAnsi="Times New Roman"/>
              </w:rPr>
              <w:t>12</w:t>
            </w:r>
          </w:p>
        </w:tc>
        <w:tc>
          <w:tcPr>
            <w:tcW w:w="4140" w:type="dxa"/>
            <w:vAlign w:val="center"/>
          </w:tcPr>
          <w:p w14:paraId="4F90CF49" w14:textId="185E90D1" w:rsidR="0080387A" w:rsidRDefault="0080387A" w:rsidP="0080387A">
            <w:r w:rsidRPr="003642DF">
              <w:rPr>
                <w:rFonts w:ascii="Times New Roman" w:hAnsi="Times New Roman"/>
              </w:rPr>
              <w:t>Magnetic Measurements</w:t>
            </w:r>
          </w:p>
        </w:tc>
        <w:tc>
          <w:tcPr>
            <w:tcW w:w="1980" w:type="dxa"/>
            <w:vAlign w:val="center"/>
          </w:tcPr>
          <w:p w14:paraId="016D0262" w14:textId="7EE6680E" w:rsidR="0080387A" w:rsidRDefault="0080387A" w:rsidP="0080387A">
            <w:r w:rsidRPr="003642DF">
              <w:rPr>
                <w:rFonts w:ascii="Times New Roman" w:hAnsi="Times New Roman"/>
              </w:rPr>
              <w:t>SU-1010-2018</w:t>
            </w:r>
          </w:p>
        </w:tc>
      </w:tr>
      <w:tr w:rsidR="0080387A" w14:paraId="6A9E73ED" w14:textId="77777777" w:rsidTr="0002152B">
        <w:trPr>
          <w:jc w:val="center"/>
        </w:trPr>
        <w:tc>
          <w:tcPr>
            <w:tcW w:w="715" w:type="dxa"/>
            <w:vAlign w:val="center"/>
          </w:tcPr>
          <w:p w14:paraId="1B861CC9" w14:textId="6832E1E3" w:rsidR="0080387A" w:rsidRDefault="0080387A" w:rsidP="0080387A">
            <w:r w:rsidRPr="003642DF">
              <w:rPr>
                <w:rFonts w:ascii="Times New Roman" w:hAnsi="Times New Roman"/>
              </w:rPr>
              <w:t>13</w:t>
            </w:r>
          </w:p>
        </w:tc>
        <w:tc>
          <w:tcPr>
            <w:tcW w:w="4140" w:type="dxa"/>
            <w:vAlign w:val="center"/>
          </w:tcPr>
          <w:p w14:paraId="030B1773" w14:textId="0310A499" w:rsidR="0080387A" w:rsidRDefault="0080387A" w:rsidP="0080387A">
            <w:r w:rsidRPr="003642DF">
              <w:rPr>
                <w:rFonts w:ascii="Times New Roman" w:hAnsi="Times New Roman"/>
              </w:rPr>
              <w:t>Integration and Loading WI</w:t>
            </w:r>
          </w:p>
        </w:tc>
        <w:tc>
          <w:tcPr>
            <w:tcW w:w="1980" w:type="dxa"/>
            <w:vAlign w:val="center"/>
          </w:tcPr>
          <w:p w14:paraId="5B8F54BE" w14:textId="308740F9" w:rsidR="0080387A" w:rsidRDefault="0080387A" w:rsidP="0080387A">
            <w:r w:rsidRPr="003642DF">
              <w:rPr>
                <w:rFonts w:ascii="Times New Roman" w:hAnsi="Times New Roman"/>
              </w:rPr>
              <w:t>SU-1011-5637</w:t>
            </w:r>
          </w:p>
        </w:tc>
      </w:tr>
      <w:tr w:rsidR="0080387A" w14:paraId="035B90E9" w14:textId="77777777" w:rsidTr="0002152B">
        <w:trPr>
          <w:jc w:val="center"/>
        </w:trPr>
        <w:tc>
          <w:tcPr>
            <w:tcW w:w="715" w:type="dxa"/>
            <w:vAlign w:val="center"/>
          </w:tcPr>
          <w:p w14:paraId="7D28D69A" w14:textId="4FD45D8F" w:rsidR="0080387A" w:rsidRDefault="0080387A" w:rsidP="0080387A">
            <w:r w:rsidRPr="003642DF">
              <w:rPr>
                <w:rFonts w:ascii="Times New Roman" w:hAnsi="Times New Roman"/>
              </w:rPr>
              <w:t>14</w:t>
            </w:r>
          </w:p>
        </w:tc>
        <w:tc>
          <w:tcPr>
            <w:tcW w:w="4140" w:type="dxa"/>
            <w:vAlign w:val="center"/>
          </w:tcPr>
          <w:p w14:paraId="22BDCB8E" w14:textId="21162446" w:rsidR="0080387A" w:rsidRDefault="0080387A" w:rsidP="0080387A">
            <w:r w:rsidRPr="003642DF">
              <w:rPr>
                <w:rFonts w:ascii="Times New Roman" w:hAnsi="Times New Roman"/>
              </w:rPr>
              <w:t>Axial Rods Instrumented WI</w:t>
            </w:r>
          </w:p>
        </w:tc>
        <w:tc>
          <w:tcPr>
            <w:tcW w:w="1980" w:type="dxa"/>
            <w:vAlign w:val="center"/>
          </w:tcPr>
          <w:p w14:paraId="6636D8EE" w14:textId="697A456D" w:rsidR="0080387A" w:rsidRDefault="0080387A" w:rsidP="0080387A">
            <w:r w:rsidRPr="003642DF">
              <w:rPr>
                <w:rFonts w:ascii="Times New Roman" w:hAnsi="Times New Roman"/>
              </w:rPr>
              <w:t>SU-1008-8069</w:t>
            </w:r>
          </w:p>
        </w:tc>
      </w:tr>
      <w:tr w:rsidR="0080387A" w14:paraId="3FBB7F4C" w14:textId="77777777" w:rsidTr="0002152B">
        <w:trPr>
          <w:jc w:val="center"/>
        </w:trPr>
        <w:tc>
          <w:tcPr>
            <w:tcW w:w="715" w:type="dxa"/>
            <w:vAlign w:val="center"/>
          </w:tcPr>
          <w:p w14:paraId="196CDE64" w14:textId="12C6690D" w:rsidR="0080387A" w:rsidRDefault="0080387A" w:rsidP="0080387A">
            <w:r w:rsidRPr="003642DF">
              <w:rPr>
                <w:rFonts w:ascii="Times New Roman" w:hAnsi="Times New Roman"/>
              </w:rPr>
              <w:t>15</w:t>
            </w:r>
          </w:p>
        </w:tc>
        <w:tc>
          <w:tcPr>
            <w:tcW w:w="4140" w:type="dxa"/>
            <w:vAlign w:val="center"/>
          </w:tcPr>
          <w:p w14:paraId="009C7175" w14:textId="60B8D443" w:rsidR="0080387A" w:rsidRDefault="0080387A" w:rsidP="0080387A">
            <w:r w:rsidRPr="003642DF">
              <w:rPr>
                <w:rFonts w:ascii="Times New Roman" w:hAnsi="Times New Roman"/>
              </w:rPr>
              <w:t>Connectors and Finishing WI</w:t>
            </w:r>
          </w:p>
        </w:tc>
        <w:tc>
          <w:tcPr>
            <w:tcW w:w="1980" w:type="dxa"/>
            <w:vAlign w:val="center"/>
          </w:tcPr>
          <w:p w14:paraId="0CB941CA" w14:textId="2DB4058D" w:rsidR="0080387A" w:rsidRDefault="0080387A" w:rsidP="0080387A">
            <w:r w:rsidRPr="003642DF">
              <w:rPr>
                <w:rFonts w:ascii="Times New Roman" w:hAnsi="Times New Roman"/>
              </w:rPr>
              <w:t>SU-1012-5517</w:t>
            </w:r>
          </w:p>
        </w:tc>
      </w:tr>
      <w:tr w:rsidR="0080387A" w14:paraId="0F762632" w14:textId="77777777" w:rsidTr="0002152B">
        <w:trPr>
          <w:jc w:val="center"/>
        </w:trPr>
        <w:tc>
          <w:tcPr>
            <w:tcW w:w="715" w:type="dxa"/>
            <w:vAlign w:val="center"/>
          </w:tcPr>
          <w:p w14:paraId="1E0D7EF3" w14:textId="6E45CBAF" w:rsidR="0080387A" w:rsidRDefault="0080387A" w:rsidP="0080387A">
            <w:r w:rsidRPr="003642DF">
              <w:rPr>
                <w:rFonts w:ascii="Times New Roman" w:hAnsi="Times New Roman"/>
              </w:rPr>
              <w:t>16</w:t>
            </w:r>
          </w:p>
        </w:tc>
        <w:tc>
          <w:tcPr>
            <w:tcW w:w="4140" w:type="dxa"/>
            <w:vAlign w:val="center"/>
          </w:tcPr>
          <w:p w14:paraId="06CBE93A" w14:textId="06A3F423" w:rsidR="0080387A" w:rsidRDefault="0080387A" w:rsidP="0080387A">
            <w:r w:rsidRPr="003642DF">
              <w:rPr>
                <w:rFonts w:ascii="Times New Roman" w:hAnsi="Times New Roman"/>
              </w:rPr>
              <w:t>Splice Box WI</w:t>
            </w:r>
          </w:p>
        </w:tc>
        <w:tc>
          <w:tcPr>
            <w:tcW w:w="1980" w:type="dxa"/>
            <w:vAlign w:val="center"/>
          </w:tcPr>
          <w:p w14:paraId="57BF0B58" w14:textId="5AD9840E" w:rsidR="0080387A" w:rsidRDefault="0080387A" w:rsidP="0080387A">
            <w:r w:rsidRPr="003642DF">
              <w:rPr>
                <w:rFonts w:ascii="Times New Roman" w:hAnsi="Times New Roman"/>
              </w:rPr>
              <w:t>SU-1008-8067</w:t>
            </w:r>
          </w:p>
        </w:tc>
      </w:tr>
      <w:tr w:rsidR="0080387A" w14:paraId="3DE15B30" w14:textId="77777777" w:rsidTr="0002152B">
        <w:trPr>
          <w:jc w:val="center"/>
        </w:trPr>
        <w:tc>
          <w:tcPr>
            <w:tcW w:w="715" w:type="dxa"/>
            <w:vAlign w:val="center"/>
          </w:tcPr>
          <w:p w14:paraId="76ED552B" w14:textId="65AC06C4" w:rsidR="0080387A" w:rsidRDefault="0080387A" w:rsidP="0080387A">
            <w:r w:rsidRPr="003642DF">
              <w:rPr>
                <w:rFonts w:ascii="Times New Roman" w:hAnsi="Times New Roman"/>
              </w:rPr>
              <w:t>17</w:t>
            </w:r>
          </w:p>
        </w:tc>
        <w:tc>
          <w:tcPr>
            <w:tcW w:w="4140" w:type="dxa"/>
            <w:vAlign w:val="center"/>
          </w:tcPr>
          <w:p w14:paraId="09E95034" w14:textId="138C8CCF" w:rsidR="0080387A" w:rsidRDefault="0080387A" w:rsidP="0080387A">
            <w:r w:rsidRPr="003642DF">
              <w:rPr>
                <w:rFonts w:ascii="Times New Roman" w:hAnsi="Times New Roman"/>
              </w:rPr>
              <w:t>Magnet Shipping WI</w:t>
            </w:r>
          </w:p>
        </w:tc>
        <w:tc>
          <w:tcPr>
            <w:tcW w:w="1980" w:type="dxa"/>
            <w:vAlign w:val="center"/>
          </w:tcPr>
          <w:p w14:paraId="56B69ED9" w14:textId="1202A17E" w:rsidR="0080387A" w:rsidRDefault="0080387A" w:rsidP="0080387A">
            <w:r w:rsidRPr="003642DF">
              <w:rPr>
                <w:rFonts w:ascii="Times New Roman" w:hAnsi="Times New Roman"/>
              </w:rPr>
              <w:t>SU-1011-3284</w:t>
            </w:r>
          </w:p>
        </w:tc>
      </w:tr>
    </w:tbl>
    <w:p w14:paraId="57878FC0" w14:textId="709F662B" w:rsidR="0080387A" w:rsidRDefault="0080387A" w:rsidP="00916608"/>
    <w:p w14:paraId="098EF5BF" w14:textId="1233C13C" w:rsidR="00AA6EB0" w:rsidRPr="003642DF" w:rsidRDefault="006643E7" w:rsidP="00A307C4">
      <w:pPr>
        <w:pStyle w:val="Level1"/>
        <w:rPr>
          <w:rFonts w:ascii="Times New Roman" w:hAnsi="Times New Roman" w:cs="Times New Roman"/>
        </w:rPr>
      </w:pPr>
      <w:r w:rsidRPr="003642DF">
        <w:rPr>
          <w:rFonts w:ascii="Times New Roman" w:hAnsi="Times New Roman" w:cs="Times New Roman"/>
        </w:rPr>
        <w:t xml:space="preserve">Magnet handling and shipment requirement </w:t>
      </w:r>
    </w:p>
    <w:p w14:paraId="258F8272" w14:textId="081043A5" w:rsidR="00637B76" w:rsidRDefault="00637B76" w:rsidP="00916608"/>
    <w:p w14:paraId="70476E31" w14:textId="3EE05655" w:rsidR="00916608" w:rsidRDefault="00951B7B" w:rsidP="00951B7B">
      <w:r>
        <w:t>Specification for MQXFA magnet handling and shipment are in “</w:t>
      </w:r>
      <w:r w:rsidRPr="00951B7B">
        <w:t>MQXFA Magnet Handling and Shipping Requirements</w:t>
      </w:r>
      <w:r>
        <w:t>”</w:t>
      </w:r>
      <w:r w:rsidRPr="00951B7B">
        <w:t xml:space="preserve"> </w:t>
      </w:r>
      <w:r w:rsidR="00CC1BA7">
        <w:t>[</w:t>
      </w:r>
      <w:r w:rsidR="005B52F9">
        <w:t>3</w:t>
      </w:r>
      <w:r w:rsidR="00521EB4">
        <w:t>2</w:t>
      </w:r>
      <w:r w:rsidR="00CC1BA7">
        <w:t>].</w:t>
      </w:r>
      <w:r w:rsidRPr="003642DF">
        <w:t xml:space="preserve"> </w:t>
      </w:r>
    </w:p>
    <w:p w14:paraId="5C3EC895" w14:textId="5DF858E1" w:rsidR="00E70E04" w:rsidRDefault="00E70E04" w:rsidP="00951B7B"/>
    <w:p w14:paraId="34E95568" w14:textId="2E6383D3" w:rsidR="00793AD9" w:rsidRDefault="00793AD9" w:rsidP="00793AD9">
      <w:pPr>
        <w:pStyle w:val="Level1"/>
        <w:rPr>
          <w:rFonts w:ascii="Times New Roman" w:hAnsi="Times New Roman" w:cs="Times New Roman"/>
        </w:rPr>
      </w:pPr>
      <w:r>
        <w:rPr>
          <w:rFonts w:ascii="Times New Roman" w:hAnsi="Times New Roman" w:cs="Times New Roman"/>
        </w:rPr>
        <w:t>Summary of magnet specifications</w:t>
      </w:r>
    </w:p>
    <w:p w14:paraId="3AC51137" w14:textId="77777777" w:rsidR="00B002BD" w:rsidRDefault="00B002BD" w:rsidP="00B002BD">
      <w:pPr>
        <w:pStyle w:val="Level1"/>
        <w:numPr>
          <w:ilvl w:val="0"/>
          <w:numId w:val="0"/>
        </w:numPr>
        <w:ind w:left="360"/>
        <w:rPr>
          <w:rFonts w:ascii="Times New Roman" w:hAnsi="Times New Roman" w:cs="Times New Roman"/>
        </w:rPr>
      </w:pPr>
    </w:p>
    <w:p w14:paraId="0853B462" w14:textId="72F72821" w:rsidR="00B002BD" w:rsidRPr="00B002BD" w:rsidRDefault="00B002BD" w:rsidP="00B002BD">
      <w:pPr>
        <w:pStyle w:val="Level2"/>
        <w:rPr>
          <w:rFonts w:ascii="Times New Roman" w:hAnsi="Times New Roman" w:cs="Times New Roman"/>
        </w:rPr>
      </w:pPr>
      <w:r w:rsidRPr="00B002BD">
        <w:rPr>
          <w:rFonts w:ascii="Times New Roman" w:hAnsi="Times New Roman" w:cs="Times New Roman"/>
        </w:rPr>
        <w:t>Structure component specifications</w:t>
      </w:r>
    </w:p>
    <w:p w14:paraId="0ECB7566" w14:textId="77777777" w:rsidR="00B002BD" w:rsidRPr="00B002BD" w:rsidRDefault="00B002BD" w:rsidP="00B002BD">
      <w:pPr>
        <w:pStyle w:val="Level2"/>
        <w:numPr>
          <w:ilvl w:val="0"/>
          <w:numId w:val="0"/>
        </w:numPr>
        <w:ind w:left="360"/>
        <w:rPr>
          <w:rFonts w:ascii="Times New Roman" w:hAnsi="Times New Roman" w:cs="Times New Roman"/>
        </w:rPr>
      </w:pPr>
    </w:p>
    <w:p w14:paraId="60BE04B7" w14:textId="77777777" w:rsidR="00B002BD" w:rsidRPr="003642DF" w:rsidRDefault="00B002BD" w:rsidP="00B002BD">
      <w:pPr>
        <w:pBdr>
          <w:top w:val="nil"/>
          <w:left w:val="nil"/>
          <w:bottom w:val="nil"/>
          <w:right w:val="nil"/>
          <w:between w:val="nil"/>
        </w:pBdr>
        <w:rPr>
          <w:color w:val="000000"/>
          <w:u w:val="single"/>
        </w:rPr>
      </w:pPr>
      <w:r w:rsidRPr="003642DF">
        <w:rPr>
          <w:color w:val="000000"/>
          <w:u w:val="single"/>
        </w:rPr>
        <w:t xml:space="preserve">For the shell ID and OD, the following specifications are set: </w:t>
      </w:r>
    </w:p>
    <w:p w14:paraId="74C7C9E7" w14:textId="77777777" w:rsidR="00B002BD" w:rsidRPr="003642DF" w:rsidRDefault="00B002BD" w:rsidP="00B002BD">
      <w:pPr>
        <w:numPr>
          <w:ilvl w:val="0"/>
          <w:numId w:val="19"/>
        </w:numPr>
        <w:pBdr>
          <w:top w:val="nil"/>
          <w:left w:val="nil"/>
          <w:bottom w:val="nil"/>
          <w:right w:val="nil"/>
          <w:between w:val="nil"/>
        </w:pBdr>
        <w:jc w:val="both"/>
        <w:rPr>
          <w:b/>
          <w:i/>
        </w:rPr>
      </w:pPr>
      <w:r w:rsidRPr="003642DF">
        <w:rPr>
          <w:b/>
          <w:i/>
        </w:rPr>
        <w:t>The shell ID at 5 evenly spaced rings shall have an average diameter o</w:t>
      </w:r>
      <w:sdt>
        <w:sdtPr>
          <w:rPr>
            <w:i/>
          </w:rPr>
          <w:tag w:val="goog_rdk_1"/>
          <w:id w:val="-1985545024"/>
        </w:sdtPr>
        <w:sdtEndPr/>
        <w:sdtContent>
          <w:r w:rsidRPr="003642DF">
            <w:rPr>
              <w:i/>
            </w:rPr>
            <w:t xml:space="preserve">f </w:t>
          </w:r>
          <w:r w:rsidRPr="003642DF">
            <w:rPr>
              <w:b/>
              <w:i/>
            </w:rPr>
            <w:t xml:space="preserve">556 mm </w:t>
          </w:r>
        </w:sdtContent>
      </w:sdt>
      <w:r w:rsidRPr="003642DF">
        <w:rPr>
          <w:b/>
          <w:i/>
        </w:rPr>
        <w:t>+0.1/-0.0</w:t>
      </w:r>
    </w:p>
    <w:p w14:paraId="2F999290" w14:textId="35D63A2D" w:rsidR="00B002BD" w:rsidRPr="00B002BD" w:rsidRDefault="00B002BD" w:rsidP="00B002BD">
      <w:pPr>
        <w:numPr>
          <w:ilvl w:val="0"/>
          <w:numId w:val="19"/>
        </w:numPr>
        <w:pBdr>
          <w:top w:val="nil"/>
          <w:left w:val="nil"/>
          <w:bottom w:val="nil"/>
          <w:right w:val="nil"/>
          <w:between w:val="nil"/>
        </w:pBdr>
        <w:jc w:val="both"/>
        <w:rPr>
          <w:i/>
        </w:rPr>
      </w:pPr>
      <w:r w:rsidRPr="003642DF">
        <w:rPr>
          <w:b/>
          <w:i/>
        </w:rPr>
        <w:t>The shell OD at 5 evenly spaced rings shall have an average diameter of 614 mm +0.1/-0.0</w:t>
      </w:r>
    </w:p>
    <w:p w14:paraId="0D6EA91F" w14:textId="77777777" w:rsidR="00B002BD" w:rsidRPr="003642DF" w:rsidRDefault="00B002BD" w:rsidP="00B002BD">
      <w:pPr>
        <w:pBdr>
          <w:top w:val="nil"/>
          <w:left w:val="nil"/>
          <w:bottom w:val="nil"/>
          <w:right w:val="nil"/>
          <w:between w:val="nil"/>
        </w:pBdr>
        <w:rPr>
          <w:color w:val="000000"/>
        </w:rPr>
      </w:pPr>
      <w:r w:rsidRPr="003642DF">
        <w:rPr>
          <w:color w:val="000000"/>
          <w:u w:val="single"/>
        </w:rPr>
        <w:t>For the yoke outer radius, the following specifications are set:</w:t>
      </w:r>
      <w:r w:rsidRPr="003642DF">
        <w:rPr>
          <w:color w:val="000000"/>
        </w:rPr>
        <w:t xml:space="preserve"> </w:t>
      </w:r>
    </w:p>
    <w:p w14:paraId="695ACA06" w14:textId="77777777" w:rsidR="00B002BD" w:rsidRPr="003642DF" w:rsidRDefault="00B002BD" w:rsidP="00B002BD">
      <w:pPr>
        <w:numPr>
          <w:ilvl w:val="0"/>
          <w:numId w:val="19"/>
        </w:numPr>
        <w:pBdr>
          <w:top w:val="nil"/>
          <w:left w:val="nil"/>
          <w:bottom w:val="nil"/>
          <w:right w:val="nil"/>
          <w:between w:val="nil"/>
        </w:pBdr>
        <w:jc w:val="both"/>
        <w:rPr>
          <w:i/>
        </w:rPr>
      </w:pPr>
      <w:r w:rsidRPr="003642DF">
        <w:rPr>
          <w:b/>
          <w:i/>
        </w:rPr>
        <w:t>The yoke radial profile shall maintain a 0.03 [.001”] tolerance.</w:t>
      </w:r>
    </w:p>
    <w:p w14:paraId="24D8F98C" w14:textId="77777777" w:rsidR="00B002BD" w:rsidRPr="003642DF" w:rsidRDefault="00B002BD" w:rsidP="00B002BD">
      <w:pPr>
        <w:pBdr>
          <w:top w:val="nil"/>
          <w:left w:val="nil"/>
          <w:bottom w:val="nil"/>
          <w:right w:val="nil"/>
          <w:between w:val="nil"/>
        </w:pBdr>
        <w:rPr>
          <w:color w:val="000000"/>
        </w:rPr>
      </w:pPr>
      <w:r w:rsidRPr="003642DF">
        <w:rPr>
          <w:color w:val="000000"/>
          <w:u w:val="single"/>
        </w:rPr>
        <w:t>For the yoke master key interface, the following specifications are set:</w:t>
      </w:r>
      <w:r w:rsidRPr="003642DF">
        <w:rPr>
          <w:color w:val="000000"/>
        </w:rPr>
        <w:t xml:space="preserve"> </w:t>
      </w:r>
    </w:p>
    <w:p w14:paraId="32EA3984" w14:textId="77777777" w:rsidR="00B002BD" w:rsidRPr="003642DF" w:rsidRDefault="00B002BD" w:rsidP="00B002BD">
      <w:pPr>
        <w:numPr>
          <w:ilvl w:val="0"/>
          <w:numId w:val="19"/>
        </w:numPr>
        <w:pBdr>
          <w:top w:val="nil"/>
          <w:left w:val="nil"/>
          <w:bottom w:val="nil"/>
          <w:right w:val="nil"/>
          <w:between w:val="nil"/>
        </w:pBdr>
        <w:jc w:val="both"/>
        <w:rPr>
          <w:b/>
          <w:i/>
        </w:rPr>
      </w:pPr>
      <w:r w:rsidRPr="003642DF">
        <w:rPr>
          <w:b/>
          <w:i/>
        </w:rPr>
        <w:t>The yoke master key interface profile shall maintain a 0.03 [.001”] tolerance.</w:t>
      </w:r>
    </w:p>
    <w:p w14:paraId="356BC722" w14:textId="77777777" w:rsidR="00B002BD" w:rsidRPr="003642DF" w:rsidRDefault="00B002BD" w:rsidP="00B002BD">
      <w:pPr>
        <w:pBdr>
          <w:top w:val="nil"/>
          <w:left w:val="nil"/>
          <w:bottom w:val="nil"/>
          <w:right w:val="nil"/>
          <w:between w:val="nil"/>
        </w:pBdr>
        <w:rPr>
          <w:color w:val="000000"/>
        </w:rPr>
      </w:pPr>
      <w:r w:rsidRPr="003642DF">
        <w:rPr>
          <w:color w:val="000000"/>
          <w:u w:val="single"/>
        </w:rPr>
        <w:t>For the yoke pre-stacks, the following specifications are set:</w:t>
      </w:r>
      <w:r w:rsidRPr="003642DF">
        <w:rPr>
          <w:color w:val="000000"/>
        </w:rPr>
        <w:t xml:space="preserve"> </w:t>
      </w:r>
    </w:p>
    <w:p w14:paraId="02C32FEF" w14:textId="77777777" w:rsidR="00B002BD" w:rsidRPr="003642DF" w:rsidRDefault="00B002BD" w:rsidP="00B002BD">
      <w:pPr>
        <w:numPr>
          <w:ilvl w:val="0"/>
          <w:numId w:val="19"/>
        </w:numPr>
        <w:pBdr>
          <w:top w:val="nil"/>
          <w:left w:val="nil"/>
          <w:bottom w:val="nil"/>
          <w:right w:val="nil"/>
          <w:between w:val="nil"/>
        </w:pBdr>
        <w:jc w:val="both"/>
        <w:rPr>
          <w:b/>
          <w:i/>
        </w:rPr>
      </w:pPr>
      <w:r w:rsidRPr="003642DF">
        <w:rPr>
          <w:b/>
          <w:i/>
        </w:rPr>
        <w:t>588 mm Pre-stacks width shall be 588 mm +/- 0.13 with a Parallelism of 0.03 [.001”]</w:t>
      </w:r>
    </w:p>
    <w:p w14:paraId="1512895E" w14:textId="77777777" w:rsidR="00B002BD" w:rsidRPr="003642DF" w:rsidRDefault="00B002BD" w:rsidP="00B002BD">
      <w:pPr>
        <w:numPr>
          <w:ilvl w:val="0"/>
          <w:numId w:val="19"/>
        </w:numPr>
        <w:pBdr>
          <w:top w:val="nil"/>
          <w:left w:val="nil"/>
          <w:bottom w:val="nil"/>
          <w:right w:val="nil"/>
          <w:between w:val="nil"/>
        </w:pBdr>
        <w:spacing w:before="0"/>
        <w:jc w:val="both"/>
        <w:rPr>
          <w:b/>
          <w:i/>
        </w:rPr>
      </w:pPr>
      <w:r w:rsidRPr="003642DF">
        <w:rPr>
          <w:b/>
          <w:i/>
        </w:rPr>
        <w:t>245 mm Pre-stacks width shall be 245 mm +/- 0.13 with a Parallelism of 0.03 [.001”]</w:t>
      </w:r>
    </w:p>
    <w:p w14:paraId="47AE9D3D" w14:textId="010767F6" w:rsidR="00B002BD" w:rsidRPr="003642DF" w:rsidRDefault="00B002BD" w:rsidP="00B002BD">
      <w:pPr>
        <w:pBdr>
          <w:top w:val="nil"/>
          <w:left w:val="nil"/>
          <w:bottom w:val="nil"/>
          <w:right w:val="nil"/>
          <w:between w:val="nil"/>
        </w:pBdr>
        <w:rPr>
          <w:color w:val="000000"/>
        </w:rPr>
      </w:pPr>
      <w:r w:rsidRPr="003642DF">
        <w:rPr>
          <w:color w:val="000000"/>
          <w:u w:val="single"/>
        </w:rPr>
        <w:t xml:space="preserve">For the yoke </w:t>
      </w:r>
      <w:r w:rsidR="004F1495">
        <w:rPr>
          <w:color w:val="000000"/>
          <w:u w:val="single"/>
        </w:rPr>
        <w:t>half</w:t>
      </w:r>
      <w:r w:rsidRPr="003642DF">
        <w:rPr>
          <w:color w:val="000000"/>
          <w:u w:val="single"/>
        </w:rPr>
        <w:t>-stacks, the following specifications are set:</w:t>
      </w:r>
      <w:r w:rsidRPr="003642DF">
        <w:rPr>
          <w:color w:val="000000"/>
        </w:rPr>
        <w:t xml:space="preserve"> </w:t>
      </w:r>
    </w:p>
    <w:p w14:paraId="10D304C1" w14:textId="77777777" w:rsidR="00B002BD" w:rsidRPr="003642DF" w:rsidRDefault="00B002BD" w:rsidP="00B002BD">
      <w:pPr>
        <w:pStyle w:val="ListParagraph"/>
        <w:numPr>
          <w:ilvl w:val="0"/>
          <w:numId w:val="19"/>
        </w:numPr>
        <w:pBdr>
          <w:top w:val="nil"/>
          <w:left w:val="nil"/>
          <w:bottom w:val="nil"/>
          <w:right w:val="nil"/>
          <w:between w:val="nil"/>
        </w:pBdr>
        <w:jc w:val="both"/>
        <w:rPr>
          <w:b/>
        </w:rPr>
      </w:pPr>
      <w:r w:rsidRPr="003642DF">
        <w:rPr>
          <w:b/>
          <w:i/>
        </w:rPr>
        <w:t>Yoke half-stacks width shall be 2281.5 mm +/- 0.25 with a Parallelism of 0.05</w:t>
      </w:r>
      <w:r w:rsidRPr="003642DF">
        <w:rPr>
          <w:b/>
        </w:rPr>
        <w:t xml:space="preserve"> </w:t>
      </w:r>
    </w:p>
    <w:p w14:paraId="69D2F884" w14:textId="77777777" w:rsidR="00B002BD" w:rsidRPr="003642DF" w:rsidRDefault="00B002BD" w:rsidP="00B002BD">
      <w:pPr>
        <w:pBdr>
          <w:top w:val="nil"/>
          <w:left w:val="nil"/>
          <w:bottom w:val="nil"/>
          <w:right w:val="nil"/>
          <w:between w:val="nil"/>
        </w:pBdr>
        <w:rPr>
          <w:color w:val="000000"/>
        </w:rPr>
      </w:pPr>
      <w:r w:rsidRPr="003642DF">
        <w:rPr>
          <w:color w:val="000000"/>
          <w:u w:val="single"/>
        </w:rPr>
        <w:t>For the master key outer profile, the following specifications are set:</w:t>
      </w:r>
      <w:r w:rsidRPr="003642DF">
        <w:rPr>
          <w:color w:val="000000"/>
        </w:rPr>
        <w:t xml:space="preserve"> </w:t>
      </w:r>
    </w:p>
    <w:p w14:paraId="5D94C8A0" w14:textId="77777777" w:rsidR="00B002BD" w:rsidRPr="003642DF" w:rsidRDefault="00B002BD" w:rsidP="00B002BD">
      <w:pPr>
        <w:numPr>
          <w:ilvl w:val="0"/>
          <w:numId w:val="19"/>
        </w:numPr>
        <w:pBdr>
          <w:top w:val="nil"/>
          <w:left w:val="nil"/>
          <w:bottom w:val="nil"/>
          <w:right w:val="nil"/>
          <w:between w:val="nil"/>
        </w:pBdr>
        <w:jc w:val="both"/>
        <w:rPr>
          <w:b/>
          <w:i/>
        </w:rPr>
      </w:pPr>
      <w:r w:rsidRPr="003642DF">
        <w:rPr>
          <w:b/>
          <w:i/>
        </w:rPr>
        <w:t xml:space="preserve">The master key outer profile scan shall maintain a .05 [.002”] tolerance. </w:t>
      </w:r>
    </w:p>
    <w:p w14:paraId="0E927CB7" w14:textId="77777777" w:rsidR="00B002BD" w:rsidRPr="003642DF" w:rsidRDefault="00B002BD" w:rsidP="00B002BD">
      <w:pPr>
        <w:pBdr>
          <w:top w:val="nil"/>
          <w:left w:val="nil"/>
          <w:bottom w:val="nil"/>
          <w:right w:val="nil"/>
          <w:between w:val="nil"/>
        </w:pBdr>
        <w:rPr>
          <w:color w:val="000000"/>
        </w:rPr>
      </w:pPr>
      <w:r w:rsidRPr="003642DF">
        <w:rPr>
          <w:color w:val="000000"/>
          <w:u w:val="single"/>
        </w:rPr>
        <w:t>For the load pad master key interface profile, the following specifications are set:</w:t>
      </w:r>
      <w:r w:rsidRPr="003642DF">
        <w:rPr>
          <w:color w:val="000000"/>
        </w:rPr>
        <w:t xml:space="preserve"> </w:t>
      </w:r>
    </w:p>
    <w:p w14:paraId="24C73DA4" w14:textId="77777777" w:rsidR="00B002BD" w:rsidRPr="003642DF" w:rsidRDefault="00B002BD" w:rsidP="00B002BD">
      <w:pPr>
        <w:numPr>
          <w:ilvl w:val="0"/>
          <w:numId w:val="19"/>
        </w:numPr>
        <w:pBdr>
          <w:top w:val="nil"/>
          <w:left w:val="nil"/>
          <w:bottom w:val="nil"/>
          <w:right w:val="nil"/>
          <w:between w:val="nil"/>
        </w:pBdr>
        <w:jc w:val="both"/>
        <w:rPr>
          <w:b/>
          <w:i/>
        </w:rPr>
      </w:pPr>
      <w:r w:rsidRPr="003642DF">
        <w:rPr>
          <w:b/>
          <w:i/>
        </w:rPr>
        <w:t>The Load Pad master key interface profile shall maintain a 0.03 [.001”] tolerance.</w:t>
      </w:r>
    </w:p>
    <w:p w14:paraId="69B16F3C" w14:textId="77777777" w:rsidR="00B002BD" w:rsidRPr="003642DF" w:rsidRDefault="00B002BD" w:rsidP="00B002BD">
      <w:pPr>
        <w:pBdr>
          <w:top w:val="nil"/>
          <w:left w:val="nil"/>
          <w:bottom w:val="nil"/>
          <w:right w:val="nil"/>
          <w:between w:val="nil"/>
        </w:pBdr>
        <w:rPr>
          <w:color w:val="000000"/>
        </w:rPr>
      </w:pPr>
      <w:r w:rsidRPr="003642DF">
        <w:rPr>
          <w:color w:val="000000"/>
          <w:u w:val="single"/>
        </w:rPr>
        <w:t>For the load pad collar key interface profile, the following specifications are set:</w:t>
      </w:r>
      <w:r w:rsidRPr="003642DF">
        <w:rPr>
          <w:color w:val="000000"/>
        </w:rPr>
        <w:t xml:space="preserve"> </w:t>
      </w:r>
    </w:p>
    <w:p w14:paraId="57054FCD" w14:textId="0B21CF69" w:rsidR="00B002BD" w:rsidRDefault="00B002BD" w:rsidP="00B002BD">
      <w:pPr>
        <w:numPr>
          <w:ilvl w:val="0"/>
          <w:numId w:val="19"/>
        </w:numPr>
        <w:pBdr>
          <w:top w:val="nil"/>
          <w:left w:val="nil"/>
          <w:bottom w:val="nil"/>
          <w:right w:val="nil"/>
          <w:between w:val="nil"/>
        </w:pBdr>
        <w:jc w:val="both"/>
        <w:rPr>
          <w:b/>
          <w:i/>
        </w:rPr>
      </w:pPr>
      <w:r w:rsidRPr="003642DF">
        <w:rPr>
          <w:b/>
          <w:i/>
        </w:rPr>
        <w:t>The Load Pad collar interface profile shall maintain a 0.03 [.001”] tolerance.</w:t>
      </w:r>
    </w:p>
    <w:p w14:paraId="79B3A169" w14:textId="77777777" w:rsidR="00117B69" w:rsidRPr="00117B69" w:rsidRDefault="00117B69" w:rsidP="00117B69">
      <w:pPr>
        <w:pBdr>
          <w:top w:val="nil"/>
          <w:left w:val="nil"/>
          <w:bottom w:val="nil"/>
          <w:right w:val="nil"/>
          <w:between w:val="nil"/>
        </w:pBdr>
        <w:tabs>
          <w:tab w:val="left" w:pos="720"/>
        </w:tabs>
        <w:rPr>
          <w:u w:val="single"/>
        </w:rPr>
      </w:pPr>
      <w:r w:rsidRPr="00117B69">
        <w:rPr>
          <w:u w:val="single"/>
        </w:rPr>
        <w:t>For the stainless-steel section of the pad pre-stack, the following specifications are set:</w:t>
      </w:r>
    </w:p>
    <w:p w14:paraId="7B443E5D" w14:textId="0CBFD0A3" w:rsidR="00117B69" w:rsidRPr="00117B69" w:rsidRDefault="00117B69" w:rsidP="00117B69">
      <w:pPr>
        <w:pStyle w:val="ListParagraph"/>
        <w:numPr>
          <w:ilvl w:val="0"/>
          <w:numId w:val="19"/>
        </w:numPr>
        <w:pBdr>
          <w:top w:val="nil"/>
          <w:left w:val="nil"/>
          <w:bottom w:val="nil"/>
          <w:right w:val="nil"/>
          <w:between w:val="nil"/>
        </w:pBdr>
        <w:tabs>
          <w:tab w:val="left" w:pos="720"/>
        </w:tabs>
        <w:rPr>
          <w:b/>
          <w:i/>
        </w:rPr>
      </w:pPr>
      <w:r w:rsidRPr="00117B69">
        <w:rPr>
          <w:b/>
          <w:i/>
        </w:rPr>
        <w:t>On the LE pre-stack, the LE pads shall have a stainless-steel section of 300 ± 0.6 mm and an overall pre-stack length of 1050 ±0.13 mm</w:t>
      </w:r>
    </w:p>
    <w:p w14:paraId="0419747E" w14:textId="1B81BEE9" w:rsidR="00117B69" w:rsidRPr="00117B69" w:rsidRDefault="00117B69" w:rsidP="00117B69">
      <w:pPr>
        <w:pStyle w:val="ListParagraph"/>
        <w:numPr>
          <w:ilvl w:val="0"/>
          <w:numId w:val="19"/>
        </w:numPr>
        <w:pBdr>
          <w:top w:val="nil"/>
          <w:left w:val="nil"/>
          <w:bottom w:val="nil"/>
          <w:right w:val="nil"/>
          <w:between w:val="nil"/>
        </w:pBdr>
        <w:tabs>
          <w:tab w:val="left" w:pos="720"/>
        </w:tabs>
        <w:rPr>
          <w:b/>
          <w:i/>
        </w:rPr>
      </w:pPr>
      <w:r w:rsidRPr="00117B69">
        <w:rPr>
          <w:b/>
          <w:i/>
        </w:rPr>
        <w:t>On the RE pre-stack, the RE pads shall have a stainless-steel section of 200 ± 0.4 mm and an overall pre-stack length of 1088 ±0.13 mm</w:t>
      </w:r>
    </w:p>
    <w:p w14:paraId="5F96BF3E" w14:textId="6E7415AF" w:rsidR="00117B69" w:rsidRPr="00117B69" w:rsidRDefault="00117B69" w:rsidP="00117B69">
      <w:pPr>
        <w:pStyle w:val="ListParagraph"/>
        <w:numPr>
          <w:ilvl w:val="0"/>
          <w:numId w:val="19"/>
        </w:numPr>
        <w:pBdr>
          <w:top w:val="nil"/>
          <w:left w:val="nil"/>
          <w:bottom w:val="nil"/>
          <w:right w:val="nil"/>
          <w:between w:val="nil"/>
        </w:pBdr>
        <w:tabs>
          <w:tab w:val="left" w:pos="720"/>
        </w:tabs>
        <w:rPr>
          <w:rFonts w:eastAsia="Arial"/>
          <w:b/>
          <w:i/>
          <w:color w:val="000000"/>
          <w:sz w:val="24"/>
          <w:szCs w:val="24"/>
        </w:rPr>
      </w:pPr>
      <w:r w:rsidRPr="00117B69">
        <w:rPr>
          <w:b/>
          <w:i/>
        </w:rPr>
        <w:t>The 1100 pre-stack shall have an overall length of 1100 ±0.13 mm</w:t>
      </w:r>
    </w:p>
    <w:p w14:paraId="3ECACD5C" w14:textId="77777777" w:rsidR="00B002BD" w:rsidRPr="003642DF" w:rsidRDefault="00B002BD" w:rsidP="00B002BD">
      <w:pPr>
        <w:pBdr>
          <w:top w:val="nil"/>
          <w:left w:val="nil"/>
          <w:bottom w:val="nil"/>
          <w:right w:val="nil"/>
          <w:between w:val="nil"/>
        </w:pBdr>
        <w:rPr>
          <w:color w:val="000000"/>
        </w:rPr>
      </w:pPr>
      <w:r w:rsidRPr="003642DF">
        <w:rPr>
          <w:color w:val="000000"/>
          <w:u w:val="single"/>
        </w:rPr>
        <w:t>For the collar to load pad interface profile, the following specifications are set:</w:t>
      </w:r>
      <w:r w:rsidRPr="003642DF">
        <w:rPr>
          <w:color w:val="000000"/>
        </w:rPr>
        <w:t xml:space="preserve"> </w:t>
      </w:r>
    </w:p>
    <w:p w14:paraId="053510CD" w14:textId="77777777" w:rsidR="00B002BD" w:rsidRPr="003642DF" w:rsidRDefault="00B002BD" w:rsidP="00B002BD">
      <w:pPr>
        <w:numPr>
          <w:ilvl w:val="0"/>
          <w:numId w:val="19"/>
        </w:numPr>
        <w:pBdr>
          <w:top w:val="nil"/>
          <w:left w:val="nil"/>
          <w:bottom w:val="nil"/>
          <w:right w:val="nil"/>
          <w:between w:val="nil"/>
        </w:pBdr>
        <w:jc w:val="both"/>
        <w:rPr>
          <w:b/>
          <w:i/>
        </w:rPr>
      </w:pPr>
      <w:r w:rsidRPr="003642DF">
        <w:rPr>
          <w:b/>
          <w:i/>
        </w:rPr>
        <w:t>The entire collar to load pad interface profile shall maintain a 0.03 [.001”] tolerance all around.</w:t>
      </w:r>
    </w:p>
    <w:p w14:paraId="23B45659" w14:textId="77777777" w:rsidR="00B002BD" w:rsidRPr="003642DF" w:rsidRDefault="00B002BD" w:rsidP="00B002BD">
      <w:pPr>
        <w:pBdr>
          <w:top w:val="nil"/>
          <w:left w:val="nil"/>
          <w:bottom w:val="nil"/>
          <w:right w:val="nil"/>
          <w:between w:val="nil"/>
        </w:pBdr>
        <w:rPr>
          <w:color w:val="000000"/>
        </w:rPr>
      </w:pPr>
      <w:r w:rsidRPr="003642DF">
        <w:rPr>
          <w:color w:val="000000"/>
          <w:u w:val="single"/>
        </w:rPr>
        <w:t>For the collar to coil interface profile, the following specifications are set:</w:t>
      </w:r>
      <w:r w:rsidRPr="003642DF">
        <w:rPr>
          <w:color w:val="000000"/>
        </w:rPr>
        <w:t xml:space="preserve"> </w:t>
      </w:r>
    </w:p>
    <w:p w14:paraId="58616328" w14:textId="35324379" w:rsidR="00B002BD" w:rsidRDefault="00B002BD" w:rsidP="00B002BD">
      <w:pPr>
        <w:numPr>
          <w:ilvl w:val="0"/>
          <w:numId w:val="19"/>
        </w:numPr>
        <w:pBdr>
          <w:top w:val="nil"/>
          <w:left w:val="nil"/>
          <w:bottom w:val="nil"/>
          <w:right w:val="nil"/>
          <w:between w:val="nil"/>
        </w:pBdr>
        <w:jc w:val="both"/>
        <w:rPr>
          <w:b/>
          <w:i/>
        </w:rPr>
      </w:pPr>
      <w:r w:rsidRPr="003642DF">
        <w:rPr>
          <w:b/>
          <w:i/>
        </w:rPr>
        <w:t>The collar to coil interface profile shall maintain a 0.03 [.001”] tolerance all around.</w:t>
      </w:r>
    </w:p>
    <w:p w14:paraId="66305AC4" w14:textId="63C5CC65" w:rsidR="00B9364A" w:rsidRDefault="00B9364A" w:rsidP="00B9364A">
      <w:pPr>
        <w:pStyle w:val="Level2"/>
        <w:numPr>
          <w:ilvl w:val="0"/>
          <w:numId w:val="0"/>
        </w:numPr>
        <w:rPr>
          <w:rFonts w:ascii="Times New Roman" w:hAnsi="Times New Roman" w:cs="Times New Roman"/>
        </w:rPr>
      </w:pPr>
    </w:p>
    <w:p w14:paraId="59724A79" w14:textId="5513B3F5" w:rsidR="00B9364A" w:rsidRDefault="00B9364A" w:rsidP="00B9364A">
      <w:pPr>
        <w:pStyle w:val="Level2"/>
        <w:rPr>
          <w:rFonts w:ascii="Times New Roman" w:hAnsi="Times New Roman" w:cs="Times New Roman"/>
        </w:rPr>
      </w:pPr>
      <w:r w:rsidRPr="00B9364A">
        <w:rPr>
          <w:rFonts w:ascii="Times New Roman" w:hAnsi="Times New Roman" w:cs="Times New Roman"/>
        </w:rPr>
        <w:t>Sub-assembly specifications</w:t>
      </w:r>
      <w:r w:rsidRPr="00B9364A">
        <w:rPr>
          <w:rFonts w:ascii="Times New Roman" w:hAnsi="Times New Roman" w:cs="Times New Roman"/>
        </w:rPr>
        <w:tab/>
      </w:r>
    </w:p>
    <w:p w14:paraId="7BA5000C" w14:textId="77777777" w:rsidR="00B002BD" w:rsidRPr="003642DF" w:rsidRDefault="00B002BD" w:rsidP="00B002BD">
      <w:pPr>
        <w:pBdr>
          <w:top w:val="nil"/>
          <w:left w:val="nil"/>
          <w:bottom w:val="nil"/>
          <w:right w:val="nil"/>
          <w:between w:val="nil"/>
        </w:pBdr>
        <w:jc w:val="both"/>
        <w:rPr>
          <w:b/>
          <w:i/>
        </w:rPr>
      </w:pPr>
    </w:p>
    <w:p w14:paraId="28574961" w14:textId="77777777" w:rsidR="00B002BD" w:rsidRPr="003642DF" w:rsidRDefault="00B002BD" w:rsidP="00B002BD">
      <w:pPr>
        <w:pBdr>
          <w:top w:val="nil"/>
          <w:left w:val="nil"/>
          <w:bottom w:val="nil"/>
          <w:right w:val="nil"/>
          <w:between w:val="nil"/>
        </w:pBdr>
        <w:rPr>
          <w:color w:val="000000"/>
        </w:rPr>
      </w:pPr>
      <w:r w:rsidRPr="003642DF">
        <w:rPr>
          <w:color w:val="000000"/>
          <w:u w:val="single"/>
        </w:rPr>
        <w:t>For the shell azimuthal and axial strain after shell-yoke sub-assembly, the following specifications are set:</w:t>
      </w:r>
      <w:r w:rsidRPr="003642DF">
        <w:rPr>
          <w:color w:val="000000"/>
        </w:rPr>
        <w:t xml:space="preserve"> </w:t>
      </w:r>
    </w:p>
    <w:p w14:paraId="37A6D87E" w14:textId="77777777" w:rsidR="00B002BD" w:rsidRPr="006113BB" w:rsidRDefault="00B002BD" w:rsidP="00B002BD">
      <w:pPr>
        <w:pStyle w:val="ListParagraph"/>
        <w:numPr>
          <w:ilvl w:val="0"/>
          <w:numId w:val="19"/>
        </w:numPr>
        <w:jc w:val="both"/>
        <w:rPr>
          <w:b/>
          <w:i/>
        </w:rPr>
      </w:pPr>
      <w:r w:rsidRPr="006113BB">
        <w:rPr>
          <w:b/>
          <w:i/>
        </w:rPr>
        <w:t>The shell strain in the azimuthal direction after shell-yoke sub-assembly shall be within +0.050/+0.250 micro-strain</w:t>
      </w:r>
    </w:p>
    <w:p w14:paraId="16CC33D7" w14:textId="77777777" w:rsidR="00B002BD" w:rsidRPr="006113BB" w:rsidRDefault="00B002BD" w:rsidP="00B002BD">
      <w:pPr>
        <w:pStyle w:val="ListParagraph"/>
        <w:numPr>
          <w:ilvl w:val="0"/>
          <w:numId w:val="19"/>
        </w:numPr>
        <w:jc w:val="both"/>
        <w:rPr>
          <w:b/>
          <w:i/>
        </w:rPr>
      </w:pPr>
      <w:r w:rsidRPr="006113BB">
        <w:rPr>
          <w:b/>
          <w:i/>
        </w:rPr>
        <w:lastRenderedPageBreak/>
        <w:t>The shell strain in the axial direction after shell-yoke sub-assembly shall be within -0.150/+0.050 micro-strain</w:t>
      </w:r>
    </w:p>
    <w:p w14:paraId="3937D213" w14:textId="77777777" w:rsidR="00B002BD" w:rsidRPr="003642DF" w:rsidRDefault="00B002BD" w:rsidP="00B54B60">
      <w:pPr>
        <w:pBdr>
          <w:top w:val="nil"/>
          <w:left w:val="nil"/>
          <w:bottom w:val="nil"/>
          <w:right w:val="nil"/>
          <w:between w:val="nil"/>
        </w:pBdr>
        <w:spacing w:before="0"/>
        <w:rPr>
          <w:color w:val="000000"/>
        </w:rPr>
      </w:pPr>
      <w:r w:rsidRPr="003642DF">
        <w:rPr>
          <w:color w:val="000000"/>
          <w:u w:val="single"/>
        </w:rPr>
        <w:t>For the yoke cavity size after shell-yoke sub-assembly, the following specifications are set:</w:t>
      </w:r>
      <w:r w:rsidRPr="003642DF">
        <w:rPr>
          <w:color w:val="000000"/>
        </w:rPr>
        <w:t xml:space="preserve"> </w:t>
      </w:r>
    </w:p>
    <w:p w14:paraId="2D82E31E" w14:textId="2092AE78" w:rsidR="00B002BD" w:rsidRDefault="00B002BD" w:rsidP="00B54B60">
      <w:pPr>
        <w:pStyle w:val="ListParagraph"/>
        <w:numPr>
          <w:ilvl w:val="0"/>
          <w:numId w:val="19"/>
        </w:numPr>
        <w:spacing w:before="0"/>
        <w:jc w:val="both"/>
        <w:rPr>
          <w:b/>
          <w:i/>
        </w:rPr>
      </w:pPr>
      <w:r w:rsidRPr="003642DF">
        <w:rPr>
          <w:b/>
          <w:i/>
        </w:rPr>
        <w:t xml:space="preserve">The variation of yoke cavity dimension with respect to nominal </w:t>
      </w:r>
      <w:r w:rsidRPr="006113BB">
        <w:rPr>
          <w:b/>
          <w:i/>
        </w:rPr>
        <w:t>shall be within</w:t>
      </w:r>
      <w:r w:rsidRPr="003642DF">
        <w:rPr>
          <w:i/>
        </w:rPr>
        <w:t xml:space="preserve"> </w:t>
      </w:r>
      <w:r w:rsidRPr="003642DF">
        <w:rPr>
          <w:b/>
          <w:i/>
        </w:rPr>
        <w:t>+0.100/+0.400 mm</w:t>
      </w:r>
    </w:p>
    <w:p w14:paraId="3719C3CF" w14:textId="77777777" w:rsidR="00B54B60" w:rsidRPr="003642DF" w:rsidRDefault="00B54B60" w:rsidP="00B54B60">
      <w:pPr>
        <w:pBdr>
          <w:top w:val="nil"/>
          <w:left w:val="nil"/>
          <w:bottom w:val="nil"/>
          <w:right w:val="nil"/>
          <w:between w:val="nil"/>
        </w:pBdr>
        <w:spacing w:before="0"/>
        <w:rPr>
          <w:color w:val="000000"/>
        </w:rPr>
      </w:pPr>
      <w:r w:rsidRPr="003642DF">
        <w:rPr>
          <w:color w:val="000000"/>
          <w:u w:val="single"/>
        </w:rPr>
        <w:t xml:space="preserve">For the </w:t>
      </w:r>
      <w:r>
        <w:rPr>
          <w:color w:val="000000"/>
          <w:u w:val="single"/>
        </w:rPr>
        <w:t>pre-tension of the full-length tie rods of the yoke</w:t>
      </w:r>
      <w:r w:rsidRPr="003642DF">
        <w:rPr>
          <w:color w:val="000000"/>
          <w:u w:val="single"/>
        </w:rPr>
        <w:t>, the following specifications are set:</w:t>
      </w:r>
      <w:r w:rsidRPr="003642DF">
        <w:rPr>
          <w:color w:val="000000"/>
        </w:rPr>
        <w:t xml:space="preserve"> </w:t>
      </w:r>
    </w:p>
    <w:p w14:paraId="0092758B" w14:textId="334D9167" w:rsidR="00B54B60" w:rsidRPr="00B54B60" w:rsidRDefault="00B54B60" w:rsidP="00B54B60">
      <w:pPr>
        <w:pStyle w:val="ListParagraph"/>
        <w:numPr>
          <w:ilvl w:val="0"/>
          <w:numId w:val="19"/>
        </w:numPr>
        <w:pBdr>
          <w:top w:val="nil"/>
          <w:left w:val="nil"/>
          <w:bottom w:val="nil"/>
          <w:right w:val="nil"/>
          <w:between w:val="nil"/>
        </w:pBdr>
        <w:spacing w:before="0"/>
        <w:jc w:val="both"/>
        <w:rPr>
          <w:color w:val="000000"/>
        </w:rPr>
      </w:pPr>
      <w:r w:rsidRPr="00B54B60">
        <w:rPr>
          <w:b/>
          <w:i/>
        </w:rPr>
        <w:t>The piston (</w:t>
      </w:r>
      <w:r w:rsidRPr="00B54B60">
        <w:rPr>
          <w:b/>
          <w:i/>
          <w:szCs w:val="24"/>
        </w:rPr>
        <w:t>RSM 200 cylinder with effective area of 4.43 in</w:t>
      </w:r>
      <w:r w:rsidRPr="00B54B60">
        <w:rPr>
          <w:b/>
          <w:i/>
          <w:szCs w:val="24"/>
          <w:vertAlign w:val="superscript"/>
        </w:rPr>
        <w:t>2</w:t>
      </w:r>
      <w:r w:rsidRPr="00B54B60">
        <w:rPr>
          <w:b/>
          <w:i/>
        </w:rPr>
        <w:t xml:space="preserve">) shall be pressurized to 4100 ± 200 PSI and the nuts shall </w:t>
      </w:r>
      <w:r>
        <w:rPr>
          <w:b/>
          <w:i/>
        </w:rPr>
        <w:t xml:space="preserve">by </w:t>
      </w:r>
      <w:r w:rsidRPr="00B54B60">
        <w:rPr>
          <w:b/>
          <w:i/>
        </w:rPr>
        <w:t>turned to contact.</w:t>
      </w:r>
    </w:p>
    <w:p w14:paraId="5FD775F7" w14:textId="374C2E21" w:rsidR="00B002BD" w:rsidRPr="00B54B60" w:rsidRDefault="00B002BD" w:rsidP="00B54B60">
      <w:pPr>
        <w:pBdr>
          <w:top w:val="nil"/>
          <w:left w:val="nil"/>
          <w:bottom w:val="nil"/>
          <w:right w:val="nil"/>
          <w:between w:val="nil"/>
        </w:pBdr>
        <w:spacing w:before="0"/>
        <w:jc w:val="both"/>
        <w:rPr>
          <w:color w:val="000000"/>
        </w:rPr>
      </w:pPr>
      <w:r w:rsidRPr="00B54B60">
        <w:rPr>
          <w:color w:val="000000"/>
          <w:u w:val="single"/>
        </w:rPr>
        <w:t>For the yoke protrusion with respect to the shell, the following specifications are set:</w:t>
      </w:r>
      <w:r w:rsidRPr="00B54B60">
        <w:rPr>
          <w:color w:val="000000"/>
        </w:rPr>
        <w:t xml:space="preserve"> </w:t>
      </w:r>
    </w:p>
    <w:p w14:paraId="01F6B446" w14:textId="77777777" w:rsidR="00122B1B" w:rsidRPr="00122B1B" w:rsidRDefault="00B002BD" w:rsidP="00B54B60">
      <w:pPr>
        <w:pStyle w:val="ListParagraph"/>
        <w:numPr>
          <w:ilvl w:val="0"/>
          <w:numId w:val="19"/>
        </w:numPr>
        <w:spacing w:before="0"/>
        <w:jc w:val="both"/>
        <w:rPr>
          <w:iCs/>
          <w:szCs w:val="18"/>
        </w:rPr>
      </w:pPr>
      <w:r w:rsidRPr="003642DF">
        <w:rPr>
          <w:b/>
          <w:i/>
        </w:rPr>
        <w:t>The yoke protrusion with respect to the shell</w:t>
      </w:r>
      <w:r w:rsidRPr="006113BB">
        <w:rPr>
          <w:b/>
          <w:i/>
        </w:rPr>
        <w:t xml:space="preserve"> shall be within </w:t>
      </w:r>
      <w:r w:rsidRPr="003642DF">
        <w:rPr>
          <w:b/>
          <w:i/>
        </w:rPr>
        <w:t>+0.600/+1.200 mm</w:t>
      </w:r>
    </w:p>
    <w:p w14:paraId="07BC875E" w14:textId="6EB0B33C" w:rsidR="00B002BD" w:rsidRPr="00122B1B" w:rsidRDefault="00B002BD" w:rsidP="00122B1B">
      <w:pPr>
        <w:spacing w:before="0"/>
        <w:jc w:val="both"/>
        <w:rPr>
          <w:iCs/>
          <w:szCs w:val="18"/>
        </w:rPr>
      </w:pPr>
      <w:r w:rsidRPr="00122B1B">
        <w:rPr>
          <w:color w:val="000000"/>
          <w:u w:val="single"/>
        </w:rPr>
        <w:t>For the gap between collars and insulated coils, the following specifications are set:</w:t>
      </w:r>
      <w:r w:rsidRPr="00122B1B">
        <w:rPr>
          <w:color w:val="000000"/>
        </w:rPr>
        <w:t xml:space="preserve"> </w:t>
      </w:r>
    </w:p>
    <w:p w14:paraId="46E7A6A9" w14:textId="77777777" w:rsidR="003F4DD1" w:rsidRPr="003642DF" w:rsidRDefault="003F4DD1" w:rsidP="003F4DD1">
      <w:pPr>
        <w:pStyle w:val="ListParagraph"/>
        <w:numPr>
          <w:ilvl w:val="0"/>
          <w:numId w:val="2"/>
        </w:numPr>
        <w:jc w:val="both"/>
        <w:rPr>
          <w:b/>
          <w:i/>
        </w:rPr>
      </w:pPr>
      <w:r w:rsidRPr="003642DF">
        <w:rPr>
          <w:b/>
          <w:i/>
        </w:rPr>
        <w:t xml:space="preserve">The variation along the longitudinal direction of the gap between collars and insulated coils, considering for each z location the average among the four coils, </w:t>
      </w:r>
      <w:r w:rsidRPr="00584E24">
        <w:rPr>
          <w:b/>
          <w:i/>
        </w:rPr>
        <w:t xml:space="preserve">shall be -0.125 </w:t>
      </w:r>
      <w:proofErr w:type="gramStart"/>
      <w:r>
        <w:rPr>
          <w:b/>
          <w:i/>
        </w:rPr>
        <w:t>mm</w:t>
      </w:r>
      <w:r w:rsidRPr="00584E24">
        <w:rPr>
          <w:b/>
          <w:i/>
        </w:rPr>
        <w:t xml:space="preserve">  -</w:t>
      </w:r>
      <w:proofErr w:type="gramEnd"/>
      <w:r w:rsidRPr="00584E24">
        <w:rPr>
          <w:b/>
          <w:i/>
        </w:rPr>
        <w:t>0.100 / +0.050 mm.</w:t>
      </w:r>
    </w:p>
    <w:p w14:paraId="6F434251" w14:textId="77777777" w:rsidR="00B002BD" w:rsidRPr="003642DF" w:rsidRDefault="00B002BD" w:rsidP="00B002BD">
      <w:pPr>
        <w:pBdr>
          <w:top w:val="nil"/>
          <w:left w:val="nil"/>
          <w:bottom w:val="nil"/>
          <w:right w:val="nil"/>
          <w:between w:val="nil"/>
        </w:pBdr>
        <w:jc w:val="both"/>
        <w:rPr>
          <w:color w:val="000000"/>
        </w:rPr>
      </w:pPr>
      <w:r w:rsidRPr="003642DF">
        <w:rPr>
          <w:color w:val="000000"/>
          <w:u w:val="single"/>
        </w:rPr>
        <w:t>For the coil-pack uniformity and squareness the following specifications are set:</w:t>
      </w:r>
      <w:r w:rsidRPr="003642DF">
        <w:rPr>
          <w:color w:val="000000"/>
        </w:rPr>
        <w:t xml:space="preserve"> </w:t>
      </w:r>
    </w:p>
    <w:p w14:paraId="025420C8" w14:textId="77777777" w:rsidR="00B002BD" w:rsidRPr="006113BB" w:rsidRDefault="00B002BD" w:rsidP="00B002BD">
      <w:pPr>
        <w:pStyle w:val="ListParagraph"/>
        <w:numPr>
          <w:ilvl w:val="0"/>
          <w:numId w:val="19"/>
        </w:numPr>
        <w:pBdr>
          <w:top w:val="nil"/>
          <w:left w:val="nil"/>
          <w:bottom w:val="nil"/>
          <w:right w:val="nil"/>
          <w:between w:val="nil"/>
        </w:pBdr>
        <w:jc w:val="both"/>
        <w:rPr>
          <w:b/>
        </w:rPr>
      </w:pPr>
      <w:r w:rsidRPr="003642DF">
        <w:rPr>
          <w:b/>
          <w:i/>
        </w:rPr>
        <w:t xml:space="preserve">The uniformity of the vertical and horizontal dimensions along the z axis </w:t>
      </w:r>
      <w:r w:rsidRPr="006113BB">
        <w:rPr>
          <w:b/>
          <w:i/>
        </w:rPr>
        <w:t>shall be within ±0.200 mm</w:t>
      </w:r>
    </w:p>
    <w:p w14:paraId="707A4CBB" w14:textId="77777777" w:rsidR="00B002BD" w:rsidRPr="006113BB" w:rsidRDefault="00B002BD" w:rsidP="00B002BD">
      <w:pPr>
        <w:pStyle w:val="ListParagraph"/>
        <w:numPr>
          <w:ilvl w:val="0"/>
          <w:numId w:val="19"/>
        </w:numPr>
        <w:jc w:val="both"/>
        <w:rPr>
          <w:b/>
          <w:i/>
        </w:rPr>
      </w:pPr>
      <w:r w:rsidRPr="006113BB">
        <w:rPr>
          <w:b/>
          <w:i/>
        </w:rPr>
        <w:t>The squareness of the vertical and horizontal dimensions along the z axis shall be within +0.900 mm</w:t>
      </w:r>
    </w:p>
    <w:p w14:paraId="09E9220F" w14:textId="77777777" w:rsidR="00B002BD" w:rsidRPr="003642DF" w:rsidRDefault="00B002BD" w:rsidP="00B002BD">
      <w:pPr>
        <w:pBdr>
          <w:top w:val="nil"/>
          <w:left w:val="nil"/>
          <w:bottom w:val="nil"/>
          <w:right w:val="nil"/>
          <w:between w:val="nil"/>
        </w:pBdr>
        <w:jc w:val="both"/>
        <w:rPr>
          <w:color w:val="000000"/>
        </w:rPr>
      </w:pPr>
      <w:r w:rsidRPr="003642DF">
        <w:rPr>
          <w:color w:val="000000"/>
          <w:u w:val="single"/>
        </w:rPr>
        <w:t>For the pole key gap, the following specifications are set:</w:t>
      </w:r>
      <w:r w:rsidRPr="003642DF">
        <w:rPr>
          <w:color w:val="000000"/>
        </w:rPr>
        <w:t xml:space="preserve"> </w:t>
      </w:r>
    </w:p>
    <w:p w14:paraId="2F7D2298" w14:textId="77777777" w:rsidR="003F4DD1" w:rsidRPr="003642DF" w:rsidRDefault="003F4DD1" w:rsidP="003F4DD1">
      <w:pPr>
        <w:pStyle w:val="ListParagraph"/>
        <w:numPr>
          <w:ilvl w:val="0"/>
          <w:numId w:val="2"/>
        </w:numPr>
        <w:jc w:val="both"/>
        <w:rPr>
          <w:b/>
          <w:i/>
        </w:rPr>
      </w:pPr>
      <w:r w:rsidRPr="003642DF">
        <w:rPr>
          <w:b/>
          <w:i/>
        </w:rPr>
        <w:t xml:space="preserve">The average pole key gap (per side) among the four coils on each longitudinal location </w:t>
      </w:r>
      <w:r w:rsidRPr="003F4DD1">
        <w:rPr>
          <w:b/>
          <w:i/>
        </w:rPr>
        <w:t>shall be</w:t>
      </w:r>
      <w:r w:rsidRPr="003642DF">
        <w:rPr>
          <w:i/>
        </w:rPr>
        <w:t xml:space="preserve"> </w:t>
      </w:r>
      <w:r w:rsidRPr="003642DF">
        <w:rPr>
          <w:b/>
          <w:i/>
        </w:rPr>
        <w:t>+0.</w:t>
      </w:r>
      <w:r>
        <w:rPr>
          <w:b/>
          <w:i/>
        </w:rPr>
        <w:t>200</w:t>
      </w:r>
      <w:r w:rsidRPr="003642DF">
        <w:rPr>
          <w:b/>
          <w:i/>
        </w:rPr>
        <w:t xml:space="preserve"> </w:t>
      </w:r>
      <w:r>
        <w:rPr>
          <w:b/>
          <w:i/>
        </w:rPr>
        <w:t>±</w:t>
      </w:r>
      <w:r w:rsidRPr="003642DF">
        <w:rPr>
          <w:b/>
          <w:i/>
        </w:rPr>
        <w:t>0.</w:t>
      </w:r>
      <w:r>
        <w:rPr>
          <w:b/>
          <w:i/>
        </w:rPr>
        <w:t>0</w:t>
      </w:r>
      <w:r w:rsidRPr="003642DF">
        <w:rPr>
          <w:b/>
          <w:i/>
        </w:rPr>
        <w:t xml:space="preserve">50 mm. </w:t>
      </w:r>
    </w:p>
    <w:p w14:paraId="370EC73B" w14:textId="77777777" w:rsidR="00B002BD" w:rsidRPr="003642DF" w:rsidRDefault="00B002BD" w:rsidP="00B002BD">
      <w:pPr>
        <w:jc w:val="both"/>
        <w:rPr>
          <w:u w:val="single"/>
        </w:rPr>
      </w:pPr>
      <w:r w:rsidRPr="003642DF">
        <w:rPr>
          <w:u w:val="single"/>
        </w:rPr>
        <w:t>For the main field transfer function, the following specifications are set:</w:t>
      </w:r>
    </w:p>
    <w:p w14:paraId="450EEEC2" w14:textId="3A4EE6C7" w:rsidR="00B002BD" w:rsidRPr="006113BB" w:rsidRDefault="00B002BD" w:rsidP="00B002BD">
      <w:pPr>
        <w:pStyle w:val="ListParagraph"/>
        <w:numPr>
          <w:ilvl w:val="0"/>
          <w:numId w:val="19"/>
        </w:numPr>
        <w:jc w:val="both"/>
        <w:rPr>
          <w:b/>
          <w:i/>
        </w:rPr>
      </w:pPr>
      <w:r w:rsidRPr="006113BB">
        <w:rPr>
          <w:b/>
          <w:i/>
        </w:rPr>
        <w:t>The absolute value of the main field transfer function averaged over the straight part of the coil pack shall be within +8.760 T</w:t>
      </w:r>
      <w:proofErr w:type="gramStart"/>
      <w:r w:rsidRPr="006113BB">
        <w:rPr>
          <w:b/>
          <w:i/>
        </w:rPr>
        <w:t>/(</w:t>
      </w:r>
      <w:proofErr w:type="gramEnd"/>
      <w:r w:rsidRPr="006113BB">
        <w:rPr>
          <w:b/>
          <w:i/>
        </w:rPr>
        <w:t xml:space="preserve">m kA) and +8.860 T/(m kA). </w:t>
      </w:r>
    </w:p>
    <w:p w14:paraId="68EA6E74" w14:textId="77777777" w:rsidR="00B002BD" w:rsidRPr="003642DF" w:rsidRDefault="00B002BD" w:rsidP="00B002BD">
      <w:pPr>
        <w:jc w:val="both"/>
        <w:rPr>
          <w:u w:val="single"/>
        </w:rPr>
      </w:pPr>
      <w:r w:rsidRPr="003642DF">
        <w:rPr>
          <w:u w:val="single"/>
        </w:rPr>
        <w:t>For the field errors, the following targets are set:</w:t>
      </w:r>
    </w:p>
    <w:p w14:paraId="049C3A27" w14:textId="5909B908" w:rsidR="00B002BD" w:rsidRPr="003642DF" w:rsidRDefault="00B002BD" w:rsidP="00B002BD">
      <w:pPr>
        <w:pStyle w:val="ListParagraph"/>
        <w:numPr>
          <w:ilvl w:val="0"/>
          <w:numId w:val="19"/>
        </w:numPr>
        <w:jc w:val="both"/>
        <w:rPr>
          <w:i/>
        </w:rPr>
      </w:pPr>
      <w:r w:rsidRPr="003642DF">
        <w:rPr>
          <w:b/>
          <w:i/>
        </w:rPr>
        <w:t xml:space="preserve">The field errors in units averaged in the straight part of the coil pack with a reference radius of 50 </w:t>
      </w:r>
      <w:r w:rsidRPr="006113BB">
        <w:rPr>
          <w:b/>
          <w:i/>
        </w:rPr>
        <w:t>mm should be within</w:t>
      </w:r>
      <w:r w:rsidRPr="003642DF">
        <w:rPr>
          <w:i/>
        </w:rPr>
        <w:t xml:space="preserve"> </w:t>
      </w:r>
      <w:r w:rsidRPr="003642DF">
        <w:rPr>
          <w:b/>
          <w:i/>
        </w:rPr>
        <w:t>the upper and lower bounds determined according to the Triplet Field Quality Table in Table 1 of [</w:t>
      </w:r>
      <w:r w:rsidR="005B52F9">
        <w:rPr>
          <w:b/>
          <w:i/>
        </w:rPr>
        <w:t>8</w:t>
      </w:r>
      <w:r w:rsidRPr="003642DF">
        <w:rPr>
          <w:b/>
          <w:i/>
        </w:rPr>
        <w:t xml:space="preserve">]  </w:t>
      </w:r>
      <w:r w:rsidRPr="003642DF">
        <w:rPr>
          <w:i/>
        </w:rPr>
        <w:t xml:space="preserve"> </w:t>
      </w:r>
    </w:p>
    <w:p w14:paraId="7F86F915" w14:textId="77777777" w:rsidR="00B002BD" w:rsidRPr="003642DF" w:rsidRDefault="00B002BD" w:rsidP="00B002BD">
      <w:pPr>
        <w:jc w:val="both"/>
        <w:rPr>
          <w:u w:val="single"/>
        </w:rPr>
      </w:pPr>
      <w:r w:rsidRPr="003642DF">
        <w:rPr>
          <w:u w:val="single"/>
        </w:rPr>
        <w:t>For the electrical tests of the coil pack, the following specifications are set:</w:t>
      </w:r>
    </w:p>
    <w:p w14:paraId="780E8420" w14:textId="77777777" w:rsidR="00B002BD" w:rsidRPr="003642DF" w:rsidRDefault="00B002BD" w:rsidP="00B002BD">
      <w:pPr>
        <w:pStyle w:val="ListParagraph"/>
        <w:numPr>
          <w:ilvl w:val="0"/>
          <w:numId w:val="2"/>
        </w:numPr>
        <w:jc w:val="both"/>
        <w:rPr>
          <w:b/>
          <w:i/>
        </w:rPr>
      </w:pPr>
      <w:r w:rsidRPr="003642DF">
        <w:rPr>
          <w:b/>
          <w:i/>
        </w:rPr>
        <w:t>1. Resistance check with hand-held multimeter</w:t>
      </w:r>
    </w:p>
    <w:p w14:paraId="5FEFB63C" w14:textId="77777777" w:rsidR="00B002BD" w:rsidRPr="003642DF" w:rsidRDefault="00B002BD" w:rsidP="00B002BD">
      <w:pPr>
        <w:ind w:left="1440"/>
        <w:jc w:val="both"/>
        <w:rPr>
          <w:b/>
          <w:i/>
        </w:rPr>
      </w:pPr>
      <w:r w:rsidRPr="003642DF">
        <w:rPr>
          <w:b/>
          <w:i/>
        </w:rPr>
        <w:t>a. Coil to structure</w:t>
      </w:r>
    </w:p>
    <w:p w14:paraId="0A2F0A52" w14:textId="77777777" w:rsidR="00B002BD" w:rsidRPr="003642DF" w:rsidRDefault="00B002BD" w:rsidP="00B002BD">
      <w:pPr>
        <w:ind w:left="1440"/>
        <w:jc w:val="both"/>
        <w:rPr>
          <w:b/>
          <w:i/>
        </w:rPr>
      </w:pPr>
      <w:r w:rsidRPr="003642DF">
        <w:rPr>
          <w:b/>
          <w:i/>
        </w:rPr>
        <w:t>b. Coil to coil</w:t>
      </w:r>
    </w:p>
    <w:p w14:paraId="49AB9C31" w14:textId="77777777" w:rsidR="00B002BD" w:rsidRPr="003642DF" w:rsidRDefault="00B002BD" w:rsidP="00B002BD">
      <w:pPr>
        <w:ind w:left="1440"/>
        <w:jc w:val="both"/>
        <w:rPr>
          <w:b/>
          <w:i/>
        </w:rPr>
      </w:pPr>
      <w:r w:rsidRPr="003642DF">
        <w:rPr>
          <w:b/>
          <w:i/>
        </w:rPr>
        <w:t>c. Coil to PH</w:t>
      </w:r>
    </w:p>
    <w:p w14:paraId="5793EAAD" w14:textId="77777777" w:rsidR="00B002BD" w:rsidRPr="003642DF" w:rsidRDefault="00B002BD" w:rsidP="00B002BD">
      <w:pPr>
        <w:pStyle w:val="ListParagraph"/>
        <w:numPr>
          <w:ilvl w:val="0"/>
          <w:numId w:val="2"/>
        </w:numPr>
        <w:jc w:val="both"/>
        <w:rPr>
          <w:b/>
          <w:i/>
        </w:rPr>
      </w:pPr>
      <w:r w:rsidRPr="003642DF">
        <w:rPr>
          <w:b/>
          <w:i/>
        </w:rPr>
        <w:t xml:space="preserve">2. </w:t>
      </w:r>
      <w:proofErr w:type="spellStart"/>
      <w:r w:rsidRPr="003642DF">
        <w:rPr>
          <w:b/>
          <w:i/>
        </w:rPr>
        <w:t>Hipot</w:t>
      </w:r>
      <w:proofErr w:type="spellEnd"/>
      <w:r w:rsidRPr="003642DF">
        <w:rPr>
          <w:b/>
          <w:i/>
        </w:rPr>
        <w:t>.</w:t>
      </w:r>
    </w:p>
    <w:p w14:paraId="609ED7BF" w14:textId="77777777" w:rsidR="00B002BD" w:rsidRPr="003642DF" w:rsidRDefault="00B002BD" w:rsidP="00B002BD">
      <w:pPr>
        <w:pStyle w:val="ListParagraph"/>
        <w:numPr>
          <w:ilvl w:val="0"/>
          <w:numId w:val="12"/>
        </w:numPr>
        <w:jc w:val="both"/>
        <w:rPr>
          <w:b/>
          <w:i/>
        </w:rPr>
      </w:pPr>
      <w:r w:rsidRPr="003642DF">
        <w:rPr>
          <w:b/>
          <w:i/>
        </w:rPr>
        <w:t>Individual coil to structure, 3680 V.</w:t>
      </w:r>
    </w:p>
    <w:p w14:paraId="48C79F9D" w14:textId="77777777" w:rsidR="00B002BD" w:rsidRPr="003642DF" w:rsidRDefault="00B002BD" w:rsidP="00B002BD">
      <w:pPr>
        <w:pStyle w:val="ListParagraph"/>
        <w:numPr>
          <w:ilvl w:val="0"/>
          <w:numId w:val="2"/>
        </w:numPr>
        <w:jc w:val="both"/>
        <w:rPr>
          <w:b/>
          <w:i/>
        </w:rPr>
      </w:pPr>
      <w:r w:rsidRPr="003642DF">
        <w:rPr>
          <w:b/>
          <w:i/>
        </w:rPr>
        <w:t>3. Impulse test up to 2500 V, Direct- and Reversed-polarity.</w:t>
      </w:r>
    </w:p>
    <w:p w14:paraId="2D433316" w14:textId="77777777" w:rsidR="00B002BD" w:rsidRPr="003642DF" w:rsidRDefault="00B002BD" w:rsidP="00B002BD">
      <w:pPr>
        <w:ind w:left="1440"/>
        <w:jc w:val="both"/>
        <w:rPr>
          <w:b/>
          <w:i/>
        </w:rPr>
      </w:pPr>
      <w:r w:rsidRPr="003642DF">
        <w:rPr>
          <w:b/>
          <w:i/>
        </w:rPr>
        <w:t>a. 1000 V, 1500 V, 2000 V, 2500 V</w:t>
      </w:r>
    </w:p>
    <w:p w14:paraId="71F0D93C" w14:textId="77777777" w:rsidR="00B9364A" w:rsidRDefault="00B9364A" w:rsidP="00B9364A">
      <w:pPr>
        <w:pStyle w:val="Level2"/>
        <w:numPr>
          <w:ilvl w:val="0"/>
          <w:numId w:val="0"/>
        </w:numPr>
        <w:ind w:left="360"/>
        <w:rPr>
          <w:rFonts w:ascii="Times New Roman" w:hAnsi="Times New Roman" w:cs="Times New Roman"/>
        </w:rPr>
      </w:pPr>
    </w:p>
    <w:p w14:paraId="3FCAB76D" w14:textId="77777777" w:rsidR="00B9364A" w:rsidRDefault="00B9364A" w:rsidP="00B9364A">
      <w:pPr>
        <w:pStyle w:val="Level2"/>
        <w:numPr>
          <w:ilvl w:val="1"/>
          <w:numId w:val="1"/>
        </w:numPr>
        <w:rPr>
          <w:rFonts w:ascii="Times New Roman" w:hAnsi="Times New Roman" w:cs="Times New Roman"/>
        </w:rPr>
      </w:pPr>
      <w:r w:rsidRPr="00B9364A">
        <w:rPr>
          <w:rFonts w:ascii="Times New Roman" w:hAnsi="Times New Roman" w:cs="Times New Roman"/>
        </w:rPr>
        <w:t>Magnet assembly specifications</w:t>
      </w:r>
    </w:p>
    <w:p w14:paraId="72E5B8D6" w14:textId="77777777" w:rsidR="00B9364A" w:rsidRDefault="00B9364A" w:rsidP="00B002BD">
      <w:pPr>
        <w:jc w:val="both"/>
        <w:rPr>
          <w:u w:val="single"/>
        </w:rPr>
      </w:pPr>
    </w:p>
    <w:p w14:paraId="76138D41" w14:textId="21632095" w:rsidR="00B002BD" w:rsidRPr="003642DF" w:rsidRDefault="00B002BD" w:rsidP="00B002BD">
      <w:pPr>
        <w:jc w:val="both"/>
        <w:rPr>
          <w:u w:val="single"/>
        </w:rPr>
      </w:pPr>
      <w:r w:rsidRPr="003642DF">
        <w:rPr>
          <w:u w:val="single"/>
        </w:rPr>
        <w:t>For the pre-load operation sequence, the following specifications are set:</w:t>
      </w:r>
    </w:p>
    <w:p w14:paraId="147105FF" w14:textId="77777777" w:rsidR="00BA7B2F" w:rsidRPr="003642DF" w:rsidRDefault="00BA7B2F" w:rsidP="00BA7B2F">
      <w:pPr>
        <w:pStyle w:val="ListParagraph"/>
        <w:numPr>
          <w:ilvl w:val="0"/>
          <w:numId w:val="2"/>
        </w:numPr>
        <w:rPr>
          <w:b/>
          <w:i/>
          <w:szCs w:val="24"/>
        </w:rPr>
      </w:pPr>
      <w:r w:rsidRPr="003642DF">
        <w:rPr>
          <w:b/>
          <w:i/>
          <w:szCs w:val="24"/>
        </w:rPr>
        <w:t>The loading operation shall follow the sequence described below:</w:t>
      </w:r>
    </w:p>
    <w:p w14:paraId="4EFFC501" w14:textId="77777777" w:rsidR="00BA7B2F" w:rsidRPr="003642DF" w:rsidRDefault="00BA7B2F" w:rsidP="00BA7B2F">
      <w:pPr>
        <w:pStyle w:val="ListParagraph"/>
        <w:numPr>
          <w:ilvl w:val="0"/>
          <w:numId w:val="45"/>
        </w:numPr>
        <w:rPr>
          <w:b/>
          <w:i/>
          <w:szCs w:val="24"/>
        </w:rPr>
      </w:pPr>
      <w:r w:rsidRPr="003642DF">
        <w:rPr>
          <w:b/>
          <w:i/>
          <w:szCs w:val="24"/>
        </w:rPr>
        <w:t>Pre-load axial rods with average to a measured of strain ~50 µε</w:t>
      </w:r>
    </w:p>
    <w:p w14:paraId="45358823" w14:textId="77777777" w:rsidR="00BA7B2F" w:rsidRPr="003642DF" w:rsidRDefault="00BA7B2F" w:rsidP="00BA7B2F">
      <w:pPr>
        <w:pStyle w:val="ListParagraph"/>
        <w:numPr>
          <w:ilvl w:val="0"/>
          <w:numId w:val="45"/>
        </w:numPr>
        <w:rPr>
          <w:b/>
          <w:i/>
          <w:szCs w:val="24"/>
        </w:rPr>
      </w:pPr>
      <w:r>
        <w:rPr>
          <w:b/>
          <w:i/>
          <w:szCs w:val="24"/>
        </w:rPr>
        <w:t xml:space="preserve">Apply </w:t>
      </w:r>
      <w:r w:rsidRPr="003642DF">
        <w:rPr>
          <w:b/>
          <w:i/>
          <w:szCs w:val="24"/>
        </w:rPr>
        <w:t xml:space="preserve">50% azimuthal pre-load </w:t>
      </w:r>
    </w:p>
    <w:p w14:paraId="31B47936" w14:textId="77777777" w:rsidR="00BA7B2F" w:rsidRPr="003642DF" w:rsidRDefault="00BA7B2F" w:rsidP="00BA7B2F">
      <w:pPr>
        <w:pStyle w:val="ListParagraph"/>
        <w:numPr>
          <w:ilvl w:val="0"/>
          <w:numId w:val="45"/>
        </w:numPr>
        <w:rPr>
          <w:b/>
          <w:i/>
          <w:szCs w:val="24"/>
        </w:rPr>
      </w:pPr>
      <w:r>
        <w:rPr>
          <w:b/>
          <w:i/>
          <w:szCs w:val="24"/>
        </w:rPr>
        <w:t xml:space="preserve">Apply </w:t>
      </w:r>
      <w:r w:rsidRPr="003642DF">
        <w:rPr>
          <w:b/>
          <w:i/>
          <w:szCs w:val="24"/>
        </w:rPr>
        <w:t xml:space="preserve">50% axial pre-load </w:t>
      </w:r>
    </w:p>
    <w:p w14:paraId="739AE5EE" w14:textId="77777777" w:rsidR="00BA7B2F" w:rsidRPr="003642DF" w:rsidRDefault="00BA7B2F" w:rsidP="00BA7B2F">
      <w:pPr>
        <w:pStyle w:val="ListParagraph"/>
        <w:numPr>
          <w:ilvl w:val="0"/>
          <w:numId w:val="45"/>
        </w:numPr>
        <w:rPr>
          <w:b/>
          <w:i/>
          <w:szCs w:val="24"/>
        </w:rPr>
      </w:pPr>
      <w:r>
        <w:rPr>
          <w:b/>
          <w:i/>
          <w:szCs w:val="24"/>
        </w:rPr>
        <w:t xml:space="preserve">Apply </w:t>
      </w:r>
      <w:r w:rsidRPr="003642DF">
        <w:rPr>
          <w:b/>
          <w:i/>
          <w:szCs w:val="24"/>
        </w:rPr>
        <w:t xml:space="preserve">100% azimuthal pre-load </w:t>
      </w:r>
    </w:p>
    <w:p w14:paraId="1873C915" w14:textId="163ED6EF" w:rsidR="00BA7B2F" w:rsidRPr="006C18F8" w:rsidRDefault="00BA7B2F" w:rsidP="00BA7B2F">
      <w:pPr>
        <w:pStyle w:val="ListParagraph"/>
        <w:numPr>
          <w:ilvl w:val="0"/>
          <w:numId w:val="45"/>
        </w:numPr>
        <w:rPr>
          <w:szCs w:val="24"/>
        </w:rPr>
      </w:pPr>
      <w:r>
        <w:rPr>
          <w:b/>
          <w:i/>
          <w:szCs w:val="24"/>
        </w:rPr>
        <w:t xml:space="preserve">Apply </w:t>
      </w:r>
      <w:r w:rsidRPr="003642DF">
        <w:rPr>
          <w:b/>
          <w:i/>
          <w:szCs w:val="24"/>
        </w:rPr>
        <w:t xml:space="preserve">100% axial pre-load </w:t>
      </w:r>
    </w:p>
    <w:p w14:paraId="03C844DA" w14:textId="67029704" w:rsidR="006C18F8" w:rsidRDefault="006C18F8" w:rsidP="006C18F8">
      <w:pPr>
        <w:rPr>
          <w:szCs w:val="24"/>
        </w:rPr>
      </w:pPr>
    </w:p>
    <w:p w14:paraId="6968581B" w14:textId="77777777" w:rsidR="006C18F8" w:rsidRPr="006C18F8" w:rsidRDefault="006C18F8" w:rsidP="006C18F8">
      <w:pPr>
        <w:rPr>
          <w:szCs w:val="24"/>
        </w:rPr>
      </w:pPr>
    </w:p>
    <w:p w14:paraId="3CA9A506" w14:textId="77777777" w:rsidR="00B002BD" w:rsidRPr="003642DF" w:rsidRDefault="00B002BD" w:rsidP="00B002BD">
      <w:pPr>
        <w:jc w:val="both"/>
        <w:rPr>
          <w:u w:val="single"/>
        </w:rPr>
      </w:pPr>
      <w:r w:rsidRPr="003642DF">
        <w:rPr>
          <w:u w:val="single"/>
        </w:rPr>
        <w:lastRenderedPageBreak/>
        <w:t>For the pre-load targets at the end of the pre-load operations, the following specifications are set:</w:t>
      </w:r>
    </w:p>
    <w:p w14:paraId="532CBAE9" w14:textId="77777777" w:rsidR="00B002BD" w:rsidRPr="003642DF" w:rsidRDefault="00B002BD" w:rsidP="00B002BD">
      <w:pPr>
        <w:pStyle w:val="ListParagraph"/>
        <w:numPr>
          <w:ilvl w:val="0"/>
          <w:numId w:val="2"/>
        </w:numPr>
        <w:rPr>
          <w:b/>
          <w:i/>
          <w:szCs w:val="24"/>
        </w:rPr>
      </w:pPr>
      <w:r w:rsidRPr="003642DF">
        <w:rPr>
          <w:b/>
          <w:i/>
          <w:szCs w:val="24"/>
        </w:rPr>
        <w:t xml:space="preserve">The target average measured stress on coils, shells and rods at the end of the loading (after at least 24 h) shall be </w:t>
      </w:r>
    </w:p>
    <w:p w14:paraId="760B4D6A" w14:textId="77777777" w:rsidR="00B002BD" w:rsidRPr="003642DF" w:rsidRDefault="00B002BD" w:rsidP="00B002BD">
      <w:pPr>
        <w:pStyle w:val="ListParagraph"/>
        <w:numPr>
          <w:ilvl w:val="0"/>
          <w:numId w:val="6"/>
        </w:numPr>
        <w:spacing w:before="0" w:after="120"/>
        <w:rPr>
          <w:b/>
          <w:i/>
          <w:szCs w:val="24"/>
        </w:rPr>
      </w:pPr>
      <w:r w:rsidRPr="003642DF">
        <w:rPr>
          <w:b/>
          <w:i/>
          <w:szCs w:val="24"/>
        </w:rPr>
        <w:t xml:space="preserve">Shell average azimuthal stress:   +58 ± 6 MPa </w:t>
      </w:r>
    </w:p>
    <w:p w14:paraId="2AA5D45E" w14:textId="77777777" w:rsidR="00B002BD" w:rsidRPr="003642DF" w:rsidRDefault="00B002BD" w:rsidP="00B002BD">
      <w:pPr>
        <w:pStyle w:val="ListParagraph"/>
        <w:numPr>
          <w:ilvl w:val="0"/>
          <w:numId w:val="6"/>
        </w:numPr>
        <w:spacing w:before="0" w:after="120"/>
        <w:rPr>
          <w:b/>
          <w:i/>
          <w:szCs w:val="24"/>
        </w:rPr>
      </w:pPr>
      <w:r w:rsidRPr="003642DF">
        <w:rPr>
          <w:b/>
          <w:i/>
          <w:szCs w:val="24"/>
        </w:rPr>
        <w:t>Coil (winding pole) average azimuthal stress:  -80 ± 8 MPa</w:t>
      </w:r>
    </w:p>
    <w:p w14:paraId="36D0F38A" w14:textId="77777777" w:rsidR="00B002BD" w:rsidRPr="003642DF" w:rsidRDefault="00B002BD" w:rsidP="00122B1B">
      <w:pPr>
        <w:pStyle w:val="ListParagraph"/>
        <w:numPr>
          <w:ilvl w:val="0"/>
          <w:numId w:val="6"/>
        </w:numPr>
        <w:spacing w:before="0"/>
        <w:rPr>
          <w:b/>
          <w:i/>
          <w:szCs w:val="24"/>
        </w:rPr>
      </w:pPr>
      <w:r w:rsidRPr="003642DF">
        <w:rPr>
          <w:b/>
          <w:i/>
          <w:szCs w:val="24"/>
        </w:rPr>
        <w:t>Rod average strain:  +950 µε ± 95 µε</w:t>
      </w:r>
    </w:p>
    <w:p w14:paraId="089CC654" w14:textId="77777777" w:rsidR="00B002BD" w:rsidRPr="003642DF" w:rsidRDefault="00B002BD" w:rsidP="00122B1B">
      <w:pPr>
        <w:jc w:val="both"/>
        <w:rPr>
          <w:u w:val="single"/>
        </w:rPr>
      </w:pPr>
      <w:r w:rsidRPr="003642DF">
        <w:rPr>
          <w:u w:val="single"/>
        </w:rPr>
        <w:t>For the maximum stress reached during the pre-load operations, the following specifications are set:</w:t>
      </w:r>
    </w:p>
    <w:p w14:paraId="01713F0A" w14:textId="77777777" w:rsidR="00B002BD" w:rsidRPr="003642DF" w:rsidRDefault="00B002BD" w:rsidP="00122B1B">
      <w:pPr>
        <w:pStyle w:val="ListParagraph"/>
        <w:numPr>
          <w:ilvl w:val="0"/>
          <w:numId w:val="19"/>
        </w:numPr>
        <w:spacing w:before="0"/>
        <w:rPr>
          <w:b/>
          <w:i/>
          <w:szCs w:val="24"/>
        </w:rPr>
      </w:pPr>
      <w:r w:rsidRPr="003642DF">
        <w:rPr>
          <w:b/>
          <w:i/>
          <w:szCs w:val="24"/>
        </w:rPr>
        <w:t>During the entire pre-load operation, the maximum compression measured on each coil shall never exceed -110 MPa</w:t>
      </w:r>
    </w:p>
    <w:p w14:paraId="1581423D" w14:textId="77777777" w:rsidR="00B002BD" w:rsidRPr="003642DF" w:rsidRDefault="00B002BD" w:rsidP="00122B1B">
      <w:pPr>
        <w:jc w:val="both"/>
        <w:rPr>
          <w:u w:val="single"/>
        </w:rPr>
      </w:pPr>
      <w:r w:rsidRPr="003642DF">
        <w:rPr>
          <w:u w:val="single"/>
        </w:rPr>
        <w:t>For the maximum coil size (arc length) variation along the coil length, the following specifications are set:</w:t>
      </w:r>
    </w:p>
    <w:p w14:paraId="3F73238A" w14:textId="77777777" w:rsidR="000C42E4" w:rsidRPr="003642DF" w:rsidRDefault="000C42E4" w:rsidP="000C42E4">
      <w:pPr>
        <w:pStyle w:val="ListParagraph"/>
        <w:numPr>
          <w:ilvl w:val="0"/>
          <w:numId w:val="7"/>
        </w:numPr>
        <w:rPr>
          <w:b/>
          <w:i/>
          <w:szCs w:val="24"/>
        </w:rPr>
      </w:pPr>
      <w:r w:rsidRPr="003642DF">
        <w:rPr>
          <w:b/>
          <w:i/>
          <w:szCs w:val="24"/>
        </w:rPr>
        <w:t>Average coil size (arc length)</w:t>
      </w:r>
      <w:r>
        <w:rPr>
          <w:b/>
          <w:i/>
          <w:szCs w:val="24"/>
        </w:rPr>
        <w:t xml:space="preserve"> after shimming</w:t>
      </w:r>
      <w:r w:rsidRPr="003642DF">
        <w:rPr>
          <w:b/>
          <w:i/>
          <w:szCs w:val="24"/>
        </w:rPr>
        <w:t xml:space="preserve"> shall range within ±100 µm with respect to </w:t>
      </w:r>
      <w:r>
        <w:rPr>
          <w:b/>
          <w:i/>
          <w:szCs w:val="24"/>
        </w:rPr>
        <w:t xml:space="preserve">average </w:t>
      </w:r>
      <w:r w:rsidRPr="003642DF">
        <w:rPr>
          <w:b/>
          <w:i/>
          <w:szCs w:val="24"/>
        </w:rPr>
        <w:t>coil size measured in strain gauge location</w:t>
      </w:r>
      <w:r>
        <w:rPr>
          <w:b/>
          <w:i/>
          <w:szCs w:val="24"/>
        </w:rPr>
        <w:t>.</w:t>
      </w:r>
    </w:p>
    <w:p w14:paraId="413CA8DC" w14:textId="1F10574A" w:rsidR="00B9364A" w:rsidRDefault="00B9364A" w:rsidP="00B9364A">
      <w:pPr>
        <w:rPr>
          <w:b/>
          <w:i/>
          <w:szCs w:val="24"/>
        </w:rPr>
      </w:pPr>
    </w:p>
    <w:p w14:paraId="6A195735" w14:textId="77777777" w:rsidR="00B9364A" w:rsidRPr="00B9364A" w:rsidRDefault="00B9364A" w:rsidP="00B9364A">
      <w:pPr>
        <w:pStyle w:val="Level2"/>
        <w:numPr>
          <w:ilvl w:val="1"/>
          <w:numId w:val="1"/>
        </w:numPr>
        <w:rPr>
          <w:rFonts w:ascii="Times New Roman" w:hAnsi="Times New Roman" w:cs="Times New Roman"/>
        </w:rPr>
      </w:pPr>
      <w:r w:rsidRPr="00B9364A">
        <w:rPr>
          <w:rFonts w:ascii="Times New Roman" w:hAnsi="Times New Roman" w:cs="Times New Roman"/>
        </w:rPr>
        <w:t>Assembled magnet specifications</w:t>
      </w:r>
    </w:p>
    <w:p w14:paraId="3FEFB5AC" w14:textId="77777777" w:rsidR="00B9364A" w:rsidRPr="00B9364A" w:rsidRDefault="00B9364A" w:rsidP="00B9364A">
      <w:pPr>
        <w:rPr>
          <w:b/>
          <w:i/>
          <w:szCs w:val="24"/>
        </w:rPr>
      </w:pPr>
    </w:p>
    <w:p w14:paraId="28A50C36" w14:textId="25D3B509" w:rsidR="00B002BD" w:rsidRPr="007E06FA" w:rsidRDefault="00B002BD" w:rsidP="00B002BD">
      <w:pPr>
        <w:pStyle w:val="Level1"/>
        <w:numPr>
          <w:ilvl w:val="0"/>
          <w:numId w:val="0"/>
        </w:numPr>
        <w:ind w:left="360" w:hanging="360"/>
        <w:rPr>
          <w:rFonts w:ascii="Times New Roman" w:hAnsi="Times New Roman" w:cs="Times New Roman"/>
          <w:b w:val="0"/>
          <w:sz w:val="20"/>
          <w:szCs w:val="20"/>
          <w:u w:val="single"/>
        </w:rPr>
      </w:pPr>
      <w:r w:rsidRPr="007E06FA">
        <w:rPr>
          <w:rFonts w:ascii="Times New Roman" w:hAnsi="Times New Roman" w:cs="Times New Roman"/>
          <w:b w:val="0"/>
          <w:sz w:val="20"/>
          <w:szCs w:val="20"/>
          <w:u w:val="single"/>
        </w:rPr>
        <w:t>For the magnet aperture, the following specifications are set (requirement R-T-01 in [</w:t>
      </w:r>
      <w:r w:rsidR="005B52F9">
        <w:rPr>
          <w:rFonts w:ascii="Times New Roman" w:hAnsi="Times New Roman" w:cs="Times New Roman"/>
          <w:b w:val="0"/>
          <w:sz w:val="20"/>
          <w:szCs w:val="20"/>
          <w:u w:val="single"/>
        </w:rPr>
        <w:t>8</w:t>
      </w:r>
      <w:r w:rsidRPr="007E06FA">
        <w:rPr>
          <w:rFonts w:ascii="Times New Roman" w:hAnsi="Times New Roman" w:cs="Times New Roman"/>
          <w:b w:val="0"/>
          <w:sz w:val="20"/>
          <w:szCs w:val="20"/>
          <w:u w:val="single"/>
        </w:rPr>
        <w:t>])</w:t>
      </w:r>
    </w:p>
    <w:p w14:paraId="6AB6B0EE" w14:textId="1E689D4A" w:rsidR="00B002BD" w:rsidRPr="00D823D9" w:rsidRDefault="00B002BD" w:rsidP="00122B1B">
      <w:pPr>
        <w:pStyle w:val="ListParagraph"/>
        <w:numPr>
          <w:ilvl w:val="0"/>
          <w:numId w:val="19"/>
        </w:numPr>
        <w:jc w:val="both"/>
        <w:rPr>
          <w:b/>
          <w:i/>
        </w:rPr>
      </w:pPr>
      <w:r w:rsidRPr="00D823D9">
        <w:rPr>
          <w:b/>
          <w:i/>
        </w:rPr>
        <w:t>The MQXFA coil aperture at room temperature without preload is 149.5 mm. Coil bumpers (</w:t>
      </w:r>
      <w:proofErr w:type="spellStart"/>
      <w:r w:rsidRPr="00D823D9">
        <w:rPr>
          <w:b/>
          <w:i/>
        </w:rPr>
        <w:t>pions</w:t>
      </w:r>
      <w:proofErr w:type="spellEnd"/>
      <w:r w:rsidRPr="00D823D9">
        <w:rPr>
          <w:b/>
          <w:i/>
        </w:rPr>
        <w:t xml:space="preserve">) of 1.2 mm thickness shall be installed on the four coil poles. The minimum free coil aperture at room temperature after coil bumpers installation, magnet assembly and preload shall be 146.7 mm. This guarantees an annulus free for </w:t>
      </w:r>
      <w:proofErr w:type="spellStart"/>
      <w:r w:rsidRPr="00D823D9">
        <w:rPr>
          <w:b/>
          <w:i/>
        </w:rPr>
        <w:t>HeII</w:t>
      </w:r>
      <w:proofErr w:type="spellEnd"/>
      <w:r w:rsidRPr="00D823D9">
        <w:rPr>
          <w:b/>
          <w:i/>
        </w:rPr>
        <w:t xml:space="preserve"> of minimum thickness 1.2 mm, average thickness larger or equal to 1.5 mm.</w:t>
      </w:r>
    </w:p>
    <w:p w14:paraId="7DAE85AC" w14:textId="157D69A8" w:rsidR="00B002BD" w:rsidRPr="007E06FA" w:rsidRDefault="00B002BD" w:rsidP="00B002BD">
      <w:pPr>
        <w:pStyle w:val="Level1"/>
        <w:numPr>
          <w:ilvl w:val="0"/>
          <w:numId w:val="0"/>
        </w:numPr>
        <w:ind w:left="360" w:hanging="360"/>
        <w:rPr>
          <w:rFonts w:ascii="Times New Roman" w:hAnsi="Times New Roman" w:cs="Times New Roman"/>
          <w:b w:val="0"/>
          <w:sz w:val="20"/>
          <w:szCs w:val="20"/>
          <w:u w:val="single"/>
        </w:rPr>
      </w:pPr>
      <w:r w:rsidRPr="007E06FA">
        <w:rPr>
          <w:rFonts w:ascii="Times New Roman" w:hAnsi="Times New Roman" w:cs="Times New Roman"/>
          <w:b w:val="0"/>
          <w:sz w:val="20"/>
          <w:szCs w:val="20"/>
          <w:u w:val="single"/>
        </w:rPr>
        <w:t xml:space="preserve">For the magnet </w:t>
      </w:r>
      <w:r>
        <w:rPr>
          <w:rFonts w:ascii="Times New Roman" w:hAnsi="Times New Roman" w:cs="Times New Roman"/>
          <w:b w:val="0"/>
          <w:sz w:val="20"/>
          <w:szCs w:val="20"/>
          <w:u w:val="single"/>
        </w:rPr>
        <w:t>outer aperture</w:t>
      </w:r>
      <w:r w:rsidRPr="007E06FA">
        <w:rPr>
          <w:rFonts w:ascii="Times New Roman" w:hAnsi="Times New Roman" w:cs="Times New Roman"/>
          <w:b w:val="0"/>
          <w:sz w:val="20"/>
          <w:szCs w:val="20"/>
          <w:u w:val="single"/>
        </w:rPr>
        <w:t>, the following specifications are set (requirement R-T-0</w:t>
      </w:r>
      <w:r>
        <w:rPr>
          <w:rFonts w:ascii="Times New Roman" w:hAnsi="Times New Roman" w:cs="Times New Roman"/>
          <w:b w:val="0"/>
          <w:sz w:val="20"/>
          <w:szCs w:val="20"/>
          <w:u w:val="single"/>
        </w:rPr>
        <w:t>2</w:t>
      </w:r>
      <w:r w:rsidRPr="007E06FA">
        <w:rPr>
          <w:rFonts w:ascii="Times New Roman" w:hAnsi="Times New Roman" w:cs="Times New Roman"/>
          <w:b w:val="0"/>
          <w:sz w:val="20"/>
          <w:szCs w:val="20"/>
          <w:u w:val="single"/>
        </w:rPr>
        <w:t xml:space="preserve"> in [</w:t>
      </w:r>
      <w:r w:rsidR="005B52F9">
        <w:rPr>
          <w:rFonts w:ascii="Times New Roman" w:hAnsi="Times New Roman" w:cs="Times New Roman"/>
          <w:b w:val="0"/>
          <w:sz w:val="20"/>
          <w:szCs w:val="20"/>
          <w:u w:val="single"/>
        </w:rPr>
        <w:t>8</w:t>
      </w:r>
      <w:r w:rsidRPr="007E06FA">
        <w:rPr>
          <w:rFonts w:ascii="Times New Roman" w:hAnsi="Times New Roman" w:cs="Times New Roman"/>
          <w:b w:val="0"/>
          <w:sz w:val="20"/>
          <w:szCs w:val="20"/>
          <w:u w:val="single"/>
        </w:rPr>
        <w:t>])</w:t>
      </w:r>
    </w:p>
    <w:p w14:paraId="2B4B05A1" w14:textId="7B6B6D79" w:rsidR="00B002BD" w:rsidRPr="00D823D9" w:rsidRDefault="00B002BD" w:rsidP="00B002BD">
      <w:pPr>
        <w:pStyle w:val="ListParagraph"/>
        <w:numPr>
          <w:ilvl w:val="0"/>
          <w:numId w:val="19"/>
        </w:numPr>
        <w:jc w:val="both"/>
        <w:rPr>
          <w:b/>
          <w:i/>
        </w:rPr>
      </w:pPr>
      <w:r w:rsidRPr="00D823D9">
        <w:rPr>
          <w:b/>
          <w:i/>
        </w:rPr>
        <w:t>The MQXFA nominal outer diameter without preload is 614 mm. The MQXFA outer diameter best-fit after assembly and preload shall not exceed 615 mm.</w:t>
      </w:r>
    </w:p>
    <w:p w14:paraId="465E159B" w14:textId="66F37D4E" w:rsidR="00B002BD" w:rsidRPr="007E06FA" w:rsidRDefault="00B002BD" w:rsidP="00B002BD">
      <w:pPr>
        <w:pStyle w:val="Level1"/>
        <w:numPr>
          <w:ilvl w:val="0"/>
          <w:numId w:val="0"/>
        </w:numPr>
        <w:ind w:left="360" w:hanging="360"/>
        <w:rPr>
          <w:rFonts w:ascii="Times New Roman" w:hAnsi="Times New Roman" w:cs="Times New Roman"/>
          <w:b w:val="0"/>
          <w:sz w:val="20"/>
          <w:szCs w:val="20"/>
          <w:u w:val="single"/>
        </w:rPr>
      </w:pPr>
      <w:r w:rsidRPr="007E06FA">
        <w:rPr>
          <w:rFonts w:ascii="Times New Roman" w:hAnsi="Times New Roman" w:cs="Times New Roman"/>
          <w:b w:val="0"/>
          <w:sz w:val="20"/>
          <w:szCs w:val="20"/>
          <w:u w:val="single"/>
        </w:rPr>
        <w:t xml:space="preserve">For the magnet </w:t>
      </w:r>
      <w:r>
        <w:rPr>
          <w:rFonts w:ascii="Times New Roman" w:hAnsi="Times New Roman" w:cs="Times New Roman"/>
          <w:b w:val="0"/>
          <w:sz w:val="20"/>
          <w:szCs w:val="20"/>
          <w:u w:val="single"/>
        </w:rPr>
        <w:t>cooling</w:t>
      </w:r>
      <w:r w:rsidRPr="007E06FA">
        <w:rPr>
          <w:rFonts w:ascii="Times New Roman" w:hAnsi="Times New Roman" w:cs="Times New Roman"/>
          <w:b w:val="0"/>
          <w:sz w:val="20"/>
          <w:szCs w:val="20"/>
          <w:u w:val="single"/>
        </w:rPr>
        <w:t>, the following specifications are set (requirement R-T-0</w:t>
      </w:r>
      <w:r>
        <w:rPr>
          <w:rFonts w:ascii="Times New Roman" w:hAnsi="Times New Roman" w:cs="Times New Roman"/>
          <w:b w:val="0"/>
          <w:sz w:val="20"/>
          <w:szCs w:val="20"/>
          <w:u w:val="single"/>
        </w:rPr>
        <w:t>6</w:t>
      </w:r>
      <w:r w:rsidRPr="007E06FA">
        <w:rPr>
          <w:rFonts w:ascii="Times New Roman" w:hAnsi="Times New Roman" w:cs="Times New Roman"/>
          <w:b w:val="0"/>
          <w:sz w:val="20"/>
          <w:szCs w:val="20"/>
          <w:u w:val="single"/>
        </w:rPr>
        <w:t xml:space="preserve"> </w:t>
      </w:r>
      <w:r>
        <w:rPr>
          <w:rFonts w:ascii="Times New Roman" w:hAnsi="Times New Roman" w:cs="Times New Roman"/>
          <w:b w:val="0"/>
          <w:sz w:val="20"/>
          <w:szCs w:val="20"/>
          <w:u w:val="single"/>
        </w:rPr>
        <w:t xml:space="preserve">and R-T-08 </w:t>
      </w:r>
      <w:r w:rsidRPr="007E06FA">
        <w:rPr>
          <w:rFonts w:ascii="Times New Roman" w:hAnsi="Times New Roman" w:cs="Times New Roman"/>
          <w:b w:val="0"/>
          <w:sz w:val="20"/>
          <w:szCs w:val="20"/>
          <w:u w:val="single"/>
        </w:rPr>
        <w:t>in [</w:t>
      </w:r>
      <w:r w:rsidR="005B52F9">
        <w:rPr>
          <w:rFonts w:ascii="Times New Roman" w:hAnsi="Times New Roman" w:cs="Times New Roman"/>
          <w:b w:val="0"/>
          <w:sz w:val="20"/>
          <w:szCs w:val="20"/>
          <w:u w:val="single"/>
        </w:rPr>
        <w:t>8</w:t>
      </w:r>
      <w:r w:rsidRPr="007E06FA">
        <w:rPr>
          <w:rFonts w:ascii="Times New Roman" w:hAnsi="Times New Roman" w:cs="Times New Roman"/>
          <w:b w:val="0"/>
          <w:sz w:val="20"/>
          <w:szCs w:val="20"/>
          <w:u w:val="single"/>
        </w:rPr>
        <w:t>])</w:t>
      </w:r>
    </w:p>
    <w:p w14:paraId="226FA903" w14:textId="77777777" w:rsidR="00B002BD" w:rsidRPr="00D823D9" w:rsidRDefault="00B002BD" w:rsidP="00B002BD">
      <w:pPr>
        <w:pStyle w:val="ListParagraph"/>
        <w:numPr>
          <w:ilvl w:val="0"/>
          <w:numId w:val="19"/>
        </w:numPr>
        <w:jc w:val="both"/>
        <w:rPr>
          <w:b/>
          <w:i/>
        </w:rPr>
      </w:pPr>
      <w:r w:rsidRPr="00D823D9">
        <w:rPr>
          <w:b/>
          <w:i/>
        </w:rPr>
        <w:t>The MQXFA cooling channels shall be capable of accommodating two (2) heat exchanger tubes running along the length of the magnet in the yoke cooling channels. The minimum diameter of the MQXFA yoke cooling channels that will provide an adequate gap around the heat exchanger tubes is 77 mm.</w:t>
      </w:r>
    </w:p>
    <w:p w14:paraId="30B3996E" w14:textId="77777777" w:rsidR="00B002BD" w:rsidRPr="00D823D9" w:rsidRDefault="00B002BD" w:rsidP="00B002BD">
      <w:pPr>
        <w:pStyle w:val="ListParagraph"/>
        <w:numPr>
          <w:ilvl w:val="0"/>
          <w:numId w:val="19"/>
        </w:numPr>
        <w:jc w:val="both"/>
        <w:rPr>
          <w:b/>
          <w:i/>
        </w:rPr>
      </w:pPr>
      <w:r w:rsidRPr="00D823D9">
        <w:rPr>
          <w:b/>
          <w:i/>
        </w:rPr>
        <w:t>The MQXFA shall have provisions for the following cooling passages: (1) Free passage through the coil pole and subsequent G-11 alignment key equivalent of 8 mm diameter holes repeated every 50 mm; (2) free helium paths interconnecting the four yoke cooling channels holes; and (3) a free cross-sectional area of at least 150 cm</w:t>
      </w:r>
      <w:r w:rsidRPr="00D823D9">
        <w:rPr>
          <w:b/>
          <w:i/>
          <w:vertAlign w:val="superscript"/>
        </w:rPr>
        <w:t>2</w:t>
      </w:r>
    </w:p>
    <w:p w14:paraId="3CF1FA15" w14:textId="7836DA3C" w:rsidR="00B002BD" w:rsidRPr="007E06FA" w:rsidRDefault="00B002BD" w:rsidP="00B002BD">
      <w:pPr>
        <w:pStyle w:val="Level1"/>
        <w:numPr>
          <w:ilvl w:val="0"/>
          <w:numId w:val="0"/>
        </w:numPr>
        <w:rPr>
          <w:rFonts w:ascii="Times New Roman" w:hAnsi="Times New Roman" w:cs="Times New Roman"/>
          <w:b w:val="0"/>
          <w:sz w:val="20"/>
          <w:szCs w:val="20"/>
          <w:u w:val="single"/>
        </w:rPr>
      </w:pPr>
      <w:r w:rsidRPr="007E06FA">
        <w:rPr>
          <w:rFonts w:ascii="Times New Roman" w:hAnsi="Times New Roman" w:cs="Times New Roman"/>
          <w:b w:val="0"/>
          <w:sz w:val="20"/>
          <w:szCs w:val="20"/>
          <w:u w:val="single"/>
        </w:rPr>
        <w:t xml:space="preserve">For the </w:t>
      </w:r>
      <w:r>
        <w:rPr>
          <w:rFonts w:ascii="Times New Roman" w:hAnsi="Times New Roman" w:cs="Times New Roman"/>
          <w:b w:val="0"/>
          <w:sz w:val="20"/>
          <w:szCs w:val="20"/>
          <w:u w:val="single"/>
        </w:rPr>
        <w:t>splice and instrumentation</w:t>
      </w:r>
      <w:r w:rsidRPr="007E06FA">
        <w:rPr>
          <w:rFonts w:ascii="Times New Roman" w:hAnsi="Times New Roman" w:cs="Times New Roman"/>
          <w:b w:val="0"/>
          <w:sz w:val="20"/>
          <w:szCs w:val="20"/>
          <w:u w:val="single"/>
        </w:rPr>
        <w:t>, the following specifications are set (requirement R-T-</w:t>
      </w:r>
      <w:r>
        <w:rPr>
          <w:rFonts w:ascii="Times New Roman" w:hAnsi="Times New Roman" w:cs="Times New Roman"/>
          <w:b w:val="0"/>
          <w:sz w:val="20"/>
          <w:szCs w:val="20"/>
          <w:u w:val="single"/>
        </w:rPr>
        <w:t>14</w:t>
      </w:r>
      <w:r w:rsidRPr="007E06FA">
        <w:rPr>
          <w:rFonts w:ascii="Times New Roman" w:hAnsi="Times New Roman" w:cs="Times New Roman"/>
          <w:b w:val="0"/>
          <w:sz w:val="20"/>
          <w:szCs w:val="20"/>
          <w:u w:val="single"/>
        </w:rPr>
        <w:t xml:space="preserve"> </w:t>
      </w:r>
      <w:r>
        <w:rPr>
          <w:rFonts w:ascii="Times New Roman" w:hAnsi="Times New Roman" w:cs="Times New Roman"/>
          <w:b w:val="0"/>
          <w:sz w:val="20"/>
          <w:szCs w:val="20"/>
          <w:u w:val="single"/>
        </w:rPr>
        <w:t xml:space="preserve">and R-T-15 </w:t>
      </w:r>
      <w:r w:rsidRPr="007E06FA">
        <w:rPr>
          <w:rFonts w:ascii="Times New Roman" w:hAnsi="Times New Roman" w:cs="Times New Roman"/>
          <w:b w:val="0"/>
          <w:sz w:val="20"/>
          <w:szCs w:val="20"/>
          <w:u w:val="single"/>
        </w:rPr>
        <w:t>in [</w:t>
      </w:r>
      <w:r w:rsidR="005B52F9">
        <w:rPr>
          <w:rFonts w:ascii="Times New Roman" w:hAnsi="Times New Roman" w:cs="Times New Roman"/>
          <w:b w:val="0"/>
          <w:sz w:val="20"/>
          <w:szCs w:val="20"/>
          <w:u w:val="single"/>
        </w:rPr>
        <w:t>8</w:t>
      </w:r>
      <w:r w:rsidRPr="007E06FA">
        <w:rPr>
          <w:rFonts w:ascii="Times New Roman" w:hAnsi="Times New Roman" w:cs="Times New Roman"/>
          <w:b w:val="0"/>
          <w:sz w:val="20"/>
          <w:szCs w:val="20"/>
          <w:u w:val="single"/>
        </w:rPr>
        <w:t>])</w:t>
      </w:r>
    </w:p>
    <w:p w14:paraId="2A13D3B8" w14:textId="77777777" w:rsidR="00B002BD" w:rsidRPr="00D823D9" w:rsidRDefault="00B002BD" w:rsidP="00B002BD">
      <w:pPr>
        <w:pStyle w:val="Level1"/>
        <w:numPr>
          <w:ilvl w:val="0"/>
          <w:numId w:val="19"/>
        </w:numPr>
        <w:rPr>
          <w:rFonts w:ascii="Times New Roman" w:hAnsi="Times New Roman" w:cs="Times New Roman"/>
          <w:i/>
          <w:sz w:val="20"/>
          <w:szCs w:val="20"/>
        </w:rPr>
      </w:pPr>
      <w:r w:rsidRPr="00D823D9">
        <w:rPr>
          <w:rFonts w:ascii="Times New Roman" w:hAnsi="Times New Roman" w:cs="Times New Roman"/>
          <w:i/>
          <w:sz w:val="20"/>
          <w:szCs w:val="20"/>
        </w:rPr>
        <w:t>Splices are to be soldered with CERN approved materials.</w:t>
      </w:r>
    </w:p>
    <w:p w14:paraId="55ADF663" w14:textId="77777777" w:rsidR="00B002BD" w:rsidRPr="00D823D9" w:rsidRDefault="00B002BD" w:rsidP="00B002BD">
      <w:pPr>
        <w:pStyle w:val="Level1"/>
        <w:numPr>
          <w:ilvl w:val="0"/>
          <w:numId w:val="19"/>
        </w:numPr>
        <w:rPr>
          <w:rFonts w:ascii="Times New Roman" w:hAnsi="Times New Roman" w:cs="Times New Roman"/>
          <w:i/>
          <w:sz w:val="20"/>
          <w:szCs w:val="20"/>
        </w:rPr>
      </w:pPr>
      <w:r w:rsidRPr="00D823D9">
        <w:rPr>
          <w:rFonts w:ascii="Times New Roman" w:hAnsi="Times New Roman" w:cs="Times New Roman"/>
          <w:i/>
          <w:sz w:val="20"/>
          <w:szCs w:val="20"/>
        </w:rPr>
        <w:t>Voltage Taps: the MQXFA magnet shall be delivered with three redundant (3x2) quench detection voltage taps located on each magnet lead and at the electrical midpoint of the magnet circuit; and two (2) voltage taps for each internal MQXFA Nb3Sn-NbTi splice. Each voltage tap used for critical quench detection shall have a redundant voltage tap.</w:t>
      </w:r>
    </w:p>
    <w:p w14:paraId="65A2D6BC" w14:textId="3AE162DB" w:rsidR="00B002BD" w:rsidRPr="00502ECE" w:rsidRDefault="00B002BD" w:rsidP="00B002BD">
      <w:pPr>
        <w:pStyle w:val="Level1"/>
        <w:numPr>
          <w:ilvl w:val="0"/>
          <w:numId w:val="0"/>
        </w:numPr>
        <w:rPr>
          <w:u w:val="single"/>
        </w:rPr>
      </w:pPr>
      <w:r w:rsidRPr="00502ECE">
        <w:rPr>
          <w:rFonts w:ascii="Times New Roman" w:hAnsi="Times New Roman" w:cs="Times New Roman"/>
          <w:b w:val="0"/>
          <w:sz w:val="20"/>
          <w:szCs w:val="20"/>
          <w:u w:val="single"/>
        </w:rPr>
        <w:t>For the splice and instrumentation, the following specifications are set (requirement R-T-1</w:t>
      </w:r>
      <w:r>
        <w:rPr>
          <w:rFonts w:ascii="Times New Roman" w:hAnsi="Times New Roman" w:cs="Times New Roman"/>
          <w:b w:val="0"/>
          <w:sz w:val="20"/>
          <w:szCs w:val="20"/>
          <w:u w:val="single"/>
        </w:rPr>
        <w:t>6</w:t>
      </w:r>
      <w:r w:rsidRPr="00502ECE">
        <w:rPr>
          <w:rFonts w:ascii="Times New Roman" w:hAnsi="Times New Roman" w:cs="Times New Roman"/>
          <w:b w:val="0"/>
          <w:sz w:val="20"/>
          <w:szCs w:val="20"/>
          <w:u w:val="single"/>
        </w:rPr>
        <w:t xml:space="preserve"> in [</w:t>
      </w:r>
      <w:r w:rsidR="005B52F9">
        <w:rPr>
          <w:rFonts w:ascii="Times New Roman" w:hAnsi="Times New Roman" w:cs="Times New Roman"/>
          <w:b w:val="0"/>
          <w:sz w:val="20"/>
          <w:szCs w:val="20"/>
          <w:u w:val="single"/>
        </w:rPr>
        <w:t>8</w:t>
      </w:r>
      <w:r w:rsidRPr="00502ECE">
        <w:rPr>
          <w:rFonts w:ascii="Times New Roman" w:hAnsi="Times New Roman" w:cs="Times New Roman"/>
          <w:b w:val="0"/>
          <w:sz w:val="20"/>
          <w:szCs w:val="20"/>
          <w:u w:val="single"/>
        </w:rPr>
        <w:t>])</w:t>
      </w:r>
    </w:p>
    <w:p w14:paraId="0414D289" w14:textId="7E824173" w:rsidR="00B002BD" w:rsidRPr="00D823D9" w:rsidRDefault="00B002BD" w:rsidP="00122B1B">
      <w:pPr>
        <w:pStyle w:val="Level1"/>
        <w:numPr>
          <w:ilvl w:val="0"/>
          <w:numId w:val="19"/>
        </w:numPr>
        <w:rPr>
          <w:rFonts w:ascii="Times New Roman" w:hAnsi="Times New Roman" w:cs="Times New Roman"/>
          <w:i/>
          <w:sz w:val="20"/>
          <w:szCs w:val="20"/>
        </w:rPr>
      </w:pPr>
      <w:r w:rsidRPr="00D823D9">
        <w:rPr>
          <w:rFonts w:ascii="Times New Roman" w:hAnsi="Times New Roman" w:cs="Times New Roman"/>
          <w:i/>
          <w:sz w:val="20"/>
          <w:szCs w:val="20"/>
        </w:rPr>
        <w:t>The MQXFA magnet coils and quench protection heaters shall pass the hi-pot test specified in Table 3 [</w:t>
      </w:r>
      <w:r w:rsidR="005B52F9">
        <w:rPr>
          <w:rFonts w:ascii="Times New Roman" w:hAnsi="Times New Roman" w:cs="Times New Roman"/>
          <w:i/>
          <w:sz w:val="20"/>
          <w:szCs w:val="20"/>
        </w:rPr>
        <w:t>8</w:t>
      </w:r>
      <w:r w:rsidRPr="00D823D9">
        <w:rPr>
          <w:rFonts w:ascii="Times New Roman" w:hAnsi="Times New Roman" w:cs="Times New Roman"/>
          <w:i/>
          <w:sz w:val="20"/>
          <w:szCs w:val="20"/>
        </w:rPr>
        <w:t>] before cold test.</w:t>
      </w:r>
    </w:p>
    <w:p w14:paraId="2DDD8B3E" w14:textId="6F6B6457" w:rsidR="00B002BD" w:rsidRPr="00502ECE" w:rsidRDefault="00B002BD" w:rsidP="00B002BD">
      <w:pPr>
        <w:pStyle w:val="Level1"/>
        <w:numPr>
          <w:ilvl w:val="0"/>
          <w:numId w:val="0"/>
        </w:numPr>
        <w:rPr>
          <w:u w:val="single"/>
        </w:rPr>
      </w:pPr>
      <w:r w:rsidRPr="00502ECE">
        <w:rPr>
          <w:rFonts w:ascii="Times New Roman" w:hAnsi="Times New Roman" w:cs="Times New Roman"/>
          <w:b w:val="0"/>
          <w:sz w:val="20"/>
          <w:szCs w:val="20"/>
          <w:u w:val="single"/>
        </w:rPr>
        <w:t xml:space="preserve">For the </w:t>
      </w:r>
      <w:r>
        <w:rPr>
          <w:rFonts w:ascii="Times New Roman" w:hAnsi="Times New Roman" w:cs="Times New Roman"/>
          <w:b w:val="0"/>
          <w:sz w:val="20"/>
          <w:szCs w:val="20"/>
          <w:u w:val="single"/>
        </w:rPr>
        <w:t>radiation resistance</w:t>
      </w:r>
      <w:r w:rsidRPr="00502ECE">
        <w:rPr>
          <w:rFonts w:ascii="Times New Roman" w:hAnsi="Times New Roman" w:cs="Times New Roman"/>
          <w:b w:val="0"/>
          <w:sz w:val="20"/>
          <w:szCs w:val="20"/>
          <w:u w:val="single"/>
        </w:rPr>
        <w:t>, the following specifications are set (requirement R-T-</w:t>
      </w:r>
      <w:r>
        <w:rPr>
          <w:rFonts w:ascii="Times New Roman" w:hAnsi="Times New Roman" w:cs="Times New Roman"/>
          <w:b w:val="0"/>
          <w:sz w:val="20"/>
          <w:szCs w:val="20"/>
          <w:u w:val="single"/>
        </w:rPr>
        <w:t xml:space="preserve">20 </w:t>
      </w:r>
      <w:r w:rsidRPr="00502ECE">
        <w:rPr>
          <w:rFonts w:ascii="Times New Roman" w:hAnsi="Times New Roman" w:cs="Times New Roman"/>
          <w:b w:val="0"/>
          <w:sz w:val="20"/>
          <w:szCs w:val="20"/>
          <w:u w:val="single"/>
        </w:rPr>
        <w:t>in [</w:t>
      </w:r>
      <w:r w:rsidR="005B52F9">
        <w:rPr>
          <w:rFonts w:ascii="Times New Roman" w:hAnsi="Times New Roman" w:cs="Times New Roman"/>
          <w:b w:val="0"/>
          <w:sz w:val="20"/>
          <w:szCs w:val="20"/>
          <w:u w:val="single"/>
        </w:rPr>
        <w:t>8</w:t>
      </w:r>
      <w:r w:rsidRPr="00502ECE">
        <w:rPr>
          <w:rFonts w:ascii="Times New Roman" w:hAnsi="Times New Roman" w:cs="Times New Roman"/>
          <w:b w:val="0"/>
          <w:sz w:val="20"/>
          <w:szCs w:val="20"/>
          <w:u w:val="single"/>
        </w:rPr>
        <w:t>])</w:t>
      </w:r>
    </w:p>
    <w:p w14:paraId="27338937" w14:textId="77777777" w:rsidR="00B002BD" w:rsidRPr="00D823D9" w:rsidRDefault="00B002BD" w:rsidP="00B002BD">
      <w:pPr>
        <w:pStyle w:val="Level1"/>
        <w:numPr>
          <w:ilvl w:val="0"/>
          <w:numId w:val="19"/>
        </w:numPr>
        <w:rPr>
          <w:rFonts w:ascii="Times New Roman" w:hAnsi="Times New Roman" w:cs="Times New Roman"/>
          <w:i/>
          <w:sz w:val="20"/>
          <w:szCs w:val="20"/>
        </w:rPr>
      </w:pPr>
      <w:r w:rsidRPr="00D823D9">
        <w:rPr>
          <w:rFonts w:ascii="Times New Roman" w:hAnsi="Times New Roman" w:cs="Times New Roman"/>
          <w:i/>
          <w:sz w:val="20"/>
          <w:szCs w:val="20"/>
        </w:rPr>
        <w:t xml:space="preserve">All MQXFA components must withstand a radiation dose of 35 </w:t>
      </w:r>
      <w:proofErr w:type="spellStart"/>
      <w:r w:rsidRPr="00D823D9">
        <w:rPr>
          <w:rFonts w:ascii="Times New Roman" w:hAnsi="Times New Roman" w:cs="Times New Roman"/>
          <w:i/>
          <w:sz w:val="20"/>
          <w:szCs w:val="20"/>
        </w:rPr>
        <w:t>MGy</w:t>
      </w:r>
      <w:proofErr w:type="spellEnd"/>
      <w:r w:rsidRPr="00D823D9">
        <w:rPr>
          <w:rFonts w:ascii="Times New Roman" w:hAnsi="Times New Roman" w:cs="Times New Roman"/>
          <w:i/>
          <w:sz w:val="20"/>
          <w:szCs w:val="20"/>
        </w:rPr>
        <w:t>, or shall be approved by CERN for use in a specific location as shown in MQXFA Materials List [EDMS 1786261].</w:t>
      </w:r>
    </w:p>
    <w:p w14:paraId="1A601E0E" w14:textId="6F3A53F0" w:rsidR="00B002BD" w:rsidRPr="00D823D9" w:rsidRDefault="00B002BD" w:rsidP="00B002BD">
      <w:pPr>
        <w:pStyle w:val="Level1"/>
        <w:numPr>
          <w:ilvl w:val="0"/>
          <w:numId w:val="19"/>
        </w:numPr>
        <w:jc w:val="both"/>
        <w:rPr>
          <w:i/>
        </w:rPr>
      </w:pPr>
      <w:r w:rsidRPr="00D823D9">
        <w:rPr>
          <w:rFonts w:ascii="Times New Roman" w:hAnsi="Times New Roman" w:cs="Times New Roman"/>
          <w:i/>
          <w:sz w:val="20"/>
          <w:szCs w:val="20"/>
        </w:rPr>
        <w:t xml:space="preserve">The MQXFA magnets shall meet the interface specifications with the following systems: (1) other LMQXFA Cold Mass components; (2) the CERN supplied power system; (3) the CERN supplied </w:t>
      </w:r>
      <w:r w:rsidRPr="00D823D9">
        <w:rPr>
          <w:rFonts w:ascii="Times New Roman" w:hAnsi="Times New Roman" w:cs="Times New Roman"/>
          <w:i/>
          <w:sz w:val="20"/>
          <w:szCs w:val="20"/>
        </w:rPr>
        <w:lastRenderedPageBreak/>
        <w:t>quench protection system, and (4) the CERN supplied instrumentation system. These interfaces are specified in Interface Control Document [</w:t>
      </w:r>
      <w:r w:rsidR="005B52F9">
        <w:rPr>
          <w:rFonts w:ascii="Times New Roman" w:hAnsi="Times New Roman" w:cs="Times New Roman"/>
          <w:i/>
          <w:sz w:val="20"/>
          <w:szCs w:val="20"/>
        </w:rPr>
        <w:t>25</w:t>
      </w:r>
      <w:r w:rsidRPr="00D823D9">
        <w:rPr>
          <w:rFonts w:ascii="Times New Roman" w:hAnsi="Times New Roman" w:cs="Times New Roman"/>
          <w:i/>
          <w:sz w:val="20"/>
          <w:szCs w:val="20"/>
        </w:rPr>
        <w:t>].</w:t>
      </w:r>
    </w:p>
    <w:p w14:paraId="06EF47E8" w14:textId="0F460F3D" w:rsidR="00B002BD" w:rsidRPr="005E661C" w:rsidRDefault="00B002BD" w:rsidP="00B002BD">
      <w:pPr>
        <w:pStyle w:val="Level1"/>
        <w:numPr>
          <w:ilvl w:val="0"/>
          <w:numId w:val="0"/>
        </w:numPr>
        <w:rPr>
          <w:rFonts w:ascii="Times New Roman" w:hAnsi="Times New Roman" w:cs="Times New Roman"/>
          <w:b w:val="0"/>
          <w:sz w:val="20"/>
          <w:szCs w:val="20"/>
          <w:u w:val="single"/>
        </w:rPr>
      </w:pPr>
      <w:r w:rsidRPr="005E661C">
        <w:rPr>
          <w:rFonts w:ascii="Times New Roman" w:hAnsi="Times New Roman" w:cs="Times New Roman"/>
          <w:b w:val="0"/>
          <w:sz w:val="20"/>
          <w:szCs w:val="20"/>
          <w:u w:val="single"/>
        </w:rPr>
        <w:t xml:space="preserve">For the </w:t>
      </w:r>
      <w:r>
        <w:rPr>
          <w:rFonts w:ascii="Times New Roman" w:hAnsi="Times New Roman" w:cs="Times New Roman"/>
          <w:b w:val="0"/>
          <w:sz w:val="20"/>
          <w:szCs w:val="20"/>
          <w:u w:val="single"/>
        </w:rPr>
        <w:t>P</w:t>
      </w:r>
      <w:r w:rsidRPr="005E661C">
        <w:rPr>
          <w:rFonts w:ascii="Times New Roman" w:hAnsi="Times New Roman" w:cs="Times New Roman"/>
          <w:b w:val="0"/>
          <w:sz w:val="20"/>
          <w:szCs w:val="20"/>
          <w:u w:val="single"/>
        </w:rPr>
        <w:t>ositions of the local magnetic center and magnetic field angle, the following specifications are set (requirement MQXFA-R-O-01in [</w:t>
      </w:r>
      <w:r w:rsidR="005B52F9">
        <w:rPr>
          <w:rFonts w:ascii="Times New Roman" w:hAnsi="Times New Roman" w:cs="Times New Roman"/>
          <w:b w:val="0"/>
          <w:sz w:val="20"/>
          <w:szCs w:val="20"/>
          <w:u w:val="single"/>
        </w:rPr>
        <w:t>8</w:t>
      </w:r>
      <w:r w:rsidRPr="005E661C">
        <w:rPr>
          <w:rFonts w:ascii="Times New Roman" w:hAnsi="Times New Roman" w:cs="Times New Roman"/>
          <w:b w:val="0"/>
          <w:sz w:val="20"/>
          <w:szCs w:val="20"/>
          <w:u w:val="single"/>
        </w:rPr>
        <w:t xml:space="preserve">]) </w:t>
      </w:r>
    </w:p>
    <w:p w14:paraId="24A6562A" w14:textId="77777777" w:rsidR="00B002BD" w:rsidRPr="00D823D9" w:rsidRDefault="00B002BD" w:rsidP="00B002BD">
      <w:pPr>
        <w:pStyle w:val="Level1"/>
        <w:numPr>
          <w:ilvl w:val="0"/>
          <w:numId w:val="19"/>
        </w:numPr>
        <w:jc w:val="both"/>
        <w:rPr>
          <w:rFonts w:ascii="Times New Roman" w:hAnsi="Times New Roman" w:cs="Times New Roman"/>
          <w:i/>
          <w:sz w:val="20"/>
          <w:szCs w:val="20"/>
        </w:rPr>
      </w:pPr>
      <w:r w:rsidRPr="00D823D9">
        <w:rPr>
          <w:rFonts w:ascii="Times New Roman" w:hAnsi="Times New Roman" w:cs="Times New Roman"/>
          <w:i/>
          <w:sz w:val="20"/>
          <w:szCs w:val="20"/>
        </w:rPr>
        <w:t xml:space="preserve">The positions of the local magnetic center and magnetic field angle are measured along the magnet axis with values obtained by averaging sections ≤ 500 mm. In each section, the local magnetic center is to be within ±0.5 mm from the magnet magnetic axis both in horizontal and in vertical direction. The local magnetic field angle in each section is to be ±2 </w:t>
      </w:r>
      <w:proofErr w:type="spellStart"/>
      <w:r w:rsidRPr="00D823D9">
        <w:rPr>
          <w:rFonts w:ascii="Times New Roman" w:hAnsi="Times New Roman" w:cs="Times New Roman"/>
          <w:i/>
          <w:sz w:val="20"/>
          <w:szCs w:val="20"/>
        </w:rPr>
        <w:t>mrad</w:t>
      </w:r>
      <w:proofErr w:type="spellEnd"/>
      <w:r w:rsidRPr="00D823D9">
        <w:rPr>
          <w:rFonts w:ascii="Times New Roman" w:hAnsi="Times New Roman" w:cs="Times New Roman"/>
          <w:i/>
          <w:sz w:val="20"/>
          <w:szCs w:val="20"/>
        </w:rPr>
        <w:t xml:space="preserve"> from the average magnetic field angle of the whole magnet, with the exception of the first measurement in the connection side where field angle is affected by magnet leads.</w:t>
      </w:r>
    </w:p>
    <w:p w14:paraId="0EE6C1A7" w14:textId="168392DE" w:rsidR="00B002BD" w:rsidRPr="003642DF" w:rsidRDefault="00B002BD" w:rsidP="00B002BD">
      <w:pPr>
        <w:jc w:val="both"/>
        <w:rPr>
          <w:u w:val="single"/>
        </w:rPr>
      </w:pPr>
      <w:r w:rsidRPr="003642DF">
        <w:rPr>
          <w:u w:val="single"/>
        </w:rPr>
        <w:t xml:space="preserve">For the field errors, </w:t>
      </w:r>
      <w:r w:rsidRPr="00B97053">
        <w:rPr>
          <w:u w:val="single"/>
        </w:rPr>
        <w:t xml:space="preserve">the following </w:t>
      </w:r>
      <w:r>
        <w:rPr>
          <w:u w:val="single"/>
        </w:rPr>
        <w:t xml:space="preserve">targets </w:t>
      </w:r>
      <w:r w:rsidRPr="00B97053">
        <w:rPr>
          <w:u w:val="single"/>
        </w:rPr>
        <w:t>are set (requirement MQXFA-R-O-0</w:t>
      </w:r>
      <w:r>
        <w:rPr>
          <w:u w:val="single"/>
        </w:rPr>
        <w:t xml:space="preserve">2 </w:t>
      </w:r>
      <w:r w:rsidRPr="00B97053">
        <w:rPr>
          <w:u w:val="single"/>
        </w:rPr>
        <w:t>in [</w:t>
      </w:r>
      <w:r w:rsidR="005B52F9">
        <w:rPr>
          <w:u w:val="single"/>
        </w:rPr>
        <w:t>8</w:t>
      </w:r>
      <w:r w:rsidRPr="00B97053">
        <w:rPr>
          <w:u w:val="single"/>
        </w:rPr>
        <w:t>])</w:t>
      </w:r>
      <w:r w:rsidRPr="003642DF">
        <w:rPr>
          <w:u w:val="single"/>
        </w:rPr>
        <w:t>:</w:t>
      </w:r>
    </w:p>
    <w:p w14:paraId="459FEB60" w14:textId="43672E67" w:rsidR="00B002BD" w:rsidRPr="003642DF" w:rsidRDefault="00B002BD" w:rsidP="00B002BD">
      <w:pPr>
        <w:pStyle w:val="ListParagraph"/>
        <w:numPr>
          <w:ilvl w:val="0"/>
          <w:numId w:val="19"/>
        </w:numPr>
        <w:jc w:val="both"/>
        <w:rPr>
          <w:i/>
        </w:rPr>
      </w:pPr>
      <w:r w:rsidRPr="003642DF">
        <w:rPr>
          <w:b/>
          <w:i/>
        </w:rPr>
        <w:t xml:space="preserve">The field errors in units averaged in the straight part of the </w:t>
      </w:r>
      <w:r>
        <w:rPr>
          <w:b/>
          <w:i/>
        </w:rPr>
        <w:t xml:space="preserve">assembled magnet at </w:t>
      </w:r>
      <w:r w:rsidRPr="003642DF">
        <w:rPr>
          <w:b/>
          <w:i/>
        </w:rPr>
        <w:t>a reference radius of 5</w:t>
      </w:r>
      <w:r w:rsidRPr="006113BB">
        <w:rPr>
          <w:b/>
          <w:i/>
        </w:rPr>
        <w:t xml:space="preserve">0 mm should be within the </w:t>
      </w:r>
      <w:r w:rsidRPr="003642DF">
        <w:rPr>
          <w:b/>
          <w:i/>
        </w:rPr>
        <w:t>upper and lower bounds determined according to the Triplet Field Quality Table in Table 1 of [</w:t>
      </w:r>
      <w:r w:rsidR="007B447A">
        <w:rPr>
          <w:b/>
          <w:i/>
        </w:rPr>
        <w:t>8</w:t>
      </w:r>
      <w:r w:rsidRPr="003642DF">
        <w:rPr>
          <w:b/>
          <w:i/>
        </w:rPr>
        <w:t xml:space="preserve">]  </w:t>
      </w:r>
      <w:r w:rsidRPr="003642DF">
        <w:rPr>
          <w:i/>
        </w:rPr>
        <w:t xml:space="preserve"> </w:t>
      </w:r>
    </w:p>
    <w:p w14:paraId="23159533" w14:textId="77777777" w:rsidR="00B002BD" w:rsidRPr="003642DF" w:rsidRDefault="00B002BD" w:rsidP="00B002BD">
      <w:pPr>
        <w:pStyle w:val="ListParagraph"/>
        <w:numPr>
          <w:ilvl w:val="1"/>
          <w:numId w:val="19"/>
        </w:numPr>
        <w:jc w:val="both"/>
        <w:rPr>
          <w:i/>
        </w:rPr>
      </w:pPr>
      <w:r w:rsidRPr="003642DF">
        <w:rPr>
          <w:i/>
        </w:rPr>
        <w:t>A systematic component (0.9 units) associated with assembly and cooldown for b6 are considered.</w:t>
      </w:r>
    </w:p>
    <w:p w14:paraId="6958C48F" w14:textId="77777777" w:rsidR="00B002BD" w:rsidRPr="003642DF" w:rsidRDefault="00B002BD" w:rsidP="00B002BD">
      <w:pPr>
        <w:jc w:val="both"/>
        <w:rPr>
          <w:u w:val="single"/>
        </w:rPr>
      </w:pPr>
      <w:r w:rsidRPr="003642DF">
        <w:rPr>
          <w:u w:val="single"/>
        </w:rPr>
        <w:t xml:space="preserve">For the </w:t>
      </w:r>
      <w:r>
        <w:rPr>
          <w:u w:val="single"/>
        </w:rPr>
        <w:t>transfer function</w:t>
      </w:r>
      <w:r w:rsidRPr="003642DF">
        <w:rPr>
          <w:u w:val="single"/>
        </w:rPr>
        <w:t xml:space="preserve">, </w:t>
      </w:r>
      <w:r w:rsidRPr="00B97053">
        <w:rPr>
          <w:u w:val="single"/>
        </w:rPr>
        <w:t xml:space="preserve">the following </w:t>
      </w:r>
      <w:r>
        <w:rPr>
          <w:u w:val="single"/>
        </w:rPr>
        <w:t xml:space="preserve">specifications </w:t>
      </w:r>
      <w:r w:rsidRPr="00B97053">
        <w:rPr>
          <w:u w:val="single"/>
        </w:rPr>
        <w:t>are set</w:t>
      </w:r>
      <w:r>
        <w:rPr>
          <w:u w:val="single"/>
        </w:rPr>
        <w:t>:</w:t>
      </w:r>
    </w:p>
    <w:p w14:paraId="69F72981" w14:textId="77777777" w:rsidR="008A6802" w:rsidRDefault="008A6802" w:rsidP="008A6802">
      <w:pPr>
        <w:pStyle w:val="ListParagraph"/>
        <w:numPr>
          <w:ilvl w:val="0"/>
          <w:numId w:val="2"/>
        </w:numPr>
        <w:rPr>
          <w:b/>
          <w:i/>
        </w:rPr>
      </w:pPr>
      <w:r>
        <w:rPr>
          <w:b/>
          <w:i/>
        </w:rPr>
        <w:t>T</w:t>
      </w:r>
      <w:r w:rsidRPr="00D6436D">
        <w:rPr>
          <w:b/>
          <w:i/>
        </w:rPr>
        <w:t xml:space="preserve">he absolute value of the main field transfer function averaged over the straight part of magnets </w:t>
      </w:r>
      <w:r>
        <w:rPr>
          <w:b/>
          <w:i/>
        </w:rPr>
        <w:t xml:space="preserve">measured at room temperature </w:t>
      </w:r>
      <w:r w:rsidRPr="00D6436D">
        <w:rPr>
          <w:b/>
          <w:i/>
        </w:rPr>
        <w:t>after loading shall be within +8.810 T</w:t>
      </w:r>
      <w:proofErr w:type="gramStart"/>
      <w:r w:rsidRPr="00D6436D">
        <w:rPr>
          <w:b/>
          <w:i/>
        </w:rPr>
        <w:t>/(</w:t>
      </w:r>
      <w:proofErr w:type="gramEnd"/>
      <w:r w:rsidRPr="00D6436D">
        <w:rPr>
          <w:b/>
          <w:i/>
        </w:rPr>
        <w:t xml:space="preserve">m kA) and +8.910 T/(m kA).  </w:t>
      </w:r>
    </w:p>
    <w:p w14:paraId="2D8A87AC" w14:textId="77777777" w:rsidR="00B002BD" w:rsidRPr="003642DF" w:rsidRDefault="00B002BD" w:rsidP="00B002BD">
      <w:pPr>
        <w:jc w:val="both"/>
        <w:rPr>
          <w:u w:val="single"/>
        </w:rPr>
      </w:pPr>
      <w:r w:rsidRPr="003642DF">
        <w:rPr>
          <w:u w:val="single"/>
        </w:rPr>
        <w:t xml:space="preserve">For the </w:t>
      </w:r>
      <w:r>
        <w:rPr>
          <w:u w:val="single"/>
        </w:rPr>
        <w:t>total length</w:t>
      </w:r>
      <w:r w:rsidRPr="003642DF">
        <w:rPr>
          <w:u w:val="single"/>
        </w:rPr>
        <w:t xml:space="preserve">, </w:t>
      </w:r>
      <w:r w:rsidRPr="00B97053">
        <w:rPr>
          <w:u w:val="single"/>
        </w:rPr>
        <w:t xml:space="preserve">the following </w:t>
      </w:r>
      <w:r>
        <w:rPr>
          <w:u w:val="single"/>
        </w:rPr>
        <w:t xml:space="preserve">specifications </w:t>
      </w:r>
      <w:r w:rsidRPr="00B97053">
        <w:rPr>
          <w:u w:val="single"/>
        </w:rPr>
        <w:t>are set</w:t>
      </w:r>
      <w:r>
        <w:rPr>
          <w:u w:val="single"/>
        </w:rPr>
        <w:t>:</w:t>
      </w:r>
    </w:p>
    <w:p w14:paraId="36839E5D" w14:textId="550E0DE1" w:rsidR="00B002BD" w:rsidRPr="00DD43BA" w:rsidRDefault="00B002BD" w:rsidP="00B002BD">
      <w:pPr>
        <w:pStyle w:val="ListParagraph"/>
        <w:numPr>
          <w:ilvl w:val="0"/>
          <w:numId w:val="19"/>
        </w:numPr>
        <w:jc w:val="both"/>
        <w:rPr>
          <w:b/>
          <w:i/>
        </w:rPr>
      </w:pPr>
      <w:r w:rsidRPr="00DD43BA">
        <w:rPr>
          <w:b/>
          <w:i/>
        </w:rPr>
        <w:t>The total magnet length after loading at room temperature shall be 4906.7 ±3.5 mm</w:t>
      </w:r>
      <w:r>
        <w:rPr>
          <w:b/>
          <w:i/>
        </w:rPr>
        <w:t xml:space="preserve"> </w:t>
      </w:r>
    </w:p>
    <w:p w14:paraId="7682A7DC" w14:textId="77777777" w:rsidR="00B002BD" w:rsidRPr="003642DF" w:rsidRDefault="00B002BD" w:rsidP="00122B1B">
      <w:pPr>
        <w:pBdr>
          <w:top w:val="nil"/>
          <w:left w:val="nil"/>
          <w:bottom w:val="nil"/>
          <w:right w:val="nil"/>
          <w:between w:val="nil"/>
        </w:pBdr>
        <w:ind w:left="360"/>
        <w:jc w:val="both"/>
        <w:rPr>
          <w:i/>
        </w:rPr>
      </w:pPr>
    </w:p>
    <w:p w14:paraId="1184E71B" w14:textId="45132D3D" w:rsidR="00322BC2" w:rsidRPr="003642DF" w:rsidRDefault="00322BC2" w:rsidP="00A307C4">
      <w:pPr>
        <w:pStyle w:val="Level1"/>
        <w:rPr>
          <w:rFonts w:ascii="Times New Roman" w:hAnsi="Times New Roman" w:cs="Times New Roman"/>
        </w:rPr>
      </w:pPr>
      <w:r w:rsidRPr="003642DF">
        <w:rPr>
          <w:rFonts w:ascii="Times New Roman" w:hAnsi="Times New Roman" w:cs="Times New Roman"/>
        </w:rPr>
        <w:t>References</w:t>
      </w:r>
    </w:p>
    <w:p w14:paraId="4C11BFD6" w14:textId="0BBB646A" w:rsidR="00322BC2" w:rsidRPr="003642DF" w:rsidRDefault="00322BC2" w:rsidP="004C4ADC">
      <w:pPr>
        <w:jc w:val="both"/>
      </w:pPr>
    </w:p>
    <w:p w14:paraId="41317783" w14:textId="46A98273" w:rsidR="00322BC2" w:rsidRPr="003642DF" w:rsidRDefault="00322BC2" w:rsidP="00322BC2">
      <w:r w:rsidRPr="003642DF">
        <w:t xml:space="preserve">[1] MQXFA Final Design Report, US-HiLumi-Doc-948. </w:t>
      </w:r>
    </w:p>
    <w:p w14:paraId="1DBB0F12" w14:textId="77777777" w:rsidR="00322BC2" w:rsidRPr="003642DF" w:rsidRDefault="00322BC2" w:rsidP="00322BC2">
      <w:r w:rsidRPr="003642DF">
        <w:t xml:space="preserve">[2] MQXFA Functional Requirements Specification, US-HiLumi-Doc-36. </w:t>
      </w:r>
    </w:p>
    <w:p w14:paraId="2818B10D" w14:textId="2A8C881B" w:rsidR="00322BC2" w:rsidRPr="003642DF" w:rsidRDefault="00322BC2" w:rsidP="00322BC2">
      <w:r w:rsidRPr="003642DF">
        <w:t xml:space="preserve">[3] Design Criteria for MQXFA Superconducting Elements, US-HiLumi-doc-885. </w:t>
      </w:r>
    </w:p>
    <w:p w14:paraId="6C4E49E6" w14:textId="6B410D48" w:rsidR="00AE72D0" w:rsidRDefault="00AE72D0" w:rsidP="00322BC2">
      <w:pPr>
        <w:rPr>
          <w:lang w:val="fr-CH"/>
        </w:rPr>
      </w:pPr>
      <w:r w:rsidRPr="003642DF">
        <w:rPr>
          <w:lang w:val="fr-CH"/>
        </w:rPr>
        <w:t>[4] QC Plan for MQXFA Structures Parts Document, LBNL Document SU-1012-8831.</w:t>
      </w:r>
    </w:p>
    <w:p w14:paraId="39A77533" w14:textId="428FF735" w:rsidR="00EF0275" w:rsidRDefault="00EF0275" w:rsidP="00EF0275">
      <w:r w:rsidRPr="00EF0275">
        <w:t>[5] G. Vallone,</w:t>
      </w:r>
      <w:r>
        <w:t xml:space="preserve"> et al, “Mechanical Analysis of the Short Model Magnets for the Nb3Sn Low-β Quadrupole MQXF”, IEEE Trans. Appl. Supercond., VOL. 28, NO. 3, APRIL 2018, 4003106.</w:t>
      </w:r>
    </w:p>
    <w:p w14:paraId="280B7BC1" w14:textId="4F1355A7" w:rsidR="00D94EB2" w:rsidRDefault="00D94EB2" w:rsidP="00D94EB2">
      <w:r>
        <w:t>[6] P. Ferracin, et al., “Mechanical Performance of the LARP Nb</w:t>
      </w:r>
      <w:r w:rsidRPr="00D94EB2">
        <w:rPr>
          <w:vertAlign w:val="subscript"/>
        </w:rPr>
        <w:t>3</w:t>
      </w:r>
      <w:r>
        <w:t xml:space="preserve">Sn Quadrupole Magnet LQS01”, IEEE Trans. Appl. </w:t>
      </w:r>
      <w:proofErr w:type="spellStart"/>
      <w:r>
        <w:t>Supercond</w:t>
      </w:r>
      <w:proofErr w:type="spellEnd"/>
      <w:r>
        <w:t xml:space="preserve">., </w:t>
      </w:r>
      <w:r w:rsidRPr="00D94EB2">
        <w:t>VOL. 21, NO. 3, JUNE 2011</w:t>
      </w:r>
      <w:r>
        <w:t>,</w:t>
      </w:r>
      <w:r w:rsidRPr="00D94EB2">
        <w:t xml:space="preserve"> 1683</w:t>
      </w:r>
      <w:r>
        <w:t>.</w:t>
      </w:r>
    </w:p>
    <w:p w14:paraId="79F78306" w14:textId="67BAA035" w:rsidR="00FC3FAE" w:rsidRDefault="00F83389" w:rsidP="00FC3FAE">
      <w:r>
        <w:t>[7] E. Takala, et al., “Preload Characterization of Short Models of MQXF the Nb3Sn Low-β Quadrupole for the Hi-</w:t>
      </w:r>
      <w:proofErr w:type="spellStart"/>
      <w:r>
        <w:t>Lumi</w:t>
      </w:r>
      <w:proofErr w:type="spellEnd"/>
      <w:r>
        <w:t xml:space="preserve"> LHC”, </w:t>
      </w:r>
      <w:r w:rsidR="00FC3FAE">
        <w:t xml:space="preserve">IEEE Trans. Appl. </w:t>
      </w:r>
      <w:proofErr w:type="spellStart"/>
      <w:r w:rsidR="00FC3FAE">
        <w:t>Supercond</w:t>
      </w:r>
      <w:proofErr w:type="spellEnd"/>
      <w:r w:rsidR="00FC3FAE">
        <w:t xml:space="preserve">., </w:t>
      </w:r>
      <w:r w:rsidR="00FC3FAE" w:rsidRPr="00FC3FAE">
        <w:t>VOL. 30, NO. 4, JUNE 2020</w:t>
      </w:r>
      <w:r w:rsidR="00FC3FAE">
        <w:t>,</w:t>
      </w:r>
      <w:r w:rsidR="00FC3FAE" w:rsidRPr="00FC3FAE">
        <w:t xml:space="preserve"> 400280</w:t>
      </w:r>
      <w:r w:rsidR="00FC3FAE">
        <w:t>.</w:t>
      </w:r>
    </w:p>
    <w:p w14:paraId="568F8C70" w14:textId="56E28A5D" w:rsidR="00890154" w:rsidRPr="003642DF" w:rsidRDefault="00890154" w:rsidP="00890154">
      <w:r w:rsidRPr="003642DF">
        <w:t>[</w:t>
      </w:r>
      <w:r w:rsidR="000D3BB2">
        <w:t>8</w:t>
      </w:r>
      <w:r w:rsidRPr="003642DF">
        <w:t xml:space="preserve">] ACCEPTANCE CRITERIA PART A: MQXFA MAGNET, US-HiLumi-doc-1103 and </w:t>
      </w:r>
      <w:hyperlink r:id="rId103" w:history="1">
        <w:r w:rsidRPr="003642DF">
          <w:rPr>
            <w:rStyle w:val="Hyperlink"/>
          </w:rPr>
          <w:t>HL_Acceptance_criteria_part-A_MQXFA_v1.0.pdf (cern.ch)</w:t>
        </w:r>
      </w:hyperlink>
    </w:p>
    <w:p w14:paraId="776DB3B4" w14:textId="5FA93A6D" w:rsidR="00B6143A" w:rsidRPr="003642DF" w:rsidRDefault="00F328FA" w:rsidP="00322BC2">
      <w:r w:rsidRPr="003642DF">
        <w:t>[</w:t>
      </w:r>
      <w:r w:rsidR="000D3BB2">
        <w:t>9</w:t>
      </w:r>
      <w:r w:rsidRPr="003642DF">
        <w:t>] “MQXF magnet Electrical QA at LBNL”, US-HiLumi-doc-956.</w:t>
      </w:r>
    </w:p>
    <w:p w14:paraId="10ED1701" w14:textId="37947F08" w:rsidR="002E77AE" w:rsidRDefault="002E77AE" w:rsidP="00322BC2">
      <w:r w:rsidRPr="003642DF">
        <w:t>[</w:t>
      </w:r>
      <w:r w:rsidR="004B037B">
        <w:t>10</w:t>
      </w:r>
      <w:r w:rsidRPr="003642DF">
        <w:t xml:space="preserve">] </w:t>
      </w:r>
      <w:r w:rsidR="003E12BE" w:rsidRPr="003642DF">
        <w:t>LBNL Drawing SU-1007-3148</w:t>
      </w:r>
      <w:r w:rsidR="00CE445D" w:rsidRPr="003642DF">
        <w:t>.</w:t>
      </w:r>
    </w:p>
    <w:p w14:paraId="56DA33A4" w14:textId="34FE7786" w:rsidR="004B037B" w:rsidRDefault="004B037B" w:rsidP="00236D47">
      <w:r>
        <w:t xml:space="preserve">[11] </w:t>
      </w:r>
      <w:r w:rsidR="00FA5E6F">
        <w:t>G. Vallone, et al., “</w:t>
      </w:r>
      <w:r w:rsidR="00236D47">
        <w:t>Summary of the Mechanical Performances of the 1.5 m Long Models of the Nb3Sn Low-β Quadrupole MQXF</w:t>
      </w:r>
      <w:r w:rsidR="00FA5E6F">
        <w:t>”</w:t>
      </w:r>
      <w:r w:rsidR="00236D47">
        <w:t xml:space="preserve">, IEEE Trans. Appl. </w:t>
      </w:r>
      <w:proofErr w:type="spellStart"/>
      <w:r w:rsidR="00236D47">
        <w:t>Supercond</w:t>
      </w:r>
      <w:proofErr w:type="spellEnd"/>
      <w:r w:rsidR="00236D47">
        <w:t xml:space="preserve">., </w:t>
      </w:r>
      <w:r w:rsidR="00236D47" w:rsidRPr="00236D47">
        <w:t>VOL. 29, NO. 5, AUGUST 2019</w:t>
      </w:r>
      <w:r w:rsidR="00236D47">
        <w:t>,</w:t>
      </w:r>
      <w:r w:rsidR="00236D47" w:rsidRPr="00236D47">
        <w:t xml:space="preserve"> 4002805</w:t>
      </w:r>
      <w:r w:rsidR="00236D47">
        <w:t>.</w:t>
      </w:r>
    </w:p>
    <w:p w14:paraId="213C1E5B" w14:textId="30AA7C66" w:rsidR="00523E9C" w:rsidRDefault="00523E9C" w:rsidP="00236D47">
      <w:r w:rsidRPr="00523E9C">
        <w:t xml:space="preserve">[12] E. Takala, et al., “On the mechanics of MQXFB - the low-beta quadrupole for the HL-LHC”, </w:t>
      </w:r>
      <w:r>
        <w:t>s</w:t>
      </w:r>
      <w:r w:rsidRPr="00523E9C">
        <w:t>ubmitted f</w:t>
      </w:r>
      <w:r>
        <w:t>or publication.</w:t>
      </w:r>
    </w:p>
    <w:p w14:paraId="17F0FC8C" w14:textId="506A1C04" w:rsidR="00C0307F" w:rsidRDefault="008B64E1" w:rsidP="006E48C4">
      <w:r>
        <w:t>[13]</w:t>
      </w:r>
      <w:r w:rsidR="00C0307F" w:rsidRPr="00C0307F">
        <w:t xml:space="preserve"> </w:t>
      </w:r>
      <w:r w:rsidR="00C0307F">
        <w:t>G. Vallone, et al., “</w:t>
      </w:r>
      <w:r w:rsidR="006E48C4">
        <w:t>Mechanical Design Analysis of MQXFB, the 7.2-m-Long Low-β Quadrupole for the High-Luminosity LHC Upgrade</w:t>
      </w:r>
      <w:r w:rsidR="00C0307F">
        <w:t xml:space="preserve">”, IEEE Trans. Appl. </w:t>
      </w:r>
      <w:proofErr w:type="spellStart"/>
      <w:r w:rsidR="00C0307F">
        <w:t>Supercond</w:t>
      </w:r>
      <w:proofErr w:type="spellEnd"/>
      <w:r w:rsidR="00C0307F">
        <w:t xml:space="preserve">., </w:t>
      </w:r>
      <w:r w:rsidR="006E48C4" w:rsidRPr="006E48C4">
        <w:t>VOL. 28, NO. 3, APRIL 2018</w:t>
      </w:r>
      <w:r w:rsidR="006E48C4">
        <w:t xml:space="preserve">, </w:t>
      </w:r>
      <w:r w:rsidR="006E48C4" w:rsidRPr="006E48C4">
        <w:t>4003705</w:t>
      </w:r>
      <w:r w:rsidR="00C0307F">
        <w:t>.</w:t>
      </w:r>
    </w:p>
    <w:p w14:paraId="65846274" w14:textId="6AA33194" w:rsidR="003B6585" w:rsidRDefault="003B6585" w:rsidP="00322BC2">
      <w:r>
        <w:t>[</w:t>
      </w:r>
      <w:r w:rsidR="00D90A24">
        <w:t>14</w:t>
      </w:r>
      <w:r>
        <w:t>] “</w:t>
      </w:r>
      <w:r w:rsidRPr="001F59CF">
        <w:t>Splice Box Work Instructions (WI)</w:t>
      </w:r>
      <w:r>
        <w:t xml:space="preserve">”, </w:t>
      </w:r>
      <w:r w:rsidR="00502659">
        <w:t xml:space="preserve">LBNL </w:t>
      </w:r>
      <w:r w:rsidRPr="000C484B">
        <w:t>SU-1008-8067.</w:t>
      </w:r>
    </w:p>
    <w:p w14:paraId="54655873" w14:textId="73035A53" w:rsidR="00502659" w:rsidRDefault="00502659" w:rsidP="00322BC2">
      <w:r>
        <w:t>[</w:t>
      </w:r>
      <w:r w:rsidR="00D90A24">
        <w:t>15</w:t>
      </w:r>
      <w:r>
        <w:t>] “</w:t>
      </w:r>
      <w:r w:rsidRPr="00CE2113">
        <w:t>MQXFA Magnet Connectors and</w:t>
      </w:r>
      <w:r>
        <w:t xml:space="preserve"> </w:t>
      </w:r>
      <w:r w:rsidRPr="00CE2113">
        <w:t>Finishing Work Instructions (WI</w:t>
      </w:r>
      <w:r>
        <w:t xml:space="preserve">)”, </w:t>
      </w:r>
      <w:r w:rsidR="00C1147E">
        <w:t>LBNL</w:t>
      </w:r>
      <w:r>
        <w:t xml:space="preserve"> </w:t>
      </w:r>
      <w:r w:rsidR="00C1147E" w:rsidRPr="00C1147E">
        <w:t>SU-1012-5517</w:t>
      </w:r>
      <w:r w:rsidR="006D04B4">
        <w:t>.</w:t>
      </w:r>
    </w:p>
    <w:p w14:paraId="73855210" w14:textId="23E6F305" w:rsidR="006D04B4" w:rsidRPr="00CE2113" w:rsidRDefault="006D04B4" w:rsidP="006D04B4">
      <w:pPr>
        <w:pStyle w:val="Level1"/>
        <w:numPr>
          <w:ilvl w:val="0"/>
          <w:numId w:val="0"/>
        </w:numPr>
        <w:ind w:left="360" w:hanging="360"/>
        <w:jc w:val="both"/>
        <w:rPr>
          <w:rFonts w:ascii="Times New Roman" w:hAnsi="Times New Roman" w:cs="Times New Roman"/>
          <w:b w:val="0"/>
          <w:sz w:val="20"/>
          <w:szCs w:val="20"/>
        </w:rPr>
      </w:pPr>
      <w:r>
        <w:rPr>
          <w:rFonts w:ascii="Times New Roman" w:hAnsi="Times New Roman" w:cs="Times New Roman"/>
          <w:b w:val="0"/>
          <w:sz w:val="20"/>
          <w:szCs w:val="20"/>
        </w:rPr>
        <w:lastRenderedPageBreak/>
        <w:t>[1</w:t>
      </w:r>
      <w:r w:rsidR="00D90A24">
        <w:rPr>
          <w:rFonts w:ascii="Times New Roman" w:hAnsi="Times New Roman" w:cs="Times New Roman"/>
          <w:b w:val="0"/>
          <w:sz w:val="20"/>
          <w:szCs w:val="20"/>
        </w:rPr>
        <w:t>6</w:t>
      </w:r>
      <w:r>
        <w:rPr>
          <w:rFonts w:ascii="Times New Roman" w:hAnsi="Times New Roman" w:cs="Times New Roman"/>
          <w:b w:val="0"/>
          <w:sz w:val="20"/>
          <w:szCs w:val="20"/>
        </w:rPr>
        <w:t>] “</w:t>
      </w:r>
      <w:r w:rsidRPr="00CE2113">
        <w:rPr>
          <w:rFonts w:ascii="Times New Roman" w:hAnsi="Times New Roman" w:cs="Times New Roman"/>
          <w:b w:val="0"/>
          <w:sz w:val="20"/>
          <w:szCs w:val="20"/>
        </w:rPr>
        <w:t>Lead</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End</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connector</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Skirt</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Layout</w:t>
      </w:r>
      <w:r>
        <w:rPr>
          <w:rFonts w:ascii="Times New Roman" w:hAnsi="Times New Roman" w:cs="Times New Roman"/>
          <w:b w:val="0"/>
          <w:sz w:val="20"/>
          <w:szCs w:val="20"/>
        </w:rPr>
        <w:t xml:space="preserve">”, LBNL </w:t>
      </w:r>
      <w:r w:rsidRPr="00CE2113">
        <w:rPr>
          <w:rFonts w:ascii="Times New Roman" w:hAnsi="Times New Roman" w:cs="Times New Roman"/>
          <w:b w:val="0"/>
          <w:sz w:val="20"/>
          <w:szCs w:val="20"/>
        </w:rPr>
        <w:t>SU-1011-2020</w:t>
      </w:r>
      <w:r>
        <w:rPr>
          <w:rFonts w:ascii="Times New Roman" w:hAnsi="Times New Roman" w:cs="Times New Roman"/>
          <w:b w:val="0"/>
          <w:sz w:val="20"/>
          <w:szCs w:val="20"/>
        </w:rPr>
        <w:t>.</w:t>
      </w:r>
    </w:p>
    <w:p w14:paraId="5CAA15A3" w14:textId="6E35B07E" w:rsidR="006D04B4" w:rsidRDefault="006D04B4" w:rsidP="006D04B4">
      <w:pPr>
        <w:pStyle w:val="Level1"/>
        <w:numPr>
          <w:ilvl w:val="0"/>
          <w:numId w:val="0"/>
        </w:numPr>
        <w:ind w:left="360" w:hanging="360"/>
        <w:jc w:val="both"/>
        <w:rPr>
          <w:rFonts w:ascii="Times New Roman" w:hAnsi="Times New Roman" w:cs="Times New Roman"/>
          <w:b w:val="0"/>
          <w:sz w:val="20"/>
          <w:szCs w:val="20"/>
        </w:rPr>
      </w:pPr>
      <w:r>
        <w:rPr>
          <w:rFonts w:ascii="Times New Roman" w:hAnsi="Times New Roman" w:cs="Times New Roman"/>
          <w:b w:val="0"/>
          <w:sz w:val="20"/>
          <w:szCs w:val="20"/>
        </w:rPr>
        <w:t>[1</w:t>
      </w:r>
      <w:r w:rsidR="00D90A24">
        <w:rPr>
          <w:rFonts w:ascii="Times New Roman" w:hAnsi="Times New Roman" w:cs="Times New Roman"/>
          <w:b w:val="0"/>
          <w:sz w:val="20"/>
          <w:szCs w:val="20"/>
        </w:rPr>
        <w:t>7</w:t>
      </w:r>
      <w:r>
        <w:rPr>
          <w:rFonts w:ascii="Times New Roman" w:hAnsi="Times New Roman" w:cs="Times New Roman"/>
          <w:b w:val="0"/>
          <w:sz w:val="20"/>
          <w:szCs w:val="20"/>
        </w:rPr>
        <w:t>] “</w:t>
      </w:r>
      <w:r w:rsidRPr="00CE2113">
        <w:rPr>
          <w:rFonts w:ascii="Times New Roman" w:hAnsi="Times New Roman" w:cs="Times New Roman"/>
          <w:b w:val="0"/>
          <w:sz w:val="20"/>
          <w:szCs w:val="20"/>
        </w:rPr>
        <w:t>Return</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End</w:t>
      </w:r>
      <w:r w:rsidRPr="00CE2113">
        <w:rPr>
          <w:rFonts w:ascii="Times New Roman" w:hAnsi="Times New Roman" w:cs="Times New Roman"/>
          <w:b w:val="0"/>
          <w:sz w:val="20"/>
          <w:szCs w:val="20"/>
        </w:rPr>
        <w:tab/>
        <w:t>Connector</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Skirt</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Layout</w:t>
      </w:r>
      <w:r>
        <w:rPr>
          <w:rFonts w:ascii="Times New Roman" w:hAnsi="Times New Roman" w:cs="Times New Roman"/>
          <w:b w:val="0"/>
          <w:sz w:val="20"/>
          <w:szCs w:val="20"/>
        </w:rPr>
        <w:t>”, LBNL</w:t>
      </w:r>
      <w:r w:rsidRPr="00CE2113">
        <w:rPr>
          <w:rFonts w:ascii="Times New Roman" w:hAnsi="Times New Roman" w:cs="Times New Roman"/>
          <w:b w:val="0"/>
          <w:sz w:val="20"/>
          <w:szCs w:val="20"/>
        </w:rPr>
        <w:t xml:space="preserve"> SU-1011-1876</w:t>
      </w:r>
      <w:r>
        <w:rPr>
          <w:rFonts w:ascii="Times New Roman" w:hAnsi="Times New Roman" w:cs="Times New Roman"/>
          <w:b w:val="0"/>
          <w:sz w:val="20"/>
          <w:szCs w:val="20"/>
        </w:rPr>
        <w:t>.</w:t>
      </w:r>
    </w:p>
    <w:p w14:paraId="040D08BA" w14:textId="288420C4" w:rsidR="006D04B4" w:rsidRDefault="006D04B4" w:rsidP="006D04B4">
      <w:pPr>
        <w:pStyle w:val="Level1"/>
        <w:numPr>
          <w:ilvl w:val="0"/>
          <w:numId w:val="0"/>
        </w:numPr>
        <w:ind w:left="360" w:hanging="360"/>
        <w:jc w:val="both"/>
        <w:rPr>
          <w:rFonts w:ascii="Times New Roman" w:hAnsi="Times New Roman" w:cs="Times New Roman"/>
          <w:b w:val="0"/>
          <w:sz w:val="20"/>
          <w:szCs w:val="20"/>
        </w:rPr>
      </w:pPr>
      <w:r>
        <w:rPr>
          <w:rFonts w:ascii="Times New Roman" w:hAnsi="Times New Roman" w:cs="Times New Roman"/>
          <w:b w:val="0"/>
          <w:sz w:val="20"/>
          <w:szCs w:val="20"/>
        </w:rPr>
        <w:t>[1</w:t>
      </w:r>
      <w:r w:rsidR="00D90A24">
        <w:rPr>
          <w:rFonts w:ascii="Times New Roman" w:hAnsi="Times New Roman" w:cs="Times New Roman"/>
          <w:b w:val="0"/>
          <w:sz w:val="20"/>
          <w:szCs w:val="20"/>
        </w:rPr>
        <w:t>8</w:t>
      </w:r>
      <w:r>
        <w:rPr>
          <w:rFonts w:ascii="Times New Roman" w:hAnsi="Times New Roman" w:cs="Times New Roman"/>
          <w:b w:val="0"/>
          <w:sz w:val="20"/>
          <w:szCs w:val="20"/>
        </w:rPr>
        <w:t>] “</w:t>
      </w:r>
      <w:r w:rsidRPr="00CE2113">
        <w:rPr>
          <w:rFonts w:ascii="Times New Roman" w:hAnsi="Times New Roman" w:cs="Times New Roman"/>
          <w:b w:val="0"/>
          <w:sz w:val="20"/>
          <w:szCs w:val="20"/>
        </w:rPr>
        <w:t>MQXFA</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Series</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SG</w:t>
      </w:r>
      <w:r w:rsidRPr="00CE2113">
        <w:rPr>
          <w:rFonts w:ascii="Times New Roman" w:hAnsi="Times New Roman" w:cs="Times New Roman"/>
          <w:b w:val="0"/>
          <w:sz w:val="20"/>
          <w:szCs w:val="20"/>
        </w:rPr>
        <w:tab/>
        <w:t>Schematic</w:t>
      </w:r>
      <w:r>
        <w:rPr>
          <w:rFonts w:ascii="Times New Roman" w:hAnsi="Times New Roman" w:cs="Times New Roman"/>
          <w:b w:val="0"/>
          <w:sz w:val="20"/>
          <w:szCs w:val="20"/>
        </w:rPr>
        <w:t xml:space="preserve">”, LBNL </w:t>
      </w:r>
      <w:r w:rsidRPr="00CE2113">
        <w:rPr>
          <w:rFonts w:ascii="Times New Roman" w:hAnsi="Times New Roman" w:cs="Times New Roman"/>
          <w:b w:val="0"/>
          <w:sz w:val="20"/>
          <w:szCs w:val="20"/>
        </w:rPr>
        <w:t>SU-1010-7806</w:t>
      </w:r>
      <w:r>
        <w:rPr>
          <w:rFonts w:ascii="Times New Roman" w:hAnsi="Times New Roman" w:cs="Times New Roman"/>
          <w:b w:val="0"/>
          <w:sz w:val="20"/>
          <w:szCs w:val="20"/>
        </w:rPr>
        <w:t>.</w:t>
      </w:r>
    </w:p>
    <w:p w14:paraId="03147A60" w14:textId="73C06BA6" w:rsidR="006D04B4" w:rsidRDefault="006D04B4" w:rsidP="006D04B4">
      <w:pPr>
        <w:pStyle w:val="Level1"/>
        <w:numPr>
          <w:ilvl w:val="0"/>
          <w:numId w:val="0"/>
        </w:numPr>
        <w:ind w:left="360" w:hanging="360"/>
        <w:jc w:val="both"/>
        <w:rPr>
          <w:rFonts w:ascii="Times New Roman" w:hAnsi="Times New Roman" w:cs="Times New Roman"/>
          <w:b w:val="0"/>
          <w:sz w:val="20"/>
          <w:szCs w:val="20"/>
        </w:rPr>
      </w:pPr>
      <w:r>
        <w:rPr>
          <w:rFonts w:ascii="Times New Roman" w:hAnsi="Times New Roman" w:cs="Times New Roman"/>
          <w:b w:val="0"/>
          <w:sz w:val="20"/>
          <w:szCs w:val="20"/>
        </w:rPr>
        <w:t>[1</w:t>
      </w:r>
      <w:r w:rsidR="00D90A24">
        <w:rPr>
          <w:rFonts w:ascii="Times New Roman" w:hAnsi="Times New Roman" w:cs="Times New Roman"/>
          <w:b w:val="0"/>
          <w:sz w:val="20"/>
          <w:szCs w:val="20"/>
        </w:rPr>
        <w:t>9</w:t>
      </w:r>
      <w:r>
        <w:rPr>
          <w:rFonts w:ascii="Times New Roman" w:hAnsi="Times New Roman" w:cs="Times New Roman"/>
          <w:b w:val="0"/>
          <w:sz w:val="20"/>
          <w:szCs w:val="20"/>
        </w:rPr>
        <w:t>] “</w:t>
      </w:r>
      <w:r w:rsidRPr="00CE2113">
        <w:rPr>
          <w:rFonts w:ascii="Times New Roman" w:hAnsi="Times New Roman" w:cs="Times New Roman"/>
          <w:b w:val="0"/>
          <w:sz w:val="20"/>
          <w:szCs w:val="20"/>
        </w:rPr>
        <w:t>MQXFA</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Series</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VT</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Schematic</w:t>
      </w:r>
      <w:r>
        <w:rPr>
          <w:rFonts w:ascii="Times New Roman" w:hAnsi="Times New Roman" w:cs="Times New Roman"/>
          <w:b w:val="0"/>
          <w:sz w:val="20"/>
          <w:szCs w:val="20"/>
        </w:rPr>
        <w:t xml:space="preserve">”, LBNL </w:t>
      </w:r>
      <w:r w:rsidRPr="00CE2113">
        <w:rPr>
          <w:rFonts w:ascii="Times New Roman" w:hAnsi="Times New Roman" w:cs="Times New Roman"/>
          <w:b w:val="0"/>
          <w:sz w:val="20"/>
          <w:szCs w:val="20"/>
        </w:rPr>
        <w:t>SU-1010-310</w:t>
      </w:r>
      <w:r>
        <w:rPr>
          <w:rFonts w:ascii="Times New Roman" w:hAnsi="Times New Roman" w:cs="Times New Roman"/>
          <w:b w:val="0"/>
          <w:sz w:val="20"/>
          <w:szCs w:val="20"/>
        </w:rPr>
        <w:t>8.</w:t>
      </w:r>
    </w:p>
    <w:p w14:paraId="43A76E32" w14:textId="3BC16AD8" w:rsidR="006D04B4" w:rsidRDefault="006D04B4" w:rsidP="006D04B4">
      <w:pPr>
        <w:pStyle w:val="Level1"/>
        <w:numPr>
          <w:ilvl w:val="0"/>
          <w:numId w:val="0"/>
        </w:numPr>
        <w:ind w:left="360" w:hanging="360"/>
        <w:jc w:val="both"/>
        <w:rPr>
          <w:rFonts w:ascii="Times New Roman" w:hAnsi="Times New Roman" w:cs="Times New Roman"/>
          <w:b w:val="0"/>
          <w:sz w:val="20"/>
          <w:szCs w:val="20"/>
        </w:rPr>
      </w:pPr>
      <w:r>
        <w:rPr>
          <w:rFonts w:ascii="Times New Roman" w:hAnsi="Times New Roman" w:cs="Times New Roman"/>
          <w:b w:val="0"/>
          <w:sz w:val="20"/>
          <w:szCs w:val="20"/>
        </w:rPr>
        <w:t>[</w:t>
      </w:r>
      <w:r w:rsidR="00D90A24">
        <w:rPr>
          <w:rFonts w:ascii="Times New Roman" w:hAnsi="Times New Roman" w:cs="Times New Roman"/>
          <w:b w:val="0"/>
          <w:sz w:val="20"/>
          <w:szCs w:val="20"/>
        </w:rPr>
        <w:t>20</w:t>
      </w:r>
      <w:r>
        <w:rPr>
          <w:rFonts w:ascii="Times New Roman" w:hAnsi="Times New Roman" w:cs="Times New Roman"/>
          <w:b w:val="0"/>
          <w:sz w:val="20"/>
          <w:szCs w:val="20"/>
        </w:rPr>
        <w:t>] “</w:t>
      </w:r>
      <w:r w:rsidRPr="00CE2113">
        <w:rPr>
          <w:rFonts w:ascii="Times New Roman" w:hAnsi="Times New Roman" w:cs="Times New Roman"/>
          <w:b w:val="0"/>
          <w:sz w:val="20"/>
          <w:szCs w:val="20"/>
        </w:rPr>
        <w:t>MQXFA</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Pre-Series</w:t>
      </w:r>
      <w:r w:rsidRPr="00CE2113">
        <w:rPr>
          <w:rFonts w:ascii="Times New Roman" w:hAnsi="Times New Roman" w:cs="Times New Roman"/>
          <w:b w:val="0"/>
          <w:sz w:val="20"/>
          <w:szCs w:val="20"/>
        </w:rPr>
        <w:tab/>
        <w:t>VT</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Schematic</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SU-1011-1677</w:t>
      </w:r>
      <w:r>
        <w:rPr>
          <w:rFonts w:ascii="Times New Roman" w:hAnsi="Times New Roman" w:cs="Times New Roman"/>
          <w:b w:val="0"/>
          <w:sz w:val="20"/>
          <w:szCs w:val="20"/>
        </w:rPr>
        <w:t>.</w:t>
      </w:r>
    </w:p>
    <w:p w14:paraId="093B4C49" w14:textId="49E748C0" w:rsidR="006D04B4" w:rsidRDefault="006D04B4" w:rsidP="006D04B4">
      <w:pPr>
        <w:pStyle w:val="Level1"/>
        <w:numPr>
          <w:ilvl w:val="0"/>
          <w:numId w:val="0"/>
        </w:numPr>
        <w:ind w:left="360" w:hanging="360"/>
        <w:jc w:val="both"/>
        <w:rPr>
          <w:rFonts w:ascii="Times New Roman" w:hAnsi="Times New Roman" w:cs="Times New Roman"/>
          <w:b w:val="0"/>
          <w:sz w:val="20"/>
          <w:szCs w:val="20"/>
        </w:rPr>
      </w:pPr>
      <w:r>
        <w:rPr>
          <w:rFonts w:ascii="Times New Roman" w:hAnsi="Times New Roman" w:cs="Times New Roman"/>
          <w:b w:val="0"/>
          <w:sz w:val="20"/>
          <w:szCs w:val="20"/>
        </w:rPr>
        <w:t>[</w:t>
      </w:r>
      <w:r w:rsidR="00D90A24">
        <w:rPr>
          <w:rFonts w:ascii="Times New Roman" w:hAnsi="Times New Roman" w:cs="Times New Roman"/>
          <w:b w:val="0"/>
          <w:sz w:val="20"/>
          <w:szCs w:val="20"/>
        </w:rPr>
        <w:t>21</w:t>
      </w:r>
      <w:r>
        <w:rPr>
          <w:rFonts w:ascii="Times New Roman" w:hAnsi="Times New Roman" w:cs="Times New Roman"/>
          <w:b w:val="0"/>
          <w:sz w:val="20"/>
          <w:szCs w:val="20"/>
        </w:rPr>
        <w:t>] “</w:t>
      </w:r>
      <w:r w:rsidRPr="00CE2113">
        <w:rPr>
          <w:rFonts w:ascii="Times New Roman" w:hAnsi="Times New Roman" w:cs="Times New Roman"/>
          <w:b w:val="0"/>
          <w:sz w:val="20"/>
          <w:szCs w:val="20"/>
        </w:rPr>
        <w:t>MQXFA</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Series</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PH</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Schematic</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SU-1010-7805</w:t>
      </w:r>
      <w:r>
        <w:rPr>
          <w:rFonts w:ascii="Times New Roman" w:hAnsi="Times New Roman" w:cs="Times New Roman"/>
          <w:b w:val="0"/>
          <w:sz w:val="20"/>
          <w:szCs w:val="20"/>
        </w:rPr>
        <w:t>.</w:t>
      </w:r>
    </w:p>
    <w:p w14:paraId="42EA4803" w14:textId="65F5F9EF" w:rsidR="006D04B4" w:rsidRDefault="006D04B4" w:rsidP="006D04B4">
      <w:pPr>
        <w:pStyle w:val="Level1"/>
        <w:numPr>
          <w:ilvl w:val="0"/>
          <w:numId w:val="0"/>
        </w:numPr>
        <w:ind w:left="360" w:hanging="360"/>
        <w:jc w:val="both"/>
        <w:rPr>
          <w:rFonts w:ascii="Times New Roman" w:hAnsi="Times New Roman" w:cs="Times New Roman"/>
          <w:b w:val="0"/>
          <w:sz w:val="20"/>
          <w:szCs w:val="20"/>
        </w:rPr>
      </w:pPr>
      <w:r>
        <w:rPr>
          <w:rFonts w:ascii="Times New Roman" w:hAnsi="Times New Roman" w:cs="Times New Roman"/>
          <w:b w:val="0"/>
          <w:sz w:val="20"/>
          <w:szCs w:val="20"/>
        </w:rPr>
        <w:t>[</w:t>
      </w:r>
      <w:r w:rsidR="00D90A24">
        <w:rPr>
          <w:rFonts w:ascii="Times New Roman" w:hAnsi="Times New Roman" w:cs="Times New Roman"/>
          <w:b w:val="0"/>
          <w:sz w:val="20"/>
          <w:szCs w:val="20"/>
        </w:rPr>
        <w:t>22</w:t>
      </w:r>
      <w:r>
        <w:rPr>
          <w:rFonts w:ascii="Times New Roman" w:hAnsi="Times New Roman" w:cs="Times New Roman"/>
          <w:b w:val="0"/>
          <w:sz w:val="20"/>
          <w:szCs w:val="20"/>
        </w:rPr>
        <w:t>] “</w:t>
      </w:r>
      <w:r w:rsidRPr="00CE2113">
        <w:rPr>
          <w:rFonts w:ascii="Times New Roman" w:hAnsi="Times New Roman" w:cs="Times New Roman"/>
          <w:b w:val="0"/>
          <w:sz w:val="20"/>
          <w:szCs w:val="20"/>
        </w:rPr>
        <w:t>MQXFA</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Integration</w:t>
      </w:r>
      <w:r w:rsidRPr="00CE2113">
        <w:rPr>
          <w:rFonts w:ascii="Times New Roman" w:hAnsi="Times New Roman" w:cs="Times New Roman"/>
          <w:b w:val="0"/>
          <w:sz w:val="20"/>
          <w:szCs w:val="20"/>
        </w:rPr>
        <w:tab/>
        <w:t>and</w:t>
      </w:r>
      <w:r>
        <w:rPr>
          <w:rFonts w:ascii="Times New Roman" w:hAnsi="Times New Roman" w:cs="Times New Roman"/>
          <w:b w:val="0"/>
          <w:sz w:val="20"/>
          <w:szCs w:val="20"/>
        </w:rPr>
        <w:t xml:space="preserve"> </w:t>
      </w:r>
      <w:r w:rsidRPr="00CE2113">
        <w:rPr>
          <w:rFonts w:ascii="Times New Roman" w:hAnsi="Times New Roman" w:cs="Times New Roman"/>
          <w:b w:val="0"/>
          <w:sz w:val="20"/>
          <w:szCs w:val="20"/>
        </w:rPr>
        <w:t>Loading</w:t>
      </w:r>
      <w:r>
        <w:rPr>
          <w:rFonts w:ascii="Times New Roman" w:hAnsi="Times New Roman" w:cs="Times New Roman"/>
          <w:b w:val="0"/>
          <w:sz w:val="20"/>
          <w:szCs w:val="20"/>
        </w:rPr>
        <w:t xml:space="preserve">”, LBNL </w:t>
      </w:r>
      <w:r w:rsidRPr="00CE2113">
        <w:rPr>
          <w:rFonts w:ascii="Times New Roman" w:hAnsi="Times New Roman" w:cs="Times New Roman"/>
          <w:b w:val="0"/>
          <w:sz w:val="20"/>
          <w:szCs w:val="20"/>
        </w:rPr>
        <w:t>SU-1011-5637</w:t>
      </w:r>
      <w:r w:rsidR="00BC2B04">
        <w:rPr>
          <w:rFonts w:ascii="Times New Roman" w:hAnsi="Times New Roman" w:cs="Times New Roman"/>
          <w:b w:val="0"/>
          <w:sz w:val="20"/>
          <w:szCs w:val="20"/>
        </w:rPr>
        <w:t>.</w:t>
      </w:r>
    </w:p>
    <w:p w14:paraId="049FC22F" w14:textId="7A9722B6" w:rsidR="001D260C" w:rsidRDefault="001D260C" w:rsidP="001D260C">
      <w:pPr>
        <w:pStyle w:val="Level1"/>
        <w:numPr>
          <w:ilvl w:val="0"/>
          <w:numId w:val="0"/>
        </w:numPr>
        <w:ind w:left="360" w:hanging="360"/>
        <w:rPr>
          <w:rFonts w:ascii="Times New Roman" w:hAnsi="Times New Roman" w:cs="Times New Roman"/>
          <w:b w:val="0"/>
          <w:sz w:val="20"/>
          <w:szCs w:val="20"/>
        </w:rPr>
      </w:pPr>
      <w:r>
        <w:rPr>
          <w:rFonts w:ascii="Times New Roman" w:hAnsi="Times New Roman" w:cs="Times New Roman"/>
          <w:b w:val="0"/>
          <w:sz w:val="20"/>
          <w:szCs w:val="20"/>
        </w:rPr>
        <w:t>[</w:t>
      </w:r>
      <w:r w:rsidR="00D90A24">
        <w:rPr>
          <w:rFonts w:ascii="Times New Roman" w:hAnsi="Times New Roman" w:cs="Times New Roman"/>
          <w:b w:val="0"/>
          <w:sz w:val="20"/>
          <w:szCs w:val="20"/>
        </w:rPr>
        <w:t>23</w:t>
      </w:r>
      <w:r>
        <w:rPr>
          <w:rFonts w:ascii="Times New Roman" w:hAnsi="Times New Roman" w:cs="Times New Roman"/>
          <w:b w:val="0"/>
          <w:sz w:val="20"/>
          <w:szCs w:val="20"/>
        </w:rPr>
        <w:t>] “</w:t>
      </w:r>
      <w:r w:rsidRPr="00605A13">
        <w:rPr>
          <w:rFonts w:ascii="Times New Roman" w:hAnsi="Times New Roman" w:cs="Times New Roman"/>
          <w:b w:val="0"/>
          <w:sz w:val="20"/>
          <w:szCs w:val="20"/>
        </w:rPr>
        <w:t>Connectors and Finishing WI</w:t>
      </w:r>
      <w:r>
        <w:rPr>
          <w:rFonts w:ascii="Times New Roman" w:hAnsi="Times New Roman" w:cs="Times New Roman"/>
          <w:b w:val="0"/>
          <w:sz w:val="20"/>
          <w:szCs w:val="20"/>
        </w:rPr>
        <w:t>”, LBNL</w:t>
      </w:r>
      <w:r w:rsidRPr="00605A13">
        <w:rPr>
          <w:rFonts w:ascii="Times New Roman" w:hAnsi="Times New Roman" w:cs="Times New Roman"/>
          <w:b w:val="0"/>
          <w:sz w:val="20"/>
          <w:szCs w:val="20"/>
        </w:rPr>
        <w:tab/>
        <w:t>SU-1012-5517</w:t>
      </w:r>
      <w:r>
        <w:rPr>
          <w:rFonts w:ascii="Times New Roman" w:hAnsi="Times New Roman" w:cs="Times New Roman"/>
          <w:b w:val="0"/>
          <w:sz w:val="20"/>
          <w:szCs w:val="20"/>
        </w:rPr>
        <w:t>.</w:t>
      </w:r>
    </w:p>
    <w:p w14:paraId="7BEB5EC5" w14:textId="67175C05" w:rsidR="006E0765" w:rsidRDefault="006E0765" w:rsidP="006E0765">
      <w:pPr>
        <w:jc w:val="both"/>
      </w:pPr>
      <w:r>
        <w:t>[</w:t>
      </w:r>
      <w:r w:rsidR="00D90A24">
        <w:t>2</w:t>
      </w:r>
      <w:r w:rsidR="0061403D">
        <w:t>4</w:t>
      </w:r>
      <w:r>
        <w:t>] “</w:t>
      </w:r>
      <w:r w:rsidRPr="00795FF3">
        <w:t>MQXFA Materials List</w:t>
      </w:r>
      <w:r>
        <w:t xml:space="preserve">”, </w:t>
      </w:r>
      <w:r w:rsidRPr="00795FF3">
        <w:t>US-HiLumi-doc-96</w:t>
      </w:r>
      <w:r>
        <w:t xml:space="preserve">. </w:t>
      </w:r>
    </w:p>
    <w:p w14:paraId="174DBAEF" w14:textId="49FE3975" w:rsidR="002C761C" w:rsidRDefault="004A1BBD" w:rsidP="002C761C">
      <w:pPr>
        <w:jc w:val="both"/>
      </w:pPr>
      <w:r>
        <w:t>[</w:t>
      </w:r>
      <w:r w:rsidR="00D90A24">
        <w:t>2</w:t>
      </w:r>
      <w:r w:rsidR="0061403D">
        <w:t>5</w:t>
      </w:r>
      <w:r>
        <w:t>] “</w:t>
      </w:r>
      <w:r w:rsidRPr="00E22B12">
        <w:t>Interface Control Document</w:t>
      </w:r>
      <w:r>
        <w:t xml:space="preserve">”, </w:t>
      </w:r>
      <w:r w:rsidRPr="00E22B12">
        <w:t>US-HiLumi-doc-375.</w:t>
      </w:r>
    </w:p>
    <w:p w14:paraId="218DF0CA" w14:textId="4A507AC2" w:rsidR="002C761C" w:rsidRDefault="002C761C" w:rsidP="002C761C">
      <w:pPr>
        <w:jc w:val="both"/>
      </w:pPr>
      <w:r>
        <w:t>[</w:t>
      </w:r>
      <w:r w:rsidR="00D90A24">
        <w:t>2</w:t>
      </w:r>
      <w:r w:rsidR="0061403D">
        <w:t>6</w:t>
      </w:r>
      <w:r>
        <w:t>] “</w:t>
      </w:r>
      <w:r w:rsidRPr="00794E14">
        <w:t>MQXFA Magnet Interface Specification</w:t>
      </w:r>
      <w:r>
        <w:t xml:space="preserve">”, </w:t>
      </w:r>
      <w:r w:rsidRPr="00794E14">
        <w:t>US-HiLumi-doc-1674</w:t>
      </w:r>
      <w:r>
        <w:t>.</w:t>
      </w:r>
    </w:p>
    <w:p w14:paraId="15ED9C5E" w14:textId="7AB78571" w:rsidR="002C761C" w:rsidRDefault="002C761C" w:rsidP="002C761C">
      <w:pPr>
        <w:jc w:val="both"/>
      </w:pPr>
      <w:r>
        <w:t>[</w:t>
      </w:r>
      <w:r w:rsidR="00D90A24">
        <w:t>2</w:t>
      </w:r>
      <w:r w:rsidR="0061403D">
        <w:t>7</w:t>
      </w:r>
      <w:r>
        <w:t>] “</w:t>
      </w:r>
      <w:r w:rsidRPr="006C02F1">
        <w:t xml:space="preserve">Interface </w:t>
      </w:r>
      <w:r>
        <w:t>C</w:t>
      </w:r>
      <w:r w:rsidRPr="006C02F1">
        <w:t xml:space="preserve">ontrol </w:t>
      </w:r>
      <w:r>
        <w:t>D</w:t>
      </w:r>
      <w:r w:rsidRPr="006C02F1">
        <w:t>ocument</w:t>
      </w:r>
      <w:r>
        <w:t>s”</w:t>
      </w:r>
      <w:r w:rsidRPr="006C02F1">
        <w:t xml:space="preserve"> US-HiLumi-doc-</w:t>
      </w:r>
      <w:r>
        <w:t xml:space="preserve">216. </w:t>
      </w:r>
    </w:p>
    <w:p w14:paraId="21703187" w14:textId="7651AB08" w:rsidR="0013128F" w:rsidRDefault="0013128F" w:rsidP="0013128F">
      <w:pPr>
        <w:pStyle w:val="Level1"/>
        <w:numPr>
          <w:ilvl w:val="0"/>
          <w:numId w:val="0"/>
        </w:numPr>
        <w:ind w:left="360" w:hanging="360"/>
        <w:rPr>
          <w:rFonts w:ascii="Times New Roman" w:hAnsi="Times New Roman" w:cs="Times New Roman"/>
          <w:b w:val="0"/>
          <w:sz w:val="20"/>
          <w:szCs w:val="20"/>
        </w:rPr>
      </w:pPr>
      <w:r>
        <w:rPr>
          <w:rFonts w:ascii="Times New Roman" w:hAnsi="Times New Roman" w:cs="Times New Roman"/>
          <w:b w:val="0"/>
          <w:sz w:val="20"/>
          <w:szCs w:val="20"/>
        </w:rPr>
        <w:t>[2</w:t>
      </w:r>
      <w:r w:rsidR="0061403D">
        <w:rPr>
          <w:rFonts w:ascii="Times New Roman" w:hAnsi="Times New Roman" w:cs="Times New Roman"/>
          <w:b w:val="0"/>
          <w:sz w:val="20"/>
          <w:szCs w:val="20"/>
        </w:rPr>
        <w:t>8</w:t>
      </w:r>
      <w:r>
        <w:rPr>
          <w:rFonts w:ascii="Times New Roman" w:hAnsi="Times New Roman" w:cs="Times New Roman"/>
          <w:b w:val="0"/>
          <w:sz w:val="20"/>
          <w:szCs w:val="20"/>
        </w:rPr>
        <w:t xml:space="preserve">] </w:t>
      </w:r>
      <w:r w:rsidRPr="0013128F">
        <w:rPr>
          <w:rFonts w:ascii="Times New Roman" w:hAnsi="Times New Roman" w:cs="Times New Roman"/>
          <w:b w:val="0"/>
          <w:sz w:val="20"/>
          <w:szCs w:val="20"/>
        </w:rPr>
        <w:t>LBNL Drawing SU-1</w:t>
      </w:r>
      <w:r>
        <w:rPr>
          <w:rFonts w:ascii="Times New Roman" w:hAnsi="Times New Roman" w:cs="Times New Roman"/>
          <w:b w:val="0"/>
          <w:sz w:val="20"/>
          <w:szCs w:val="20"/>
        </w:rPr>
        <w:t>011-0518.</w:t>
      </w:r>
    </w:p>
    <w:p w14:paraId="2ED22308" w14:textId="1E5B7BC4" w:rsidR="00963E5F" w:rsidRDefault="00963E5F" w:rsidP="0013128F">
      <w:pPr>
        <w:pStyle w:val="Level1"/>
        <w:numPr>
          <w:ilvl w:val="0"/>
          <w:numId w:val="0"/>
        </w:numPr>
        <w:ind w:left="360" w:hanging="360"/>
        <w:rPr>
          <w:rFonts w:ascii="Times New Roman" w:hAnsi="Times New Roman" w:cs="Times New Roman"/>
          <w:b w:val="0"/>
          <w:sz w:val="20"/>
          <w:szCs w:val="20"/>
        </w:rPr>
      </w:pPr>
      <w:r>
        <w:rPr>
          <w:rFonts w:ascii="Times New Roman" w:hAnsi="Times New Roman" w:cs="Times New Roman"/>
          <w:b w:val="0"/>
          <w:sz w:val="20"/>
          <w:szCs w:val="20"/>
        </w:rPr>
        <w:t>[</w:t>
      </w:r>
      <w:r w:rsidR="0061403D">
        <w:rPr>
          <w:rFonts w:ascii="Times New Roman" w:hAnsi="Times New Roman" w:cs="Times New Roman"/>
          <w:b w:val="0"/>
          <w:sz w:val="20"/>
          <w:szCs w:val="20"/>
        </w:rPr>
        <w:t>29</w:t>
      </w:r>
      <w:r>
        <w:rPr>
          <w:rFonts w:ascii="Times New Roman" w:hAnsi="Times New Roman" w:cs="Times New Roman"/>
          <w:b w:val="0"/>
          <w:sz w:val="20"/>
          <w:szCs w:val="20"/>
        </w:rPr>
        <w:t xml:space="preserve">] </w:t>
      </w:r>
      <w:r w:rsidRPr="0020732B">
        <w:rPr>
          <w:rFonts w:ascii="Times New Roman" w:hAnsi="Times New Roman" w:cs="Times New Roman"/>
          <w:b w:val="0"/>
          <w:sz w:val="20"/>
          <w:szCs w:val="20"/>
        </w:rPr>
        <w:t>US HL-LHC AUP at LBNL Quality Assurance Plan</w:t>
      </w:r>
      <w:r>
        <w:rPr>
          <w:rFonts w:ascii="Times New Roman" w:hAnsi="Times New Roman" w:cs="Times New Roman"/>
          <w:b w:val="0"/>
          <w:sz w:val="20"/>
          <w:szCs w:val="20"/>
        </w:rPr>
        <w:t xml:space="preserve">, LBNL </w:t>
      </w:r>
      <w:r w:rsidRPr="0020732B">
        <w:rPr>
          <w:rFonts w:ascii="Times New Roman" w:hAnsi="Times New Roman" w:cs="Times New Roman"/>
          <w:b w:val="0"/>
          <w:sz w:val="20"/>
          <w:szCs w:val="20"/>
        </w:rPr>
        <w:t>SU-1010-1695</w:t>
      </w:r>
      <w:r w:rsidR="007C61BF">
        <w:rPr>
          <w:rFonts w:ascii="Times New Roman" w:hAnsi="Times New Roman" w:cs="Times New Roman"/>
          <w:b w:val="0"/>
          <w:sz w:val="20"/>
          <w:szCs w:val="20"/>
        </w:rPr>
        <w:t>.</w:t>
      </w:r>
    </w:p>
    <w:p w14:paraId="4F7A7313" w14:textId="57EB450C" w:rsidR="007C61BF" w:rsidRDefault="007C61BF" w:rsidP="0013128F">
      <w:pPr>
        <w:pStyle w:val="Level1"/>
        <w:numPr>
          <w:ilvl w:val="0"/>
          <w:numId w:val="0"/>
        </w:numPr>
        <w:ind w:left="360" w:hanging="360"/>
        <w:rPr>
          <w:rFonts w:ascii="Times New Roman" w:hAnsi="Times New Roman" w:cs="Times New Roman"/>
          <w:b w:val="0"/>
          <w:sz w:val="20"/>
          <w:szCs w:val="20"/>
        </w:rPr>
      </w:pPr>
      <w:r>
        <w:rPr>
          <w:rFonts w:ascii="Times New Roman" w:hAnsi="Times New Roman" w:cs="Times New Roman"/>
          <w:b w:val="0"/>
          <w:sz w:val="20"/>
          <w:szCs w:val="20"/>
        </w:rPr>
        <w:t>[</w:t>
      </w:r>
      <w:r w:rsidR="00D90A24">
        <w:rPr>
          <w:rFonts w:ascii="Times New Roman" w:hAnsi="Times New Roman" w:cs="Times New Roman"/>
          <w:b w:val="0"/>
          <w:sz w:val="20"/>
          <w:szCs w:val="20"/>
        </w:rPr>
        <w:t>3</w:t>
      </w:r>
      <w:r w:rsidR="0061403D">
        <w:rPr>
          <w:rFonts w:ascii="Times New Roman" w:hAnsi="Times New Roman" w:cs="Times New Roman"/>
          <w:b w:val="0"/>
          <w:sz w:val="20"/>
          <w:szCs w:val="20"/>
        </w:rPr>
        <w:t>0</w:t>
      </w:r>
      <w:r>
        <w:rPr>
          <w:rFonts w:ascii="Times New Roman" w:hAnsi="Times New Roman" w:cs="Times New Roman"/>
          <w:b w:val="0"/>
          <w:sz w:val="20"/>
          <w:szCs w:val="20"/>
        </w:rPr>
        <w:t xml:space="preserve">] </w:t>
      </w:r>
      <w:r w:rsidRPr="007C61BF">
        <w:rPr>
          <w:rFonts w:ascii="Times New Roman" w:hAnsi="Times New Roman" w:cs="Times New Roman"/>
          <w:b w:val="0"/>
          <w:sz w:val="20"/>
          <w:szCs w:val="20"/>
        </w:rPr>
        <w:t>LBNL MQXFA Magnet Fabrication Manufacturing &amp; Inspection Plan (MIP)</w:t>
      </w:r>
      <w:r>
        <w:rPr>
          <w:rFonts w:ascii="Times New Roman" w:hAnsi="Times New Roman" w:cs="Times New Roman"/>
          <w:b w:val="0"/>
          <w:sz w:val="20"/>
          <w:szCs w:val="20"/>
        </w:rPr>
        <w:t xml:space="preserve">, </w:t>
      </w:r>
      <w:r w:rsidRPr="007C61BF">
        <w:rPr>
          <w:rFonts w:ascii="Times New Roman" w:hAnsi="Times New Roman" w:cs="Times New Roman"/>
          <w:b w:val="0"/>
          <w:sz w:val="20"/>
          <w:szCs w:val="20"/>
        </w:rPr>
        <w:t>US-HiLumi-doc-2011</w:t>
      </w:r>
      <w:r>
        <w:rPr>
          <w:rFonts w:ascii="Times New Roman" w:hAnsi="Times New Roman" w:cs="Times New Roman"/>
          <w:b w:val="0"/>
          <w:sz w:val="20"/>
          <w:szCs w:val="20"/>
        </w:rPr>
        <w:t>.</w:t>
      </w:r>
    </w:p>
    <w:p w14:paraId="77C4CA87" w14:textId="501D8CAF" w:rsidR="00C12949" w:rsidRPr="00CF2267" w:rsidRDefault="00C12949" w:rsidP="0013128F">
      <w:pPr>
        <w:pStyle w:val="Level1"/>
        <w:numPr>
          <w:ilvl w:val="0"/>
          <w:numId w:val="0"/>
        </w:numPr>
        <w:ind w:left="360" w:hanging="360"/>
        <w:rPr>
          <w:rFonts w:ascii="Times New Roman" w:hAnsi="Times New Roman" w:cs="Times New Roman"/>
          <w:b w:val="0"/>
          <w:sz w:val="20"/>
          <w:szCs w:val="20"/>
        </w:rPr>
      </w:pPr>
      <w:r>
        <w:rPr>
          <w:rFonts w:ascii="Times New Roman" w:hAnsi="Times New Roman" w:cs="Times New Roman"/>
          <w:b w:val="0"/>
          <w:sz w:val="20"/>
          <w:szCs w:val="20"/>
        </w:rPr>
        <w:t xml:space="preserve">[31] </w:t>
      </w:r>
      <w:r w:rsidR="003B3F80" w:rsidRPr="003B3F80">
        <w:rPr>
          <w:rFonts w:ascii="Times New Roman" w:hAnsi="Times New Roman" w:cs="Times New Roman"/>
          <w:b w:val="0"/>
          <w:sz w:val="20"/>
          <w:szCs w:val="20"/>
        </w:rPr>
        <w:t>US-HiLumi-doc-</w:t>
      </w:r>
      <w:r w:rsidR="003B3F80">
        <w:rPr>
          <w:rFonts w:ascii="Times New Roman" w:hAnsi="Times New Roman" w:cs="Times New Roman"/>
          <w:b w:val="0"/>
          <w:sz w:val="20"/>
          <w:szCs w:val="20"/>
        </w:rPr>
        <w:t>2484.</w:t>
      </w:r>
    </w:p>
    <w:p w14:paraId="7D5DF0F5" w14:textId="73CEA339" w:rsidR="00951B7B" w:rsidRPr="00951B7B" w:rsidRDefault="00951B7B" w:rsidP="00951B7B">
      <w:r w:rsidRPr="00951B7B">
        <w:t>[</w:t>
      </w:r>
      <w:r w:rsidR="00D90A24">
        <w:t>3</w:t>
      </w:r>
      <w:r w:rsidR="003B3F80">
        <w:t>2</w:t>
      </w:r>
      <w:r w:rsidRPr="00951B7B">
        <w:t>] “MQXFA Magnet Handling and Shipping Requirements”</w:t>
      </w:r>
      <w:r>
        <w:t xml:space="preserve">, </w:t>
      </w:r>
      <w:r w:rsidRPr="00951B7B">
        <w:t xml:space="preserve">US-HiLumi-doc-838. </w:t>
      </w:r>
    </w:p>
    <w:p w14:paraId="0E7B9B41" w14:textId="6CCEC76B" w:rsidR="00951B7B" w:rsidRDefault="00951B7B" w:rsidP="00CF2267">
      <w:pPr>
        <w:pStyle w:val="Level1"/>
        <w:numPr>
          <w:ilvl w:val="0"/>
          <w:numId w:val="0"/>
        </w:numPr>
        <w:ind w:left="360" w:hanging="360"/>
        <w:rPr>
          <w:rFonts w:ascii="Times New Roman" w:hAnsi="Times New Roman" w:cs="Times New Roman"/>
          <w:b w:val="0"/>
          <w:sz w:val="20"/>
          <w:szCs w:val="20"/>
        </w:rPr>
      </w:pPr>
    </w:p>
    <w:bookmarkEnd w:id="0"/>
    <w:p w14:paraId="53C549A8" w14:textId="119268FB" w:rsidR="006F2A1D" w:rsidRDefault="006F2A1D" w:rsidP="00CF2267">
      <w:pPr>
        <w:pStyle w:val="Level1"/>
        <w:numPr>
          <w:ilvl w:val="0"/>
          <w:numId w:val="0"/>
        </w:numPr>
        <w:ind w:left="360" w:hanging="360"/>
        <w:rPr>
          <w:rFonts w:ascii="Times New Roman" w:hAnsi="Times New Roman" w:cs="Times New Roman"/>
          <w:b w:val="0"/>
          <w:sz w:val="20"/>
          <w:szCs w:val="20"/>
        </w:rPr>
      </w:pPr>
    </w:p>
    <w:sectPr w:rsidR="006F2A1D" w:rsidSect="004639BF">
      <w:headerReference w:type="even" r:id="rId104"/>
      <w:headerReference w:type="default" r:id="rId105"/>
      <w:footerReference w:type="default" r:id="rId106"/>
      <w:pgSz w:w="12240" w:h="15840" w:code="1"/>
      <w:pgMar w:top="950" w:right="1800" w:bottom="1152" w:left="1800" w:header="576" w:footer="288" w:gutter="0"/>
      <w:pgBorders>
        <w:top w:val="single" w:sz="8" w:space="0" w:color="auto"/>
        <w:left w:val="single" w:sz="8" w:space="31" w:color="auto"/>
        <w:bottom w:val="single" w:sz="8" w:space="31" w:color="auto"/>
        <w:right w:val="single" w:sz="8" w:space="31" w:color="auto"/>
      </w:pgBorders>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33B2DC6" w14:textId="77777777" w:rsidR="00037F53" w:rsidRDefault="00037F53">
      <w:r>
        <w:separator/>
      </w:r>
    </w:p>
  </w:endnote>
  <w:endnote w:type="continuationSeparator" w:id="0">
    <w:p w14:paraId="089C3FA0" w14:textId="77777777" w:rsidR="00037F53" w:rsidRDefault="00037F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FermiLgo">
    <w:altName w:val="Times New Roman"/>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BC3C7E" w14:textId="77777777" w:rsidR="00FA72B3" w:rsidRPr="001445A8" w:rsidRDefault="00FA72B3" w:rsidP="000F65EA">
    <w:pPr>
      <w:pStyle w:val="Footer"/>
      <w:jc w:val="center"/>
      <w:rPr>
        <w:rFonts w:ascii="Arial" w:hAnsi="Arial" w:cs="Arial"/>
        <w:i/>
        <w:sz w:val="16"/>
        <w:szCs w:val="16"/>
      </w:rPr>
    </w:pPr>
    <w:r w:rsidRPr="001445A8">
      <w:rPr>
        <w:rFonts w:ascii="Arial" w:hAnsi="Arial" w:cs="Arial"/>
        <w:i/>
        <w:sz w:val="16"/>
        <w:szCs w:val="16"/>
      </w:rPr>
      <w:t>This document is uncontrolled when printed. The current version is maintained on http://us-hilumi-docdb.fnal.gov</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FA6735A" w14:textId="77777777" w:rsidR="00037F53" w:rsidRDefault="00037F53">
      <w:r>
        <w:separator/>
      </w:r>
    </w:p>
  </w:footnote>
  <w:footnote w:type="continuationSeparator" w:id="0">
    <w:p w14:paraId="38864611" w14:textId="77777777" w:rsidR="00037F53" w:rsidRDefault="00037F5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CF2679" w14:textId="6536BAF7" w:rsidR="00FA72B3" w:rsidRDefault="00FA72B3">
    <w:pPr>
      <w:pStyle w:val="Header"/>
    </w:pPr>
  </w:p>
  <w:p w14:paraId="78A5A5E6" w14:textId="77777777" w:rsidR="00FA72B3" w:rsidRDefault="00FA72B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900" w:type="dxa"/>
      <w:jc w:val="center"/>
      <w:tblBorders>
        <w:bottom w:val="single" w:sz="8" w:space="0" w:color="auto"/>
        <w:insideH w:val="single" w:sz="8" w:space="0" w:color="auto"/>
        <w:insideV w:val="single" w:sz="8" w:space="0" w:color="auto"/>
      </w:tblBorders>
      <w:tblLayout w:type="fixed"/>
      <w:tblCellMar>
        <w:top w:w="58" w:type="dxa"/>
        <w:left w:w="29" w:type="dxa"/>
        <w:right w:w="0" w:type="dxa"/>
      </w:tblCellMar>
      <w:tblLook w:val="0000" w:firstRow="0" w:lastRow="0" w:firstColumn="0" w:lastColumn="0" w:noHBand="0" w:noVBand="0"/>
    </w:tblPr>
    <w:tblGrid>
      <w:gridCol w:w="1980"/>
      <w:gridCol w:w="5783"/>
      <w:gridCol w:w="2137"/>
    </w:tblGrid>
    <w:tr w:rsidR="00FA72B3" w14:paraId="7FD9089C" w14:textId="77777777" w:rsidTr="00835972">
      <w:trPr>
        <w:trHeight w:val="980"/>
        <w:jc w:val="center"/>
      </w:trPr>
      <w:tc>
        <w:tcPr>
          <w:tcW w:w="1980" w:type="dxa"/>
          <w:vAlign w:val="center"/>
        </w:tcPr>
        <w:p w14:paraId="7CD82192" w14:textId="5C21C347" w:rsidR="00FA72B3" w:rsidRDefault="00FA72B3" w:rsidP="00931EC6">
          <w:pPr>
            <w:pStyle w:val="Header"/>
            <w:tabs>
              <w:tab w:val="clear" w:pos="8640"/>
              <w:tab w:val="right" w:pos="9963"/>
            </w:tabs>
            <w:ind w:right="-1296"/>
            <w:rPr>
              <w:rFonts w:ascii="FermiLgo" w:hAnsi="FermiLgo"/>
              <w:sz w:val="84"/>
            </w:rPr>
          </w:pPr>
          <w:r w:rsidRPr="000C3FAF">
            <w:rPr>
              <w:rFonts w:ascii="FermiLgo" w:hAnsi="FermiLgo"/>
              <w:noProof/>
              <w:sz w:val="84"/>
            </w:rPr>
            <w:drawing>
              <wp:inline distT="0" distB="0" distL="0" distR="0" wp14:anchorId="164D7561" wp14:editId="349CC402">
                <wp:extent cx="1238885" cy="516255"/>
                <wp:effectExtent l="0" t="0" r="0" b="0"/>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
                          <a:extLst>
                            <a:ext uri="{28A0092B-C50C-407E-A947-70E740481C1C}">
                              <a14:useLocalDpi xmlns:a14="http://schemas.microsoft.com/office/drawing/2010/main"/>
                            </a:ext>
                          </a:extLst>
                        </a:blip>
                        <a:srcRect/>
                        <a:stretch/>
                      </pic:blipFill>
                      <pic:spPr>
                        <a:xfrm>
                          <a:off x="0" y="0"/>
                          <a:ext cx="1238885" cy="516255"/>
                        </a:xfrm>
                        <a:prstGeom prst="rect">
                          <a:avLst/>
                        </a:prstGeom>
                      </pic:spPr>
                    </pic:pic>
                  </a:graphicData>
                </a:graphic>
              </wp:inline>
            </w:drawing>
          </w:r>
        </w:p>
      </w:tc>
      <w:tc>
        <w:tcPr>
          <w:tcW w:w="5783" w:type="dxa"/>
          <w:vAlign w:val="center"/>
        </w:tcPr>
        <w:p w14:paraId="5731598C" w14:textId="1F43FA32" w:rsidR="00FA72B3" w:rsidRPr="000C5708" w:rsidRDefault="00FA72B3" w:rsidP="000C5708">
          <w:pPr>
            <w:pStyle w:val="Header"/>
            <w:tabs>
              <w:tab w:val="clear" w:pos="8640"/>
              <w:tab w:val="right" w:pos="9963"/>
            </w:tabs>
            <w:spacing w:before="60"/>
            <w:ind w:right="-115"/>
            <w:jc w:val="center"/>
            <w:rPr>
              <w:rFonts w:ascii="Arial" w:hAnsi="Arial" w:cs="Arial"/>
              <w:b/>
              <w:color w:val="FF0000"/>
              <w:sz w:val="32"/>
            </w:rPr>
          </w:pPr>
          <w:r w:rsidRPr="00401A63">
            <w:rPr>
              <w:rFonts w:ascii="Arial" w:hAnsi="Arial" w:cs="Arial"/>
              <w:b/>
              <w:sz w:val="32"/>
            </w:rPr>
            <w:t>MQXFA Series Magnet Production Specification</w:t>
          </w:r>
        </w:p>
      </w:tc>
      <w:tc>
        <w:tcPr>
          <w:tcW w:w="2137" w:type="dxa"/>
          <w:vAlign w:val="center"/>
        </w:tcPr>
        <w:p w14:paraId="1B453D1B" w14:textId="259B56E4" w:rsidR="00FA72B3" w:rsidRPr="00CF5B8D" w:rsidRDefault="00FA72B3">
          <w:pPr>
            <w:pStyle w:val="Header"/>
            <w:tabs>
              <w:tab w:val="clear" w:pos="8640"/>
              <w:tab w:val="right" w:pos="9963"/>
            </w:tabs>
            <w:ind w:right="-108"/>
            <w:rPr>
              <w:rFonts w:ascii="Arial" w:hAnsi="Arial" w:cs="Arial"/>
              <w:b/>
              <w:color w:val="000000" w:themeColor="text1"/>
            </w:rPr>
          </w:pPr>
          <w:r w:rsidRPr="00CF5B8D">
            <w:rPr>
              <w:rFonts w:ascii="Arial" w:hAnsi="Arial" w:cs="Arial"/>
              <w:b/>
              <w:color w:val="000000" w:themeColor="text1"/>
            </w:rPr>
            <w:t>US-HiLumi-doc</w:t>
          </w:r>
          <w:r>
            <w:rPr>
              <w:rFonts w:ascii="Arial" w:hAnsi="Arial" w:cs="Arial"/>
              <w:b/>
              <w:color w:val="000000" w:themeColor="text1"/>
            </w:rPr>
            <w:t>-4009</w:t>
          </w:r>
        </w:p>
        <w:p w14:paraId="34CC4602" w14:textId="1BA678EB" w:rsidR="00FA72B3" w:rsidRPr="000C5708" w:rsidRDefault="00FA72B3">
          <w:pPr>
            <w:pStyle w:val="Header"/>
            <w:tabs>
              <w:tab w:val="clear" w:pos="8640"/>
              <w:tab w:val="right" w:pos="9963"/>
            </w:tabs>
            <w:ind w:right="-108"/>
            <w:rPr>
              <w:rFonts w:ascii="Arial" w:hAnsi="Arial" w:cs="Arial"/>
              <w:b/>
            </w:rPr>
          </w:pPr>
          <w:r w:rsidRPr="000C5708">
            <w:rPr>
              <w:rFonts w:ascii="Arial" w:hAnsi="Arial" w:cs="Arial"/>
              <w:b/>
            </w:rPr>
            <w:t>Other:</w:t>
          </w:r>
        </w:p>
        <w:p w14:paraId="63401FEF" w14:textId="75BD5662" w:rsidR="00FA72B3" w:rsidRPr="001F0E4A" w:rsidRDefault="00FA72B3">
          <w:pPr>
            <w:pStyle w:val="Header"/>
            <w:tabs>
              <w:tab w:val="clear" w:pos="8640"/>
              <w:tab w:val="right" w:pos="9963"/>
            </w:tabs>
            <w:ind w:right="-108"/>
            <w:rPr>
              <w:rFonts w:ascii="Arial" w:hAnsi="Arial" w:cs="Arial"/>
              <w:b/>
            </w:rPr>
          </w:pPr>
          <w:r w:rsidRPr="001445A8">
            <w:rPr>
              <w:rFonts w:ascii="Arial" w:hAnsi="Arial" w:cs="Arial"/>
              <w:b/>
            </w:rPr>
            <w:t xml:space="preserve">Date: </w:t>
          </w:r>
          <w:r>
            <w:rPr>
              <w:rFonts w:ascii="Arial" w:hAnsi="Arial" w:cs="Arial"/>
              <w:b/>
              <w:color w:val="000000" w:themeColor="text1"/>
            </w:rPr>
            <w:t>2</w:t>
          </w:r>
          <w:r w:rsidRPr="00CE5ADB">
            <w:rPr>
              <w:rFonts w:ascii="Arial" w:hAnsi="Arial" w:cs="Arial"/>
              <w:b/>
              <w:color w:val="000000" w:themeColor="text1"/>
            </w:rPr>
            <w:t>/</w:t>
          </w:r>
          <w:r w:rsidR="00A478CA">
            <w:rPr>
              <w:rFonts w:ascii="Arial" w:hAnsi="Arial" w:cs="Arial"/>
              <w:b/>
              <w:color w:val="000000" w:themeColor="text1"/>
            </w:rPr>
            <w:t>07</w:t>
          </w:r>
          <w:r w:rsidRPr="00CE5ADB">
            <w:rPr>
              <w:rFonts w:ascii="Arial" w:hAnsi="Arial" w:cs="Arial"/>
              <w:b/>
              <w:color w:val="000000" w:themeColor="text1"/>
            </w:rPr>
            <w:t>/202</w:t>
          </w:r>
          <w:r w:rsidR="00A478CA">
            <w:rPr>
              <w:rFonts w:ascii="Arial" w:hAnsi="Arial" w:cs="Arial"/>
              <w:b/>
              <w:color w:val="000000" w:themeColor="text1"/>
            </w:rPr>
            <w:t>2</w:t>
          </w:r>
        </w:p>
        <w:p w14:paraId="7BB59318" w14:textId="041FC39A" w:rsidR="00FA72B3" w:rsidRDefault="00FA72B3">
          <w:pPr>
            <w:pStyle w:val="Header"/>
            <w:tabs>
              <w:tab w:val="clear" w:pos="8640"/>
              <w:tab w:val="right" w:pos="9963"/>
            </w:tabs>
            <w:ind w:right="-108"/>
            <w:rPr>
              <w:b/>
            </w:rPr>
          </w:pPr>
          <w:r w:rsidRPr="001F0E4A">
            <w:rPr>
              <w:rFonts w:ascii="Arial" w:hAnsi="Arial" w:cs="Arial"/>
              <w:b/>
              <w:snapToGrid w:val="0"/>
            </w:rPr>
            <w:t xml:space="preserve">Page </w:t>
          </w:r>
          <w:r w:rsidRPr="001F0E4A">
            <w:rPr>
              <w:rStyle w:val="PageNumber"/>
              <w:rFonts w:ascii="Arial" w:hAnsi="Arial" w:cs="Arial"/>
            </w:rPr>
            <w:fldChar w:fldCharType="begin"/>
          </w:r>
          <w:r w:rsidRPr="001F0E4A">
            <w:rPr>
              <w:rStyle w:val="PageNumber"/>
              <w:rFonts w:ascii="Arial" w:hAnsi="Arial" w:cs="Arial"/>
            </w:rPr>
            <w:instrText xml:space="preserve"> PAGE </w:instrText>
          </w:r>
          <w:r w:rsidRPr="001F0E4A">
            <w:rPr>
              <w:rStyle w:val="PageNumber"/>
              <w:rFonts w:ascii="Arial" w:hAnsi="Arial" w:cs="Arial"/>
            </w:rPr>
            <w:fldChar w:fldCharType="separate"/>
          </w:r>
          <w:r>
            <w:rPr>
              <w:rStyle w:val="PageNumber"/>
              <w:rFonts w:ascii="Arial" w:hAnsi="Arial" w:cs="Arial"/>
              <w:noProof/>
            </w:rPr>
            <w:t>5</w:t>
          </w:r>
          <w:r w:rsidRPr="001F0E4A">
            <w:rPr>
              <w:rStyle w:val="PageNumber"/>
              <w:rFonts w:ascii="Arial" w:hAnsi="Arial" w:cs="Arial"/>
            </w:rPr>
            <w:fldChar w:fldCharType="end"/>
          </w:r>
          <w:r w:rsidRPr="001F0E4A">
            <w:rPr>
              <w:rFonts w:ascii="Arial" w:hAnsi="Arial" w:cs="Arial"/>
              <w:b/>
              <w:snapToGrid w:val="0"/>
            </w:rPr>
            <w:t xml:space="preserve"> of  </w:t>
          </w:r>
          <w:r w:rsidRPr="001F0E4A">
            <w:rPr>
              <w:rStyle w:val="PageNumber"/>
              <w:rFonts w:ascii="Arial" w:hAnsi="Arial" w:cs="Arial"/>
            </w:rPr>
            <w:fldChar w:fldCharType="begin"/>
          </w:r>
          <w:r w:rsidRPr="001F0E4A">
            <w:rPr>
              <w:rStyle w:val="PageNumber"/>
              <w:rFonts w:ascii="Arial" w:hAnsi="Arial" w:cs="Arial"/>
            </w:rPr>
            <w:instrText xml:space="preserve"> NUMPAGES </w:instrText>
          </w:r>
          <w:r w:rsidRPr="001F0E4A">
            <w:rPr>
              <w:rStyle w:val="PageNumber"/>
              <w:rFonts w:ascii="Arial" w:hAnsi="Arial" w:cs="Arial"/>
            </w:rPr>
            <w:fldChar w:fldCharType="separate"/>
          </w:r>
          <w:r>
            <w:rPr>
              <w:rStyle w:val="PageNumber"/>
              <w:rFonts w:ascii="Arial" w:hAnsi="Arial" w:cs="Arial"/>
              <w:noProof/>
            </w:rPr>
            <w:t>5</w:t>
          </w:r>
          <w:r w:rsidRPr="001F0E4A">
            <w:rPr>
              <w:rStyle w:val="PageNumber"/>
              <w:rFonts w:ascii="Arial" w:hAnsi="Arial" w:cs="Arial"/>
            </w:rPr>
            <w:fldChar w:fldCharType="end"/>
          </w:r>
        </w:p>
      </w:tc>
    </w:tr>
  </w:tbl>
  <w:p w14:paraId="442C437B" w14:textId="7FAF7E7A" w:rsidR="00FA72B3" w:rsidRDefault="00FA72B3">
    <w:pPr>
      <w:pStyle w:val="Header"/>
      <w:tabs>
        <w:tab w:val="clear" w:pos="8640"/>
        <w:tab w:val="right" w:pos="9180"/>
      </w:tabs>
      <w:ind w:left="-1296" w:right="-1296" w:firstLine="14"/>
      <w:jc w:val="both"/>
    </w:pPr>
  </w:p>
  <w:p w14:paraId="2C44C6EA" w14:textId="77777777" w:rsidR="00FA72B3" w:rsidRDefault="00FA72B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2D6CB3"/>
    <w:multiLevelType w:val="multilevel"/>
    <w:tmpl w:val="C2DE53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1D74B58"/>
    <w:multiLevelType w:val="hybridMultilevel"/>
    <w:tmpl w:val="5ED20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4E2471"/>
    <w:multiLevelType w:val="hybridMultilevel"/>
    <w:tmpl w:val="F69AF562"/>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3" w15:restartNumberingAfterBreak="0">
    <w:nsid w:val="02DD0B37"/>
    <w:multiLevelType w:val="hybridMultilevel"/>
    <w:tmpl w:val="D23A8D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882A34"/>
    <w:multiLevelType w:val="hybridMultilevel"/>
    <w:tmpl w:val="9274D31A"/>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7A451B1"/>
    <w:multiLevelType w:val="hybridMultilevel"/>
    <w:tmpl w:val="145A00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DC35F8"/>
    <w:multiLevelType w:val="hybridMultilevel"/>
    <w:tmpl w:val="4DB0AC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190D27"/>
    <w:multiLevelType w:val="hybridMultilevel"/>
    <w:tmpl w:val="9CB65A1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026D5F"/>
    <w:multiLevelType w:val="multilevel"/>
    <w:tmpl w:val="3ED28492"/>
    <w:lvl w:ilvl="0">
      <w:start w:val="1"/>
      <w:numFmt w:val="decimal"/>
      <w:lvlText w:val="%1."/>
      <w:lvlJc w:val="left"/>
      <w:pPr>
        <w:ind w:left="360" w:hanging="360"/>
      </w:pPr>
      <w:rPr>
        <w:color w:val="000000"/>
      </w:rPr>
    </w:lvl>
    <w:lvl w:ilvl="1">
      <w:start w:val="1"/>
      <w:numFmt w:val="decimal"/>
      <w:lvlText w:val="%1.%2."/>
      <w:lvlJc w:val="left"/>
      <w:pPr>
        <w:ind w:left="792" w:hanging="432"/>
      </w:pPr>
      <w:rPr>
        <w:strike w:val="0"/>
        <w:color w:val="000000"/>
        <w:sz w:val="24"/>
        <w:szCs w:val="24"/>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ACF29B1"/>
    <w:multiLevelType w:val="hybridMultilevel"/>
    <w:tmpl w:val="486E2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515B7A"/>
    <w:multiLevelType w:val="hybridMultilevel"/>
    <w:tmpl w:val="9752B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EB4DF5"/>
    <w:multiLevelType w:val="multilevel"/>
    <w:tmpl w:val="FCB66B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CF57399"/>
    <w:multiLevelType w:val="hybridMultilevel"/>
    <w:tmpl w:val="2B060C0E"/>
    <w:lvl w:ilvl="0" w:tplc="04090003">
      <w:start w:val="1"/>
      <w:numFmt w:val="bullet"/>
      <w:lvlText w:val="o"/>
      <w:lvlJc w:val="left"/>
      <w:pPr>
        <w:ind w:left="1080" w:hanging="360"/>
      </w:pPr>
      <w:rPr>
        <w:rFonts w:ascii="Courier New" w:hAnsi="Courier New" w:cs="Courier New"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DF421E2"/>
    <w:multiLevelType w:val="multilevel"/>
    <w:tmpl w:val="96F24B7C"/>
    <w:lvl w:ilvl="0">
      <w:start w:val="1"/>
      <w:numFmt w:val="decimal"/>
      <w:pStyle w:val="Level1"/>
      <w:lvlText w:val="%1."/>
      <w:lvlJc w:val="left"/>
      <w:pPr>
        <w:tabs>
          <w:tab w:val="num" w:pos="360"/>
        </w:tabs>
        <w:ind w:left="360" w:hanging="360"/>
      </w:pPr>
      <w:rPr>
        <w:rFonts w:hint="default"/>
        <w:color w:val="auto"/>
      </w:rPr>
    </w:lvl>
    <w:lvl w:ilvl="1">
      <w:start w:val="1"/>
      <w:numFmt w:val="decimal"/>
      <w:pStyle w:val="Level2"/>
      <w:lvlText w:val="%1.%2."/>
      <w:lvlJc w:val="left"/>
      <w:pPr>
        <w:tabs>
          <w:tab w:val="num" w:pos="792"/>
        </w:tabs>
        <w:ind w:left="792" w:hanging="432"/>
      </w:pPr>
      <w:rPr>
        <w:rFonts w:hint="default"/>
        <w:strike w:val="0"/>
        <w:color w:val="auto"/>
        <w:sz w:val="24"/>
        <w:szCs w:val="24"/>
      </w:rPr>
    </w:lvl>
    <w:lvl w:ilvl="2">
      <w:start w:val="1"/>
      <w:numFmt w:val="decimal"/>
      <w:pStyle w:val="Level3"/>
      <w:lvlText w:val="%1.%2.%3."/>
      <w:lvlJc w:val="left"/>
      <w:pPr>
        <w:tabs>
          <w:tab w:val="num" w:pos="1224"/>
        </w:tabs>
        <w:ind w:left="1224" w:hanging="504"/>
      </w:pPr>
      <w:rPr>
        <w:rFonts w:ascii="Times New Roman" w:hAnsi="Times New Roman" w:cs="Times New Roman"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4" w15:restartNumberingAfterBreak="0">
    <w:nsid w:val="3972147A"/>
    <w:multiLevelType w:val="hybridMultilevel"/>
    <w:tmpl w:val="4288D8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A5C1AE5"/>
    <w:multiLevelType w:val="hybridMultilevel"/>
    <w:tmpl w:val="BE069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BF9708C"/>
    <w:multiLevelType w:val="hybridMultilevel"/>
    <w:tmpl w:val="629C7F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D58172E"/>
    <w:multiLevelType w:val="hybridMultilevel"/>
    <w:tmpl w:val="C930AEA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C786B16"/>
    <w:multiLevelType w:val="hybridMultilevel"/>
    <w:tmpl w:val="F334B2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4ED334D0"/>
    <w:multiLevelType w:val="hybridMultilevel"/>
    <w:tmpl w:val="C3F416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335115"/>
    <w:multiLevelType w:val="hybridMultilevel"/>
    <w:tmpl w:val="7398FC4A"/>
    <w:lvl w:ilvl="0" w:tplc="D5D2968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15:restartNumberingAfterBreak="0">
    <w:nsid w:val="555D2B77"/>
    <w:multiLevelType w:val="hybridMultilevel"/>
    <w:tmpl w:val="5CB60CD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56041048"/>
    <w:multiLevelType w:val="hybridMultilevel"/>
    <w:tmpl w:val="826007A4"/>
    <w:lvl w:ilvl="0" w:tplc="9216D2D2">
      <w:start w:val="1"/>
      <w:numFmt w:val="bullet"/>
      <w:lvlText w:val="•"/>
      <w:lvlJc w:val="left"/>
      <w:pPr>
        <w:tabs>
          <w:tab w:val="num" w:pos="720"/>
        </w:tabs>
        <w:ind w:left="720" w:hanging="360"/>
      </w:pPr>
      <w:rPr>
        <w:rFonts w:ascii="Arial" w:hAnsi="Arial" w:hint="default"/>
      </w:rPr>
    </w:lvl>
    <w:lvl w:ilvl="1" w:tplc="6784B9CA">
      <w:numFmt w:val="bullet"/>
      <w:lvlText w:val="•"/>
      <w:lvlJc w:val="left"/>
      <w:pPr>
        <w:tabs>
          <w:tab w:val="num" w:pos="1440"/>
        </w:tabs>
        <w:ind w:left="1440" w:hanging="360"/>
      </w:pPr>
      <w:rPr>
        <w:rFonts w:ascii="Arial" w:hAnsi="Arial" w:hint="default"/>
      </w:rPr>
    </w:lvl>
    <w:lvl w:ilvl="2" w:tplc="E932A802" w:tentative="1">
      <w:start w:val="1"/>
      <w:numFmt w:val="bullet"/>
      <w:lvlText w:val="•"/>
      <w:lvlJc w:val="left"/>
      <w:pPr>
        <w:tabs>
          <w:tab w:val="num" w:pos="2160"/>
        </w:tabs>
        <w:ind w:left="2160" w:hanging="360"/>
      </w:pPr>
      <w:rPr>
        <w:rFonts w:ascii="Arial" w:hAnsi="Arial" w:hint="default"/>
      </w:rPr>
    </w:lvl>
    <w:lvl w:ilvl="3" w:tplc="DE8E873A" w:tentative="1">
      <w:start w:val="1"/>
      <w:numFmt w:val="bullet"/>
      <w:lvlText w:val="•"/>
      <w:lvlJc w:val="left"/>
      <w:pPr>
        <w:tabs>
          <w:tab w:val="num" w:pos="2880"/>
        </w:tabs>
        <w:ind w:left="2880" w:hanging="360"/>
      </w:pPr>
      <w:rPr>
        <w:rFonts w:ascii="Arial" w:hAnsi="Arial" w:hint="default"/>
      </w:rPr>
    </w:lvl>
    <w:lvl w:ilvl="4" w:tplc="35D22D8E" w:tentative="1">
      <w:start w:val="1"/>
      <w:numFmt w:val="bullet"/>
      <w:lvlText w:val="•"/>
      <w:lvlJc w:val="left"/>
      <w:pPr>
        <w:tabs>
          <w:tab w:val="num" w:pos="3600"/>
        </w:tabs>
        <w:ind w:left="3600" w:hanging="360"/>
      </w:pPr>
      <w:rPr>
        <w:rFonts w:ascii="Arial" w:hAnsi="Arial" w:hint="default"/>
      </w:rPr>
    </w:lvl>
    <w:lvl w:ilvl="5" w:tplc="EF4E27DA" w:tentative="1">
      <w:start w:val="1"/>
      <w:numFmt w:val="bullet"/>
      <w:lvlText w:val="•"/>
      <w:lvlJc w:val="left"/>
      <w:pPr>
        <w:tabs>
          <w:tab w:val="num" w:pos="4320"/>
        </w:tabs>
        <w:ind w:left="4320" w:hanging="360"/>
      </w:pPr>
      <w:rPr>
        <w:rFonts w:ascii="Arial" w:hAnsi="Arial" w:hint="default"/>
      </w:rPr>
    </w:lvl>
    <w:lvl w:ilvl="6" w:tplc="4732B2BE" w:tentative="1">
      <w:start w:val="1"/>
      <w:numFmt w:val="bullet"/>
      <w:lvlText w:val="•"/>
      <w:lvlJc w:val="left"/>
      <w:pPr>
        <w:tabs>
          <w:tab w:val="num" w:pos="5040"/>
        </w:tabs>
        <w:ind w:left="5040" w:hanging="360"/>
      </w:pPr>
      <w:rPr>
        <w:rFonts w:ascii="Arial" w:hAnsi="Arial" w:hint="default"/>
      </w:rPr>
    </w:lvl>
    <w:lvl w:ilvl="7" w:tplc="B358E9BC" w:tentative="1">
      <w:start w:val="1"/>
      <w:numFmt w:val="bullet"/>
      <w:lvlText w:val="•"/>
      <w:lvlJc w:val="left"/>
      <w:pPr>
        <w:tabs>
          <w:tab w:val="num" w:pos="5760"/>
        </w:tabs>
        <w:ind w:left="5760" w:hanging="360"/>
      </w:pPr>
      <w:rPr>
        <w:rFonts w:ascii="Arial" w:hAnsi="Arial" w:hint="default"/>
      </w:rPr>
    </w:lvl>
    <w:lvl w:ilvl="8" w:tplc="8EC23D5E"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57286EC1"/>
    <w:multiLevelType w:val="hybridMultilevel"/>
    <w:tmpl w:val="5BB470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7EE2107"/>
    <w:multiLevelType w:val="hybridMultilevel"/>
    <w:tmpl w:val="FA0A0D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A4020B4"/>
    <w:multiLevelType w:val="hybridMultilevel"/>
    <w:tmpl w:val="DDAE0F46"/>
    <w:lvl w:ilvl="0" w:tplc="002865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ECE6156"/>
    <w:multiLevelType w:val="hybridMultilevel"/>
    <w:tmpl w:val="F14CA7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2C7393"/>
    <w:multiLevelType w:val="hybridMultilevel"/>
    <w:tmpl w:val="1A663084"/>
    <w:lvl w:ilvl="0" w:tplc="F2763C00">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15:restartNumberingAfterBreak="0">
    <w:nsid w:val="676C78CF"/>
    <w:multiLevelType w:val="hybridMultilevel"/>
    <w:tmpl w:val="B038F6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82D49A5"/>
    <w:multiLevelType w:val="hybridMultilevel"/>
    <w:tmpl w:val="E3FA8A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AA5195E"/>
    <w:multiLevelType w:val="hybridMultilevel"/>
    <w:tmpl w:val="E41818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5047C11"/>
    <w:multiLevelType w:val="hybridMultilevel"/>
    <w:tmpl w:val="C63EE7B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753B25E2"/>
    <w:multiLevelType w:val="multilevel"/>
    <w:tmpl w:val="CB82C7DC"/>
    <w:lvl w:ilvl="0">
      <w:start w:val="1"/>
      <w:numFmt w:val="decimal"/>
      <w:lvlText w:val="%1."/>
      <w:lvlJc w:val="left"/>
      <w:pPr>
        <w:ind w:left="360" w:hanging="360"/>
      </w:pPr>
      <w:rPr>
        <w:color w:val="000000"/>
      </w:rPr>
    </w:lvl>
    <w:lvl w:ilvl="1">
      <w:start w:val="1"/>
      <w:numFmt w:val="decimal"/>
      <w:lvlText w:val="%1.%2."/>
      <w:lvlJc w:val="left"/>
      <w:pPr>
        <w:ind w:left="792" w:hanging="432"/>
      </w:pPr>
      <w:rPr>
        <w:strike w:val="0"/>
        <w:color w:val="000000"/>
        <w:sz w:val="24"/>
        <w:szCs w:val="24"/>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757E4120"/>
    <w:multiLevelType w:val="hybridMultilevel"/>
    <w:tmpl w:val="A6F0E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8CC0551"/>
    <w:multiLevelType w:val="hybridMultilevel"/>
    <w:tmpl w:val="3E5A91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19"/>
  </w:num>
  <w:num w:numId="3">
    <w:abstractNumId w:val="5"/>
  </w:num>
  <w:num w:numId="4">
    <w:abstractNumId w:val="15"/>
  </w:num>
  <w:num w:numId="5">
    <w:abstractNumId w:val="10"/>
  </w:num>
  <w:num w:numId="6">
    <w:abstractNumId w:val="2"/>
  </w:num>
  <w:num w:numId="7">
    <w:abstractNumId w:val="14"/>
  </w:num>
  <w:num w:numId="8">
    <w:abstractNumId w:val="21"/>
  </w:num>
  <w:num w:numId="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0"/>
  </w:num>
  <w:num w:numId="13">
    <w:abstractNumId w:val="1"/>
  </w:num>
  <w:num w:numId="14">
    <w:abstractNumId w:val="6"/>
  </w:num>
  <w:num w:numId="15">
    <w:abstractNumId w:val="34"/>
  </w:num>
  <w:num w:numId="16">
    <w:abstractNumId w:val="28"/>
  </w:num>
  <w:num w:numId="17">
    <w:abstractNumId w:val="16"/>
  </w:num>
  <w:num w:numId="18">
    <w:abstractNumId w:val="8"/>
  </w:num>
  <w:num w:numId="19">
    <w:abstractNumId w:val="11"/>
  </w:num>
  <w:num w:numId="20">
    <w:abstractNumId w:val="0"/>
  </w:num>
  <w:num w:numId="21">
    <w:abstractNumId w:val="32"/>
  </w:num>
  <w:num w:numId="22">
    <w:abstractNumId w:val="3"/>
  </w:num>
  <w:num w:numId="23">
    <w:abstractNumId w:val="18"/>
  </w:num>
  <w:num w:numId="2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
  </w:num>
  <w:num w:numId="26">
    <w:abstractNumId w:val="30"/>
  </w:num>
  <w:num w:numId="27">
    <w:abstractNumId w:val="13"/>
  </w:num>
  <w:num w:numId="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
  </w:num>
  <w:num w:numId="33">
    <w:abstractNumId w:val="22"/>
  </w:num>
  <w:num w:numId="34">
    <w:abstractNumId w:val="4"/>
  </w:num>
  <w:num w:numId="35">
    <w:abstractNumId w:val="33"/>
  </w:num>
  <w:num w:numId="3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3"/>
  </w:num>
  <w:num w:numId="38">
    <w:abstractNumId w:val="26"/>
  </w:num>
  <w:num w:numId="39">
    <w:abstractNumId w:val="25"/>
  </w:num>
  <w:num w:numId="40">
    <w:abstractNumId w:val="13"/>
  </w:num>
  <w:num w:numId="41">
    <w:abstractNumId w:val="24"/>
  </w:num>
  <w:num w:numId="42">
    <w:abstractNumId w:val="29"/>
  </w:num>
  <w:num w:numId="43">
    <w:abstractNumId w:val="31"/>
  </w:num>
  <w:num w:numId="44">
    <w:abstractNumId w:val="17"/>
  </w:num>
  <w:num w:numId="45">
    <w:abstractNumId w:val="12"/>
  </w:num>
  <w:num w:numId="46">
    <w:abstractNumId w:val="27"/>
  </w:num>
  <w:num w:numId="4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embedSystemFonts/>
  <w:bordersDoNotSurroundFooter/>
  <w:proofState w:spelling="clean" w:grammar="clean"/>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2AA8"/>
    <w:rsid w:val="00001747"/>
    <w:rsid w:val="00001D22"/>
    <w:rsid w:val="00001EC6"/>
    <w:rsid w:val="00002F93"/>
    <w:rsid w:val="0000656C"/>
    <w:rsid w:val="00006E98"/>
    <w:rsid w:val="00007458"/>
    <w:rsid w:val="0000750A"/>
    <w:rsid w:val="00007F6C"/>
    <w:rsid w:val="00010588"/>
    <w:rsid w:val="000105D1"/>
    <w:rsid w:val="0001179C"/>
    <w:rsid w:val="0001226E"/>
    <w:rsid w:val="00012A37"/>
    <w:rsid w:val="000135D9"/>
    <w:rsid w:val="00014299"/>
    <w:rsid w:val="000144A1"/>
    <w:rsid w:val="000162A2"/>
    <w:rsid w:val="0002075B"/>
    <w:rsid w:val="0002152B"/>
    <w:rsid w:val="000229A5"/>
    <w:rsid w:val="000229AF"/>
    <w:rsid w:val="00023CF5"/>
    <w:rsid w:val="00024CFA"/>
    <w:rsid w:val="000252CC"/>
    <w:rsid w:val="0003382D"/>
    <w:rsid w:val="00036A00"/>
    <w:rsid w:val="000375DB"/>
    <w:rsid w:val="00037F53"/>
    <w:rsid w:val="00040AAE"/>
    <w:rsid w:val="00043878"/>
    <w:rsid w:val="00050BBA"/>
    <w:rsid w:val="0005215B"/>
    <w:rsid w:val="000522AD"/>
    <w:rsid w:val="000529A0"/>
    <w:rsid w:val="000548BE"/>
    <w:rsid w:val="00056BA9"/>
    <w:rsid w:val="000616A9"/>
    <w:rsid w:val="00064E70"/>
    <w:rsid w:val="000651F1"/>
    <w:rsid w:val="000717F0"/>
    <w:rsid w:val="0007189E"/>
    <w:rsid w:val="00074626"/>
    <w:rsid w:val="00075204"/>
    <w:rsid w:val="0007687E"/>
    <w:rsid w:val="00076BBF"/>
    <w:rsid w:val="00076DF7"/>
    <w:rsid w:val="00077B93"/>
    <w:rsid w:val="00077F69"/>
    <w:rsid w:val="0008173D"/>
    <w:rsid w:val="00081960"/>
    <w:rsid w:val="000829E6"/>
    <w:rsid w:val="00082EBE"/>
    <w:rsid w:val="00083CF8"/>
    <w:rsid w:val="0008474B"/>
    <w:rsid w:val="000855BB"/>
    <w:rsid w:val="0008628D"/>
    <w:rsid w:val="00087A88"/>
    <w:rsid w:val="00090B28"/>
    <w:rsid w:val="00094EEF"/>
    <w:rsid w:val="00094F2C"/>
    <w:rsid w:val="00095327"/>
    <w:rsid w:val="00095D6F"/>
    <w:rsid w:val="00097037"/>
    <w:rsid w:val="000A0A2F"/>
    <w:rsid w:val="000A247A"/>
    <w:rsid w:val="000A768F"/>
    <w:rsid w:val="000B1F23"/>
    <w:rsid w:val="000B228A"/>
    <w:rsid w:val="000B28EC"/>
    <w:rsid w:val="000B5404"/>
    <w:rsid w:val="000B6A04"/>
    <w:rsid w:val="000B6E93"/>
    <w:rsid w:val="000C2D36"/>
    <w:rsid w:val="000C2D85"/>
    <w:rsid w:val="000C3AE3"/>
    <w:rsid w:val="000C3FAF"/>
    <w:rsid w:val="000C42E4"/>
    <w:rsid w:val="000C484B"/>
    <w:rsid w:val="000C5708"/>
    <w:rsid w:val="000C579F"/>
    <w:rsid w:val="000C6092"/>
    <w:rsid w:val="000C738E"/>
    <w:rsid w:val="000D04F3"/>
    <w:rsid w:val="000D0B2F"/>
    <w:rsid w:val="000D2304"/>
    <w:rsid w:val="000D2F92"/>
    <w:rsid w:val="000D33A8"/>
    <w:rsid w:val="000D3BB2"/>
    <w:rsid w:val="000D3F7B"/>
    <w:rsid w:val="000D446C"/>
    <w:rsid w:val="000D74ED"/>
    <w:rsid w:val="000E05E5"/>
    <w:rsid w:val="000E0EF6"/>
    <w:rsid w:val="000E2865"/>
    <w:rsid w:val="000E3A84"/>
    <w:rsid w:val="000E42CD"/>
    <w:rsid w:val="000E5BD1"/>
    <w:rsid w:val="000F086D"/>
    <w:rsid w:val="000F47C5"/>
    <w:rsid w:val="000F4A53"/>
    <w:rsid w:val="000F51B0"/>
    <w:rsid w:val="000F65EA"/>
    <w:rsid w:val="000F75C2"/>
    <w:rsid w:val="001003AC"/>
    <w:rsid w:val="00101660"/>
    <w:rsid w:val="001063A6"/>
    <w:rsid w:val="0010724A"/>
    <w:rsid w:val="0010773D"/>
    <w:rsid w:val="00107805"/>
    <w:rsid w:val="0011033A"/>
    <w:rsid w:val="001108B3"/>
    <w:rsid w:val="00110E5C"/>
    <w:rsid w:val="0011144C"/>
    <w:rsid w:val="00113017"/>
    <w:rsid w:val="00113E74"/>
    <w:rsid w:val="0011496C"/>
    <w:rsid w:val="00115C07"/>
    <w:rsid w:val="001166E2"/>
    <w:rsid w:val="00117B69"/>
    <w:rsid w:val="00122B1B"/>
    <w:rsid w:val="00123EDF"/>
    <w:rsid w:val="00124D18"/>
    <w:rsid w:val="001253F5"/>
    <w:rsid w:val="00125C7E"/>
    <w:rsid w:val="001261C4"/>
    <w:rsid w:val="0012644F"/>
    <w:rsid w:val="00130522"/>
    <w:rsid w:val="0013128F"/>
    <w:rsid w:val="00132B05"/>
    <w:rsid w:val="00132C16"/>
    <w:rsid w:val="00133B9E"/>
    <w:rsid w:val="0013689C"/>
    <w:rsid w:val="00136C8F"/>
    <w:rsid w:val="00137A88"/>
    <w:rsid w:val="001403F3"/>
    <w:rsid w:val="00141F05"/>
    <w:rsid w:val="00142C54"/>
    <w:rsid w:val="001445A8"/>
    <w:rsid w:val="001449EA"/>
    <w:rsid w:val="00145FDC"/>
    <w:rsid w:val="001516CE"/>
    <w:rsid w:val="00151875"/>
    <w:rsid w:val="00151C16"/>
    <w:rsid w:val="00152D64"/>
    <w:rsid w:val="00153232"/>
    <w:rsid w:val="0015680E"/>
    <w:rsid w:val="001570D7"/>
    <w:rsid w:val="00161CF7"/>
    <w:rsid w:val="00161E53"/>
    <w:rsid w:val="001634CD"/>
    <w:rsid w:val="00163784"/>
    <w:rsid w:val="001649FA"/>
    <w:rsid w:val="00164EDE"/>
    <w:rsid w:val="0016702D"/>
    <w:rsid w:val="00172235"/>
    <w:rsid w:val="0017415F"/>
    <w:rsid w:val="00177A5C"/>
    <w:rsid w:val="00177E9D"/>
    <w:rsid w:val="001819EF"/>
    <w:rsid w:val="00182431"/>
    <w:rsid w:val="00186D7B"/>
    <w:rsid w:val="00187828"/>
    <w:rsid w:val="00187A35"/>
    <w:rsid w:val="00187A4C"/>
    <w:rsid w:val="00187EE9"/>
    <w:rsid w:val="0019098F"/>
    <w:rsid w:val="00192280"/>
    <w:rsid w:val="001942E7"/>
    <w:rsid w:val="0019449B"/>
    <w:rsid w:val="001944EA"/>
    <w:rsid w:val="00194DDD"/>
    <w:rsid w:val="001A08BD"/>
    <w:rsid w:val="001A0E84"/>
    <w:rsid w:val="001A0FE2"/>
    <w:rsid w:val="001A158D"/>
    <w:rsid w:val="001A22CD"/>
    <w:rsid w:val="001A2ACE"/>
    <w:rsid w:val="001A2E6A"/>
    <w:rsid w:val="001A33EA"/>
    <w:rsid w:val="001A3D72"/>
    <w:rsid w:val="001A4AE8"/>
    <w:rsid w:val="001A5F0F"/>
    <w:rsid w:val="001A68C1"/>
    <w:rsid w:val="001A69DD"/>
    <w:rsid w:val="001B118F"/>
    <w:rsid w:val="001B30A5"/>
    <w:rsid w:val="001B77AE"/>
    <w:rsid w:val="001C0275"/>
    <w:rsid w:val="001C0616"/>
    <w:rsid w:val="001C14BE"/>
    <w:rsid w:val="001C328B"/>
    <w:rsid w:val="001C392F"/>
    <w:rsid w:val="001C3F10"/>
    <w:rsid w:val="001D260C"/>
    <w:rsid w:val="001D4DAC"/>
    <w:rsid w:val="001D58EB"/>
    <w:rsid w:val="001D5B8E"/>
    <w:rsid w:val="001D6F24"/>
    <w:rsid w:val="001D7860"/>
    <w:rsid w:val="001D7A1B"/>
    <w:rsid w:val="001D7FE0"/>
    <w:rsid w:val="001E03CB"/>
    <w:rsid w:val="001E1CD0"/>
    <w:rsid w:val="001E471A"/>
    <w:rsid w:val="001E48DB"/>
    <w:rsid w:val="001E502E"/>
    <w:rsid w:val="001E60AD"/>
    <w:rsid w:val="001F0759"/>
    <w:rsid w:val="001F0E4A"/>
    <w:rsid w:val="001F0FA8"/>
    <w:rsid w:val="001F131B"/>
    <w:rsid w:val="001F1477"/>
    <w:rsid w:val="001F17C2"/>
    <w:rsid w:val="001F550E"/>
    <w:rsid w:val="001F5673"/>
    <w:rsid w:val="001F59CF"/>
    <w:rsid w:val="001F63B3"/>
    <w:rsid w:val="00200AB9"/>
    <w:rsid w:val="00200FAB"/>
    <w:rsid w:val="00202AF7"/>
    <w:rsid w:val="00205599"/>
    <w:rsid w:val="00206443"/>
    <w:rsid w:val="00206F05"/>
    <w:rsid w:val="0020727C"/>
    <w:rsid w:val="00207BAF"/>
    <w:rsid w:val="0021074E"/>
    <w:rsid w:val="00210DFD"/>
    <w:rsid w:val="0021104A"/>
    <w:rsid w:val="00217B63"/>
    <w:rsid w:val="0022038F"/>
    <w:rsid w:val="00224356"/>
    <w:rsid w:val="0022551D"/>
    <w:rsid w:val="00225F37"/>
    <w:rsid w:val="00226DC7"/>
    <w:rsid w:val="00226EBA"/>
    <w:rsid w:val="0022780B"/>
    <w:rsid w:val="00227A99"/>
    <w:rsid w:val="00230A48"/>
    <w:rsid w:val="00230F38"/>
    <w:rsid w:val="00231676"/>
    <w:rsid w:val="00232C83"/>
    <w:rsid w:val="00232C8C"/>
    <w:rsid w:val="0023389E"/>
    <w:rsid w:val="00235703"/>
    <w:rsid w:val="00236D47"/>
    <w:rsid w:val="00236E92"/>
    <w:rsid w:val="00241476"/>
    <w:rsid w:val="00241AF7"/>
    <w:rsid w:val="0024415E"/>
    <w:rsid w:val="0024465C"/>
    <w:rsid w:val="0024571A"/>
    <w:rsid w:val="002458C2"/>
    <w:rsid w:val="002462A7"/>
    <w:rsid w:val="00247476"/>
    <w:rsid w:val="00247B30"/>
    <w:rsid w:val="00250679"/>
    <w:rsid w:val="002507A4"/>
    <w:rsid w:val="002508CA"/>
    <w:rsid w:val="00250973"/>
    <w:rsid w:val="0025122D"/>
    <w:rsid w:val="00251462"/>
    <w:rsid w:val="00251505"/>
    <w:rsid w:val="00252A2E"/>
    <w:rsid w:val="00252F4C"/>
    <w:rsid w:val="002543A4"/>
    <w:rsid w:val="00254F4C"/>
    <w:rsid w:val="00256AB7"/>
    <w:rsid w:val="0026364A"/>
    <w:rsid w:val="00264220"/>
    <w:rsid w:val="00264B7E"/>
    <w:rsid w:val="00266F9D"/>
    <w:rsid w:val="0027037E"/>
    <w:rsid w:val="002723B7"/>
    <w:rsid w:val="0027291D"/>
    <w:rsid w:val="002732CE"/>
    <w:rsid w:val="00273D6D"/>
    <w:rsid w:val="0027447B"/>
    <w:rsid w:val="0027561A"/>
    <w:rsid w:val="00277782"/>
    <w:rsid w:val="002777C3"/>
    <w:rsid w:val="00281615"/>
    <w:rsid w:val="002817B6"/>
    <w:rsid w:val="00282013"/>
    <w:rsid w:val="00282920"/>
    <w:rsid w:val="00283042"/>
    <w:rsid w:val="002852F8"/>
    <w:rsid w:val="00285B30"/>
    <w:rsid w:val="00286B71"/>
    <w:rsid w:val="00287797"/>
    <w:rsid w:val="00287808"/>
    <w:rsid w:val="00287879"/>
    <w:rsid w:val="002906D0"/>
    <w:rsid w:val="00291F92"/>
    <w:rsid w:val="0029226C"/>
    <w:rsid w:val="00292DA3"/>
    <w:rsid w:val="002950EB"/>
    <w:rsid w:val="002A0BC1"/>
    <w:rsid w:val="002A0E38"/>
    <w:rsid w:val="002A5DCC"/>
    <w:rsid w:val="002A5E7C"/>
    <w:rsid w:val="002A72D7"/>
    <w:rsid w:val="002A7E94"/>
    <w:rsid w:val="002B278D"/>
    <w:rsid w:val="002B44DE"/>
    <w:rsid w:val="002B4C51"/>
    <w:rsid w:val="002B50C7"/>
    <w:rsid w:val="002B5634"/>
    <w:rsid w:val="002B5BF9"/>
    <w:rsid w:val="002B696A"/>
    <w:rsid w:val="002C002A"/>
    <w:rsid w:val="002C100F"/>
    <w:rsid w:val="002C124E"/>
    <w:rsid w:val="002C27CB"/>
    <w:rsid w:val="002C2991"/>
    <w:rsid w:val="002C32AE"/>
    <w:rsid w:val="002C3550"/>
    <w:rsid w:val="002C3B10"/>
    <w:rsid w:val="002C51D2"/>
    <w:rsid w:val="002C761C"/>
    <w:rsid w:val="002D1EF8"/>
    <w:rsid w:val="002D23E2"/>
    <w:rsid w:val="002D3CDD"/>
    <w:rsid w:val="002D6DDE"/>
    <w:rsid w:val="002D788C"/>
    <w:rsid w:val="002E2BA2"/>
    <w:rsid w:val="002E34CA"/>
    <w:rsid w:val="002E3D23"/>
    <w:rsid w:val="002E4AE4"/>
    <w:rsid w:val="002E5AA3"/>
    <w:rsid w:val="002E77AE"/>
    <w:rsid w:val="002F0395"/>
    <w:rsid w:val="002F0EB5"/>
    <w:rsid w:val="002F1137"/>
    <w:rsid w:val="002F2307"/>
    <w:rsid w:val="002F2664"/>
    <w:rsid w:val="002F3B85"/>
    <w:rsid w:val="002F453D"/>
    <w:rsid w:val="002F4A06"/>
    <w:rsid w:val="002F55BF"/>
    <w:rsid w:val="002F6063"/>
    <w:rsid w:val="0030070D"/>
    <w:rsid w:val="003007D1"/>
    <w:rsid w:val="00302417"/>
    <w:rsid w:val="00303F7D"/>
    <w:rsid w:val="00304A51"/>
    <w:rsid w:val="00304F6D"/>
    <w:rsid w:val="0030505D"/>
    <w:rsid w:val="00305C81"/>
    <w:rsid w:val="00310DCC"/>
    <w:rsid w:val="0031127D"/>
    <w:rsid w:val="00314170"/>
    <w:rsid w:val="003143E7"/>
    <w:rsid w:val="00314C0D"/>
    <w:rsid w:val="00317063"/>
    <w:rsid w:val="003219F0"/>
    <w:rsid w:val="00322BC2"/>
    <w:rsid w:val="00324DE2"/>
    <w:rsid w:val="003257EE"/>
    <w:rsid w:val="00325F68"/>
    <w:rsid w:val="003267AC"/>
    <w:rsid w:val="00326A01"/>
    <w:rsid w:val="00330AE6"/>
    <w:rsid w:val="00335B9C"/>
    <w:rsid w:val="00336CD5"/>
    <w:rsid w:val="00340434"/>
    <w:rsid w:val="00340F9B"/>
    <w:rsid w:val="003416C3"/>
    <w:rsid w:val="003442C3"/>
    <w:rsid w:val="003446B3"/>
    <w:rsid w:val="003461E9"/>
    <w:rsid w:val="00346CDF"/>
    <w:rsid w:val="00347730"/>
    <w:rsid w:val="0035010E"/>
    <w:rsid w:val="003520E5"/>
    <w:rsid w:val="003522EB"/>
    <w:rsid w:val="003525F5"/>
    <w:rsid w:val="00352F1D"/>
    <w:rsid w:val="00355E09"/>
    <w:rsid w:val="00361F27"/>
    <w:rsid w:val="003623F7"/>
    <w:rsid w:val="003642DF"/>
    <w:rsid w:val="00364C32"/>
    <w:rsid w:val="00365AE3"/>
    <w:rsid w:val="00365D15"/>
    <w:rsid w:val="0037089E"/>
    <w:rsid w:val="0037224D"/>
    <w:rsid w:val="00372E4F"/>
    <w:rsid w:val="00374C1A"/>
    <w:rsid w:val="003800C6"/>
    <w:rsid w:val="003817A4"/>
    <w:rsid w:val="003818F9"/>
    <w:rsid w:val="00381D07"/>
    <w:rsid w:val="003821DC"/>
    <w:rsid w:val="00382BD8"/>
    <w:rsid w:val="003832AA"/>
    <w:rsid w:val="00386584"/>
    <w:rsid w:val="003874BB"/>
    <w:rsid w:val="00393056"/>
    <w:rsid w:val="00394175"/>
    <w:rsid w:val="003947E5"/>
    <w:rsid w:val="00394A03"/>
    <w:rsid w:val="00395820"/>
    <w:rsid w:val="00395B65"/>
    <w:rsid w:val="00396524"/>
    <w:rsid w:val="003A008A"/>
    <w:rsid w:val="003A3D40"/>
    <w:rsid w:val="003A3D44"/>
    <w:rsid w:val="003A6344"/>
    <w:rsid w:val="003A6B22"/>
    <w:rsid w:val="003A7549"/>
    <w:rsid w:val="003A7A82"/>
    <w:rsid w:val="003A7D0F"/>
    <w:rsid w:val="003B0B47"/>
    <w:rsid w:val="003B3F80"/>
    <w:rsid w:val="003B4FF6"/>
    <w:rsid w:val="003B510D"/>
    <w:rsid w:val="003B5AB2"/>
    <w:rsid w:val="003B6585"/>
    <w:rsid w:val="003B685F"/>
    <w:rsid w:val="003B6A25"/>
    <w:rsid w:val="003C0253"/>
    <w:rsid w:val="003C18FC"/>
    <w:rsid w:val="003C2943"/>
    <w:rsid w:val="003C2E10"/>
    <w:rsid w:val="003C3437"/>
    <w:rsid w:val="003C38F6"/>
    <w:rsid w:val="003C5B26"/>
    <w:rsid w:val="003C5E11"/>
    <w:rsid w:val="003C7A8E"/>
    <w:rsid w:val="003C7D45"/>
    <w:rsid w:val="003C7F10"/>
    <w:rsid w:val="003D14B8"/>
    <w:rsid w:val="003D1A69"/>
    <w:rsid w:val="003D429B"/>
    <w:rsid w:val="003D4456"/>
    <w:rsid w:val="003D4A18"/>
    <w:rsid w:val="003D5832"/>
    <w:rsid w:val="003D62C9"/>
    <w:rsid w:val="003E1132"/>
    <w:rsid w:val="003E12BE"/>
    <w:rsid w:val="003E1585"/>
    <w:rsid w:val="003E1D0E"/>
    <w:rsid w:val="003E234D"/>
    <w:rsid w:val="003E4D52"/>
    <w:rsid w:val="003E4F24"/>
    <w:rsid w:val="003E5310"/>
    <w:rsid w:val="003E5A2B"/>
    <w:rsid w:val="003E70C1"/>
    <w:rsid w:val="003F07DE"/>
    <w:rsid w:val="003F3658"/>
    <w:rsid w:val="003F4DD1"/>
    <w:rsid w:val="003F4FD5"/>
    <w:rsid w:val="003F562C"/>
    <w:rsid w:val="003F5F36"/>
    <w:rsid w:val="003F64E3"/>
    <w:rsid w:val="00401A63"/>
    <w:rsid w:val="00402523"/>
    <w:rsid w:val="00403434"/>
    <w:rsid w:val="00404CB3"/>
    <w:rsid w:val="004050DB"/>
    <w:rsid w:val="004063E5"/>
    <w:rsid w:val="0040794C"/>
    <w:rsid w:val="00411413"/>
    <w:rsid w:val="00412271"/>
    <w:rsid w:val="0041327E"/>
    <w:rsid w:val="00413D98"/>
    <w:rsid w:val="0041428E"/>
    <w:rsid w:val="004148DA"/>
    <w:rsid w:val="004155FC"/>
    <w:rsid w:val="0041606A"/>
    <w:rsid w:val="00416178"/>
    <w:rsid w:val="00417A06"/>
    <w:rsid w:val="00420BC4"/>
    <w:rsid w:val="00425B91"/>
    <w:rsid w:val="00425FB8"/>
    <w:rsid w:val="004277C6"/>
    <w:rsid w:val="004306BE"/>
    <w:rsid w:val="00432078"/>
    <w:rsid w:val="00437145"/>
    <w:rsid w:val="0044091B"/>
    <w:rsid w:val="00445DF5"/>
    <w:rsid w:val="00451343"/>
    <w:rsid w:val="004517F1"/>
    <w:rsid w:val="0045286E"/>
    <w:rsid w:val="00453541"/>
    <w:rsid w:val="004546A7"/>
    <w:rsid w:val="004551D2"/>
    <w:rsid w:val="00455F51"/>
    <w:rsid w:val="00456119"/>
    <w:rsid w:val="00457C99"/>
    <w:rsid w:val="00457D8D"/>
    <w:rsid w:val="004605D0"/>
    <w:rsid w:val="00460D68"/>
    <w:rsid w:val="0046147E"/>
    <w:rsid w:val="00461FFE"/>
    <w:rsid w:val="00462604"/>
    <w:rsid w:val="00462DA3"/>
    <w:rsid w:val="004639BF"/>
    <w:rsid w:val="00465927"/>
    <w:rsid w:val="004677E5"/>
    <w:rsid w:val="0047428B"/>
    <w:rsid w:val="004746B2"/>
    <w:rsid w:val="004746D0"/>
    <w:rsid w:val="00480EB2"/>
    <w:rsid w:val="0048141D"/>
    <w:rsid w:val="0048168F"/>
    <w:rsid w:val="0048511F"/>
    <w:rsid w:val="004853BB"/>
    <w:rsid w:val="00485C0D"/>
    <w:rsid w:val="00485FB2"/>
    <w:rsid w:val="004867C4"/>
    <w:rsid w:val="00486D68"/>
    <w:rsid w:val="004912AA"/>
    <w:rsid w:val="004930F7"/>
    <w:rsid w:val="00494D49"/>
    <w:rsid w:val="0049794D"/>
    <w:rsid w:val="00497A9A"/>
    <w:rsid w:val="004A0256"/>
    <w:rsid w:val="004A04A9"/>
    <w:rsid w:val="004A0E89"/>
    <w:rsid w:val="004A189D"/>
    <w:rsid w:val="004A1B3C"/>
    <w:rsid w:val="004A1BBD"/>
    <w:rsid w:val="004A20B8"/>
    <w:rsid w:val="004A2FA4"/>
    <w:rsid w:val="004A4142"/>
    <w:rsid w:val="004A564E"/>
    <w:rsid w:val="004A5FC2"/>
    <w:rsid w:val="004A623C"/>
    <w:rsid w:val="004B037B"/>
    <w:rsid w:val="004B27B2"/>
    <w:rsid w:val="004B3D68"/>
    <w:rsid w:val="004B434F"/>
    <w:rsid w:val="004B5C82"/>
    <w:rsid w:val="004B6556"/>
    <w:rsid w:val="004C1B5E"/>
    <w:rsid w:val="004C1C34"/>
    <w:rsid w:val="004C271A"/>
    <w:rsid w:val="004C3007"/>
    <w:rsid w:val="004C4306"/>
    <w:rsid w:val="004C44F7"/>
    <w:rsid w:val="004C4ADC"/>
    <w:rsid w:val="004C5CDF"/>
    <w:rsid w:val="004D1861"/>
    <w:rsid w:val="004D31B2"/>
    <w:rsid w:val="004D3DD1"/>
    <w:rsid w:val="004D3EE9"/>
    <w:rsid w:val="004D3FF3"/>
    <w:rsid w:val="004D5718"/>
    <w:rsid w:val="004D5B12"/>
    <w:rsid w:val="004D6A1C"/>
    <w:rsid w:val="004E0535"/>
    <w:rsid w:val="004E30B6"/>
    <w:rsid w:val="004E6BE7"/>
    <w:rsid w:val="004E7E8A"/>
    <w:rsid w:val="004F0F08"/>
    <w:rsid w:val="004F1495"/>
    <w:rsid w:val="004F66EA"/>
    <w:rsid w:val="004F674B"/>
    <w:rsid w:val="004F7184"/>
    <w:rsid w:val="004F7C64"/>
    <w:rsid w:val="005021DB"/>
    <w:rsid w:val="00502659"/>
    <w:rsid w:val="00502ECE"/>
    <w:rsid w:val="00503E33"/>
    <w:rsid w:val="005046E4"/>
    <w:rsid w:val="00504703"/>
    <w:rsid w:val="005053BC"/>
    <w:rsid w:val="0050560C"/>
    <w:rsid w:val="00505CAA"/>
    <w:rsid w:val="005065F0"/>
    <w:rsid w:val="00507A0A"/>
    <w:rsid w:val="005110A0"/>
    <w:rsid w:val="0051221B"/>
    <w:rsid w:val="005139B3"/>
    <w:rsid w:val="005151D8"/>
    <w:rsid w:val="00515BAB"/>
    <w:rsid w:val="005174AC"/>
    <w:rsid w:val="005206EC"/>
    <w:rsid w:val="00520BC9"/>
    <w:rsid w:val="00520EFE"/>
    <w:rsid w:val="00521809"/>
    <w:rsid w:val="00521EB4"/>
    <w:rsid w:val="0052240B"/>
    <w:rsid w:val="00522FC7"/>
    <w:rsid w:val="00523E9C"/>
    <w:rsid w:val="00524112"/>
    <w:rsid w:val="00525521"/>
    <w:rsid w:val="005256B6"/>
    <w:rsid w:val="00526491"/>
    <w:rsid w:val="00527368"/>
    <w:rsid w:val="005273CE"/>
    <w:rsid w:val="00527487"/>
    <w:rsid w:val="00530034"/>
    <w:rsid w:val="0053119B"/>
    <w:rsid w:val="005313B3"/>
    <w:rsid w:val="00531E20"/>
    <w:rsid w:val="005335BF"/>
    <w:rsid w:val="005348FE"/>
    <w:rsid w:val="005364B6"/>
    <w:rsid w:val="00537FA0"/>
    <w:rsid w:val="005408CC"/>
    <w:rsid w:val="0054134B"/>
    <w:rsid w:val="005415C6"/>
    <w:rsid w:val="005443B7"/>
    <w:rsid w:val="005451D4"/>
    <w:rsid w:val="005461A8"/>
    <w:rsid w:val="00547160"/>
    <w:rsid w:val="00552001"/>
    <w:rsid w:val="005540B3"/>
    <w:rsid w:val="00555981"/>
    <w:rsid w:val="00556DFC"/>
    <w:rsid w:val="0055726C"/>
    <w:rsid w:val="00560267"/>
    <w:rsid w:val="00561830"/>
    <w:rsid w:val="0056275C"/>
    <w:rsid w:val="00562E38"/>
    <w:rsid w:val="00563B1F"/>
    <w:rsid w:val="00563DE3"/>
    <w:rsid w:val="00564180"/>
    <w:rsid w:val="0056506A"/>
    <w:rsid w:val="005651C2"/>
    <w:rsid w:val="0057118B"/>
    <w:rsid w:val="005714FE"/>
    <w:rsid w:val="0057329C"/>
    <w:rsid w:val="00573FA3"/>
    <w:rsid w:val="005758EE"/>
    <w:rsid w:val="00580CEB"/>
    <w:rsid w:val="005813CA"/>
    <w:rsid w:val="00583B7A"/>
    <w:rsid w:val="00584E24"/>
    <w:rsid w:val="005854F0"/>
    <w:rsid w:val="005912F8"/>
    <w:rsid w:val="005947F8"/>
    <w:rsid w:val="00597928"/>
    <w:rsid w:val="005A106F"/>
    <w:rsid w:val="005A13CA"/>
    <w:rsid w:val="005A1533"/>
    <w:rsid w:val="005A1D71"/>
    <w:rsid w:val="005A1FF3"/>
    <w:rsid w:val="005A23D3"/>
    <w:rsid w:val="005A26E9"/>
    <w:rsid w:val="005A3063"/>
    <w:rsid w:val="005A34DC"/>
    <w:rsid w:val="005A4A68"/>
    <w:rsid w:val="005A58A6"/>
    <w:rsid w:val="005A62C2"/>
    <w:rsid w:val="005A643E"/>
    <w:rsid w:val="005A6B78"/>
    <w:rsid w:val="005A711C"/>
    <w:rsid w:val="005A733B"/>
    <w:rsid w:val="005B0119"/>
    <w:rsid w:val="005B17D3"/>
    <w:rsid w:val="005B332C"/>
    <w:rsid w:val="005B36D6"/>
    <w:rsid w:val="005B4E57"/>
    <w:rsid w:val="005B4EF2"/>
    <w:rsid w:val="005B52F9"/>
    <w:rsid w:val="005B54F5"/>
    <w:rsid w:val="005B7AA4"/>
    <w:rsid w:val="005B7B6F"/>
    <w:rsid w:val="005C09DD"/>
    <w:rsid w:val="005C20BC"/>
    <w:rsid w:val="005C2680"/>
    <w:rsid w:val="005C641C"/>
    <w:rsid w:val="005D0CB3"/>
    <w:rsid w:val="005D0E1B"/>
    <w:rsid w:val="005D1D5A"/>
    <w:rsid w:val="005D5408"/>
    <w:rsid w:val="005D626D"/>
    <w:rsid w:val="005D6585"/>
    <w:rsid w:val="005D738A"/>
    <w:rsid w:val="005D7631"/>
    <w:rsid w:val="005D7ECA"/>
    <w:rsid w:val="005E02E7"/>
    <w:rsid w:val="005E06CF"/>
    <w:rsid w:val="005E094C"/>
    <w:rsid w:val="005E0B26"/>
    <w:rsid w:val="005E17CB"/>
    <w:rsid w:val="005E1932"/>
    <w:rsid w:val="005E26A8"/>
    <w:rsid w:val="005E28F2"/>
    <w:rsid w:val="005E3033"/>
    <w:rsid w:val="005E661C"/>
    <w:rsid w:val="005F1F43"/>
    <w:rsid w:val="005F2A78"/>
    <w:rsid w:val="005F39F4"/>
    <w:rsid w:val="005F5AE7"/>
    <w:rsid w:val="00601288"/>
    <w:rsid w:val="00602535"/>
    <w:rsid w:val="00602796"/>
    <w:rsid w:val="00604871"/>
    <w:rsid w:val="006053F0"/>
    <w:rsid w:val="006056D3"/>
    <w:rsid w:val="00605A13"/>
    <w:rsid w:val="00605D19"/>
    <w:rsid w:val="00605EDC"/>
    <w:rsid w:val="0060655A"/>
    <w:rsid w:val="006109CB"/>
    <w:rsid w:val="006113BB"/>
    <w:rsid w:val="0061403D"/>
    <w:rsid w:val="00615270"/>
    <w:rsid w:val="00615438"/>
    <w:rsid w:val="006163D2"/>
    <w:rsid w:val="00616711"/>
    <w:rsid w:val="00616A54"/>
    <w:rsid w:val="00620B14"/>
    <w:rsid w:val="00621753"/>
    <w:rsid w:val="00621B4F"/>
    <w:rsid w:val="006223A7"/>
    <w:rsid w:val="00623F77"/>
    <w:rsid w:val="00624A68"/>
    <w:rsid w:val="0062542E"/>
    <w:rsid w:val="00625B66"/>
    <w:rsid w:val="0062640E"/>
    <w:rsid w:val="00627237"/>
    <w:rsid w:val="00630FA4"/>
    <w:rsid w:val="00631E82"/>
    <w:rsid w:val="00632576"/>
    <w:rsid w:val="00632AA6"/>
    <w:rsid w:val="00633259"/>
    <w:rsid w:val="00633A9D"/>
    <w:rsid w:val="006353AF"/>
    <w:rsid w:val="006372BF"/>
    <w:rsid w:val="0063750D"/>
    <w:rsid w:val="00637B76"/>
    <w:rsid w:val="0064034C"/>
    <w:rsid w:val="0064053A"/>
    <w:rsid w:val="0064155E"/>
    <w:rsid w:val="006431B7"/>
    <w:rsid w:val="00643224"/>
    <w:rsid w:val="00643BA6"/>
    <w:rsid w:val="006457FA"/>
    <w:rsid w:val="00645B0F"/>
    <w:rsid w:val="006461ED"/>
    <w:rsid w:val="00651CFD"/>
    <w:rsid w:val="0065287A"/>
    <w:rsid w:val="00652FC2"/>
    <w:rsid w:val="00654FA2"/>
    <w:rsid w:val="006558C7"/>
    <w:rsid w:val="00655CE6"/>
    <w:rsid w:val="00657A1E"/>
    <w:rsid w:val="00661B77"/>
    <w:rsid w:val="006643E7"/>
    <w:rsid w:val="006644DE"/>
    <w:rsid w:val="006648EE"/>
    <w:rsid w:val="006649A8"/>
    <w:rsid w:val="00665E48"/>
    <w:rsid w:val="0066637E"/>
    <w:rsid w:val="006673FB"/>
    <w:rsid w:val="0066786E"/>
    <w:rsid w:val="00667EBD"/>
    <w:rsid w:val="0067196E"/>
    <w:rsid w:val="00671B75"/>
    <w:rsid w:val="006727C2"/>
    <w:rsid w:val="00674D4B"/>
    <w:rsid w:val="0067547F"/>
    <w:rsid w:val="006770E4"/>
    <w:rsid w:val="006818A9"/>
    <w:rsid w:val="00682BDA"/>
    <w:rsid w:val="00682D83"/>
    <w:rsid w:val="0068335D"/>
    <w:rsid w:val="00683A7B"/>
    <w:rsid w:val="00685AEA"/>
    <w:rsid w:val="006874F6"/>
    <w:rsid w:val="006879A1"/>
    <w:rsid w:val="00687C8C"/>
    <w:rsid w:val="00691597"/>
    <w:rsid w:val="006919C3"/>
    <w:rsid w:val="00693600"/>
    <w:rsid w:val="00696824"/>
    <w:rsid w:val="006974A3"/>
    <w:rsid w:val="006A1C19"/>
    <w:rsid w:val="006A1DF8"/>
    <w:rsid w:val="006A27BB"/>
    <w:rsid w:val="006A3832"/>
    <w:rsid w:val="006A595F"/>
    <w:rsid w:val="006A7EE9"/>
    <w:rsid w:val="006B0616"/>
    <w:rsid w:val="006B2544"/>
    <w:rsid w:val="006B4D8C"/>
    <w:rsid w:val="006C02F1"/>
    <w:rsid w:val="006C05FC"/>
    <w:rsid w:val="006C1316"/>
    <w:rsid w:val="006C18F8"/>
    <w:rsid w:val="006C219C"/>
    <w:rsid w:val="006C2B9E"/>
    <w:rsid w:val="006C31E7"/>
    <w:rsid w:val="006C36A7"/>
    <w:rsid w:val="006C60B9"/>
    <w:rsid w:val="006C67E1"/>
    <w:rsid w:val="006C7ACD"/>
    <w:rsid w:val="006D04B4"/>
    <w:rsid w:val="006D0E0B"/>
    <w:rsid w:val="006D3542"/>
    <w:rsid w:val="006D3727"/>
    <w:rsid w:val="006D5A26"/>
    <w:rsid w:val="006D64AD"/>
    <w:rsid w:val="006D73C9"/>
    <w:rsid w:val="006D7800"/>
    <w:rsid w:val="006E0765"/>
    <w:rsid w:val="006E196A"/>
    <w:rsid w:val="006E20BB"/>
    <w:rsid w:val="006E3828"/>
    <w:rsid w:val="006E3AFD"/>
    <w:rsid w:val="006E48C4"/>
    <w:rsid w:val="006E4C55"/>
    <w:rsid w:val="006E5D69"/>
    <w:rsid w:val="006E6673"/>
    <w:rsid w:val="006F2A1D"/>
    <w:rsid w:val="006F4449"/>
    <w:rsid w:val="006F50A1"/>
    <w:rsid w:val="006F69DD"/>
    <w:rsid w:val="006F7998"/>
    <w:rsid w:val="00700022"/>
    <w:rsid w:val="00700217"/>
    <w:rsid w:val="0070034E"/>
    <w:rsid w:val="007006E0"/>
    <w:rsid w:val="007013C9"/>
    <w:rsid w:val="00701D99"/>
    <w:rsid w:val="00702CD5"/>
    <w:rsid w:val="0070345B"/>
    <w:rsid w:val="00705757"/>
    <w:rsid w:val="00706959"/>
    <w:rsid w:val="00706CF2"/>
    <w:rsid w:val="00707792"/>
    <w:rsid w:val="007078D5"/>
    <w:rsid w:val="007156DA"/>
    <w:rsid w:val="007169F9"/>
    <w:rsid w:val="0071712D"/>
    <w:rsid w:val="00717B93"/>
    <w:rsid w:val="00717ECC"/>
    <w:rsid w:val="007225FD"/>
    <w:rsid w:val="007233F1"/>
    <w:rsid w:val="007236D0"/>
    <w:rsid w:val="00724B6E"/>
    <w:rsid w:val="007251D2"/>
    <w:rsid w:val="0072710A"/>
    <w:rsid w:val="00727299"/>
    <w:rsid w:val="007275A6"/>
    <w:rsid w:val="00727CD4"/>
    <w:rsid w:val="00732AF0"/>
    <w:rsid w:val="00732C5B"/>
    <w:rsid w:val="00734AC1"/>
    <w:rsid w:val="0073533C"/>
    <w:rsid w:val="00735E3A"/>
    <w:rsid w:val="0073689B"/>
    <w:rsid w:val="007411BD"/>
    <w:rsid w:val="00743042"/>
    <w:rsid w:val="007462DC"/>
    <w:rsid w:val="007471D5"/>
    <w:rsid w:val="007477B5"/>
    <w:rsid w:val="00751807"/>
    <w:rsid w:val="00751813"/>
    <w:rsid w:val="0075425C"/>
    <w:rsid w:val="00754E79"/>
    <w:rsid w:val="007555CA"/>
    <w:rsid w:val="00755AB7"/>
    <w:rsid w:val="00755B8C"/>
    <w:rsid w:val="00755FB0"/>
    <w:rsid w:val="00756C10"/>
    <w:rsid w:val="00756F81"/>
    <w:rsid w:val="0075715C"/>
    <w:rsid w:val="007577F9"/>
    <w:rsid w:val="00762190"/>
    <w:rsid w:val="007635D5"/>
    <w:rsid w:val="00765228"/>
    <w:rsid w:val="00765438"/>
    <w:rsid w:val="007672D3"/>
    <w:rsid w:val="00767E49"/>
    <w:rsid w:val="00781983"/>
    <w:rsid w:val="007824D1"/>
    <w:rsid w:val="00783AA7"/>
    <w:rsid w:val="0078462E"/>
    <w:rsid w:val="00784FF8"/>
    <w:rsid w:val="00785302"/>
    <w:rsid w:val="007867D5"/>
    <w:rsid w:val="00787D2F"/>
    <w:rsid w:val="00792CBC"/>
    <w:rsid w:val="00793AD9"/>
    <w:rsid w:val="00793D1D"/>
    <w:rsid w:val="00794D82"/>
    <w:rsid w:val="00796CC2"/>
    <w:rsid w:val="007A0309"/>
    <w:rsid w:val="007A15ED"/>
    <w:rsid w:val="007A1B11"/>
    <w:rsid w:val="007A32BC"/>
    <w:rsid w:val="007A507F"/>
    <w:rsid w:val="007A5194"/>
    <w:rsid w:val="007B0180"/>
    <w:rsid w:val="007B026F"/>
    <w:rsid w:val="007B0CAB"/>
    <w:rsid w:val="007B1F7E"/>
    <w:rsid w:val="007B41FD"/>
    <w:rsid w:val="007B447A"/>
    <w:rsid w:val="007C1DDE"/>
    <w:rsid w:val="007C29BF"/>
    <w:rsid w:val="007C6161"/>
    <w:rsid w:val="007C61BF"/>
    <w:rsid w:val="007C6A88"/>
    <w:rsid w:val="007C7CA0"/>
    <w:rsid w:val="007D0A12"/>
    <w:rsid w:val="007D1F31"/>
    <w:rsid w:val="007D3249"/>
    <w:rsid w:val="007D368F"/>
    <w:rsid w:val="007D484E"/>
    <w:rsid w:val="007D4B31"/>
    <w:rsid w:val="007D4FA0"/>
    <w:rsid w:val="007D587A"/>
    <w:rsid w:val="007D678C"/>
    <w:rsid w:val="007D6B04"/>
    <w:rsid w:val="007E045C"/>
    <w:rsid w:val="007E06FA"/>
    <w:rsid w:val="007E085A"/>
    <w:rsid w:val="007E0E56"/>
    <w:rsid w:val="007E1744"/>
    <w:rsid w:val="007E1D4C"/>
    <w:rsid w:val="007E2C06"/>
    <w:rsid w:val="007E51BC"/>
    <w:rsid w:val="007E5DBF"/>
    <w:rsid w:val="007E60E9"/>
    <w:rsid w:val="007E6385"/>
    <w:rsid w:val="007E69D4"/>
    <w:rsid w:val="007E6F88"/>
    <w:rsid w:val="007E7835"/>
    <w:rsid w:val="007F234A"/>
    <w:rsid w:val="007F48A3"/>
    <w:rsid w:val="007F4EC9"/>
    <w:rsid w:val="008000CB"/>
    <w:rsid w:val="008001E9"/>
    <w:rsid w:val="008005F7"/>
    <w:rsid w:val="00801734"/>
    <w:rsid w:val="00801C0D"/>
    <w:rsid w:val="008027C4"/>
    <w:rsid w:val="00802DD6"/>
    <w:rsid w:val="0080387A"/>
    <w:rsid w:val="008052EA"/>
    <w:rsid w:val="00811AA9"/>
    <w:rsid w:val="00811B69"/>
    <w:rsid w:val="00812016"/>
    <w:rsid w:val="00812150"/>
    <w:rsid w:val="00813465"/>
    <w:rsid w:val="00813C43"/>
    <w:rsid w:val="0081591A"/>
    <w:rsid w:val="008205BF"/>
    <w:rsid w:val="008216D7"/>
    <w:rsid w:val="008226D0"/>
    <w:rsid w:val="00823570"/>
    <w:rsid w:val="0082633C"/>
    <w:rsid w:val="00830770"/>
    <w:rsid w:val="00832B9A"/>
    <w:rsid w:val="00833344"/>
    <w:rsid w:val="00835972"/>
    <w:rsid w:val="00835FC6"/>
    <w:rsid w:val="00840A15"/>
    <w:rsid w:val="00840AD7"/>
    <w:rsid w:val="00842930"/>
    <w:rsid w:val="00842B20"/>
    <w:rsid w:val="00844B92"/>
    <w:rsid w:val="00845900"/>
    <w:rsid w:val="00845957"/>
    <w:rsid w:val="008470A9"/>
    <w:rsid w:val="0085013D"/>
    <w:rsid w:val="00850CA2"/>
    <w:rsid w:val="008510F9"/>
    <w:rsid w:val="00851A1F"/>
    <w:rsid w:val="008527E4"/>
    <w:rsid w:val="00855932"/>
    <w:rsid w:val="00855B51"/>
    <w:rsid w:val="00856220"/>
    <w:rsid w:val="008579F7"/>
    <w:rsid w:val="00857A7C"/>
    <w:rsid w:val="00860725"/>
    <w:rsid w:val="008626C1"/>
    <w:rsid w:val="00863846"/>
    <w:rsid w:val="0086420F"/>
    <w:rsid w:val="00864A05"/>
    <w:rsid w:val="008656E1"/>
    <w:rsid w:val="00866923"/>
    <w:rsid w:val="00867D87"/>
    <w:rsid w:val="008703ED"/>
    <w:rsid w:val="00870D5F"/>
    <w:rsid w:val="008724A5"/>
    <w:rsid w:val="008736E0"/>
    <w:rsid w:val="0087413C"/>
    <w:rsid w:val="00874427"/>
    <w:rsid w:val="00875F5B"/>
    <w:rsid w:val="008773BB"/>
    <w:rsid w:val="00877493"/>
    <w:rsid w:val="008806DE"/>
    <w:rsid w:val="00880AFC"/>
    <w:rsid w:val="00882173"/>
    <w:rsid w:val="008836A5"/>
    <w:rsid w:val="0088393A"/>
    <w:rsid w:val="008839F4"/>
    <w:rsid w:val="00883C4C"/>
    <w:rsid w:val="00883CD6"/>
    <w:rsid w:val="00884BDF"/>
    <w:rsid w:val="00886226"/>
    <w:rsid w:val="00890154"/>
    <w:rsid w:val="0089122A"/>
    <w:rsid w:val="00893A92"/>
    <w:rsid w:val="00895076"/>
    <w:rsid w:val="008A01D2"/>
    <w:rsid w:val="008A0A7D"/>
    <w:rsid w:val="008A0FC1"/>
    <w:rsid w:val="008A24A8"/>
    <w:rsid w:val="008A2746"/>
    <w:rsid w:val="008A34CC"/>
    <w:rsid w:val="008A465F"/>
    <w:rsid w:val="008A576B"/>
    <w:rsid w:val="008A6802"/>
    <w:rsid w:val="008A69EF"/>
    <w:rsid w:val="008B1192"/>
    <w:rsid w:val="008B1464"/>
    <w:rsid w:val="008B2467"/>
    <w:rsid w:val="008B3E9A"/>
    <w:rsid w:val="008B64E1"/>
    <w:rsid w:val="008C0007"/>
    <w:rsid w:val="008C3339"/>
    <w:rsid w:val="008C6402"/>
    <w:rsid w:val="008D058D"/>
    <w:rsid w:val="008D0761"/>
    <w:rsid w:val="008D1338"/>
    <w:rsid w:val="008D2EEE"/>
    <w:rsid w:val="008D330C"/>
    <w:rsid w:val="008D35A8"/>
    <w:rsid w:val="008D36CD"/>
    <w:rsid w:val="008D3A4B"/>
    <w:rsid w:val="008D62FA"/>
    <w:rsid w:val="008D721A"/>
    <w:rsid w:val="008E0462"/>
    <w:rsid w:val="008E2F3F"/>
    <w:rsid w:val="008E42FD"/>
    <w:rsid w:val="008E4A75"/>
    <w:rsid w:val="008E50CD"/>
    <w:rsid w:val="008E50E9"/>
    <w:rsid w:val="008E595D"/>
    <w:rsid w:val="008F08F1"/>
    <w:rsid w:val="008F2B45"/>
    <w:rsid w:val="008F418A"/>
    <w:rsid w:val="008F4E1F"/>
    <w:rsid w:val="008F5633"/>
    <w:rsid w:val="008F6055"/>
    <w:rsid w:val="008F6959"/>
    <w:rsid w:val="0090009A"/>
    <w:rsid w:val="0090040E"/>
    <w:rsid w:val="00901C6B"/>
    <w:rsid w:val="0090327D"/>
    <w:rsid w:val="00903945"/>
    <w:rsid w:val="00904667"/>
    <w:rsid w:val="00905941"/>
    <w:rsid w:val="00905E34"/>
    <w:rsid w:val="0090620B"/>
    <w:rsid w:val="009121A1"/>
    <w:rsid w:val="0091375F"/>
    <w:rsid w:val="009138DA"/>
    <w:rsid w:val="009149BB"/>
    <w:rsid w:val="009150C3"/>
    <w:rsid w:val="00915972"/>
    <w:rsid w:val="00916608"/>
    <w:rsid w:val="00916814"/>
    <w:rsid w:val="009175E0"/>
    <w:rsid w:val="00917795"/>
    <w:rsid w:val="00920567"/>
    <w:rsid w:val="00922B9B"/>
    <w:rsid w:val="00923627"/>
    <w:rsid w:val="00923A07"/>
    <w:rsid w:val="00923A7B"/>
    <w:rsid w:val="00924B57"/>
    <w:rsid w:val="00931EC6"/>
    <w:rsid w:val="00932133"/>
    <w:rsid w:val="00933029"/>
    <w:rsid w:val="00933B36"/>
    <w:rsid w:val="009364BC"/>
    <w:rsid w:val="0093740E"/>
    <w:rsid w:val="00942AA8"/>
    <w:rsid w:val="00943A0F"/>
    <w:rsid w:val="00943D29"/>
    <w:rsid w:val="00945846"/>
    <w:rsid w:val="00947F61"/>
    <w:rsid w:val="0095067F"/>
    <w:rsid w:val="00951B7B"/>
    <w:rsid w:val="00952F16"/>
    <w:rsid w:val="00954D67"/>
    <w:rsid w:val="00954D89"/>
    <w:rsid w:val="009579FB"/>
    <w:rsid w:val="00960BEC"/>
    <w:rsid w:val="009617D3"/>
    <w:rsid w:val="00962822"/>
    <w:rsid w:val="00963C6F"/>
    <w:rsid w:val="00963E5F"/>
    <w:rsid w:val="009643B7"/>
    <w:rsid w:val="00971C70"/>
    <w:rsid w:val="009750D2"/>
    <w:rsid w:val="00980150"/>
    <w:rsid w:val="009811E0"/>
    <w:rsid w:val="00981260"/>
    <w:rsid w:val="00981DCB"/>
    <w:rsid w:val="00982878"/>
    <w:rsid w:val="00982A0E"/>
    <w:rsid w:val="00982C40"/>
    <w:rsid w:val="00982F35"/>
    <w:rsid w:val="00983BC8"/>
    <w:rsid w:val="00983FE5"/>
    <w:rsid w:val="009842D6"/>
    <w:rsid w:val="009851F1"/>
    <w:rsid w:val="00985D82"/>
    <w:rsid w:val="0098692A"/>
    <w:rsid w:val="00987CDC"/>
    <w:rsid w:val="00987F8D"/>
    <w:rsid w:val="009923DA"/>
    <w:rsid w:val="00993ACB"/>
    <w:rsid w:val="0099578F"/>
    <w:rsid w:val="0099632D"/>
    <w:rsid w:val="009970D5"/>
    <w:rsid w:val="00997583"/>
    <w:rsid w:val="00997CB0"/>
    <w:rsid w:val="009A0467"/>
    <w:rsid w:val="009A1172"/>
    <w:rsid w:val="009A1273"/>
    <w:rsid w:val="009A188A"/>
    <w:rsid w:val="009A2AFE"/>
    <w:rsid w:val="009A2D73"/>
    <w:rsid w:val="009A67EC"/>
    <w:rsid w:val="009A7326"/>
    <w:rsid w:val="009A73E0"/>
    <w:rsid w:val="009A761D"/>
    <w:rsid w:val="009B0B10"/>
    <w:rsid w:val="009B0ED2"/>
    <w:rsid w:val="009B245B"/>
    <w:rsid w:val="009B3156"/>
    <w:rsid w:val="009B4C8F"/>
    <w:rsid w:val="009B5639"/>
    <w:rsid w:val="009B5E67"/>
    <w:rsid w:val="009B6BF7"/>
    <w:rsid w:val="009C02DB"/>
    <w:rsid w:val="009C0917"/>
    <w:rsid w:val="009C0CBF"/>
    <w:rsid w:val="009C152D"/>
    <w:rsid w:val="009C2DD9"/>
    <w:rsid w:val="009C5716"/>
    <w:rsid w:val="009C6C08"/>
    <w:rsid w:val="009C7C9B"/>
    <w:rsid w:val="009D04CE"/>
    <w:rsid w:val="009D0B86"/>
    <w:rsid w:val="009D21B5"/>
    <w:rsid w:val="009D4045"/>
    <w:rsid w:val="009D5615"/>
    <w:rsid w:val="009E00A8"/>
    <w:rsid w:val="009E051B"/>
    <w:rsid w:val="009E1CA4"/>
    <w:rsid w:val="009E254D"/>
    <w:rsid w:val="009E3E22"/>
    <w:rsid w:val="009E4570"/>
    <w:rsid w:val="009E4997"/>
    <w:rsid w:val="009E5060"/>
    <w:rsid w:val="009E6F4D"/>
    <w:rsid w:val="009F100D"/>
    <w:rsid w:val="009F1BA8"/>
    <w:rsid w:val="009F332F"/>
    <w:rsid w:val="009F5F26"/>
    <w:rsid w:val="009F6C07"/>
    <w:rsid w:val="009F6DA1"/>
    <w:rsid w:val="009F747B"/>
    <w:rsid w:val="009F7AD4"/>
    <w:rsid w:val="009F7BF4"/>
    <w:rsid w:val="00A03559"/>
    <w:rsid w:val="00A058EE"/>
    <w:rsid w:val="00A07FD5"/>
    <w:rsid w:val="00A10568"/>
    <w:rsid w:val="00A112EC"/>
    <w:rsid w:val="00A113FE"/>
    <w:rsid w:val="00A206D1"/>
    <w:rsid w:val="00A20BCB"/>
    <w:rsid w:val="00A20F0C"/>
    <w:rsid w:val="00A23F9A"/>
    <w:rsid w:val="00A24A51"/>
    <w:rsid w:val="00A24D6D"/>
    <w:rsid w:val="00A24D6E"/>
    <w:rsid w:val="00A270D6"/>
    <w:rsid w:val="00A307C4"/>
    <w:rsid w:val="00A32F66"/>
    <w:rsid w:val="00A33123"/>
    <w:rsid w:val="00A33138"/>
    <w:rsid w:val="00A33CDB"/>
    <w:rsid w:val="00A36EA0"/>
    <w:rsid w:val="00A37BBB"/>
    <w:rsid w:val="00A37E45"/>
    <w:rsid w:val="00A407E3"/>
    <w:rsid w:val="00A40CBC"/>
    <w:rsid w:val="00A41B5A"/>
    <w:rsid w:val="00A41F25"/>
    <w:rsid w:val="00A41F89"/>
    <w:rsid w:val="00A4347E"/>
    <w:rsid w:val="00A437BD"/>
    <w:rsid w:val="00A440E0"/>
    <w:rsid w:val="00A445E9"/>
    <w:rsid w:val="00A453CF"/>
    <w:rsid w:val="00A45F96"/>
    <w:rsid w:val="00A46115"/>
    <w:rsid w:val="00A478CA"/>
    <w:rsid w:val="00A5157C"/>
    <w:rsid w:val="00A51C93"/>
    <w:rsid w:val="00A52797"/>
    <w:rsid w:val="00A53E55"/>
    <w:rsid w:val="00A54607"/>
    <w:rsid w:val="00A57ED8"/>
    <w:rsid w:val="00A604F1"/>
    <w:rsid w:val="00A61DA6"/>
    <w:rsid w:val="00A63587"/>
    <w:rsid w:val="00A63694"/>
    <w:rsid w:val="00A63D7D"/>
    <w:rsid w:val="00A643A9"/>
    <w:rsid w:val="00A64AB2"/>
    <w:rsid w:val="00A70318"/>
    <w:rsid w:val="00A70A46"/>
    <w:rsid w:val="00A73A33"/>
    <w:rsid w:val="00A74164"/>
    <w:rsid w:val="00A76758"/>
    <w:rsid w:val="00A76C83"/>
    <w:rsid w:val="00A80C57"/>
    <w:rsid w:val="00A838A1"/>
    <w:rsid w:val="00A848D7"/>
    <w:rsid w:val="00A8593C"/>
    <w:rsid w:val="00A87744"/>
    <w:rsid w:val="00A91127"/>
    <w:rsid w:val="00A92122"/>
    <w:rsid w:val="00A92900"/>
    <w:rsid w:val="00A92CD0"/>
    <w:rsid w:val="00A94786"/>
    <w:rsid w:val="00A94C29"/>
    <w:rsid w:val="00A94CC2"/>
    <w:rsid w:val="00A9742D"/>
    <w:rsid w:val="00AA1FC1"/>
    <w:rsid w:val="00AA2F56"/>
    <w:rsid w:val="00AA3874"/>
    <w:rsid w:val="00AA3DB8"/>
    <w:rsid w:val="00AA3E01"/>
    <w:rsid w:val="00AA6EB0"/>
    <w:rsid w:val="00AA7D52"/>
    <w:rsid w:val="00AA7D5B"/>
    <w:rsid w:val="00AB083C"/>
    <w:rsid w:val="00AB1A7D"/>
    <w:rsid w:val="00AB1DF3"/>
    <w:rsid w:val="00AB2484"/>
    <w:rsid w:val="00AB4037"/>
    <w:rsid w:val="00AB45E2"/>
    <w:rsid w:val="00AB537E"/>
    <w:rsid w:val="00AB578D"/>
    <w:rsid w:val="00AB6912"/>
    <w:rsid w:val="00AB7DA0"/>
    <w:rsid w:val="00AC22F8"/>
    <w:rsid w:val="00AC2B77"/>
    <w:rsid w:val="00AC3398"/>
    <w:rsid w:val="00AC619E"/>
    <w:rsid w:val="00AC6302"/>
    <w:rsid w:val="00AC7A93"/>
    <w:rsid w:val="00AD311A"/>
    <w:rsid w:val="00AD4510"/>
    <w:rsid w:val="00AD59FE"/>
    <w:rsid w:val="00AD7E35"/>
    <w:rsid w:val="00AE0918"/>
    <w:rsid w:val="00AE2FBE"/>
    <w:rsid w:val="00AE3A1F"/>
    <w:rsid w:val="00AE4581"/>
    <w:rsid w:val="00AE631B"/>
    <w:rsid w:val="00AE6DCC"/>
    <w:rsid w:val="00AE72D0"/>
    <w:rsid w:val="00AF09BF"/>
    <w:rsid w:val="00AF0EBC"/>
    <w:rsid w:val="00AF1E6C"/>
    <w:rsid w:val="00AF20C6"/>
    <w:rsid w:val="00AF2D09"/>
    <w:rsid w:val="00AF3694"/>
    <w:rsid w:val="00AF45AF"/>
    <w:rsid w:val="00AF493A"/>
    <w:rsid w:val="00AF6A27"/>
    <w:rsid w:val="00AF6DD5"/>
    <w:rsid w:val="00B0004B"/>
    <w:rsid w:val="00B002BD"/>
    <w:rsid w:val="00B01E5C"/>
    <w:rsid w:val="00B02C56"/>
    <w:rsid w:val="00B02C5C"/>
    <w:rsid w:val="00B11FCE"/>
    <w:rsid w:val="00B1304A"/>
    <w:rsid w:val="00B13E73"/>
    <w:rsid w:val="00B14BEB"/>
    <w:rsid w:val="00B16B0F"/>
    <w:rsid w:val="00B20FED"/>
    <w:rsid w:val="00B21263"/>
    <w:rsid w:val="00B235DE"/>
    <w:rsid w:val="00B23C83"/>
    <w:rsid w:val="00B26790"/>
    <w:rsid w:val="00B27228"/>
    <w:rsid w:val="00B31148"/>
    <w:rsid w:val="00B32058"/>
    <w:rsid w:val="00B329C7"/>
    <w:rsid w:val="00B34085"/>
    <w:rsid w:val="00B359B9"/>
    <w:rsid w:val="00B35A2A"/>
    <w:rsid w:val="00B35CD5"/>
    <w:rsid w:val="00B35D2C"/>
    <w:rsid w:val="00B36B36"/>
    <w:rsid w:val="00B41FD8"/>
    <w:rsid w:val="00B4203B"/>
    <w:rsid w:val="00B44576"/>
    <w:rsid w:val="00B44905"/>
    <w:rsid w:val="00B461EA"/>
    <w:rsid w:val="00B51D23"/>
    <w:rsid w:val="00B521E2"/>
    <w:rsid w:val="00B5346E"/>
    <w:rsid w:val="00B54464"/>
    <w:rsid w:val="00B5467E"/>
    <w:rsid w:val="00B54B60"/>
    <w:rsid w:val="00B56E19"/>
    <w:rsid w:val="00B6143A"/>
    <w:rsid w:val="00B63E15"/>
    <w:rsid w:val="00B65234"/>
    <w:rsid w:val="00B66BA3"/>
    <w:rsid w:val="00B675E2"/>
    <w:rsid w:val="00B67B15"/>
    <w:rsid w:val="00B67D71"/>
    <w:rsid w:val="00B70951"/>
    <w:rsid w:val="00B71E49"/>
    <w:rsid w:val="00B8056C"/>
    <w:rsid w:val="00B82AC6"/>
    <w:rsid w:val="00B82B1E"/>
    <w:rsid w:val="00B82F41"/>
    <w:rsid w:val="00B8497A"/>
    <w:rsid w:val="00B855A6"/>
    <w:rsid w:val="00B85838"/>
    <w:rsid w:val="00B866AE"/>
    <w:rsid w:val="00B8723D"/>
    <w:rsid w:val="00B90462"/>
    <w:rsid w:val="00B93272"/>
    <w:rsid w:val="00B9364A"/>
    <w:rsid w:val="00B937C8"/>
    <w:rsid w:val="00B95FA8"/>
    <w:rsid w:val="00B97053"/>
    <w:rsid w:val="00B972E1"/>
    <w:rsid w:val="00B973C8"/>
    <w:rsid w:val="00B97FE8"/>
    <w:rsid w:val="00BA37A3"/>
    <w:rsid w:val="00BA5AFB"/>
    <w:rsid w:val="00BA6F3D"/>
    <w:rsid w:val="00BA7B2F"/>
    <w:rsid w:val="00BB0804"/>
    <w:rsid w:val="00BB13A4"/>
    <w:rsid w:val="00BB13FB"/>
    <w:rsid w:val="00BB16AA"/>
    <w:rsid w:val="00BB21F1"/>
    <w:rsid w:val="00BB36BB"/>
    <w:rsid w:val="00BB38D6"/>
    <w:rsid w:val="00BB5982"/>
    <w:rsid w:val="00BB77CF"/>
    <w:rsid w:val="00BC201D"/>
    <w:rsid w:val="00BC2B04"/>
    <w:rsid w:val="00BC3180"/>
    <w:rsid w:val="00BC3E6B"/>
    <w:rsid w:val="00BC530A"/>
    <w:rsid w:val="00BC54A7"/>
    <w:rsid w:val="00BC5D27"/>
    <w:rsid w:val="00BC65C3"/>
    <w:rsid w:val="00BC6EEE"/>
    <w:rsid w:val="00BD139A"/>
    <w:rsid w:val="00BD220B"/>
    <w:rsid w:val="00BD27CE"/>
    <w:rsid w:val="00BD4254"/>
    <w:rsid w:val="00BD5D66"/>
    <w:rsid w:val="00BD68F0"/>
    <w:rsid w:val="00BE3456"/>
    <w:rsid w:val="00BE4DE1"/>
    <w:rsid w:val="00BE51DB"/>
    <w:rsid w:val="00BE5A35"/>
    <w:rsid w:val="00BE5EDF"/>
    <w:rsid w:val="00BE5EE4"/>
    <w:rsid w:val="00BE5F62"/>
    <w:rsid w:val="00BE69E9"/>
    <w:rsid w:val="00BE7BD2"/>
    <w:rsid w:val="00BF2256"/>
    <w:rsid w:val="00BF25EA"/>
    <w:rsid w:val="00BF34B3"/>
    <w:rsid w:val="00BF4E42"/>
    <w:rsid w:val="00BF5776"/>
    <w:rsid w:val="00BF5CD4"/>
    <w:rsid w:val="00BF619D"/>
    <w:rsid w:val="00BF6A34"/>
    <w:rsid w:val="00BF6D00"/>
    <w:rsid w:val="00BF7904"/>
    <w:rsid w:val="00C0238D"/>
    <w:rsid w:val="00C0307F"/>
    <w:rsid w:val="00C0438C"/>
    <w:rsid w:val="00C067C8"/>
    <w:rsid w:val="00C0775E"/>
    <w:rsid w:val="00C07DFC"/>
    <w:rsid w:val="00C10072"/>
    <w:rsid w:val="00C1147E"/>
    <w:rsid w:val="00C1170A"/>
    <w:rsid w:val="00C11D5C"/>
    <w:rsid w:val="00C12729"/>
    <w:rsid w:val="00C12949"/>
    <w:rsid w:val="00C16671"/>
    <w:rsid w:val="00C17EBE"/>
    <w:rsid w:val="00C204DE"/>
    <w:rsid w:val="00C21DE3"/>
    <w:rsid w:val="00C24153"/>
    <w:rsid w:val="00C2443F"/>
    <w:rsid w:val="00C277E2"/>
    <w:rsid w:val="00C31314"/>
    <w:rsid w:val="00C314C2"/>
    <w:rsid w:val="00C31858"/>
    <w:rsid w:val="00C31DE0"/>
    <w:rsid w:val="00C33F1B"/>
    <w:rsid w:val="00C40E8A"/>
    <w:rsid w:val="00C4198B"/>
    <w:rsid w:val="00C41AF9"/>
    <w:rsid w:val="00C43ED8"/>
    <w:rsid w:val="00C44834"/>
    <w:rsid w:val="00C50B41"/>
    <w:rsid w:val="00C51D4D"/>
    <w:rsid w:val="00C51DF0"/>
    <w:rsid w:val="00C524F5"/>
    <w:rsid w:val="00C53337"/>
    <w:rsid w:val="00C53B0B"/>
    <w:rsid w:val="00C556E3"/>
    <w:rsid w:val="00C55EF8"/>
    <w:rsid w:val="00C56AE6"/>
    <w:rsid w:val="00C5741E"/>
    <w:rsid w:val="00C574A1"/>
    <w:rsid w:val="00C6343C"/>
    <w:rsid w:val="00C642F5"/>
    <w:rsid w:val="00C656DF"/>
    <w:rsid w:val="00C65A9C"/>
    <w:rsid w:val="00C66757"/>
    <w:rsid w:val="00C66EC8"/>
    <w:rsid w:val="00C67BD9"/>
    <w:rsid w:val="00C70F6A"/>
    <w:rsid w:val="00C719D3"/>
    <w:rsid w:val="00C74766"/>
    <w:rsid w:val="00C74818"/>
    <w:rsid w:val="00C75584"/>
    <w:rsid w:val="00C76216"/>
    <w:rsid w:val="00C76D3B"/>
    <w:rsid w:val="00C771DF"/>
    <w:rsid w:val="00C772A8"/>
    <w:rsid w:val="00C77753"/>
    <w:rsid w:val="00C77DF6"/>
    <w:rsid w:val="00C81BFA"/>
    <w:rsid w:val="00C82154"/>
    <w:rsid w:val="00C84E37"/>
    <w:rsid w:val="00C85268"/>
    <w:rsid w:val="00C85747"/>
    <w:rsid w:val="00C906B4"/>
    <w:rsid w:val="00C91B16"/>
    <w:rsid w:val="00C91E27"/>
    <w:rsid w:val="00C9287A"/>
    <w:rsid w:val="00C93617"/>
    <w:rsid w:val="00C93C65"/>
    <w:rsid w:val="00C9425B"/>
    <w:rsid w:val="00C96517"/>
    <w:rsid w:val="00CA23E0"/>
    <w:rsid w:val="00CA294F"/>
    <w:rsid w:val="00CA3C45"/>
    <w:rsid w:val="00CA5554"/>
    <w:rsid w:val="00CA569E"/>
    <w:rsid w:val="00CA67B4"/>
    <w:rsid w:val="00CA7378"/>
    <w:rsid w:val="00CB0193"/>
    <w:rsid w:val="00CB03D2"/>
    <w:rsid w:val="00CB164F"/>
    <w:rsid w:val="00CB4E50"/>
    <w:rsid w:val="00CB5195"/>
    <w:rsid w:val="00CC029F"/>
    <w:rsid w:val="00CC1BA7"/>
    <w:rsid w:val="00CC2B7A"/>
    <w:rsid w:val="00CC320E"/>
    <w:rsid w:val="00CC323B"/>
    <w:rsid w:val="00CC4951"/>
    <w:rsid w:val="00CC4FBD"/>
    <w:rsid w:val="00CC7C44"/>
    <w:rsid w:val="00CD01ED"/>
    <w:rsid w:val="00CD0C77"/>
    <w:rsid w:val="00CD137C"/>
    <w:rsid w:val="00CD3B1F"/>
    <w:rsid w:val="00CD3E52"/>
    <w:rsid w:val="00CD4ED1"/>
    <w:rsid w:val="00CD5059"/>
    <w:rsid w:val="00CD5C9C"/>
    <w:rsid w:val="00CD685A"/>
    <w:rsid w:val="00CD691A"/>
    <w:rsid w:val="00CD776B"/>
    <w:rsid w:val="00CE2113"/>
    <w:rsid w:val="00CE220D"/>
    <w:rsid w:val="00CE2896"/>
    <w:rsid w:val="00CE3179"/>
    <w:rsid w:val="00CE333C"/>
    <w:rsid w:val="00CE445D"/>
    <w:rsid w:val="00CE463C"/>
    <w:rsid w:val="00CE4769"/>
    <w:rsid w:val="00CE539D"/>
    <w:rsid w:val="00CE569A"/>
    <w:rsid w:val="00CE5ADB"/>
    <w:rsid w:val="00CE5FD8"/>
    <w:rsid w:val="00CE76BD"/>
    <w:rsid w:val="00CF0945"/>
    <w:rsid w:val="00CF2267"/>
    <w:rsid w:val="00CF31FA"/>
    <w:rsid w:val="00CF45E0"/>
    <w:rsid w:val="00CF5B8D"/>
    <w:rsid w:val="00CF5CDB"/>
    <w:rsid w:val="00CF7A8B"/>
    <w:rsid w:val="00CF7C94"/>
    <w:rsid w:val="00D00622"/>
    <w:rsid w:val="00D00E96"/>
    <w:rsid w:val="00D02F63"/>
    <w:rsid w:val="00D03722"/>
    <w:rsid w:val="00D041DA"/>
    <w:rsid w:val="00D04617"/>
    <w:rsid w:val="00D05A19"/>
    <w:rsid w:val="00D05FC2"/>
    <w:rsid w:val="00D06B4C"/>
    <w:rsid w:val="00D07403"/>
    <w:rsid w:val="00D07D5F"/>
    <w:rsid w:val="00D10906"/>
    <w:rsid w:val="00D13024"/>
    <w:rsid w:val="00D14C62"/>
    <w:rsid w:val="00D1593C"/>
    <w:rsid w:val="00D1640B"/>
    <w:rsid w:val="00D16644"/>
    <w:rsid w:val="00D223E0"/>
    <w:rsid w:val="00D22E1C"/>
    <w:rsid w:val="00D23D97"/>
    <w:rsid w:val="00D24704"/>
    <w:rsid w:val="00D24E7C"/>
    <w:rsid w:val="00D26575"/>
    <w:rsid w:val="00D272ED"/>
    <w:rsid w:val="00D3041A"/>
    <w:rsid w:val="00D30DC5"/>
    <w:rsid w:val="00D315FD"/>
    <w:rsid w:val="00D31D28"/>
    <w:rsid w:val="00D323B3"/>
    <w:rsid w:val="00D374E0"/>
    <w:rsid w:val="00D42B6F"/>
    <w:rsid w:val="00D435DA"/>
    <w:rsid w:val="00D437B9"/>
    <w:rsid w:val="00D445FF"/>
    <w:rsid w:val="00D4540E"/>
    <w:rsid w:val="00D45831"/>
    <w:rsid w:val="00D46367"/>
    <w:rsid w:val="00D46A51"/>
    <w:rsid w:val="00D47B37"/>
    <w:rsid w:val="00D47BDB"/>
    <w:rsid w:val="00D47C87"/>
    <w:rsid w:val="00D502F7"/>
    <w:rsid w:val="00D502FC"/>
    <w:rsid w:val="00D503DA"/>
    <w:rsid w:val="00D5091E"/>
    <w:rsid w:val="00D51177"/>
    <w:rsid w:val="00D511BC"/>
    <w:rsid w:val="00D57444"/>
    <w:rsid w:val="00D6081D"/>
    <w:rsid w:val="00D60A9D"/>
    <w:rsid w:val="00D63B48"/>
    <w:rsid w:val="00D63E4E"/>
    <w:rsid w:val="00D640F6"/>
    <w:rsid w:val="00D6424E"/>
    <w:rsid w:val="00D6436D"/>
    <w:rsid w:val="00D668D6"/>
    <w:rsid w:val="00D6696D"/>
    <w:rsid w:val="00D66AD5"/>
    <w:rsid w:val="00D67A44"/>
    <w:rsid w:val="00D72C55"/>
    <w:rsid w:val="00D73A79"/>
    <w:rsid w:val="00D7518A"/>
    <w:rsid w:val="00D75F9A"/>
    <w:rsid w:val="00D766CC"/>
    <w:rsid w:val="00D76D24"/>
    <w:rsid w:val="00D76D3A"/>
    <w:rsid w:val="00D76D63"/>
    <w:rsid w:val="00D77878"/>
    <w:rsid w:val="00D805E4"/>
    <w:rsid w:val="00D80EB6"/>
    <w:rsid w:val="00D823D9"/>
    <w:rsid w:val="00D83F5C"/>
    <w:rsid w:val="00D869BC"/>
    <w:rsid w:val="00D86AF1"/>
    <w:rsid w:val="00D906A3"/>
    <w:rsid w:val="00D90A24"/>
    <w:rsid w:val="00D90D87"/>
    <w:rsid w:val="00D91393"/>
    <w:rsid w:val="00D91987"/>
    <w:rsid w:val="00D92E4F"/>
    <w:rsid w:val="00D937A5"/>
    <w:rsid w:val="00D94EB2"/>
    <w:rsid w:val="00D95672"/>
    <w:rsid w:val="00D95D36"/>
    <w:rsid w:val="00D964D8"/>
    <w:rsid w:val="00DA048D"/>
    <w:rsid w:val="00DA0901"/>
    <w:rsid w:val="00DA11EB"/>
    <w:rsid w:val="00DA58BD"/>
    <w:rsid w:val="00DA7B0B"/>
    <w:rsid w:val="00DB0317"/>
    <w:rsid w:val="00DB454F"/>
    <w:rsid w:val="00DB4F9D"/>
    <w:rsid w:val="00DB6283"/>
    <w:rsid w:val="00DB649B"/>
    <w:rsid w:val="00DB71A3"/>
    <w:rsid w:val="00DC0E1D"/>
    <w:rsid w:val="00DC418A"/>
    <w:rsid w:val="00DC551C"/>
    <w:rsid w:val="00DD03CA"/>
    <w:rsid w:val="00DD2FD4"/>
    <w:rsid w:val="00DD426F"/>
    <w:rsid w:val="00DD43BA"/>
    <w:rsid w:val="00DD4588"/>
    <w:rsid w:val="00DD6157"/>
    <w:rsid w:val="00DD67F7"/>
    <w:rsid w:val="00DD7C84"/>
    <w:rsid w:val="00DE205D"/>
    <w:rsid w:val="00DE4181"/>
    <w:rsid w:val="00DE53F3"/>
    <w:rsid w:val="00DE7700"/>
    <w:rsid w:val="00DE787D"/>
    <w:rsid w:val="00DE7C36"/>
    <w:rsid w:val="00DE7E03"/>
    <w:rsid w:val="00DE7F56"/>
    <w:rsid w:val="00DF148E"/>
    <w:rsid w:val="00DF244A"/>
    <w:rsid w:val="00DF3B0E"/>
    <w:rsid w:val="00DF6673"/>
    <w:rsid w:val="00DF73C0"/>
    <w:rsid w:val="00E0281A"/>
    <w:rsid w:val="00E02BF9"/>
    <w:rsid w:val="00E03731"/>
    <w:rsid w:val="00E03A21"/>
    <w:rsid w:val="00E0513F"/>
    <w:rsid w:val="00E05E37"/>
    <w:rsid w:val="00E06DFE"/>
    <w:rsid w:val="00E10104"/>
    <w:rsid w:val="00E107E1"/>
    <w:rsid w:val="00E11C45"/>
    <w:rsid w:val="00E1321C"/>
    <w:rsid w:val="00E1373B"/>
    <w:rsid w:val="00E14663"/>
    <w:rsid w:val="00E15F46"/>
    <w:rsid w:val="00E16101"/>
    <w:rsid w:val="00E16145"/>
    <w:rsid w:val="00E16382"/>
    <w:rsid w:val="00E163E0"/>
    <w:rsid w:val="00E16ECF"/>
    <w:rsid w:val="00E17DD1"/>
    <w:rsid w:val="00E20278"/>
    <w:rsid w:val="00E20584"/>
    <w:rsid w:val="00E20691"/>
    <w:rsid w:val="00E20C3E"/>
    <w:rsid w:val="00E224D9"/>
    <w:rsid w:val="00E226AD"/>
    <w:rsid w:val="00E22B12"/>
    <w:rsid w:val="00E25F1C"/>
    <w:rsid w:val="00E2605A"/>
    <w:rsid w:val="00E27454"/>
    <w:rsid w:val="00E27AA0"/>
    <w:rsid w:val="00E27B34"/>
    <w:rsid w:val="00E30136"/>
    <w:rsid w:val="00E30FE3"/>
    <w:rsid w:val="00E34021"/>
    <w:rsid w:val="00E34D1B"/>
    <w:rsid w:val="00E358D1"/>
    <w:rsid w:val="00E35ABA"/>
    <w:rsid w:val="00E36696"/>
    <w:rsid w:val="00E41634"/>
    <w:rsid w:val="00E435FE"/>
    <w:rsid w:val="00E440D1"/>
    <w:rsid w:val="00E44931"/>
    <w:rsid w:val="00E44C02"/>
    <w:rsid w:val="00E45839"/>
    <w:rsid w:val="00E45CB1"/>
    <w:rsid w:val="00E46340"/>
    <w:rsid w:val="00E467BE"/>
    <w:rsid w:val="00E46802"/>
    <w:rsid w:val="00E47B02"/>
    <w:rsid w:val="00E47C6E"/>
    <w:rsid w:val="00E47EDE"/>
    <w:rsid w:val="00E51FBA"/>
    <w:rsid w:val="00E525CA"/>
    <w:rsid w:val="00E52AFF"/>
    <w:rsid w:val="00E532DF"/>
    <w:rsid w:val="00E534DB"/>
    <w:rsid w:val="00E5424F"/>
    <w:rsid w:val="00E549C3"/>
    <w:rsid w:val="00E561C5"/>
    <w:rsid w:val="00E60797"/>
    <w:rsid w:val="00E60967"/>
    <w:rsid w:val="00E61BD0"/>
    <w:rsid w:val="00E61F9D"/>
    <w:rsid w:val="00E6309E"/>
    <w:rsid w:val="00E63164"/>
    <w:rsid w:val="00E6356C"/>
    <w:rsid w:val="00E65376"/>
    <w:rsid w:val="00E65F7E"/>
    <w:rsid w:val="00E66F82"/>
    <w:rsid w:val="00E70E04"/>
    <w:rsid w:val="00E73EA2"/>
    <w:rsid w:val="00E75852"/>
    <w:rsid w:val="00E7697F"/>
    <w:rsid w:val="00E77773"/>
    <w:rsid w:val="00E80B2A"/>
    <w:rsid w:val="00E810D7"/>
    <w:rsid w:val="00E81298"/>
    <w:rsid w:val="00E81FC0"/>
    <w:rsid w:val="00E84487"/>
    <w:rsid w:val="00E84BB1"/>
    <w:rsid w:val="00E85EFE"/>
    <w:rsid w:val="00E864DA"/>
    <w:rsid w:val="00E86837"/>
    <w:rsid w:val="00E86CD9"/>
    <w:rsid w:val="00E86E13"/>
    <w:rsid w:val="00E873E3"/>
    <w:rsid w:val="00E8754C"/>
    <w:rsid w:val="00E879CD"/>
    <w:rsid w:val="00E90C09"/>
    <w:rsid w:val="00E92082"/>
    <w:rsid w:val="00E920D9"/>
    <w:rsid w:val="00E95123"/>
    <w:rsid w:val="00E95DE6"/>
    <w:rsid w:val="00E976C3"/>
    <w:rsid w:val="00EA165B"/>
    <w:rsid w:val="00EA1C09"/>
    <w:rsid w:val="00EA34E0"/>
    <w:rsid w:val="00EA3856"/>
    <w:rsid w:val="00EA4DF5"/>
    <w:rsid w:val="00EA5796"/>
    <w:rsid w:val="00EA5EB8"/>
    <w:rsid w:val="00EB07AD"/>
    <w:rsid w:val="00EB082E"/>
    <w:rsid w:val="00EB1068"/>
    <w:rsid w:val="00EB1D0A"/>
    <w:rsid w:val="00EB26C8"/>
    <w:rsid w:val="00EB31A6"/>
    <w:rsid w:val="00EB7B4B"/>
    <w:rsid w:val="00EC20D0"/>
    <w:rsid w:val="00EC257C"/>
    <w:rsid w:val="00EC31C3"/>
    <w:rsid w:val="00EC39E5"/>
    <w:rsid w:val="00EC3D32"/>
    <w:rsid w:val="00EC515F"/>
    <w:rsid w:val="00EC5225"/>
    <w:rsid w:val="00EC65CA"/>
    <w:rsid w:val="00ED0F95"/>
    <w:rsid w:val="00ED3F69"/>
    <w:rsid w:val="00ED4159"/>
    <w:rsid w:val="00ED4DC5"/>
    <w:rsid w:val="00ED60C9"/>
    <w:rsid w:val="00ED66AE"/>
    <w:rsid w:val="00EE020C"/>
    <w:rsid w:val="00EE056C"/>
    <w:rsid w:val="00EE0FAC"/>
    <w:rsid w:val="00EE1DEF"/>
    <w:rsid w:val="00EE22B7"/>
    <w:rsid w:val="00EE442A"/>
    <w:rsid w:val="00EE5263"/>
    <w:rsid w:val="00EE58AD"/>
    <w:rsid w:val="00EE5A22"/>
    <w:rsid w:val="00EE5EDF"/>
    <w:rsid w:val="00EE6DF8"/>
    <w:rsid w:val="00EF0275"/>
    <w:rsid w:val="00EF18F8"/>
    <w:rsid w:val="00EF19EB"/>
    <w:rsid w:val="00EF23CB"/>
    <w:rsid w:val="00EF2F10"/>
    <w:rsid w:val="00EF698B"/>
    <w:rsid w:val="00F037AE"/>
    <w:rsid w:val="00F03FF6"/>
    <w:rsid w:val="00F0460E"/>
    <w:rsid w:val="00F05F89"/>
    <w:rsid w:val="00F06049"/>
    <w:rsid w:val="00F072A2"/>
    <w:rsid w:val="00F07BAB"/>
    <w:rsid w:val="00F10E0E"/>
    <w:rsid w:val="00F11908"/>
    <w:rsid w:val="00F14111"/>
    <w:rsid w:val="00F2131A"/>
    <w:rsid w:val="00F22B22"/>
    <w:rsid w:val="00F248E7"/>
    <w:rsid w:val="00F25451"/>
    <w:rsid w:val="00F255F7"/>
    <w:rsid w:val="00F273E3"/>
    <w:rsid w:val="00F31209"/>
    <w:rsid w:val="00F328FA"/>
    <w:rsid w:val="00F32D34"/>
    <w:rsid w:val="00F3568B"/>
    <w:rsid w:val="00F359E1"/>
    <w:rsid w:val="00F3614B"/>
    <w:rsid w:val="00F36C06"/>
    <w:rsid w:val="00F37B44"/>
    <w:rsid w:val="00F37B63"/>
    <w:rsid w:val="00F4015D"/>
    <w:rsid w:val="00F403EA"/>
    <w:rsid w:val="00F4049D"/>
    <w:rsid w:val="00F4079B"/>
    <w:rsid w:val="00F43737"/>
    <w:rsid w:val="00F444FD"/>
    <w:rsid w:val="00F453B9"/>
    <w:rsid w:val="00F47565"/>
    <w:rsid w:val="00F527F0"/>
    <w:rsid w:val="00F52B3B"/>
    <w:rsid w:val="00F53224"/>
    <w:rsid w:val="00F551EB"/>
    <w:rsid w:val="00F6074F"/>
    <w:rsid w:val="00F6210C"/>
    <w:rsid w:val="00F62D5C"/>
    <w:rsid w:val="00F660C3"/>
    <w:rsid w:val="00F722EB"/>
    <w:rsid w:val="00F7250E"/>
    <w:rsid w:val="00F72F91"/>
    <w:rsid w:val="00F7300D"/>
    <w:rsid w:val="00F742C9"/>
    <w:rsid w:val="00F74FA7"/>
    <w:rsid w:val="00F75431"/>
    <w:rsid w:val="00F75E1A"/>
    <w:rsid w:val="00F760FF"/>
    <w:rsid w:val="00F76B6C"/>
    <w:rsid w:val="00F80068"/>
    <w:rsid w:val="00F80A52"/>
    <w:rsid w:val="00F8287F"/>
    <w:rsid w:val="00F83389"/>
    <w:rsid w:val="00F84B16"/>
    <w:rsid w:val="00F856DD"/>
    <w:rsid w:val="00F85B24"/>
    <w:rsid w:val="00F85D89"/>
    <w:rsid w:val="00F86FA3"/>
    <w:rsid w:val="00F87678"/>
    <w:rsid w:val="00F87973"/>
    <w:rsid w:val="00F92150"/>
    <w:rsid w:val="00F93D80"/>
    <w:rsid w:val="00F94413"/>
    <w:rsid w:val="00F9477C"/>
    <w:rsid w:val="00F961DA"/>
    <w:rsid w:val="00F9778F"/>
    <w:rsid w:val="00FA1641"/>
    <w:rsid w:val="00FA2A9C"/>
    <w:rsid w:val="00FA30F9"/>
    <w:rsid w:val="00FA571B"/>
    <w:rsid w:val="00FA5E6F"/>
    <w:rsid w:val="00FA6F28"/>
    <w:rsid w:val="00FA72B3"/>
    <w:rsid w:val="00FB0C34"/>
    <w:rsid w:val="00FB1DCE"/>
    <w:rsid w:val="00FB222F"/>
    <w:rsid w:val="00FB3140"/>
    <w:rsid w:val="00FB5EAE"/>
    <w:rsid w:val="00FB6984"/>
    <w:rsid w:val="00FC283D"/>
    <w:rsid w:val="00FC3965"/>
    <w:rsid w:val="00FC3FAE"/>
    <w:rsid w:val="00FC5B05"/>
    <w:rsid w:val="00FC7A4C"/>
    <w:rsid w:val="00FD01C9"/>
    <w:rsid w:val="00FD1015"/>
    <w:rsid w:val="00FD1BCD"/>
    <w:rsid w:val="00FD2C35"/>
    <w:rsid w:val="00FD348D"/>
    <w:rsid w:val="00FD42E9"/>
    <w:rsid w:val="00FD4311"/>
    <w:rsid w:val="00FD4751"/>
    <w:rsid w:val="00FD49FC"/>
    <w:rsid w:val="00FD5D36"/>
    <w:rsid w:val="00FD5E26"/>
    <w:rsid w:val="00FD5F88"/>
    <w:rsid w:val="00FE0B6F"/>
    <w:rsid w:val="00FE1000"/>
    <w:rsid w:val="00FE5498"/>
    <w:rsid w:val="00FE5618"/>
    <w:rsid w:val="00FE68FB"/>
    <w:rsid w:val="00FE6EF1"/>
    <w:rsid w:val="00FF0031"/>
    <w:rsid w:val="00FF2980"/>
    <w:rsid w:val="00FF2EEA"/>
    <w:rsid w:val="00FF309F"/>
    <w:rsid w:val="00FF39B4"/>
    <w:rsid w:val="00FF3B09"/>
    <w:rsid w:val="00FF41C6"/>
    <w:rsid w:val="00FF4666"/>
    <w:rsid w:val="00FF4F28"/>
    <w:rsid w:val="00FF529D"/>
    <w:rsid w:val="00FF75E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0F13C9B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pPr>
        <w:spacing w:before="40"/>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qFormat="1"/>
    <w:lsdException w:name="heading 8" w:qFormat="1"/>
    <w:lsdException w:name="heading 9" w:qFormat="1"/>
    <w:lsdException w:name="toc 1" w:uiPriority="39"/>
    <w:lsdException w:name="toc 2" w:uiPriority="39"/>
    <w:lsdException w:name="toc 3" w:uiPriority="39"/>
    <w:lsdException w:name="caption" w:uiPriority="35" w:qFormat="1"/>
    <w:lsdException w:name="annotation reference" w:uiPriority="99"/>
    <w:lsdException w:name="Title" w:uiPriority="10" w:qFormat="1"/>
    <w:lsdException w:name="Subtitle" w:uiPriority="11" w:qFormat="1"/>
    <w:lsdException w:name="Hyperlink" w:uiPriority="99"/>
    <w:lsdException w:name="Strong" w:uiPriority="22" w:qFormat="1"/>
    <w:lsdException w:name="Emphasis" w:qFormat="1"/>
    <w:lsdException w:name="Normal (Web)" w:uiPriority="99"/>
    <w:lsdException w:name="HTML Sample" w:semiHidden="1" w:unhideWhenUsed="1"/>
    <w:lsdException w:name="HTML Typewriter" w:semiHidden="1" w:unhideWhenUsed="1"/>
    <w:lsdException w:name="HTML Variable" w:semiHidden="1" w:unhideWhenUsed="1"/>
    <w:lsdException w:name="No List" w:uiPriority="99"/>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330C"/>
  </w:style>
  <w:style w:type="paragraph" w:styleId="Heading1">
    <w:name w:val="heading 1"/>
    <w:basedOn w:val="Normal"/>
    <w:next w:val="Normal"/>
    <w:uiPriority w:val="9"/>
    <w:qFormat/>
    <w:pPr>
      <w:keepNext/>
      <w:outlineLvl w:val="0"/>
    </w:pPr>
    <w:rPr>
      <w:b/>
    </w:rPr>
  </w:style>
  <w:style w:type="paragraph" w:styleId="Heading2">
    <w:name w:val="heading 2"/>
    <w:basedOn w:val="Normal"/>
    <w:next w:val="Normal"/>
    <w:uiPriority w:val="9"/>
    <w:qFormat/>
    <w:pPr>
      <w:keepNext/>
      <w:jc w:val="center"/>
      <w:outlineLvl w:val="1"/>
    </w:pPr>
    <w:rPr>
      <w:b/>
      <w:sz w:val="40"/>
    </w:rPr>
  </w:style>
  <w:style w:type="paragraph" w:styleId="Heading3">
    <w:name w:val="heading 3"/>
    <w:basedOn w:val="Normal"/>
    <w:next w:val="Normal"/>
    <w:uiPriority w:val="9"/>
    <w:qFormat/>
    <w:pPr>
      <w:keepNext/>
      <w:jc w:val="center"/>
      <w:outlineLvl w:val="2"/>
    </w:pPr>
    <w:rPr>
      <w:b/>
      <w:sz w:val="52"/>
    </w:rPr>
  </w:style>
  <w:style w:type="paragraph" w:styleId="Heading4">
    <w:name w:val="heading 4"/>
    <w:basedOn w:val="Normal"/>
    <w:next w:val="Normal"/>
    <w:uiPriority w:val="9"/>
    <w:qFormat/>
    <w:pPr>
      <w:keepNext/>
      <w:outlineLvl w:val="3"/>
    </w:pPr>
    <w:rPr>
      <w:sz w:val="24"/>
      <w:u w:val="single"/>
    </w:rPr>
  </w:style>
  <w:style w:type="paragraph" w:styleId="Heading5">
    <w:name w:val="heading 5"/>
    <w:basedOn w:val="Normal"/>
    <w:next w:val="Normal"/>
    <w:uiPriority w:val="9"/>
    <w:qFormat/>
    <w:pPr>
      <w:keepNext/>
      <w:outlineLvl w:val="4"/>
    </w:pPr>
    <w:rPr>
      <w:sz w:val="24"/>
    </w:rPr>
  </w:style>
  <w:style w:type="paragraph" w:styleId="Heading6">
    <w:name w:val="heading 6"/>
    <w:basedOn w:val="Normal"/>
    <w:next w:val="Normal"/>
    <w:uiPriority w:val="9"/>
    <w:qFormat/>
    <w:pPr>
      <w:keepNext/>
      <w:outlineLvl w:val="5"/>
    </w:pPr>
    <w:rPr>
      <w:b/>
      <w:sz w:val="24"/>
      <w:u w:val="single"/>
    </w:rPr>
  </w:style>
  <w:style w:type="paragraph" w:styleId="Heading7">
    <w:name w:val="heading 7"/>
    <w:basedOn w:val="Normal"/>
    <w:next w:val="Normal"/>
    <w:qFormat/>
    <w:pPr>
      <w:keepNext/>
      <w:outlineLvl w:val="6"/>
    </w:pPr>
    <w:rPr>
      <w:b/>
      <w:sz w:val="24"/>
    </w:rPr>
  </w:style>
  <w:style w:type="paragraph" w:styleId="Heading8">
    <w:name w:val="heading 8"/>
    <w:basedOn w:val="Normal"/>
    <w:next w:val="Normal"/>
    <w:qFormat/>
    <w:pPr>
      <w:keepNext/>
      <w:pBdr>
        <w:top w:val="single" w:sz="8" w:space="1" w:color="auto"/>
        <w:bottom w:val="single" w:sz="8" w:space="1" w:color="auto"/>
      </w:pBdr>
      <w:outlineLvl w:val="7"/>
    </w:pPr>
    <w:rPr>
      <w:b/>
      <w:i/>
      <w:sz w:val="24"/>
    </w:rPr>
  </w:style>
  <w:style w:type="paragraph" w:styleId="Heading9">
    <w:name w:val="heading 9"/>
    <w:basedOn w:val="Normal"/>
    <w:next w:val="Normal"/>
    <w:qFormat/>
    <w:pPr>
      <w:keepNext/>
      <w:outlineLvl w:val="8"/>
    </w:pPr>
    <w:rPr>
      <w:i/>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320"/>
        <w:tab w:val="right" w:pos="8640"/>
      </w:tabs>
    </w:pPr>
  </w:style>
  <w:style w:type="paragraph" w:styleId="Footer">
    <w:name w:val="footer"/>
    <w:basedOn w:val="Normal"/>
    <w:pPr>
      <w:tabs>
        <w:tab w:val="center" w:pos="4320"/>
        <w:tab w:val="right" w:pos="8640"/>
      </w:tabs>
    </w:pPr>
  </w:style>
  <w:style w:type="paragraph" w:styleId="BodyText">
    <w:name w:val="Body Text"/>
    <w:basedOn w:val="Normal"/>
    <w:link w:val="BodyTextChar"/>
    <w:rPr>
      <w:sz w:val="16"/>
    </w:rPr>
  </w:style>
  <w:style w:type="paragraph" w:styleId="BodyText2">
    <w:name w:val="Body Text 2"/>
    <w:basedOn w:val="Normal"/>
    <w:rPr>
      <w:sz w:val="24"/>
    </w:rPr>
  </w:style>
  <w:style w:type="paragraph" w:styleId="TOC1">
    <w:name w:val="toc 1"/>
    <w:basedOn w:val="Normal"/>
    <w:next w:val="Normal"/>
    <w:autoRedefine/>
    <w:uiPriority w:val="39"/>
    <w:pPr>
      <w:spacing w:before="120" w:after="120"/>
    </w:pPr>
    <w:rPr>
      <w:b/>
      <w:caps/>
    </w:rPr>
  </w:style>
  <w:style w:type="paragraph" w:styleId="TOC2">
    <w:name w:val="toc 2"/>
    <w:basedOn w:val="Normal"/>
    <w:next w:val="Normal"/>
    <w:autoRedefine/>
    <w:uiPriority w:val="39"/>
    <w:pPr>
      <w:ind w:left="200"/>
    </w:pPr>
    <w:rPr>
      <w:smallCaps/>
    </w:rPr>
  </w:style>
  <w:style w:type="paragraph" w:styleId="TOC3">
    <w:name w:val="toc 3"/>
    <w:basedOn w:val="Normal"/>
    <w:next w:val="Normal"/>
    <w:autoRedefine/>
    <w:uiPriority w:val="39"/>
    <w:rsid w:val="00A76C83"/>
    <w:pPr>
      <w:tabs>
        <w:tab w:val="left" w:pos="1200"/>
        <w:tab w:val="right" w:leader="dot" w:pos="8630"/>
      </w:tabs>
      <w:ind w:left="400"/>
    </w:pPr>
    <w:rPr>
      <w:i/>
      <w:noProof/>
    </w:rPr>
  </w:style>
  <w:style w:type="paragraph" w:styleId="TOC4">
    <w:name w:val="toc 4"/>
    <w:basedOn w:val="Normal"/>
    <w:next w:val="Normal"/>
    <w:autoRedefine/>
    <w:semiHidden/>
    <w:pPr>
      <w:ind w:left="600"/>
    </w:pPr>
    <w:rPr>
      <w:sz w:val="18"/>
    </w:rPr>
  </w:style>
  <w:style w:type="paragraph" w:styleId="TOC5">
    <w:name w:val="toc 5"/>
    <w:basedOn w:val="Normal"/>
    <w:next w:val="Normal"/>
    <w:autoRedefine/>
    <w:semiHidden/>
    <w:pPr>
      <w:ind w:left="800"/>
    </w:pPr>
    <w:rPr>
      <w:sz w:val="18"/>
    </w:rPr>
  </w:style>
  <w:style w:type="paragraph" w:styleId="TOC6">
    <w:name w:val="toc 6"/>
    <w:basedOn w:val="Normal"/>
    <w:next w:val="Normal"/>
    <w:autoRedefine/>
    <w:semiHidden/>
    <w:pPr>
      <w:ind w:left="1000"/>
    </w:pPr>
    <w:rPr>
      <w:sz w:val="18"/>
    </w:rPr>
  </w:style>
  <w:style w:type="paragraph" w:styleId="TOC7">
    <w:name w:val="toc 7"/>
    <w:basedOn w:val="Normal"/>
    <w:next w:val="Normal"/>
    <w:autoRedefine/>
    <w:semiHidden/>
    <w:pPr>
      <w:ind w:left="1200"/>
    </w:pPr>
    <w:rPr>
      <w:sz w:val="18"/>
    </w:rPr>
  </w:style>
  <w:style w:type="paragraph" w:styleId="TOC8">
    <w:name w:val="toc 8"/>
    <w:basedOn w:val="Normal"/>
    <w:next w:val="Normal"/>
    <w:autoRedefine/>
    <w:semiHidden/>
    <w:pPr>
      <w:ind w:left="1400"/>
    </w:pPr>
    <w:rPr>
      <w:sz w:val="18"/>
    </w:rPr>
  </w:style>
  <w:style w:type="paragraph" w:styleId="TOC9">
    <w:name w:val="toc 9"/>
    <w:basedOn w:val="Normal"/>
    <w:next w:val="Normal"/>
    <w:autoRedefine/>
    <w:semiHidden/>
    <w:pPr>
      <w:ind w:left="1600"/>
    </w:pPr>
    <w:rPr>
      <w:sz w:val="18"/>
    </w:rPr>
  </w:style>
  <w:style w:type="paragraph" w:styleId="BodyTextIndent">
    <w:name w:val="Body Text Indent"/>
    <w:basedOn w:val="Normal"/>
    <w:link w:val="BodyTextIndentChar"/>
    <w:pPr>
      <w:ind w:left="450"/>
    </w:pPr>
    <w:rPr>
      <w:sz w:val="24"/>
    </w:rPr>
  </w:style>
  <w:style w:type="character" w:styleId="PageNumber">
    <w:name w:val="page number"/>
    <w:basedOn w:val="DefaultParagraphFont"/>
  </w:style>
  <w:style w:type="paragraph" w:styleId="FootnoteText">
    <w:name w:val="footnote text"/>
    <w:basedOn w:val="Normal"/>
    <w:semiHidden/>
  </w:style>
  <w:style w:type="character" w:styleId="FootnoteReference">
    <w:name w:val="footnote reference"/>
    <w:semiHidden/>
    <w:rPr>
      <w:vertAlign w:val="superscript"/>
    </w:rPr>
  </w:style>
  <w:style w:type="paragraph" w:styleId="Caption">
    <w:name w:val="caption"/>
    <w:basedOn w:val="Normal"/>
    <w:next w:val="Normal"/>
    <w:uiPriority w:val="35"/>
    <w:qFormat/>
    <w:pPr>
      <w:jc w:val="center"/>
    </w:pPr>
    <w:rPr>
      <w:sz w:val="24"/>
    </w:rPr>
  </w:style>
  <w:style w:type="paragraph" w:styleId="BodyText3">
    <w:name w:val="Body Text 3"/>
    <w:basedOn w:val="Normal"/>
    <w:pPr>
      <w:jc w:val="both"/>
    </w:pPr>
  </w:style>
  <w:style w:type="character" w:styleId="CommentReference">
    <w:name w:val="annotation reference"/>
    <w:uiPriority w:val="99"/>
    <w:semiHidden/>
    <w:rPr>
      <w:sz w:val="16"/>
    </w:rPr>
  </w:style>
  <w:style w:type="paragraph" w:styleId="CommentText">
    <w:name w:val="annotation text"/>
    <w:basedOn w:val="Normal"/>
    <w:link w:val="CommentTextChar"/>
    <w:semiHidden/>
  </w:style>
  <w:style w:type="paragraph" w:styleId="BodyTextIndent2">
    <w:name w:val="Body Text Indent 2"/>
    <w:basedOn w:val="Normal"/>
    <w:pPr>
      <w:ind w:left="180" w:hanging="180"/>
    </w:pPr>
    <w:rPr>
      <w:sz w:val="24"/>
    </w:rPr>
  </w:style>
  <w:style w:type="character" w:customStyle="1" w:styleId="HeaderChar">
    <w:name w:val="Header Char"/>
    <w:link w:val="Header"/>
    <w:rsid w:val="00F52B3B"/>
    <w:rPr>
      <w:lang w:val="en-US" w:eastAsia="en-US" w:bidi="ar-SA"/>
    </w:rPr>
  </w:style>
  <w:style w:type="paragraph" w:customStyle="1" w:styleId="Level1">
    <w:name w:val="Level 1"/>
    <w:basedOn w:val="Normal"/>
    <w:link w:val="Level1Char"/>
    <w:rsid w:val="001445A8"/>
    <w:pPr>
      <w:numPr>
        <w:numId w:val="40"/>
      </w:numPr>
    </w:pPr>
    <w:rPr>
      <w:rFonts w:ascii="Arial" w:hAnsi="Arial" w:cs="Arial"/>
      <w:b/>
      <w:sz w:val="24"/>
      <w:szCs w:val="24"/>
    </w:rPr>
  </w:style>
  <w:style w:type="paragraph" w:styleId="List">
    <w:name w:val="List"/>
    <w:basedOn w:val="Normal"/>
    <w:rsid w:val="00254F4C"/>
    <w:pPr>
      <w:ind w:left="360" w:hanging="360"/>
    </w:pPr>
  </w:style>
  <w:style w:type="paragraph" w:styleId="List2">
    <w:name w:val="List 2"/>
    <w:basedOn w:val="Normal"/>
    <w:rsid w:val="00254F4C"/>
    <w:pPr>
      <w:ind w:left="720" w:hanging="360"/>
    </w:pPr>
  </w:style>
  <w:style w:type="character" w:styleId="LineNumber">
    <w:name w:val="line number"/>
    <w:basedOn w:val="DefaultParagraphFont"/>
    <w:rsid w:val="00254F4C"/>
  </w:style>
  <w:style w:type="paragraph" w:styleId="List3">
    <w:name w:val="List 3"/>
    <w:basedOn w:val="Normal"/>
    <w:rsid w:val="00254F4C"/>
    <w:pPr>
      <w:ind w:left="1080" w:hanging="360"/>
    </w:pPr>
  </w:style>
  <w:style w:type="paragraph" w:customStyle="1" w:styleId="Level2">
    <w:name w:val="Level 2"/>
    <w:basedOn w:val="Normal"/>
    <w:link w:val="Level2Char"/>
    <w:rsid w:val="001445A8"/>
    <w:pPr>
      <w:numPr>
        <w:ilvl w:val="1"/>
        <w:numId w:val="40"/>
      </w:numPr>
    </w:pPr>
    <w:rPr>
      <w:rFonts w:ascii="Arial" w:hAnsi="Arial" w:cs="Arial"/>
      <w:b/>
      <w:sz w:val="24"/>
      <w:szCs w:val="24"/>
    </w:rPr>
  </w:style>
  <w:style w:type="paragraph" w:customStyle="1" w:styleId="Level3">
    <w:name w:val="Level 3"/>
    <w:basedOn w:val="Level2"/>
    <w:link w:val="Level3Char"/>
    <w:rsid w:val="001445A8"/>
    <w:pPr>
      <w:numPr>
        <w:ilvl w:val="2"/>
      </w:numPr>
    </w:pPr>
  </w:style>
  <w:style w:type="character" w:styleId="Hyperlink">
    <w:name w:val="Hyperlink"/>
    <w:uiPriority w:val="99"/>
    <w:rsid w:val="007225FD"/>
    <w:rPr>
      <w:color w:val="0000FF"/>
      <w:u w:val="single"/>
    </w:rPr>
  </w:style>
  <w:style w:type="character" w:customStyle="1" w:styleId="BodyTextChar">
    <w:name w:val="Body Text Char"/>
    <w:basedOn w:val="DefaultParagraphFont"/>
    <w:link w:val="BodyText"/>
    <w:rsid w:val="001449EA"/>
    <w:rPr>
      <w:sz w:val="16"/>
    </w:rPr>
  </w:style>
  <w:style w:type="character" w:customStyle="1" w:styleId="BodyTextIndentChar">
    <w:name w:val="Body Text Indent Char"/>
    <w:basedOn w:val="DefaultParagraphFont"/>
    <w:link w:val="BodyTextIndent"/>
    <w:rsid w:val="001449EA"/>
    <w:rPr>
      <w:sz w:val="24"/>
    </w:rPr>
  </w:style>
  <w:style w:type="character" w:customStyle="1" w:styleId="CommentTextChar">
    <w:name w:val="Comment Text Char"/>
    <w:basedOn w:val="DefaultParagraphFont"/>
    <w:link w:val="CommentText"/>
    <w:semiHidden/>
    <w:rsid w:val="001449EA"/>
  </w:style>
  <w:style w:type="table" w:styleId="TableGrid">
    <w:name w:val="Table Grid"/>
    <w:basedOn w:val="TableNormal"/>
    <w:uiPriority w:val="59"/>
    <w:rsid w:val="007E0E56"/>
    <w:pPr>
      <w:spacing w:before="0"/>
    </w:pPr>
    <w:rPr>
      <w:rFonts w:ascii="New York" w:hAnsi="New Yor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145FDC"/>
    <w:pPr>
      <w:ind w:left="720"/>
      <w:contextualSpacing/>
    </w:pPr>
  </w:style>
  <w:style w:type="paragraph" w:styleId="NormalWeb">
    <w:name w:val="Normal (Web)"/>
    <w:basedOn w:val="Normal"/>
    <w:uiPriority w:val="99"/>
    <w:rsid w:val="00010588"/>
    <w:rPr>
      <w:sz w:val="24"/>
      <w:szCs w:val="24"/>
    </w:rPr>
  </w:style>
  <w:style w:type="paragraph" w:styleId="CommentSubject">
    <w:name w:val="annotation subject"/>
    <w:basedOn w:val="CommentText"/>
    <w:next w:val="CommentText"/>
    <w:link w:val="CommentSubjectChar"/>
    <w:rsid w:val="00010588"/>
    <w:rPr>
      <w:b/>
      <w:bCs/>
    </w:rPr>
  </w:style>
  <w:style w:type="character" w:customStyle="1" w:styleId="CommentSubjectChar">
    <w:name w:val="Comment Subject Char"/>
    <w:basedOn w:val="CommentTextChar"/>
    <w:link w:val="CommentSubject"/>
    <w:rsid w:val="00010588"/>
    <w:rPr>
      <w:b/>
      <w:bCs/>
    </w:rPr>
  </w:style>
  <w:style w:type="paragraph" w:styleId="BalloonText">
    <w:name w:val="Balloon Text"/>
    <w:basedOn w:val="Normal"/>
    <w:link w:val="BalloonTextChar"/>
    <w:semiHidden/>
    <w:unhideWhenUsed/>
    <w:rsid w:val="00010588"/>
    <w:pPr>
      <w:spacing w:before="0"/>
    </w:pPr>
    <w:rPr>
      <w:rFonts w:ascii="Segoe UI" w:hAnsi="Segoe UI" w:cs="Segoe UI"/>
      <w:sz w:val="18"/>
      <w:szCs w:val="18"/>
    </w:rPr>
  </w:style>
  <w:style w:type="character" w:customStyle="1" w:styleId="BalloonTextChar">
    <w:name w:val="Balloon Text Char"/>
    <w:basedOn w:val="DefaultParagraphFont"/>
    <w:link w:val="BalloonText"/>
    <w:semiHidden/>
    <w:rsid w:val="00010588"/>
    <w:rPr>
      <w:rFonts w:ascii="Segoe UI" w:hAnsi="Segoe UI" w:cs="Segoe UI"/>
      <w:sz w:val="18"/>
      <w:szCs w:val="18"/>
    </w:rPr>
  </w:style>
  <w:style w:type="character" w:styleId="FollowedHyperlink">
    <w:name w:val="FollowedHyperlink"/>
    <w:basedOn w:val="DefaultParagraphFont"/>
    <w:rsid w:val="00F86FA3"/>
    <w:rPr>
      <w:color w:val="954F72" w:themeColor="followedHyperlink"/>
      <w:u w:val="single"/>
    </w:rPr>
  </w:style>
  <w:style w:type="character" w:customStyle="1" w:styleId="UnresolvedMention1">
    <w:name w:val="Unresolved Mention1"/>
    <w:basedOn w:val="DefaultParagraphFont"/>
    <w:uiPriority w:val="99"/>
    <w:semiHidden/>
    <w:unhideWhenUsed/>
    <w:rsid w:val="00652FC2"/>
    <w:rPr>
      <w:color w:val="605E5C"/>
      <w:shd w:val="clear" w:color="auto" w:fill="E1DFDD"/>
    </w:rPr>
  </w:style>
  <w:style w:type="paragraph" w:customStyle="1" w:styleId="Text">
    <w:name w:val="Text"/>
    <w:basedOn w:val="Normal"/>
    <w:rsid w:val="00A76C83"/>
    <w:pPr>
      <w:widowControl w:val="0"/>
      <w:autoSpaceDE w:val="0"/>
      <w:autoSpaceDN w:val="0"/>
      <w:spacing w:before="0" w:line="252" w:lineRule="auto"/>
      <w:ind w:firstLine="202"/>
      <w:jc w:val="both"/>
    </w:pPr>
    <w:rPr>
      <w:rFonts w:eastAsia="SimSun"/>
    </w:rPr>
  </w:style>
  <w:style w:type="character" w:styleId="UnresolvedMention">
    <w:name w:val="Unresolved Mention"/>
    <w:basedOn w:val="DefaultParagraphFont"/>
    <w:uiPriority w:val="99"/>
    <w:semiHidden/>
    <w:unhideWhenUsed/>
    <w:rsid w:val="00322BC2"/>
    <w:rPr>
      <w:color w:val="605E5C"/>
      <w:shd w:val="clear" w:color="auto" w:fill="E1DFDD"/>
    </w:rPr>
  </w:style>
  <w:style w:type="character" w:customStyle="1" w:styleId="ListParagraphChar">
    <w:name w:val="List Paragraph Char"/>
    <w:basedOn w:val="DefaultParagraphFont"/>
    <w:link w:val="ListParagraph"/>
    <w:uiPriority w:val="34"/>
    <w:locked/>
    <w:rsid w:val="00631E82"/>
  </w:style>
  <w:style w:type="character" w:customStyle="1" w:styleId="Level1Char">
    <w:name w:val="Level 1 Char"/>
    <w:basedOn w:val="DefaultParagraphFont"/>
    <w:link w:val="Level1"/>
    <w:locked/>
    <w:rsid w:val="00631E82"/>
    <w:rPr>
      <w:rFonts w:ascii="Arial" w:hAnsi="Arial" w:cs="Arial"/>
      <w:b/>
      <w:sz w:val="24"/>
      <w:szCs w:val="24"/>
    </w:rPr>
  </w:style>
  <w:style w:type="character" w:customStyle="1" w:styleId="Normal12Char">
    <w:name w:val="Normal 12 Char"/>
    <w:basedOn w:val="DefaultParagraphFont"/>
    <w:link w:val="Normal12"/>
    <w:locked/>
    <w:rsid w:val="00631E82"/>
    <w:rPr>
      <w:sz w:val="24"/>
      <w:szCs w:val="24"/>
    </w:rPr>
  </w:style>
  <w:style w:type="paragraph" w:customStyle="1" w:styleId="Normal12">
    <w:name w:val="Normal 12"/>
    <w:basedOn w:val="Normal"/>
    <w:link w:val="Normal12Char"/>
    <w:qFormat/>
    <w:rsid w:val="00631E82"/>
    <w:rPr>
      <w:sz w:val="24"/>
      <w:szCs w:val="24"/>
    </w:rPr>
  </w:style>
  <w:style w:type="character" w:customStyle="1" w:styleId="Figure12Char">
    <w:name w:val="Figure12 Char"/>
    <w:basedOn w:val="Normal12Char"/>
    <w:link w:val="Figure12"/>
    <w:locked/>
    <w:rsid w:val="00631E82"/>
    <w:rPr>
      <w:sz w:val="24"/>
      <w:szCs w:val="24"/>
    </w:rPr>
  </w:style>
  <w:style w:type="paragraph" w:customStyle="1" w:styleId="Figure12">
    <w:name w:val="Figure12"/>
    <w:basedOn w:val="Normal12"/>
    <w:link w:val="Figure12Char"/>
    <w:qFormat/>
    <w:rsid w:val="00631E82"/>
    <w:pPr>
      <w:jc w:val="center"/>
    </w:pPr>
  </w:style>
  <w:style w:type="character" w:customStyle="1" w:styleId="SpecCalloutChar">
    <w:name w:val="Spec Callout Char"/>
    <w:basedOn w:val="ListParagraphChar"/>
    <w:link w:val="SpecCallout"/>
    <w:locked/>
    <w:rsid w:val="00631E82"/>
    <w:rPr>
      <w:b/>
    </w:rPr>
  </w:style>
  <w:style w:type="paragraph" w:customStyle="1" w:styleId="SpecCallout">
    <w:name w:val="Spec Callout"/>
    <w:basedOn w:val="ListParagraph"/>
    <w:link w:val="SpecCalloutChar"/>
    <w:qFormat/>
    <w:rsid w:val="00631E82"/>
    <w:pPr>
      <w:ind w:hanging="360"/>
      <w:jc w:val="both"/>
    </w:pPr>
    <w:rPr>
      <w:b/>
    </w:rPr>
  </w:style>
  <w:style w:type="character" w:styleId="Strong">
    <w:name w:val="Strong"/>
    <w:basedOn w:val="DefaultParagraphFont"/>
    <w:uiPriority w:val="22"/>
    <w:qFormat/>
    <w:rsid w:val="00631E82"/>
    <w:rPr>
      <w:b/>
      <w:bCs/>
    </w:rPr>
  </w:style>
  <w:style w:type="paragraph" w:styleId="NoSpacing">
    <w:name w:val="No Spacing"/>
    <w:link w:val="NoSpacingChar"/>
    <w:uiPriority w:val="1"/>
    <w:qFormat/>
    <w:rsid w:val="00A73A33"/>
    <w:pPr>
      <w:spacing w:before="0"/>
    </w:pPr>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A73A33"/>
    <w:rPr>
      <w:rFonts w:asciiTheme="minorHAnsi" w:eastAsiaTheme="minorEastAsia" w:hAnsiTheme="minorHAnsi" w:cstheme="minorBidi"/>
      <w:sz w:val="22"/>
      <w:szCs w:val="22"/>
    </w:rPr>
  </w:style>
  <w:style w:type="paragraph" w:styleId="Title">
    <w:name w:val="Title"/>
    <w:basedOn w:val="Normal"/>
    <w:next w:val="Normal"/>
    <w:link w:val="TitleChar"/>
    <w:uiPriority w:val="10"/>
    <w:qFormat/>
    <w:rsid w:val="000F086D"/>
    <w:pPr>
      <w:keepNext/>
      <w:keepLines/>
      <w:spacing w:before="480" w:after="120"/>
    </w:pPr>
    <w:rPr>
      <w:b/>
      <w:sz w:val="72"/>
      <w:szCs w:val="72"/>
    </w:rPr>
  </w:style>
  <w:style w:type="character" w:customStyle="1" w:styleId="TitleChar">
    <w:name w:val="Title Char"/>
    <w:basedOn w:val="DefaultParagraphFont"/>
    <w:link w:val="Title"/>
    <w:uiPriority w:val="10"/>
    <w:rsid w:val="000F086D"/>
    <w:rPr>
      <w:b/>
      <w:sz w:val="72"/>
      <w:szCs w:val="72"/>
    </w:rPr>
  </w:style>
  <w:style w:type="paragraph" w:styleId="Subtitle">
    <w:name w:val="Subtitle"/>
    <w:basedOn w:val="Normal"/>
    <w:next w:val="Normal"/>
    <w:link w:val="SubtitleChar"/>
    <w:uiPriority w:val="11"/>
    <w:qFormat/>
    <w:rsid w:val="000F086D"/>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0F086D"/>
    <w:rPr>
      <w:rFonts w:ascii="Georgia" w:eastAsia="Georgia" w:hAnsi="Georgia" w:cs="Georgia"/>
      <w:i/>
      <w:color w:val="666666"/>
      <w:sz w:val="48"/>
      <w:szCs w:val="48"/>
    </w:rPr>
  </w:style>
  <w:style w:type="paragraph" w:customStyle="1" w:styleId="Section2">
    <w:name w:val="Section2"/>
    <w:basedOn w:val="Level2"/>
    <w:link w:val="Section2Char"/>
    <w:qFormat/>
    <w:rsid w:val="00674D4B"/>
  </w:style>
  <w:style w:type="paragraph" w:customStyle="1" w:styleId="Section3">
    <w:name w:val="Section3"/>
    <w:basedOn w:val="Level3"/>
    <w:link w:val="Section3Char"/>
    <w:qFormat/>
    <w:rsid w:val="00674D4B"/>
    <w:rPr>
      <w:rFonts w:eastAsia="Arial"/>
    </w:rPr>
  </w:style>
  <w:style w:type="character" w:customStyle="1" w:styleId="Section2Char">
    <w:name w:val="Section2 Char"/>
    <w:basedOn w:val="DefaultParagraphFont"/>
    <w:link w:val="Section2"/>
    <w:rsid w:val="00674D4B"/>
    <w:rPr>
      <w:rFonts w:ascii="Arial" w:hAnsi="Arial" w:cs="Arial"/>
      <w:b/>
      <w:sz w:val="24"/>
      <w:szCs w:val="24"/>
    </w:rPr>
  </w:style>
  <w:style w:type="paragraph" w:customStyle="1" w:styleId="Section4">
    <w:name w:val="Section4"/>
    <w:basedOn w:val="Level3"/>
    <w:link w:val="Section4Char"/>
    <w:qFormat/>
    <w:rsid w:val="00674D4B"/>
    <w:pPr>
      <w:numPr>
        <w:ilvl w:val="0"/>
        <w:numId w:val="0"/>
      </w:numPr>
      <w:tabs>
        <w:tab w:val="num" w:pos="1728"/>
      </w:tabs>
      <w:ind w:left="1728" w:hanging="648"/>
    </w:pPr>
    <w:rPr>
      <w:rFonts w:eastAsia="Arial"/>
    </w:rPr>
  </w:style>
  <w:style w:type="character" w:customStyle="1" w:styleId="Level3Char">
    <w:name w:val="Level 3 Char"/>
    <w:basedOn w:val="DefaultParagraphFont"/>
    <w:link w:val="Level3"/>
    <w:rsid w:val="00674D4B"/>
    <w:rPr>
      <w:rFonts w:ascii="Arial" w:hAnsi="Arial" w:cs="Arial"/>
      <w:b/>
      <w:sz w:val="24"/>
      <w:szCs w:val="24"/>
    </w:rPr>
  </w:style>
  <w:style w:type="character" w:customStyle="1" w:styleId="Section3Char">
    <w:name w:val="Section3 Char"/>
    <w:basedOn w:val="Level3Char"/>
    <w:link w:val="Section3"/>
    <w:rsid w:val="00674D4B"/>
    <w:rPr>
      <w:rFonts w:ascii="Arial" w:eastAsia="Arial" w:hAnsi="Arial" w:cs="Arial"/>
      <w:b/>
      <w:sz w:val="24"/>
      <w:szCs w:val="24"/>
    </w:rPr>
  </w:style>
  <w:style w:type="character" w:customStyle="1" w:styleId="Section4Char">
    <w:name w:val="Section4 Char"/>
    <w:basedOn w:val="Level3Char"/>
    <w:link w:val="Section4"/>
    <w:rsid w:val="00674D4B"/>
    <w:rPr>
      <w:rFonts w:ascii="Arial" w:eastAsia="Arial" w:hAnsi="Arial" w:cs="Arial"/>
      <w:b/>
      <w:sz w:val="24"/>
      <w:szCs w:val="24"/>
    </w:rPr>
  </w:style>
  <w:style w:type="character" w:customStyle="1" w:styleId="Level2Char">
    <w:name w:val="Level 2 Char"/>
    <w:basedOn w:val="DefaultParagraphFont"/>
    <w:link w:val="Level2"/>
    <w:rsid w:val="003642DF"/>
    <w:rPr>
      <w:rFonts w:ascii="Arial" w:hAnsi="Arial" w:cs="Arial"/>
      <w:b/>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986903">
      <w:bodyDiv w:val="1"/>
      <w:marLeft w:val="0"/>
      <w:marRight w:val="0"/>
      <w:marTop w:val="0"/>
      <w:marBottom w:val="0"/>
      <w:divBdr>
        <w:top w:val="none" w:sz="0" w:space="0" w:color="auto"/>
        <w:left w:val="none" w:sz="0" w:space="0" w:color="auto"/>
        <w:bottom w:val="none" w:sz="0" w:space="0" w:color="auto"/>
        <w:right w:val="none" w:sz="0" w:space="0" w:color="auto"/>
      </w:divBdr>
    </w:div>
    <w:div w:id="65078044">
      <w:bodyDiv w:val="1"/>
      <w:marLeft w:val="0"/>
      <w:marRight w:val="0"/>
      <w:marTop w:val="0"/>
      <w:marBottom w:val="0"/>
      <w:divBdr>
        <w:top w:val="none" w:sz="0" w:space="0" w:color="auto"/>
        <w:left w:val="none" w:sz="0" w:space="0" w:color="auto"/>
        <w:bottom w:val="none" w:sz="0" w:space="0" w:color="auto"/>
        <w:right w:val="none" w:sz="0" w:space="0" w:color="auto"/>
      </w:divBdr>
      <w:divsChild>
        <w:div w:id="473108483">
          <w:marLeft w:val="1166"/>
          <w:marRight w:val="0"/>
          <w:marTop w:val="82"/>
          <w:marBottom w:val="0"/>
          <w:divBdr>
            <w:top w:val="none" w:sz="0" w:space="0" w:color="auto"/>
            <w:left w:val="none" w:sz="0" w:space="0" w:color="auto"/>
            <w:bottom w:val="none" w:sz="0" w:space="0" w:color="auto"/>
            <w:right w:val="none" w:sz="0" w:space="0" w:color="auto"/>
          </w:divBdr>
        </w:div>
        <w:div w:id="485587049">
          <w:marLeft w:val="1166"/>
          <w:marRight w:val="0"/>
          <w:marTop w:val="82"/>
          <w:marBottom w:val="0"/>
          <w:divBdr>
            <w:top w:val="none" w:sz="0" w:space="0" w:color="auto"/>
            <w:left w:val="none" w:sz="0" w:space="0" w:color="auto"/>
            <w:bottom w:val="none" w:sz="0" w:space="0" w:color="auto"/>
            <w:right w:val="none" w:sz="0" w:space="0" w:color="auto"/>
          </w:divBdr>
        </w:div>
      </w:divsChild>
    </w:div>
    <w:div w:id="179241804">
      <w:bodyDiv w:val="1"/>
      <w:marLeft w:val="0"/>
      <w:marRight w:val="0"/>
      <w:marTop w:val="0"/>
      <w:marBottom w:val="0"/>
      <w:divBdr>
        <w:top w:val="none" w:sz="0" w:space="0" w:color="auto"/>
        <w:left w:val="none" w:sz="0" w:space="0" w:color="auto"/>
        <w:bottom w:val="none" w:sz="0" w:space="0" w:color="auto"/>
        <w:right w:val="none" w:sz="0" w:space="0" w:color="auto"/>
      </w:divBdr>
    </w:div>
    <w:div w:id="331563428">
      <w:bodyDiv w:val="1"/>
      <w:marLeft w:val="0"/>
      <w:marRight w:val="0"/>
      <w:marTop w:val="0"/>
      <w:marBottom w:val="0"/>
      <w:divBdr>
        <w:top w:val="none" w:sz="0" w:space="0" w:color="auto"/>
        <w:left w:val="none" w:sz="0" w:space="0" w:color="auto"/>
        <w:bottom w:val="none" w:sz="0" w:space="0" w:color="auto"/>
        <w:right w:val="none" w:sz="0" w:space="0" w:color="auto"/>
      </w:divBdr>
    </w:div>
    <w:div w:id="435366573">
      <w:bodyDiv w:val="1"/>
      <w:marLeft w:val="0"/>
      <w:marRight w:val="0"/>
      <w:marTop w:val="0"/>
      <w:marBottom w:val="0"/>
      <w:divBdr>
        <w:top w:val="none" w:sz="0" w:space="0" w:color="auto"/>
        <w:left w:val="none" w:sz="0" w:space="0" w:color="auto"/>
        <w:bottom w:val="none" w:sz="0" w:space="0" w:color="auto"/>
        <w:right w:val="none" w:sz="0" w:space="0" w:color="auto"/>
      </w:divBdr>
      <w:divsChild>
        <w:div w:id="476722186">
          <w:marLeft w:val="547"/>
          <w:marRight w:val="0"/>
          <w:marTop w:val="96"/>
          <w:marBottom w:val="0"/>
          <w:divBdr>
            <w:top w:val="none" w:sz="0" w:space="0" w:color="auto"/>
            <w:left w:val="none" w:sz="0" w:space="0" w:color="auto"/>
            <w:bottom w:val="none" w:sz="0" w:space="0" w:color="auto"/>
            <w:right w:val="none" w:sz="0" w:space="0" w:color="auto"/>
          </w:divBdr>
        </w:div>
        <w:div w:id="1241646511">
          <w:marLeft w:val="1166"/>
          <w:marRight w:val="0"/>
          <w:marTop w:val="82"/>
          <w:marBottom w:val="0"/>
          <w:divBdr>
            <w:top w:val="none" w:sz="0" w:space="0" w:color="auto"/>
            <w:left w:val="none" w:sz="0" w:space="0" w:color="auto"/>
            <w:bottom w:val="none" w:sz="0" w:space="0" w:color="auto"/>
            <w:right w:val="none" w:sz="0" w:space="0" w:color="auto"/>
          </w:divBdr>
        </w:div>
        <w:div w:id="240455708">
          <w:marLeft w:val="1166"/>
          <w:marRight w:val="0"/>
          <w:marTop w:val="82"/>
          <w:marBottom w:val="0"/>
          <w:divBdr>
            <w:top w:val="none" w:sz="0" w:space="0" w:color="auto"/>
            <w:left w:val="none" w:sz="0" w:space="0" w:color="auto"/>
            <w:bottom w:val="none" w:sz="0" w:space="0" w:color="auto"/>
            <w:right w:val="none" w:sz="0" w:space="0" w:color="auto"/>
          </w:divBdr>
        </w:div>
      </w:divsChild>
    </w:div>
    <w:div w:id="585308981">
      <w:bodyDiv w:val="1"/>
      <w:marLeft w:val="0"/>
      <w:marRight w:val="0"/>
      <w:marTop w:val="0"/>
      <w:marBottom w:val="0"/>
      <w:divBdr>
        <w:top w:val="none" w:sz="0" w:space="0" w:color="auto"/>
        <w:left w:val="none" w:sz="0" w:space="0" w:color="auto"/>
        <w:bottom w:val="none" w:sz="0" w:space="0" w:color="auto"/>
        <w:right w:val="none" w:sz="0" w:space="0" w:color="auto"/>
      </w:divBdr>
    </w:div>
    <w:div w:id="607129430">
      <w:bodyDiv w:val="1"/>
      <w:marLeft w:val="0"/>
      <w:marRight w:val="0"/>
      <w:marTop w:val="0"/>
      <w:marBottom w:val="0"/>
      <w:divBdr>
        <w:top w:val="none" w:sz="0" w:space="0" w:color="auto"/>
        <w:left w:val="none" w:sz="0" w:space="0" w:color="auto"/>
        <w:bottom w:val="none" w:sz="0" w:space="0" w:color="auto"/>
        <w:right w:val="none" w:sz="0" w:space="0" w:color="auto"/>
      </w:divBdr>
    </w:div>
    <w:div w:id="619456280">
      <w:bodyDiv w:val="1"/>
      <w:marLeft w:val="0"/>
      <w:marRight w:val="0"/>
      <w:marTop w:val="0"/>
      <w:marBottom w:val="0"/>
      <w:divBdr>
        <w:top w:val="none" w:sz="0" w:space="0" w:color="auto"/>
        <w:left w:val="none" w:sz="0" w:space="0" w:color="auto"/>
        <w:bottom w:val="none" w:sz="0" w:space="0" w:color="auto"/>
        <w:right w:val="none" w:sz="0" w:space="0" w:color="auto"/>
      </w:divBdr>
    </w:div>
    <w:div w:id="668287171">
      <w:bodyDiv w:val="1"/>
      <w:marLeft w:val="0"/>
      <w:marRight w:val="0"/>
      <w:marTop w:val="0"/>
      <w:marBottom w:val="0"/>
      <w:divBdr>
        <w:top w:val="none" w:sz="0" w:space="0" w:color="auto"/>
        <w:left w:val="none" w:sz="0" w:space="0" w:color="auto"/>
        <w:bottom w:val="none" w:sz="0" w:space="0" w:color="auto"/>
        <w:right w:val="none" w:sz="0" w:space="0" w:color="auto"/>
      </w:divBdr>
    </w:div>
    <w:div w:id="816413882">
      <w:bodyDiv w:val="1"/>
      <w:marLeft w:val="0"/>
      <w:marRight w:val="0"/>
      <w:marTop w:val="0"/>
      <w:marBottom w:val="0"/>
      <w:divBdr>
        <w:top w:val="none" w:sz="0" w:space="0" w:color="auto"/>
        <w:left w:val="none" w:sz="0" w:space="0" w:color="auto"/>
        <w:bottom w:val="none" w:sz="0" w:space="0" w:color="auto"/>
        <w:right w:val="none" w:sz="0" w:space="0" w:color="auto"/>
      </w:divBdr>
      <w:divsChild>
        <w:div w:id="110513702">
          <w:marLeft w:val="0"/>
          <w:marRight w:val="0"/>
          <w:marTop w:val="0"/>
          <w:marBottom w:val="0"/>
          <w:divBdr>
            <w:top w:val="none" w:sz="0" w:space="0" w:color="auto"/>
            <w:left w:val="none" w:sz="0" w:space="0" w:color="auto"/>
            <w:bottom w:val="none" w:sz="0" w:space="0" w:color="auto"/>
            <w:right w:val="none" w:sz="0" w:space="0" w:color="auto"/>
          </w:divBdr>
        </w:div>
        <w:div w:id="1212618930">
          <w:marLeft w:val="0"/>
          <w:marRight w:val="0"/>
          <w:marTop w:val="0"/>
          <w:marBottom w:val="0"/>
          <w:divBdr>
            <w:top w:val="none" w:sz="0" w:space="0" w:color="auto"/>
            <w:left w:val="none" w:sz="0" w:space="0" w:color="auto"/>
            <w:bottom w:val="none" w:sz="0" w:space="0" w:color="auto"/>
            <w:right w:val="none" w:sz="0" w:space="0" w:color="auto"/>
          </w:divBdr>
          <w:divsChild>
            <w:div w:id="134183725">
              <w:marLeft w:val="0"/>
              <w:marRight w:val="0"/>
              <w:marTop w:val="0"/>
              <w:marBottom w:val="0"/>
              <w:divBdr>
                <w:top w:val="none" w:sz="0" w:space="0" w:color="auto"/>
                <w:left w:val="none" w:sz="0" w:space="0" w:color="auto"/>
                <w:bottom w:val="none" w:sz="0" w:space="0" w:color="auto"/>
                <w:right w:val="none" w:sz="0" w:space="0" w:color="auto"/>
              </w:divBdr>
            </w:div>
            <w:div w:id="468058601">
              <w:marLeft w:val="0"/>
              <w:marRight w:val="0"/>
              <w:marTop w:val="0"/>
              <w:marBottom w:val="0"/>
              <w:divBdr>
                <w:top w:val="none" w:sz="0" w:space="0" w:color="auto"/>
                <w:left w:val="none" w:sz="0" w:space="0" w:color="auto"/>
                <w:bottom w:val="none" w:sz="0" w:space="0" w:color="auto"/>
                <w:right w:val="none" w:sz="0" w:space="0" w:color="auto"/>
              </w:divBdr>
            </w:div>
            <w:div w:id="486016381">
              <w:marLeft w:val="0"/>
              <w:marRight w:val="0"/>
              <w:marTop w:val="0"/>
              <w:marBottom w:val="0"/>
              <w:divBdr>
                <w:top w:val="none" w:sz="0" w:space="0" w:color="auto"/>
                <w:left w:val="none" w:sz="0" w:space="0" w:color="auto"/>
                <w:bottom w:val="none" w:sz="0" w:space="0" w:color="auto"/>
                <w:right w:val="none" w:sz="0" w:space="0" w:color="auto"/>
              </w:divBdr>
            </w:div>
            <w:div w:id="1087193059">
              <w:marLeft w:val="0"/>
              <w:marRight w:val="0"/>
              <w:marTop w:val="0"/>
              <w:marBottom w:val="0"/>
              <w:divBdr>
                <w:top w:val="none" w:sz="0" w:space="0" w:color="auto"/>
                <w:left w:val="none" w:sz="0" w:space="0" w:color="auto"/>
                <w:bottom w:val="none" w:sz="0" w:space="0" w:color="auto"/>
                <w:right w:val="none" w:sz="0" w:space="0" w:color="auto"/>
              </w:divBdr>
            </w:div>
            <w:div w:id="1409113866">
              <w:marLeft w:val="0"/>
              <w:marRight w:val="0"/>
              <w:marTop w:val="0"/>
              <w:marBottom w:val="0"/>
              <w:divBdr>
                <w:top w:val="none" w:sz="0" w:space="0" w:color="auto"/>
                <w:left w:val="none" w:sz="0" w:space="0" w:color="auto"/>
                <w:bottom w:val="none" w:sz="0" w:space="0" w:color="auto"/>
                <w:right w:val="none" w:sz="0" w:space="0" w:color="auto"/>
              </w:divBdr>
            </w:div>
            <w:div w:id="1998655097">
              <w:marLeft w:val="0"/>
              <w:marRight w:val="0"/>
              <w:marTop w:val="0"/>
              <w:marBottom w:val="0"/>
              <w:divBdr>
                <w:top w:val="none" w:sz="0" w:space="0" w:color="auto"/>
                <w:left w:val="none" w:sz="0" w:space="0" w:color="auto"/>
                <w:bottom w:val="none" w:sz="0" w:space="0" w:color="auto"/>
                <w:right w:val="none" w:sz="0" w:space="0" w:color="auto"/>
              </w:divBdr>
            </w:div>
          </w:divsChild>
        </w:div>
        <w:div w:id="1466923345">
          <w:marLeft w:val="0"/>
          <w:marRight w:val="0"/>
          <w:marTop w:val="0"/>
          <w:marBottom w:val="0"/>
          <w:divBdr>
            <w:top w:val="none" w:sz="0" w:space="0" w:color="auto"/>
            <w:left w:val="none" w:sz="0" w:space="0" w:color="auto"/>
            <w:bottom w:val="none" w:sz="0" w:space="0" w:color="auto"/>
            <w:right w:val="none" w:sz="0" w:space="0" w:color="auto"/>
          </w:divBdr>
        </w:div>
      </w:divsChild>
    </w:div>
    <w:div w:id="858198233">
      <w:bodyDiv w:val="1"/>
      <w:marLeft w:val="0"/>
      <w:marRight w:val="0"/>
      <w:marTop w:val="0"/>
      <w:marBottom w:val="0"/>
      <w:divBdr>
        <w:top w:val="none" w:sz="0" w:space="0" w:color="auto"/>
        <w:left w:val="none" w:sz="0" w:space="0" w:color="auto"/>
        <w:bottom w:val="none" w:sz="0" w:space="0" w:color="auto"/>
        <w:right w:val="none" w:sz="0" w:space="0" w:color="auto"/>
      </w:divBdr>
    </w:div>
    <w:div w:id="929973951">
      <w:bodyDiv w:val="1"/>
      <w:marLeft w:val="0"/>
      <w:marRight w:val="0"/>
      <w:marTop w:val="0"/>
      <w:marBottom w:val="0"/>
      <w:divBdr>
        <w:top w:val="none" w:sz="0" w:space="0" w:color="auto"/>
        <w:left w:val="none" w:sz="0" w:space="0" w:color="auto"/>
        <w:bottom w:val="none" w:sz="0" w:space="0" w:color="auto"/>
        <w:right w:val="none" w:sz="0" w:space="0" w:color="auto"/>
      </w:divBdr>
      <w:divsChild>
        <w:div w:id="326059298">
          <w:marLeft w:val="0"/>
          <w:marRight w:val="0"/>
          <w:marTop w:val="0"/>
          <w:marBottom w:val="0"/>
          <w:divBdr>
            <w:top w:val="none" w:sz="0" w:space="0" w:color="auto"/>
            <w:left w:val="none" w:sz="0" w:space="0" w:color="auto"/>
            <w:bottom w:val="none" w:sz="0" w:space="0" w:color="auto"/>
            <w:right w:val="none" w:sz="0" w:space="0" w:color="auto"/>
          </w:divBdr>
        </w:div>
        <w:div w:id="514999867">
          <w:marLeft w:val="0"/>
          <w:marRight w:val="0"/>
          <w:marTop w:val="0"/>
          <w:marBottom w:val="0"/>
          <w:divBdr>
            <w:top w:val="none" w:sz="0" w:space="0" w:color="auto"/>
            <w:left w:val="none" w:sz="0" w:space="0" w:color="auto"/>
            <w:bottom w:val="none" w:sz="0" w:space="0" w:color="auto"/>
            <w:right w:val="none" w:sz="0" w:space="0" w:color="auto"/>
          </w:divBdr>
        </w:div>
        <w:div w:id="1613394595">
          <w:marLeft w:val="0"/>
          <w:marRight w:val="0"/>
          <w:marTop w:val="0"/>
          <w:marBottom w:val="0"/>
          <w:divBdr>
            <w:top w:val="none" w:sz="0" w:space="0" w:color="auto"/>
            <w:left w:val="none" w:sz="0" w:space="0" w:color="auto"/>
            <w:bottom w:val="none" w:sz="0" w:space="0" w:color="auto"/>
            <w:right w:val="none" w:sz="0" w:space="0" w:color="auto"/>
          </w:divBdr>
        </w:div>
        <w:div w:id="1698846990">
          <w:marLeft w:val="0"/>
          <w:marRight w:val="0"/>
          <w:marTop w:val="0"/>
          <w:marBottom w:val="0"/>
          <w:divBdr>
            <w:top w:val="none" w:sz="0" w:space="0" w:color="auto"/>
            <w:left w:val="none" w:sz="0" w:space="0" w:color="auto"/>
            <w:bottom w:val="none" w:sz="0" w:space="0" w:color="auto"/>
            <w:right w:val="none" w:sz="0" w:space="0" w:color="auto"/>
          </w:divBdr>
        </w:div>
        <w:div w:id="2013603830">
          <w:marLeft w:val="0"/>
          <w:marRight w:val="0"/>
          <w:marTop w:val="0"/>
          <w:marBottom w:val="0"/>
          <w:divBdr>
            <w:top w:val="none" w:sz="0" w:space="0" w:color="auto"/>
            <w:left w:val="none" w:sz="0" w:space="0" w:color="auto"/>
            <w:bottom w:val="none" w:sz="0" w:space="0" w:color="auto"/>
            <w:right w:val="none" w:sz="0" w:space="0" w:color="auto"/>
          </w:divBdr>
        </w:div>
      </w:divsChild>
    </w:div>
    <w:div w:id="1404134868">
      <w:bodyDiv w:val="1"/>
      <w:marLeft w:val="0"/>
      <w:marRight w:val="0"/>
      <w:marTop w:val="0"/>
      <w:marBottom w:val="0"/>
      <w:divBdr>
        <w:top w:val="none" w:sz="0" w:space="0" w:color="auto"/>
        <w:left w:val="none" w:sz="0" w:space="0" w:color="auto"/>
        <w:bottom w:val="none" w:sz="0" w:space="0" w:color="auto"/>
        <w:right w:val="none" w:sz="0" w:space="0" w:color="auto"/>
      </w:divBdr>
    </w:div>
    <w:div w:id="1470442841">
      <w:bodyDiv w:val="1"/>
      <w:marLeft w:val="0"/>
      <w:marRight w:val="0"/>
      <w:marTop w:val="0"/>
      <w:marBottom w:val="0"/>
      <w:divBdr>
        <w:top w:val="none" w:sz="0" w:space="0" w:color="auto"/>
        <w:left w:val="none" w:sz="0" w:space="0" w:color="auto"/>
        <w:bottom w:val="none" w:sz="0" w:space="0" w:color="auto"/>
        <w:right w:val="none" w:sz="0" w:space="0" w:color="auto"/>
      </w:divBdr>
    </w:div>
    <w:div w:id="1524171409">
      <w:bodyDiv w:val="1"/>
      <w:marLeft w:val="0"/>
      <w:marRight w:val="0"/>
      <w:marTop w:val="0"/>
      <w:marBottom w:val="0"/>
      <w:divBdr>
        <w:top w:val="none" w:sz="0" w:space="0" w:color="auto"/>
        <w:left w:val="none" w:sz="0" w:space="0" w:color="auto"/>
        <w:bottom w:val="none" w:sz="0" w:space="0" w:color="auto"/>
        <w:right w:val="none" w:sz="0" w:space="0" w:color="auto"/>
      </w:divBdr>
    </w:div>
    <w:div w:id="1628587368">
      <w:bodyDiv w:val="1"/>
      <w:marLeft w:val="0"/>
      <w:marRight w:val="0"/>
      <w:marTop w:val="0"/>
      <w:marBottom w:val="0"/>
      <w:divBdr>
        <w:top w:val="none" w:sz="0" w:space="0" w:color="auto"/>
        <w:left w:val="none" w:sz="0" w:space="0" w:color="auto"/>
        <w:bottom w:val="none" w:sz="0" w:space="0" w:color="auto"/>
        <w:right w:val="none" w:sz="0" w:space="0" w:color="auto"/>
      </w:divBdr>
      <w:divsChild>
        <w:div w:id="160123314">
          <w:marLeft w:val="0"/>
          <w:marRight w:val="0"/>
          <w:marTop w:val="0"/>
          <w:marBottom w:val="0"/>
          <w:divBdr>
            <w:top w:val="none" w:sz="0" w:space="0" w:color="auto"/>
            <w:left w:val="none" w:sz="0" w:space="0" w:color="auto"/>
            <w:bottom w:val="none" w:sz="0" w:space="0" w:color="auto"/>
            <w:right w:val="none" w:sz="0" w:space="0" w:color="auto"/>
          </w:divBdr>
        </w:div>
        <w:div w:id="398485625">
          <w:marLeft w:val="0"/>
          <w:marRight w:val="0"/>
          <w:marTop w:val="0"/>
          <w:marBottom w:val="0"/>
          <w:divBdr>
            <w:top w:val="none" w:sz="0" w:space="0" w:color="auto"/>
            <w:left w:val="none" w:sz="0" w:space="0" w:color="auto"/>
            <w:bottom w:val="none" w:sz="0" w:space="0" w:color="auto"/>
            <w:right w:val="none" w:sz="0" w:space="0" w:color="auto"/>
          </w:divBdr>
        </w:div>
        <w:div w:id="2054186752">
          <w:marLeft w:val="0"/>
          <w:marRight w:val="0"/>
          <w:marTop w:val="0"/>
          <w:marBottom w:val="0"/>
          <w:divBdr>
            <w:top w:val="none" w:sz="0" w:space="0" w:color="auto"/>
            <w:left w:val="none" w:sz="0" w:space="0" w:color="auto"/>
            <w:bottom w:val="none" w:sz="0" w:space="0" w:color="auto"/>
            <w:right w:val="none" w:sz="0" w:space="0" w:color="auto"/>
          </w:divBdr>
        </w:div>
      </w:divsChild>
    </w:div>
    <w:div w:id="1885869845">
      <w:bodyDiv w:val="1"/>
      <w:marLeft w:val="0"/>
      <w:marRight w:val="0"/>
      <w:marTop w:val="0"/>
      <w:marBottom w:val="0"/>
      <w:divBdr>
        <w:top w:val="none" w:sz="0" w:space="0" w:color="auto"/>
        <w:left w:val="none" w:sz="0" w:space="0" w:color="auto"/>
        <w:bottom w:val="none" w:sz="0" w:space="0" w:color="auto"/>
        <w:right w:val="none" w:sz="0" w:space="0" w:color="auto"/>
      </w:divBdr>
    </w:div>
    <w:div w:id="2122794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jpeg"/><Relationship Id="rId84" Type="http://schemas.openxmlformats.org/officeDocument/2006/relationships/image" Target="media/image77.png"/><Relationship Id="rId89" Type="http://schemas.openxmlformats.org/officeDocument/2006/relationships/image" Target="media/image82.pn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07" Type="http://schemas.openxmlformats.org/officeDocument/2006/relationships/fontTable" Target="fontTable.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102" Type="http://schemas.openxmlformats.org/officeDocument/2006/relationships/image" Target="media/image95.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jpe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jpeg"/><Relationship Id="rId103" Type="http://schemas.openxmlformats.org/officeDocument/2006/relationships/hyperlink" Target="https://edms.cern.ch/ui/file/2031083/1.0/HL_Acceptance_criteria_part-A_MQXFA_v1.0.pdf" TargetMode="External"/><Relationship Id="rId108"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jpeg"/><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png"/><Relationship Id="rId104"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E114B1-DAD9-47FC-BB03-0D0365CF0E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57</Pages>
  <Words>12836</Words>
  <Characters>66429</Characters>
  <Application>Microsoft Office Word</Application>
  <DocSecurity>0</DocSecurity>
  <Lines>553</Lines>
  <Paragraphs>158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79107</CharactersWithSpaces>
  <SharedDoc>false</SharedDoc>
  <HLinks>
    <vt:vector size="6" baseType="variant">
      <vt:variant>
        <vt:i4>1441848</vt:i4>
      </vt:variant>
      <vt:variant>
        <vt:i4>2</vt:i4>
      </vt:variant>
      <vt:variant>
        <vt:i4>0</vt:i4>
      </vt:variant>
      <vt:variant>
        <vt:i4>5</vt:i4>
      </vt:variant>
      <vt:variant>
        <vt:lpwstr/>
      </vt:variant>
      <vt:variant>
        <vt:lpwstr>_Toc238351705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2022-02-07T21:59:00Z</dcterms:created>
  <dcterms:modified xsi:type="dcterms:W3CDTF">2022-02-07T22:07:00Z</dcterms:modified>
</cp:coreProperties>
</file>