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7285A" w14:textId="77777777" w:rsidR="001602A7" w:rsidRPr="00A42842" w:rsidRDefault="001602A7" w:rsidP="00677435">
      <w:pPr>
        <w:pStyle w:val="NotesBody11pt"/>
        <w:spacing w:line="240" w:lineRule="auto"/>
        <w:rPr>
          <w:color w:val="004C97"/>
        </w:rPr>
      </w:pPr>
    </w:p>
    <w:p w14:paraId="79D3F1B6" w14:textId="77777777" w:rsidR="00B4298F" w:rsidRPr="00A42842" w:rsidRDefault="00B4298F" w:rsidP="00677435">
      <w:pPr>
        <w:pStyle w:val="NotesBody11pt"/>
        <w:spacing w:line="240" w:lineRule="auto"/>
        <w:rPr>
          <w:color w:val="004C97"/>
        </w:rPr>
      </w:pPr>
    </w:p>
    <w:p w14:paraId="52ECDE55" w14:textId="77777777" w:rsidR="00B4298F" w:rsidRPr="00A42842" w:rsidRDefault="00B4298F" w:rsidP="00677435">
      <w:pPr>
        <w:pStyle w:val="NotesBody11pt"/>
        <w:spacing w:line="240" w:lineRule="auto"/>
        <w:rPr>
          <w:color w:val="004C97"/>
        </w:rPr>
      </w:pPr>
    </w:p>
    <w:p w14:paraId="641A4F99" w14:textId="77777777" w:rsidR="00B4298F" w:rsidRPr="00A42842" w:rsidRDefault="00B4298F" w:rsidP="00677435">
      <w:pPr>
        <w:pStyle w:val="NotesBody11pt"/>
        <w:spacing w:line="240" w:lineRule="auto"/>
        <w:rPr>
          <w:color w:val="004C97"/>
        </w:rPr>
      </w:pPr>
    </w:p>
    <w:p w14:paraId="606C8FEC" w14:textId="77777777" w:rsidR="00067F4F" w:rsidRPr="00A42842" w:rsidRDefault="00067F4F" w:rsidP="00677435">
      <w:pPr>
        <w:pStyle w:val="NotesBody11pt"/>
        <w:spacing w:line="240" w:lineRule="auto"/>
        <w:rPr>
          <w:color w:val="004C97"/>
        </w:rPr>
      </w:pPr>
    </w:p>
    <w:p w14:paraId="3FDA4DCA" w14:textId="06BAE05C" w:rsidR="009C1A25" w:rsidRPr="00E60C48" w:rsidRDefault="004908A3" w:rsidP="005C373D">
      <w:pPr>
        <w:pStyle w:val="Title24pt"/>
        <w:spacing w:line="240" w:lineRule="auto"/>
        <w:jc w:val="center"/>
        <w:rPr>
          <w:b w:val="0"/>
        </w:rPr>
      </w:pPr>
      <w:r>
        <w:rPr>
          <w:b w:val="0"/>
        </w:rPr>
        <w:fldChar w:fldCharType="begin"/>
      </w:r>
      <w:r>
        <w:rPr>
          <w:b w:val="0"/>
        </w:rPr>
        <w:instrText xml:space="preserve"> DOCPROPERTY  Project  \* MERGEFORMAT </w:instrText>
      </w:r>
      <w:r>
        <w:rPr>
          <w:b w:val="0"/>
        </w:rPr>
        <w:fldChar w:fldCharType="separate"/>
      </w:r>
      <w:r w:rsidR="00507AD3">
        <w:rPr>
          <w:b w:val="0"/>
        </w:rPr>
        <w:t>PIP-II</w:t>
      </w:r>
      <w:r>
        <w:rPr>
          <w:b w:val="0"/>
        </w:rPr>
        <w:fldChar w:fldCharType="end"/>
      </w:r>
      <w:r>
        <w:rPr>
          <w:b w:val="0"/>
        </w:rPr>
        <w:t xml:space="preserve"> </w:t>
      </w:r>
      <w:r w:rsidR="00A85CAF">
        <w:rPr>
          <w:b w:val="0"/>
        </w:rPr>
        <w:t xml:space="preserve">Beam Instrumentation </w:t>
      </w:r>
      <w:r w:rsidR="00C96A01">
        <w:rPr>
          <w:b w:val="0"/>
        </w:rPr>
        <w:t>Laser Wire</w:t>
      </w:r>
      <w:r w:rsidR="006C1F10">
        <w:rPr>
          <w:b w:val="0"/>
        </w:rPr>
        <w:t xml:space="preserve"> </w:t>
      </w:r>
      <w:r w:rsidR="00935544">
        <w:rPr>
          <w:b w:val="0"/>
        </w:rPr>
        <w:t xml:space="preserve">Design </w:t>
      </w:r>
      <w:r w:rsidR="006C1F10">
        <w:rPr>
          <w:b w:val="0"/>
        </w:rPr>
        <w:t>Follow-Up</w:t>
      </w:r>
      <w:r w:rsidR="00C96A01">
        <w:rPr>
          <w:b w:val="0"/>
        </w:rPr>
        <w:t xml:space="preserve"> </w:t>
      </w:r>
      <w:r w:rsidR="00A85CAF">
        <w:rPr>
          <w:b w:val="0"/>
        </w:rPr>
        <w:t>Review</w:t>
      </w:r>
      <w:r w:rsidR="007062DF">
        <w:rPr>
          <w:b w:val="0"/>
        </w:rPr>
        <w:t xml:space="preserve"> </w:t>
      </w:r>
      <w:r w:rsidR="0016253E">
        <w:rPr>
          <w:b w:val="0"/>
        </w:rPr>
        <w:t>Charge</w:t>
      </w:r>
    </w:p>
    <w:p w14:paraId="34E71E4B" w14:textId="77777777" w:rsidR="003002EB" w:rsidRDefault="003002EB" w:rsidP="00677435">
      <w:pPr>
        <w:pStyle w:val="NotesBody11pt"/>
        <w:spacing w:line="240" w:lineRule="auto"/>
        <w:rPr>
          <w:color w:val="004C97"/>
        </w:rPr>
      </w:pPr>
    </w:p>
    <w:p w14:paraId="2181E9E8" w14:textId="77777777" w:rsidR="007B2E8F" w:rsidRDefault="007B2E8F" w:rsidP="00677435">
      <w:pPr>
        <w:pStyle w:val="NotesBody11pt"/>
        <w:spacing w:line="240" w:lineRule="auto"/>
        <w:rPr>
          <w:color w:val="004C97"/>
        </w:rPr>
      </w:pPr>
    </w:p>
    <w:p w14:paraId="0FF727C6" w14:textId="77777777" w:rsidR="007B2E8F" w:rsidRDefault="007B2E8F" w:rsidP="00677435">
      <w:pPr>
        <w:pStyle w:val="NotesBody11pt"/>
        <w:spacing w:line="240" w:lineRule="auto"/>
        <w:rPr>
          <w:color w:val="004C97"/>
        </w:rPr>
      </w:pPr>
    </w:p>
    <w:p w14:paraId="17BD9D24" w14:textId="77777777" w:rsidR="003002EB" w:rsidRPr="007B2E8F" w:rsidRDefault="007B2E8F" w:rsidP="00677435">
      <w:pPr>
        <w:pStyle w:val="NotesBody11pt"/>
        <w:spacing w:line="240" w:lineRule="auto"/>
        <w:rPr>
          <w:color w:val="004C97"/>
          <w:sz w:val="24"/>
          <w:szCs w:val="24"/>
        </w:rPr>
      </w:pPr>
      <w:r w:rsidRPr="007B2E8F">
        <w:rPr>
          <w:color w:val="004C97"/>
          <w:sz w:val="24"/>
          <w:szCs w:val="24"/>
        </w:rPr>
        <w:t>Document number:</w:t>
      </w:r>
      <w:r w:rsidR="007062DF">
        <w:rPr>
          <w:color w:val="004C97"/>
          <w:sz w:val="24"/>
          <w:szCs w:val="24"/>
        </w:rPr>
        <w:t xml:space="preserve">  ED000xxxx</w:t>
      </w:r>
    </w:p>
    <w:p w14:paraId="6042291F" w14:textId="77777777" w:rsidR="003002EB" w:rsidRPr="00A42842" w:rsidRDefault="003002EB" w:rsidP="00677435">
      <w:pPr>
        <w:pStyle w:val="NotesBody11pt"/>
        <w:spacing w:line="240" w:lineRule="auto"/>
        <w:rPr>
          <w:color w:val="004C97"/>
        </w:rPr>
      </w:pPr>
    </w:p>
    <w:p w14:paraId="65306932" w14:textId="77777777" w:rsidR="003002EB" w:rsidRDefault="003002EB" w:rsidP="00677435">
      <w:pPr>
        <w:pStyle w:val="NotesBody11pt"/>
        <w:spacing w:line="240" w:lineRule="auto"/>
        <w:rPr>
          <w:color w:val="004C97"/>
        </w:rPr>
      </w:pPr>
    </w:p>
    <w:p w14:paraId="0D408254" w14:textId="77777777" w:rsidR="003002EB" w:rsidRPr="00A42842" w:rsidRDefault="003002EB" w:rsidP="00677435">
      <w:pPr>
        <w:pStyle w:val="NotesBody11pt"/>
        <w:spacing w:line="240" w:lineRule="auto"/>
        <w:rPr>
          <w:color w:val="004C97"/>
        </w:rPr>
      </w:pPr>
    </w:p>
    <w:p w14:paraId="7ED477D9" w14:textId="77777777" w:rsidR="00B4298F" w:rsidRPr="007B2E8F" w:rsidRDefault="007B2E8F" w:rsidP="007B2E8F">
      <w:pPr>
        <w:pStyle w:val="Subtitle16pt"/>
      </w:pPr>
      <w:r w:rsidRPr="007B2E8F">
        <w:t>Document Approval</w:t>
      </w:r>
    </w:p>
    <w:p w14:paraId="3806CDE6" w14:textId="77777777" w:rsidR="00B4298F" w:rsidRPr="00A42842" w:rsidRDefault="00B4298F" w:rsidP="00677435">
      <w:pPr>
        <w:pStyle w:val="NotesBody11pt"/>
        <w:spacing w:line="240" w:lineRule="auto"/>
        <w:rPr>
          <w:color w:val="004C97"/>
        </w:rPr>
      </w:pPr>
    </w:p>
    <w:tbl>
      <w:tblPr>
        <w:tblStyle w:val="TableGrid"/>
        <w:tblW w:w="10075" w:type="dxa"/>
        <w:tblLook w:val="04A0" w:firstRow="1" w:lastRow="0" w:firstColumn="1" w:lastColumn="0" w:noHBand="0" w:noVBand="1"/>
      </w:tblPr>
      <w:tblGrid>
        <w:gridCol w:w="7465"/>
        <w:gridCol w:w="2610"/>
      </w:tblGrid>
      <w:tr w:rsidR="007B2E8F" w14:paraId="780DFFFE" w14:textId="77777777" w:rsidTr="007B2E8F">
        <w:tc>
          <w:tcPr>
            <w:tcW w:w="7465" w:type="dxa"/>
          </w:tcPr>
          <w:p w14:paraId="7815B303" w14:textId="3D891C6B" w:rsidR="007062DF" w:rsidRDefault="007062DF" w:rsidP="00677435">
            <w:pPr>
              <w:pStyle w:val="NotesBody11pt"/>
              <w:spacing w:line="240" w:lineRule="auto"/>
              <w:rPr>
                <w:color w:val="004C97"/>
              </w:rPr>
            </w:pPr>
            <w:r>
              <w:rPr>
                <w:color w:val="004C97"/>
              </w:rPr>
              <w:t>Name:</w:t>
            </w:r>
            <w:r w:rsidR="00A85CAF">
              <w:rPr>
                <w:color w:val="004C97"/>
              </w:rPr>
              <w:t xml:space="preserve"> Vic Scarpine</w:t>
            </w:r>
          </w:p>
          <w:p w14:paraId="73817EB6" w14:textId="77777777" w:rsidR="007062DF" w:rsidRDefault="007062DF" w:rsidP="00677435">
            <w:pPr>
              <w:pStyle w:val="NotesBody11pt"/>
              <w:spacing w:line="240" w:lineRule="auto"/>
              <w:rPr>
                <w:color w:val="004C97"/>
              </w:rPr>
            </w:pPr>
            <w:r>
              <w:rPr>
                <w:color w:val="004C97"/>
              </w:rPr>
              <w:t>Org:</w:t>
            </w:r>
          </w:p>
          <w:p w14:paraId="49E6F970" w14:textId="03B1379A" w:rsidR="007062DF" w:rsidRDefault="007062DF" w:rsidP="00677435">
            <w:pPr>
              <w:pStyle w:val="NotesBody11pt"/>
              <w:spacing w:line="240" w:lineRule="auto"/>
              <w:rPr>
                <w:color w:val="004C97"/>
              </w:rPr>
            </w:pPr>
            <w:r>
              <w:rPr>
                <w:color w:val="004C97"/>
              </w:rPr>
              <w:t>Contact:</w:t>
            </w:r>
            <w:r w:rsidR="00A85CAF">
              <w:rPr>
                <w:color w:val="004C97"/>
              </w:rPr>
              <w:t xml:space="preserve"> scarpine@fnal.gov</w:t>
            </w:r>
          </w:p>
          <w:p w14:paraId="3CFC1820" w14:textId="3363F8B2" w:rsidR="007B2E8F" w:rsidRDefault="007062DF" w:rsidP="00677435">
            <w:pPr>
              <w:pStyle w:val="NotesBody11pt"/>
              <w:spacing w:line="240" w:lineRule="auto"/>
              <w:rPr>
                <w:color w:val="004C97"/>
              </w:rPr>
            </w:pPr>
            <w:r>
              <w:rPr>
                <w:color w:val="004C97"/>
              </w:rPr>
              <w:t xml:space="preserve">Role:  </w:t>
            </w:r>
            <w:r w:rsidR="00A85CAF">
              <w:rPr>
                <w:color w:val="004C97"/>
              </w:rPr>
              <w:t>L3 Manager for PIP-II Beam Instrumentation</w:t>
            </w:r>
          </w:p>
        </w:tc>
        <w:tc>
          <w:tcPr>
            <w:tcW w:w="2610" w:type="dxa"/>
          </w:tcPr>
          <w:p w14:paraId="2E3666AE" w14:textId="63CA7488" w:rsidR="007B2E8F" w:rsidRDefault="007062DF" w:rsidP="00677435">
            <w:pPr>
              <w:pStyle w:val="NotesBody11pt"/>
              <w:spacing w:line="240" w:lineRule="auto"/>
              <w:rPr>
                <w:color w:val="004C97"/>
              </w:rPr>
            </w:pPr>
            <w:r>
              <w:rPr>
                <w:color w:val="004C97"/>
              </w:rPr>
              <w:t>Date:</w:t>
            </w:r>
            <w:r w:rsidR="00A85CAF">
              <w:rPr>
                <w:color w:val="004C97"/>
              </w:rPr>
              <w:t xml:space="preserve"> </w:t>
            </w:r>
            <w:r w:rsidR="002A1FF5">
              <w:rPr>
                <w:color w:val="004C97"/>
              </w:rPr>
              <w:t>Oct. 24, 2022</w:t>
            </w:r>
          </w:p>
        </w:tc>
      </w:tr>
      <w:tr w:rsidR="007B2E8F" w14:paraId="46488694" w14:textId="77777777" w:rsidTr="007B2E8F">
        <w:tc>
          <w:tcPr>
            <w:tcW w:w="7465" w:type="dxa"/>
          </w:tcPr>
          <w:p w14:paraId="4C22AADC" w14:textId="5CB7CB67" w:rsidR="007062DF" w:rsidRDefault="007062DF" w:rsidP="007062DF">
            <w:pPr>
              <w:pStyle w:val="NotesBody11pt"/>
              <w:spacing w:line="240" w:lineRule="auto"/>
              <w:rPr>
                <w:color w:val="004C97"/>
              </w:rPr>
            </w:pPr>
            <w:r>
              <w:rPr>
                <w:color w:val="004C97"/>
              </w:rPr>
              <w:t>Name:</w:t>
            </w:r>
            <w:r w:rsidR="00A85CAF">
              <w:rPr>
                <w:color w:val="004C97"/>
              </w:rPr>
              <w:t xml:space="preserve"> Elvin Harms</w:t>
            </w:r>
          </w:p>
          <w:p w14:paraId="69018FDD" w14:textId="120304D0" w:rsidR="007062DF" w:rsidRDefault="007062DF" w:rsidP="007062DF">
            <w:pPr>
              <w:pStyle w:val="NotesBody11pt"/>
              <w:spacing w:line="240" w:lineRule="auto"/>
              <w:rPr>
                <w:color w:val="004C97"/>
              </w:rPr>
            </w:pPr>
            <w:r>
              <w:rPr>
                <w:color w:val="004C97"/>
              </w:rPr>
              <w:t>Org:</w:t>
            </w:r>
            <w:r w:rsidR="00A85CAF">
              <w:rPr>
                <w:color w:val="004C97"/>
              </w:rPr>
              <w:t xml:space="preserve"> </w:t>
            </w:r>
          </w:p>
          <w:p w14:paraId="7BF8F83C" w14:textId="72E78EBC" w:rsidR="007062DF" w:rsidRDefault="007062DF" w:rsidP="007062DF">
            <w:pPr>
              <w:pStyle w:val="NotesBody11pt"/>
              <w:spacing w:line="240" w:lineRule="auto"/>
              <w:rPr>
                <w:color w:val="004C97"/>
              </w:rPr>
            </w:pPr>
            <w:r>
              <w:rPr>
                <w:color w:val="004C97"/>
              </w:rPr>
              <w:t>Contact:</w:t>
            </w:r>
            <w:r w:rsidR="00A85CAF">
              <w:rPr>
                <w:color w:val="004C97"/>
              </w:rPr>
              <w:t xml:space="preserve"> harms@fnal.gov</w:t>
            </w:r>
          </w:p>
          <w:p w14:paraId="195805AB" w14:textId="1E382F7A" w:rsidR="007B2E8F" w:rsidRDefault="007062DF" w:rsidP="007062DF">
            <w:pPr>
              <w:pStyle w:val="NotesBody11pt"/>
              <w:spacing w:line="240" w:lineRule="auto"/>
              <w:rPr>
                <w:color w:val="004C97"/>
              </w:rPr>
            </w:pPr>
            <w:r>
              <w:rPr>
                <w:color w:val="004C97"/>
              </w:rPr>
              <w:t xml:space="preserve">Role:  </w:t>
            </w:r>
            <w:r w:rsidR="00A85CAF">
              <w:rPr>
                <w:color w:val="004C97"/>
              </w:rPr>
              <w:t>L2 Manager for Accelerator Systems</w:t>
            </w:r>
          </w:p>
        </w:tc>
        <w:tc>
          <w:tcPr>
            <w:tcW w:w="2610" w:type="dxa"/>
          </w:tcPr>
          <w:p w14:paraId="60DE2BF0" w14:textId="77777777" w:rsidR="007B2E8F" w:rsidRDefault="007B2E8F" w:rsidP="00677435">
            <w:pPr>
              <w:pStyle w:val="NotesBody11pt"/>
              <w:spacing w:line="240" w:lineRule="auto"/>
              <w:rPr>
                <w:color w:val="004C97"/>
              </w:rPr>
            </w:pPr>
          </w:p>
        </w:tc>
      </w:tr>
      <w:tr w:rsidR="007B2E8F" w14:paraId="62F4976B" w14:textId="77777777" w:rsidTr="007B2E8F">
        <w:tc>
          <w:tcPr>
            <w:tcW w:w="7465" w:type="dxa"/>
          </w:tcPr>
          <w:p w14:paraId="675FC749" w14:textId="77777777" w:rsidR="007062DF" w:rsidRDefault="007062DF" w:rsidP="007062DF">
            <w:pPr>
              <w:pStyle w:val="NotesBody11pt"/>
              <w:spacing w:line="240" w:lineRule="auto"/>
              <w:rPr>
                <w:color w:val="004C97"/>
              </w:rPr>
            </w:pPr>
            <w:r>
              <w:rPr>
                <w:color w:val="004C97"/>
              </w:rPr>
              <w:t>Name:</w:t>
            </w:r>
          </w:p>
          <w:p w14:paraId="606D2E75" w14:textId="77777777" w:rsidR="007062DF" w:rsidRDefault="007062DF" w:rsidP="007062DF">
            <w:pPr>
              <w:pStyle w:val="NotesBody11pt"/>
              <w:spacing w:line="240" w:lineRule="auto"/>
              <w:rPr>
                <w:color w:val="004C97"/>
              </w:rPr>
            </w:pPr>
            <w:r>
              <w:rPr>
                <w:color w:val="004C97"/>
              </w:rPr>
              <w:t>Org:</w:t>
            </w:r>
          </w:p>
          <w:p w14:paraId="579C30C5" w14:textId="77777777" w:rsidR="007062DF" w:rsidRDefault="007062DF" w:rsidP="007062DF">
            <w:pPr>
              <w:pStyle w:val="NotesBody11pt"/>
              <w:spacing w:line="240" w:lineRule="auto"/>
              <w:rPr>
                <w:color w:val="004C97"/>
              </w:rPr>
            </w:pPr>
            <w:r>
              <w:rPr>
                <w:color w:val="004C97"/>
              </w:rPr>
              <w:t>Contact:</w:t>
            </w:r>
          </w:p>
          <w:p w14:paraId="1E07CF7C" w14:textId="77777777" w:rsidR="007B2E8F" w:rsidRDefault="007062DF" w:rsidP="007062DF">
            <w:pPr>
              <w:pStyle w:val="NotesBody11pt"/>
              <w:spacing w:line="240" w:lineRule="auto"/>
              <w:rPr>
                <w:color w:val="004C97"/>
              </w:rPr>
            </w:pPr>
            <w:r>
              <w:rPr>
                <w:color w:val="004C97"/>
              </w:rPr>
              <w:t xml:space="preserve">Role:  </w:t>
            </w:r>
          </w:p>
        </w:tc>
        <w:tc>
          <w:tcPr>
            <w:tcW w:w="2610" w:type="dxa"/>
          </w:tcPr>
          <w:p w14:paraId="2CAF7A53" w14:textId="77777777" w:rsidR="007B2E8F" w:rsidRDefault="007B2E8F" w:rsidP="00677435">
            <w:pPr>
              <w:pStyle w:val="NotesBody11pt"/>
              <w:spacing w:line="240" w:lineRule="auto"/>
              <w:rPr>
                <w:color w:val="004C97"/>
              </w:rPr>
            </w:pPr>
          </w:p>
        </w:tc>
      </w:tr>
      <w:tr w:rsidR="007B2E8F" w14:paraId="3378DAA1" w14:textId="77777777" w:rsidTr="007B2E8F">
        <w:tc>
          <w:tcPr>
            <w:tcW w:w="7465" w:type="dxa"/>
          </w:tcPr>
          <w:p w14:paraId="5C61D8D5" w14:textId="77777777" w:rsidR="007062DF" w:rsidRDefault="007062DF" w:rsidP="007062DF">
            <w:pPr>
              <w:pStyle w:val="NotesBody11pt"/>
              <w:spacing w:line="240" w:lineRule="auto"/>
              <w:rPr>
                <w:color w:val="004C97"/>
              </w:rPr>
            </w:pPr>
            <w:r>
              <w:rPr>
                <w:color w:val="004C97"/>
              </w:rPr>
              <w:t>Name:</w:t>
            </w:r>
          </w:p>
          <w:p w14:paraId="30C851F9" w14:textId="77777777" w:rsidR="007062DF" w:rsidRDefault="007062DF" w:rsidP="007062DF">
            <w:pPr>
              <w:pStyle w:val="NotesBody11pt"/>
              <w:spacing w:line="240" w:lineRule="auto"/>
              <w:rPr>
                <w:color w:val="004C97"/>
              </w:rPr>
            </w:pPr>
            <w:r>
              <w:rPr>
                <w:color w:val="004C97"/>
              </w:rPr>
              <w:t>Org:</w:t>
            </w:r>
          </w:p>
          <w:p w14:paraId="0FFD9B32" w14:textId="77777777" w:rsidR="007062DF" w:rsidRDefault="007062DF" w:rsidP="007062DF">
            <w:pPr>
              <w:pStyle w:val="NotesBody11pt"/>
              <w:spacing w:line="240" w:lineRule="auto"/>
              <w:rPr>
                <w:color w:val="004C97"/>
              </w:rPr>
            </w:pPr>
            <w:r>
              <w:rPr>
                <w:color w:val="004C97"/>
              </w:rPr>
              <w:t>Contact:</w:t>
            </w:r>
          </w:p>
          <w:p w14:paraId="0F37898F" w14:textId="77777777" w:rsidR="007B2E8F" w:rsidRDefault="007062DF" w:rsidP="007062DF">
            <w:pPr>
              <w:pStyle w:val="NotesBody11pt"/>
              <w:spacing w:line="240" w:lineRule="auto"/>
              <w:rPr>
                <w:color w:val="004C97"/>
              </w:rPr>
            </w:pPr>
            <w:r>
              <w:rPr>
                <w:color w:val="004C97"/>
              </w:rPr>
              <w:t xml:space="preserve">Role:  </w:t>
            </w:r>
          </w:p>
        </w:tc>
        <w:tc>
          <w:tcPr>
            <w:tcW w:w="2610" w:type="dxa"/>
          </w:tcPr>
          <w:p w14:paraId="60A4F5DC" w14:textId="77777777" w:rsidR="007B2E8F" w:rsidRDefault="007B2E8F" w:rsidP="00677435">
            <w:pPr>
              <w:pStyle w:val="NotesBody11pt"/>
              <w:spacing w:line="240" w:lineRule="auto"/>
              <w:rPr>
                <w:color w:val="004C97"/>
              </w:rPr>
            </w:pPr>
          </w:p>
        </w:tc>
      </w:tr>
      <w:tr w:rsidR="007062DF" w14:paraId="3CAFDD95" w14:textId="77777777" w:rsidTr="007B2E8F">
        <w:tc>
          <w:tcPr>
            <w:tcW w:w="7465" w:type="dxa"/>
          </w:tcPr>
          <w:p w14:paraId="3E6826EF" w14:textId="77777777" w:rsidR="007062DF" w:rsidRDefault="007062DF" w:rsidP="007062DF">
            <w:pPr>
              <w:pStyle w:val="NotesBody11pt"/>
              <w:spacing w:line="240" w:lineRule="auto"/>
              <w:rPr>
                <w:color w:val="004C97"/>
              </w:rPr>
            </w:pPr>
            <w:r>
              <w:rPr>
                <w:color w:val="004C97"/>
              </w:rPr>
              <w:t>Name:</w:t>
            </w:r>
          </w:p>
          <w:p w14:paraId="3CAA6D80" w14:textId="77777777" w:rsidR="007062DF" w:rsidRDefault="007062DF" w:rsidP="007062DF">
            <w:pPr>
              <w:pStyle w:val="NotesBody11pt"/>
              <w:spacing w:line="240" w:lineRule="auto"/>
              <w:rPr>
                <w:color w:val="004C97"/>
              </w:rPr>
            </w:pPr>
            <w:r>
              <w:rPr>
                <w:color w:val="004C97"/>
              </w:rPr>
              <w:t>Org:</w:t>
            </w:r>
          </w:p>
          <w:p w14:paraId="713796B2" w14:textId="77777777" w:rsidR="007062DF" w:rsidRDefault="007062DF" w:rsidP="007062DF">
            <w:pPr>
              <w:pStyle w:val="NotesBody11pt"/>
              <w:spacing w:line="240" w:lineRule="auto"/>
              <w:rPr>
                <w:color w:val="004C97"/>
              </w:rPr>
            </w:pPr>
            <w:r>
              <w:rPr>
                <w:color w:val="004C97"/>
              </w:rPr>
              <w:t>Contact:</w:t>
            </w:r>
          </w:p>
          <w:p w14:paraId="7C9D2AA3" w14:textId="77777777" w:rsidR="007062DF" w:rsidRDefault="007062DF" w:rsidP="007062DF">
            <w:pPr>
              <w:pStyle w:val="NotesBody11pt"/>
              <w:spacing w:line="240" w:lineRule="auto"/>
              <w:rPr>
                <w:color w:val="004C97"/>
              </w:rPr>
            </w:pPr>
            <w:r>
              <w:rPr>
                <w:color w:val="004C97"/>
              </w:rPr>
              <w:t xml:space="preserve">Role:  </w:t>
            </w:r>
          </w:p>
        </w:tc>
        <w:tc>
          <w:tcPr>
            <w:tcW w:w="2610" w:type="dxa"/>
          </w:tcPr>
          <w:p w14:paraId="3479B8B6" w14:textId="77777777" w:rsidR="007062DF" w:rsidRDefault="007062DF" w:rsidP="00677435">
            <w:pPr>
              <w:pStyle w:val="NotesBody11pt"/>
              <w:spacing w:line="240" w:lineRule="auto"/>
              <w:rPr>
                <w:color w:val="004C97"/>
              </w:rPr>
            </w:pPr>
          </w:p>
        </w:tc>
      </w:tr>
    </w:tbl>
    <w:p w14:paraId="41D47133" w14:textId="77777777" w:rsidR="00B4298F" w:rsidRDefault="00B4298F" w:rsidP="00677435">
      <w:pPr>
        <w:pStyle w:val="NotesBody11pt"/>
        <w:spacing w:line="240" w:lineRule="auto"/>
        <w:rPr>
          <w:color w:val="004C97"/>
        </w:rPr>
      </w:pPr>
    </w:p>
    <w:p w14:paraId="0E0783BA" w14:textId="77777777" w:rsidR="007B2E8F" w:rsidRDefault="007B2E8F" w:rsidP="00677435">
      <w:pPr>
        <w:pStyle w:val="NotesBody11pt"/>
        <w:spacing w:line="240" w:lineRule="auto"/>
        <w:rPr>
          <w:color w:val="004C97"/>
        </w:rPr>
      </w:pPr>
    </w:p>
    <w:p w14:paraId="51553403" w14:textId="77777777" w:rsidR="007B2E8F" w:rsidRDefault="007B2E8F" w:rsidP="00677435">
      <w:pPr>
        <w:pStyle w:val="NotesBody11pt"/>
        <w:spacing w:line="240" w:lineRule="auto"/>
        <w:rPr>
          <w:color w:val="004C97"/>
        </w:rPr>
      </w:pPr>
    </w:p>
    <w:p w14:paraId="4CB92ED5" w14:textId="77777777" w:rsidR="007B2E8F" w:rsidRDefault="007B2E8F" w:rsidP="00677435">
      <w:pPr>
        <w:pStyle w:val="NotesBody11pt"/>
        <w:spacing w:line="240" w:lineRule="auto"/>
        <w:rPr>
          <w:color w:val="004C97"/>
        </w:rPr>
      </w:pPr>
    </w:p>
    <w:p w14:paraId="77466FC0" w14:textId="77777777" w:rsidR="007B2E8F" w:rsidRDefault="007B2E8F" w:rsidP="00677435">
      <w:pPr>
        <w:pStyle w:val="NotesBody11pt"/>
        <w:spacing w:line="240" w:lineRule="auto"/>
        <w:rPr>
          <w:color w:val="004C97"/>
        </w:rPr>
      </w:pPr>
    </w:p>
    <w:p w14:paraId="643A18CD" w14:textId="77777777" w:rsidR="007B2E8F" w:rsidRDefault="007B2E8F" w:rsidP="00677435">
      <w:pPr>
        <w:pStyle w:val="NotesBody11pt"/>
        <w:spacing w:line="240" w:lineRule="auto"/>
        <w:rPr>
          <w:color w:val="004C97"/>
        </w:rPr>
      </w:pPr>
    </w:p>
    <w:p w14:paraId="23D65AA6" w14:textId="77777777" w:rsidR="007B2E8F" w:rsidRDefault="007B2E8F" w:rsidP="00677435">
      <w:pPr>
        <w:pStyle w:val="NotesBody11pt"/>
        <w:spacing w:line="240" w:lineRule="auto"/>
        <w:rPr>
          <w:color w:val="004C97"/>
        </w:rPr>
      </w:pPr>
    </w:p>
    <w:p w14:paraId="7160548A" w14:textId="77777777" w:rsidR="007B2E8F" w:rsidRDefault="007B2E8F" w:rsidP="00677435">
      <w:pPr>
        <w:pStyle w:val="NotesBody11pt"/>
        <w:spacing w:line="240" w:lineRule="auto"/>
        <w:rPr>
          <w:color w:val="004C97"/>
        </w:rPr>
      </w:pPr>
    </w:p>
    <w:p w14:paraId="179821DB" w14:textId="77777777" w:rsidR="007B2E8F" w:rsidRDefault="007B2E8F" w:rsidP="00677435">
      <w:pPr>
        <w:pStyle w:val="NotesBody11pt"/>
        <w:spacing w:line="240" w:lineRule="auto"/>
        <w:rPr>
          <w:color w:val="004C97"/>
        </w:rPr>
      </w:pPr>
    </w:p>
    <w:p w14:paraId="42577B71" w14:textId="77777777" w:rsidR="007B2E8F" w:rsidRDefault="007B2E8F" w:rsidP="00677435">
      <w:pPr>
        <w:pStyle w:val="NotesBody11pt"/>
        <w:spacing w:line="240" w:lineRule="auto"/>
        <w:rPr>
          <w:color w:val="004C97"/>
        </w:rPr>
      </w:pPr>
    </w:p>
    <w:p w14:paraId="31277053" w14:textId="77777777" w:rsidR="007B2E8F" w:rsidRDefault="007B2E8F" w:rsidP="00677435">
      <w:pPr>
        <w:pStyle w:val="NotesBody11pt"/>
        <w:spacing w:line="240" w:lineRule="auto"/>
        <w:rPr>
          <w:color w:val="004C97"/>
        </w:rPr>
      </w:pPr>
    </w:p>
    <w:p w14:paraId="510CE490" w14:textId="77777777" w:rsidR="007B2E8F" w:rsidRPr="00A42842" w:rsidRDefault="007B2E8F" w:rsidP="00677435">
      <w:pPr>
        <w:pStyle w:val="NotesBody11pt"/>
        <w:spacing w:line="240" w:lineRule="auto"/>
        <w:rPr>
          <w:color w:val="004C97"/>
        </w:rPr>
      </w:pPr>
    </w:p>
    <w:p w14:paraId="76A93BEE" w14:textId="77777777" w:rsidR="00B4298F" w:rsidRPr="00A42842" w:rsidRDefault="00B4298F" w:rsidP="00677435">
      <w:pPr>
        <w:pStyle w:val="NotesBody11pt"/>
        <w:spacing w:line="240" w:lineRule="auto"/>
        <w:rPr>
          <w:color w:val="004C97"/>
        </w:rPr>
      </w:pPr>
    </w:p>
    <w:p w14:paraId="556D0E93" w14:textId="77777777" w:rsidR="007B2E8F" w:rsidRPr="007B2E8F" w:rsidRDefault="007B2E8F" w:rsidP="007B2E8F">
      <w:pPr>
        <w:pStyle w:val="Subtitle16pt"/>
      </w:pPr>
      <w:r>
        <w:t>Revision History</w:t>
      </w:r>
    </w:p>
    <w:p w14:paraId="53D4F3A5" w14:textId="77777777" w:rsidR="00B4298F" w:rsidRPr="00A42842" w:rsidRDefault="00B4298F" w:rsidP="00677435">
      <w:pPr>
        <w:pStyle w:val="NotesBody11pt"/>
        <w:spacing w:line="240" w:lineRule="auto"/>
        <w:rPr>
          <w:color w:val="004C97"/>
        </w:rPr>
      </w:pPr>
    </w:p>
    <w:tbl>
      <w:tblPr>
        <w:tblStyle w:val="TableGrid"/>
        <w:tblW w:w="0" w:type="auto"/>
        <w:tblLook w:val="04A0" w:firstRow="1" w:lastRow="0" w:firstColumn="1" w:lastColumn="0" w:noHBand="0" w:noVBand="1"/>
      </w:tblPr>
      <w:tblGrid>
        <w:gridCol w:w="1060"/>
        <w:gridCol w:w="1522"/>
        <w:gridCol w:w="2093"/>
        <w:gridCol w:w="5395"/>
      </w:tblGrid>
      <w:tr w:rsidR="0016253E" w14:paraId="2BD665C2" w14:textId="77777777" w:rsidTr="0016253E">
        <w:tc>
          <w:tcPr>
            <w:tcW w:w="1060" w:type="dxa"/>
          </w:tcPr>
          <w:p w14:paraId="2B93DD68" w14:textId="77777777" w:rsidR="0016253E" w:rsidRDefault="0016253E" w:rsidP="00677435">
            <w:pPr>
              <w:pStyle w:val="NotesBody11pt"/>
              <w:spacing w:line="240" w:lineRule="auto"/>
              <w:rPr>
                <w:color w:val="004C97"/>
              </w:rPr>
            </w:pPr>
            <w:r>
              <w:rPr>
                <w:color w:val="004C97"/>
              </w:rPr>
              <w:t>Revision</w:t>
            </w:r>
          </w:p>
        </w:tc>
        <w:tc>
          <w:tcPr>
            <w:tcW w:w="1522" w:type="dxa"/>
          </w:tcPr>
          <w:p w14:paraId="62A197CD" w14:textId="77777777" w:rsidR="0016253E" w:rsidRDefault="0016253E" w:rsidP="00677435">
            <w:pPr>
              <w:pStyle w:val="NotesBody11pt"/>
              <w:spacing w:line="240" w:lineRule="auto"/>
              <w:rPr>
                <w:color w:val="004C97"/>
              </w:rPr>
            </w:pPr>
            <w:r>
              <w:rPr>
                <w:color w:val="004C97"/>
              </w:rPr>
              <w:t>Date Release</w:t>
            </w:r>
          </w:p>
        </w:tc>
        <w:tc>
          <w:tcPr>
            <w:tcW w:w="2093" w:type="dxa"/>
          </w:tcPr>
          <w:p w14:paraId="6C497613" w14:textId="77777777" w:rsidR="0016253E" w:rsidRDefault="0016253E" w:rsidP="00677435">
            <w:pPr>
              <w:pStyle w:val="NotesBody11pt"/>
              <w:spacing w:line="240" w:lineRule="auto"/>
              <w:rPr>
                <w:color w:val="004C97"/>
              </w:rPr>
            </w:pPr>
            <w:r>
              <w:rPr>
                <w:color w:val="004C97"/>
              </w:rPr>
              <w:t>Originator:</w:t>
            </w:r>
          </w:p>
          <w:p w14:paraId="5943B89A" w14:textId="77777777" w:rsidR="0016253E" w:rsidRDefault="0016253E" w:rsidP="00677435">
            <w:pPr>
              <w:pStyle w:val="NotesBody11pt"/>
              <w:spacing w:line="240" w:lineRule="auto"/>
              <w:rPr>
                <w:color w:val="004C97"/>
              </w:rPr>
            </w:pPr>
            <w:r>
              <w:rPr>
                <w:color w:val="004C97"/>
              </w:rPr>
              <w:t>Role:</w:t>
            </w:r>
          </w:p>
        </w:tc>
        <w:tc>
          <w:tcPr>
            <w:tcW w:w="5395" w:type="dxa"/>
          </w:tcPr>
          <w:p w14:paraId="160DD5F9" w14:textId="77777777" w:rsidR="0016253E" w:rsidRDefault="0016253E" w:rsidP="00677435">
            <w:pPr>
              <w:pStyle w:val="NotesBody11pt"/>
              <w:spacing w:line="240" w:lineRule="auto"/>
              <w:rPr>
                <w:color w:val="004C97"/>
              </w:rPr>
            </w:pPr>
            <w:r>
              <w:rPr>
                <w:color w:val="004C97"/>
              </w:rPr>
              <w:t>Description of Change</w:t>
            </w:r>
          </w:p>
        </w:tc>
      </w:tr>
      <w:tr w:rsidR="0016253E" w14:paraId="4ACDCA3D" w14:textId="77777777" w:rsidTr="0016253E">
        <w:tc>
          <w:tcPr>
            <w:tcW w:w="1060" w:type="dxa"/>
          </w:tcPr>
          <w:p w14:paraId="5B0A9512" w14:textId="481F52EE" w:rsidR="0016253E" w:rsidRDefault="0016253E" w:rsidP="00677435">
            <w:pPr>
              <w:pStyle w:val="NotesBody11pt"/>
              <w:spacing w:line="240" w:lineRule="auto"/>
              <w:rPr>
                <w:color w:val="004C97"/>
              </w:rPr>
            </w:pPr>
          </w:p>
        </w:tc>
        <w:tc>
          <w:tcPr>
            <w:tcW w:w="1522" w:type="dxa"/>
          </w:tcPr>
          <w:p w14:paraId="4005CC53" w14:textId="77777777" w:rsidR="0016253E" w:rsidRDefault="0016253E" w:rsidP="00677435">
            <w:pPr>
              <w:pStyle w:val="NotesBody11pt"/>
              <w:spacing w:line="240" w:lineRule="auto"/>
              <w:rPr>
                <w:color w:val="004C97"/>
              </w:rPr>
            </w:pPr>
          </w:p>
        </w:tc>
        <w:tc>
          <w:tcPr>
            <w:tcW w:w="2093" w:type="dxa"/>
          </w:tcPr>
          <w:p w14:paraId="397C5E80" w14:textId="77777777" w:rsidR="0016253E" w:rsidRDefault="0016253E" w:rsidP="00677435">
            <w:pPr>
              <w:pStyle w:val="NotesBody11pt"/>
              <w:spacing w:line="240" w:lineRule="auto"/>
              <w:rPr>
                <w:color w:val="004C97"/>
              </w:rPr>
            </w:pPr>
          </w:p>
        </w:tc>
        <w:tc>
          <w:tcPr>
            <w:tcW w:w="5395" w:type="dxa"/>
          </w:tcPr>
          <w:p w14:paraId="73421FE0" w14:textId="77777777" w:rsidR="0016253E" w:rsidRDefault="0016253E" w:rsidP="00677435">
            <w:pPr>
              <w:pStyle w:val="NotesBody11pt"/>
              <w:spacing w:line="240" w:lineRule="auto"/>
              <w:rPr>
                <w:color w:val="004C97"/>
              </w:rPr>
            </w:pPr>
          </w:p>
        </w:tc>
      </w:tr>
      <w:tr w:rsidR="0016253E" w14:paraId="561F384D" w14:textId="77777777" w:rsidTr="0016253E">
        <w:tc>
          <w:tcPr>
            <w:tcW w:w="1060" w:type="dxa"/>
          </w:tcPr>
          <w:p w14:paraId="53D4555C" w14:textId="77777777" w:rsidR="0016253E" w:rsidRDefault="0016253E" w:rsidP="00677435">
            <w:pPr>
              <w:pStyle w:val="NotesBody11pt"/>
              <w:spacing w:line="240" w:lineRule="auto"/>
              <w:rPr>
                <w:color w:val="004C97"/>
              </w:rPr>
            </w:pPr>
          </w:p>
        </w:tc>
        <w:tc>
          <w:tcPr>
            <w:tcW w:w="1522" w:type="dxa"/>
          </w:tcPr>
          <w:p w14:paraId="13DB840A" w14:textId="77777777" w:rsidR="0016253E" w:rsidRDefault="0016253E" w:rsidP="00677435">
            <w:pPr>
              <w:pStyle w:val="NotesBody11pt"/>
              <w:spacing w:line="240" w:lineRule="auto"/>
              <w:rPr>
                <w:color w:val="004C97"/>
              </w:rPr>
            </w:pPr>
          </w:p>
        </w:tc>
        <w:tc>
          <w:tcPr>
            <w:tcW w:w="2093" w:type="dxa"/>
          </w:tcPr>
          <w:p w14:paraId="67653066" w14:textId="77777777" w:rsidR="0016253E" w:rsidRDefault="0016253E" w:rsidP="00677435">
            <w:pPr>
              <w:pStyle w:val="NotesBody11pt"/>
              <w:spacing w:line="240" w:lineRule="auto"/>
              <w:rPr>
                <w:color w:val="004C97"/>
              </w:rPr>
            </w:pPr>
          </w:p>
        </w:tc>
        <w:tc>
          <w:tcPr>
            <w:tcW w:w="5395" w:type="dxa"/>
          </w:tcPr>
          <w:p w14:paraId="2FFE9ECF" w14:textId="77777777" w:rsidR="0016253E" w:rsidRDefault="0016253E" w:rsidP="00677435">
            <w:pPr>
              <w:pStyle w:val="NotesBody11pt"/>
              <w:spacing w:line="240" w:lineRule="auto"/>
              <w:rPr>
                <w:color w:val="004C97"/>
              </w:rPr>
            </w:pPr>
          </w:p>
        </w:tc>
      </w:tr>
    </w:tbl>
    <w:p w14:paraId="06BFB84B" w14:textId="77777777" w:rsidR="004D3ED7" w:rsidRDefault="007062DF" w:rsidP="007062DF">
      <w:pPr>
        <w:pStyle w:val="NotesBody11pt"/>
        <w:spacing w:line="240" w:lineRule="auto"/>
        <w:jc w:val="left"/>
        <w:rPr>
          <w:color w:val="004C97"/>
        </w:rPr>
      </w:pPr>
      <w:r>
        <w:rPr>
          <w:i/>
          <w:sz w:val="20"/>
        </w:rPr>
        <w:br/>
      </w:r>
    </w:p>
    <w:p w14:paraId="040DD251" w14:textId="77777777" w:rsidR="004D3ED7" w:rsidRPr="00A42842" w:rsidRDefault="004D3ED7" w:rsidP="00677435">
      <w:pPr>
        <w:pStyle w:val="NotesBody11pt"/>
        <w:spacing w:line="240" w:lineRule="auto"/>
        <w:rPr>
          <w:color w:val="004C97"/>
        </w:rPr>
      </w:pPr>
    </w:p>
    <w:p w14:paraId="214A2254" w14:textId="77777777" w:rsidR="00453FDF" w:rsidRPr="00A42842" w:rsidRDefault="00453FDF" w:rsidP="00677435">
      <w:pPr>
        <w:pStyle w:val="NotesBody11pt"/>
        <w:spacing w:line="240" w:lineRule="auto"/>
        <w:rPr>
          <w:color w:val="004C97"/>
        </w:rPr>
      </w:pPr>
    </w:p>
    <w:p w14:paraId="3413AD22" w14:textId="77777777" w:rsidR="00B4298F" w:rsidRPr="00A42842" w:rsidRDefault="00B4298F" w:rsidP="00677435">
      <w:pPr>
        <w:pStyle w:val="NotesBody11pt"/>
        <w:spacing w:line="240" w:lineRule="auto"/>
        <w:rPr>
          <w:color w:val="004C97"/>
        </w:rPr>
      </w:pPr>
    </w:p>
    <w:p w14:paraId="71E5C92A" w14:textId="77777777" w:rsidR="00B4298F" w:rsidRPr="00A42842" w:rsidRDefault="00B4298F" w:rsidP="00677435">
      <w:pPr>
        <w:pStyle w:val="NotesBody11pt"/>
        <w:spacing w:line="240" w:lineRule="auto"/>
        <w:rPr>
          <w:color w:val="004C97"/>
        </w:rPr>
      </w:pPr>
    </w:p>
    <w:p w14:paraId="17634BF8" w14:textId="77777777" w:rsidR="00B4298F" w:rsidRPr="00A42842" w:rsidRDefault="00B4298F" w:rsidP="00677435">
      <w:pPr>
        <w:pStyle w:val="NotesBody11pt"/>
        <w:spacing w:line="240" w:lineRule="auto"/>
        <w:rPr>
          <w:color w:val="004C97"/>
        </w:rPr>
      </w:pPr>
    </w:p>
    <w:p w14:paraId="5766185F" w14:textId="77777777" w:rsidR="00B4298F" w:rsidRPr="00A42842" w:rsidRDefault="00B4298F" w:rsidP="00677435">
      <w:pPr>
        <w:pStyle w:val="NotesBody11pt"/>
        <w:spacing w:line="240" w:lineRule="auto"/>
        <w:rPr>
          <w:color w:val="004C97"/>
        </w:rPr>
      </w:pPr>
    </w:p>
    <w:p w14:paraId="02C1E5F5" w14:textId="77777777" w:rsidR="00B4298F" w:rsidRPr="00A42842" w:rsidRDefault="00B4298F" w:rsidP="00677435">
      <w:pPr>
        <w:pStyle w:val="NotesBody11pt"/>
      </w:pPr>
    </w:p>
    <w:p w14:paraId="639F9BA1" w14:textId="77777777" w:rsidR="00453FDF" w:rsidRPr="00A42842" w:rsidRDefault="00453FDF" w:rsidP="00677435">
      <w:pPr>
        <w:pStyle w:val="NotesBody11pt"/>
      </w:pPr>
    </w:p>
    <w:p w14:paraId="7D224F19" w14:textId="77777777" w:rsidR="001D1A1A" w:rsidRDefault="001D1A1A" w:rsidP="00677435">
      <w:pPr>
        <w:pStyle w:val="NotesBody11pt"/>
        <w:sectPr w:rsidR="001D1A1A" w:rsidSect="00677435">
          <w:headerReference w:type="even" r:id="rId12"/>
          <w:headerReference w:type="default" r:id="rId13"/>
          <w:footerReference w:type="even" r:id="rId14"/>
          <w:footerReference w:type="default" r:id="rId15"/>
          <w:headerReference w:type="first" r:id="rId16"/>
          <w:pgSz w:w="12240" w:h="15840"/>
          <w:pgMar w:top="1800" w:right="1080" w:bottom="1440" w:left="1080" w:header="432" w:footer="389" w:gutter="0"/>
          <w:cols w:space="720"/>
          <w:titlePg/>
          <w:docGrid w:linePitch="360"/>
        </w:sectPr>
      </w:pPr>
    </w:p>
    <w:sdt>
      <w:sdtPr>
        <w:rPr>
          <w:rFonts w:ascii="Palatino" w:eastAsia="MS Mincho" w:hAnsi="Palatino"/>
          <w:color w:val="auto"/>
          <w:spacing w:val="0"/>
          <w:kern w:val="0"/>
          <w:sz w:val="20"/>
          <w:szCs w:val="24"/>
        </w:rPr>
        <w:id w:val="-1808071810"/>
        <w:docPartObj>
          <w:docPartGallery w:val="Table of Contents"/>
          <w:docPartUnique/>
        </w:docPartObj>
      </w:sdtPr>
      <w:sdtEndPr>
        <w:rPr>
          <w:b/>
          <w:bCs/>
          <w:noProof/>
        </w:rPr>
      </w:sdtEndPr>
      <w:sdtContent>
        <w:p w14:paraId="28415A3C" w14:textId="77777777" w:rsidR="005B1C2F" w:rsidRDefault="005B1C2F" w:rsidP="00677435">
          <w:pPr>
            <w:pStyle w:val="TOCHeading"/>
          </w:pPr>
          <w:r w:rsidRPr="005B1C2F">
            <w:t>Table of Contents</w:t>
          </w:r>
        </w:p>
        <w:p w14:paraId="6E2F75DA" w14:textId="77777777" w:rsidR="00817DFD" w:rsidRPr="00817DFD" w:rsidRDefault="00817DFD" w:rsidP="00677435"/>
        <w:p w14:paraId="2DC92608" w14:textId="77777777" w:rsidR="00F736E1" w:rsidRDefault="00F145FD">
          <w:pPr>
            <w:pStyle w:val="TOC1"/>
            <w:rPr>
              <w:rFonts w:asciiTheme="minorHAnsi" w:eastAsiaTheme="minorEastAsia" w:hAnsiTheme="minorHAnsi" w:cstheme="minorBidi"/>
              <w:szCs w:val="22"/>
            </w:rPr>
          </w:pPr>
          <w:r>
            <w:fldChar w:fldCharType="begin"/>
          </w:r>
          <w:r>
            <w:instrText xml:space="preserve"> TOC \o "1-1" \h \z \u </w:instrText>
          </w:r>
          <w:r>
            <w:fldChar w:fldCharType="separate"/>
          </w:r>
          <w:hyperlink w:anchor="_Toc10127097" w:history="1">
            <w:r w:rsidR="00F736E1" w:rsidRPr="007F5BEB">
              <w:rPr>
                <w:rStyle w:val="Hyperlink"/>
              </w:rPr>
              <w:t>1.</w:t>
            </w:r>
            <w:r w:rsidR="00F736E1">
              <w:rPr>
                <w:rFonts w:asciiTheme="minorHAnsi" w:eastAsiaTheme="minorEastAsia" w:hAnsiTheme="minorHAnsi" w:cstheme="minorBidi"/>
                <w:szCs w:val="22"/>
              </w:rPr>
              <w:tab/>
            </w:r>
            <w:r w:rsidR="00F736E1" w:rsidRPr="007F5BEB">
              <w:rPr>
                <w:rStyle w:val="Hyperlink"/>
              </w:rPr>
              <w:t>Introduction</w:t>
            </w:r>
            <w:r w:rsidR="00F736E1">
              <w:rPr>
                <w:webHidden/>
              </w:rPr>
              <w:tab/>
            </w:r>
            <w:r w:rsidR="00F736E1">
              <w:rPr>
                <w:webHidden/>
              </w:rPr>
              <w:fldChar w:fldCharType="begin"/>
            </w:r>
            <w:r w:rsidR="00F736E1">
              <w:rPr>
                <w:webHidden/>
              </w:rPr>
              <w:instrText xml:space="preserve"> PAGEREF _Toc10127097 \h </w:instrText>
            </w:r>
            <w:r w:rsidR="00F736E1">
              <w:rPr>
                <w:webHidden/>
              </w:rPr>
            </w:r>
            <w:r w:rsidR="00F736E1">
              <w:rPr>
                <w:webHidden/>
              </w:rPr>
              <w:fldChar w:fldCharType="separate"/>
            </w:r>
            <w:r w:rsidR="00F736E1">
              <w:rPr>
                <w:webHidden/>
              </w:rPr>
              <w:t>4</w:t>
            </w:r>
            <w:r w:rsidR="00F736E1">
              <w:rPr>
                <w:webHidden/>
              </w:rPr>
              <w:fldChar w:fldCharType="end"/>
            </w:r>
          </w:hyperlink>
        </w:p>
        <w:p w14:paraId="18C4C1DF" w14:textId="77777777" w:rsidR="00F736E1" w:rsidRDefault="00A64959">
          <w:pPr>
            <w:pStyle w:val="TOC1"/>
            <w:rPr>
              <w:rFonts w:asciiTheme="minorHAnsi" w:eastAsiaTheme="minorEastAsia" w:hAnsiTheme="minorHAnsi" w:cstheme="minorBidi"/>
              <w:szCs w:val="22"/>
            </w:rPr>
          </w:pPr>
          <w:hyperlink w:anchor="_Toc10127098" w:history="1">
            <w:r w:rsidR="00F736E1" w:rsidRPr="007F5BEB">
              <w:rPr>
                <w:rStyle w:val="Hyperlink"/>
              </w:rPr>
              <w:t>2.</w:t>
            </w:r>
            <w:r w:rsidR="00F736E1">
              <w:rPr>
                <w:rFonts w:asciiTheme="minorHAnsi" w:eastAsiaTheme="minorEastAsia" w:hAnsiTheme="minorHAnsi" w:cstheme="minorBidi"/>
                <w:szCs w:val="22"/>
              </w:rPr>
              <w:tab/>
            </w:r>
            <w:r w:rsidR="00F736E1" w:rsidRPr="007F5BEB">
              <w:rPr>
                <w:rStyle w:val="Hyperlink"/>
              </w:rPr>
              <w:t>Review Agenda</w:t>
            </w:r>
            <w:r w:rsidR="00F736E1">
              <w:rPr>
                <w:webHidden/>
              </w:rPr>
              <w:tab/>
            </w:r>
            <w:r w:rsidR="00F736E1">
              <w:rPr>
                <w:webHidden/>
              </w:rPr>
              <w:fldChar w:fldCharType="begin"/>
            </w:r>
            <w:r w:rsidR="00F736E1">
              <w:rPr>
                <w:webHidden/>
              </w:rPr>
              <w:instrText xml:space="preserve"> PAGEREF _Toc10127098 \h </w:instrText>
            </w:r>
            <w:r w:rsidR="00F736E1">
              <w:rPr>
                <w:webHidden/>
              </w:rPr>
            </w:r>
            <w:r w:rsidR="00F736E1">
              <w:rPr>
                <w:webHidden/>
              </w:rPr>
              <w:fldChar w:fldCharType="separate"/>
            </w:r>
            <w:r w:rsidR="00F736E1">
              <w:rPr>
                <w:webHidden/>
              </w:rPr>
              <w:t>4</w:t>
            </w:r>
            <w:r w:rsidR="00F736E1">
              <w:rPr>
                <w:webHidden/>
              </w:rPr>
              <w:fldChar w:fldCharType="end"/>
            </w:r>
          </w:hyperlink>
        </w:p>
        <w:p w14:paraId="4F4E4DFE" w14:textId="77777777" w:rsidR="00F736E1" w:rsidRDefault="00A64959">
          <w:pPr>
            <w:pStyle w:val="TOC1"/>
            <w:rPr>
              <w:rFonts w:asciiTheme="minorHAnsi" w:eastAsiaTheme="minorEastAsia" w:hAnsiTheme="minorHAnsi" w:cstheme="minorBidi"/>
              <w:szCs w:val="22"/>
            </w:rPr>
          </w:pPr>
          <w:hyperlink w:anchor="_Toc10127099" w:history="1">
            <w:r w:rsidR="00F736E1" w:rsidRPr="007F5BEB">
              <w:rPr>
                <w:rStyle w:val="Hyperlink"/>
              </w:rPr>
              <w:t>3.</w:t>
            </w:r>
            <w:r w:rsidR="00F736E1">
              <w:rPr>
                <w:rFonts w:asciiTheme="minorHAnsi" w:eastAsiaTheme="minorEastAsia" w:hAnsiTheme="minorHAnsi" w:cstheme="minorBidi"/>
                <w:szCs w:val="22"/>
              </w:rPr>
              <w:tab/>
            </w:r>
            <w:r w:rsidR="00F736E1" w:rsidRPr="007F5BEB">
              <w:rPr>
                <w:rStyle w:val="Hyperlink"/>
              </w:rPr>
              <w:t>Review Charge Statement</w:t>
            </w:r>
            <w:r w:rsidR="00F736E1">
              <w:rPr>
                <w:webHidden/>
              </w:rPr>
              <w:tab/>
            </w:r>
            <w:r w:rsidR="00F736E1">
              <w:rPr>
                <w:webHidden/>
              </w:rPr>
              <w:fldChar w:fldCharType="begin"/>
            </w:r>
            <w:r w:rsidR="00F736E1">
              <w:rPr>
                <w:webHidden/>
              </w:rPr>
              <w:instrText xml:space="preserve"> PAGEREF _Toc10127099 \h </w:instrText>
            </w:r>
            <w:r w:rsidR="00F736E1">
              <w:rPr>
                <w:webHidden/>
              </w:rPr>
            </w:r>
            <w:r w:rsidR="00F736E1">
              <w:rPr>
                <w:webHidden/>
              </w:rPr>
              <w:fldChar w:fldCharType="separate"/>
            </w:r>
            <w:r w:rsidR="00F736E1">
              <w:rPr>
                <w:webHidden/>
              </w:rPr>
              <w:t>6</w:t>
            </w:r>
            <w:r w:rsidR="00F736E1">
              <w:rPr>
                <w:webHidden/>
              </w:rPr>
              <w:fldChar w:fldCharType="end"/>
            </w:r>
          </w:hyperlink>
        </w:p>
        <w:p w14:paraId="0A12FC24" w14:textId="77777777" w:rsidR="00F736E1" w:rsidRDefault="00A64959">
          <w:pPr>
            <w:pStyle w:val="TOC1"/>
            <w:rPr>
              <w:rFonts w:asciiTheme="minorHAnsi" w:eastAsiaTheme="minorEastAsia" w:hAnsiTheme="minorHAnsi" w:cstheme="minorBidi"/>
              <w:szCs w:val="22"/>
            </w:rPr>
          </w:pPr>
          <w:hyperlink w:anchor="_Toc10127100" w:history="1">
            <w:r w:rsidR="00F736E1" w:rsidRPr="007F5BEB">
              <w:rPr>
                <w:rStyle w:val="Hyperlink"/>
              </w:rPr>
              <w:t>4.</w:t>
            </w:r>
            <w:r w:rsidR="00F736E1">
              <w:rPr>
                <w:rFonts w:asciiTheme="minorHAnsi" w:eastAsiaTheme="minorEastAsia" w:hAnsiTheme="minorHAnsi" w:cstheme="minorBidi"/>
                <w:szCs w:val="22"/>
              </w:rPr>
              <w:tab/>
            </w:r>
            <w:r w:rsidR="00F736E1" w:rsidRPr="007F5BEB">
              <w:rPr>
                <w:rStyle w:val="Hyperlink"/>
              </w:rPr>
              <w:t>Acronyms</w:t>
            </w:r>
            <w:r w:rsidR="00F736E1">
              <w:rPr>
                <w:webHidden/>
              </w:rPr>
              <w:tab/>
            </w:r>
            <w:r w:rsidR="00F736E1">
              <w:rPr>
                <w:webHidden/>
              </w:rPr>
              <w:fldChar w:fldCharType="begin"/>
            </w:r>
            <w:r w:rsidR="00F736E1">
              <w:rPr>
                <w:webHidden/>
              </w:rPr>
              <w:instrText xml:space="preserve"> PAGEREF _Toc10127100 \h </w:instrText>
            </w:r>
            <w:r w:rsidR="00F736E1">
              <w:rPr>
                <w:webHidden/>
              </w:rPr>
            </w:r>
            <w:r w:rsidR="00F736E1">
              <w:rPr>
                <w:webHidden/>
              </w:rPr>
              <w:fldChar w:fldCharType="separate"/>
            </w:r>
            <w:r w:rsidR="00F736E1">
              <w:rPr>
                <w:webHidden/>
              </w:rPr>
              <w:t>6</w:t>
            </w:r>
            <w:r w:rsidR="00F736E1">
              <w:rPr>
                <w:webHidden/>
              </w:rPr>
              <w:fldChar w:fldCharType="end"/>
            </w:r>
          </w:hyperlink>
        </w:p>
        <w:p w14:paraId="155FB604" w14:textId="77777777" w:rsidR="00F736E1" w:rsidRDefault="00A64959">
          <w:pPr>
            <w:pStyle w:val="TOC1"/>
            <w:rPr>
              <w:rFonts w:asciiTheme="minorHAnsi" w:eastAsiaTheme="minorEastAsia" w:hAnsiTheme="minorHAnsi" w:cstheme="minorBidi"/>
              <w:szCs w:val="22"/>
            </w:rPr>
          </w:pPr>
          <w:hyperlink w:anchor="_Toc10127101" w:history="1">
            <w:r w:rsidR="00F736E1" w:rsidRPr="007F5BEB">
              <w:rPr>
                <w:rStyle w:val="Hyperlink"/>
              </w:rPr>
              <w:t>5.</w:t>
            </w:r>
            <w:r w:rsidR="00F736E1">
              <w:rPr>
                <w:rFonts w:asciiTheme="minorHAnsi" w:eastAsiaTheme="minorEastAsia" w:hAnsiTheme="minorHAnsi" w:cstheme="minorBidi"/>
                <w:szCs w:val="22"/>
              </w:rPr>
              <w:tab/>
            </w:r>
            <w:r w:rsidR="00F736E1" w:rsidRPr="007F5BEB">
              <w:rPr>
                <w:rStyle w:val="Hyperlink"/>
              </w:rPr>
              <w:t>Reference Documents</w:t>
            </w:r>
            <w:r w:rsidR="00F736E1">
              <w:rPr>
                <w:webHidden/>
              </w:rPr>
              <w:tab/>
            </w:r>
            <w:r w:rsidR="00F736E1">
              <w:rPr>
                <w:webHidden/>
              </w:rPr>
              <w:fldChar w:fldCharType="begin"/>
            </w:r>
            <w:r w:rsidR="00F736E1">
              <w:rPr>
                <w:webHidden/>
              </w:rPr>
              <w:instrText xml:space="preserve"> PAGEREF _Toc10127101 \h </w:instrText>
            </w:r>
            <w:r w:rsidR="00F736E1">
              <w:rPr>
                <w:webHidden/>
              </w:rPr>
            </w:r>
            <w:r w:rsidR="00F736E1">
              <w:rPr>
                <w:webHidden/>
              </w:rPr>
              <w:fldChar w:fldCharType="separate"/>
            </w:r>
            <w:r w:rsidR="00F736E1">
              <w:rPr>
                <w:webHidden/>
              </w:rPr>
              <w:t>6</w:t>
            </w:r>
            <w:r w:rsidR="00F736E1">
              <w:rPr>
                <w:webHidden/>
              </w:rPr>
              <w:fldChar w:fldCharType="end"/>
            </w:r>
          </w:hyperlink>
        </w:p>
        <w:p w14:paraId="13D66F21" w14:textId="77777777" w:rsidR="00A0665F" w:rsidRDefault="00F145FD" w:rsidP="00A0665F">
          <w:pPr>
            <w:rPr>
              <w:rFonts w:ascii="Helvetica" w:hAnsi="Helvetica"/>
              <w:sz w:val="22"/>
            </w:rPr>
          </w:pPr>
          <w:r>
            <w:rPr>
              <w:rFonts w:ascii="Helvetica" w:hAnsi="Helvetica"/>
              <w:noProof/>
              <w:sz w:val="22"/>
            </w:rPr>
            <w:fldChar w:fldCharType="end"/>
          </w:r>
        </w:p>
        <w:p w14:paraId="2471F6E4" w14:textId="77777777" w:rsidR="00A0665F" w:rsidRDefault="00A0665F" w:rsidP="00A0665F"/>
        <w:p w14:paraId="4319619E" w14:textId="77777777" w:rsidR="005B1C2F" w:rsidRDefault="00A64959" w:rsidP="00A0665F"/>
      </w:sdtContent>
    </w:sdt>
    <w:p w14:paraId="3FC2CD9B" w14:textId="77777777" w:rsidR="005B1C2F" w:rsidRDefault="005B1C2F" w:rsidP="00677435">
      <w:pPr>
        <w:tabs>
          <w:tab w:val="clear" w:pos="1714"/>
        </w:tabs>
        <w:spacing w:line="240" w:lineRule="auto"/>
        <w:rPr>
          <w:rFonts w:ascii="Helvetica" w:eastAsia="MS Gothic" w:hAnsi="Helvetica"/>
          <w:b/>
          <w:color w:val="004C97"/>
          <w:spacing w:val="5"/>
          <w:kern w:val="28"/>
          <w:sz w:val="22"/>
          <w:szCs w:val="52"/>
        </w:rPr>
      </w:pPr>
      <w:r>
        <w:br w:type="page"/>
      </w:r>
    </w:p>
    <w:p w14:paraId="7C590300" w14:textId="2642B230" w:rsidR="009B1194" w:rsidRDefault="003002EB" w:rsidP="009B1194">
      <w:pPr>
        <w:pStyle w:val="Heading1"/>
      </w:pPr>
      <w:bookmarkStart w:id="0" w:name="_Toc10127097"/>
      <w:r w:rsidRPr="009B2C8A">
        <w:lastRenderedPageBreak/>
        <w:t>Introduction</w:t>
      </w:r>
      <w:bookmarkEnd w:id="0"/>
    </w:p>
    <w:p w14:paraId="22F29A8B" w14:textId="5B1B59BC" w:rsidR="00D43E86" w:rsidRDefault="00C96A01" w:rsidP="00C96A01">
      <w:pPr>
        <w:pStyle w:val="NotesBody11pt"/>
        <w:spacing w:before="120" w:after="120" w:line="240" w:lineRule="auto"/>
      </w:pPr>
      <w:r>
        <w:t>A successful Preliminary Design Review (PDR) of</w:t>
      </w:r>
      <w:r w:rsidR="009B1194">
        <w:t xml:space="preserve"> </w:t>
      </w:r>
      <w:r>
        <w:t xml:space="preserve">PIP-II </w:t>
      </w:r>
      <w:r w:rsidR="009B1194">
        <w:t>beam instrumentation</w:t>
      </w:r>
      <w:r>
        <w:t xml:space="preserve"> was conducted in the Fall of 2021. Several recommendations were made regarding the PIP-II laser wire beam profile monitor system. The scope of this review is to address these recommendations and determine if the preliminary design of the laser wire systems align with the functional and technical requirements.</w:t>
      </w:r>
      <w:r w:rsidR="009B1194">
        <w:t xml:space="preserve"> </w:t>
      </w:r>
      <w:r w:rsidR="00364083">
        <w:t>Specifically this review will compare the cost and performance of a fiber</w:t>
      </w:r>
      <w:r w:rsidR="003E06FD">
        <w:t>-</w:t>
      </w:r>
      <w:r w:rsidR="00364083">
        <w:t>based laser wire system versus a free-space based laser wire system.</w:t>
      </w:r>
    </w:p>
    <w:p w14:paraId="4E1C9582" w14:textId="77777777" w:rsidR="009377E3" w:rsidRDefault="009377E3" w:rsidP="002D72C2">
      <w:pPr>
        <w:pStyle w:val="Heading1"/>
      </w:pPr>
      <w:bookmarkStart w:id="1" w:name="_Toc10127098"/>
      <w:r>
        <w:t>Review Agenda</w:t>
      </w:r>
      <w:bookmarkEnd w:id="1"/>
    </w:p>
    <w:p w14:paraId="271624A0" w14:textId="77777777" w:rsidR="005637D0" w:rsidRDefault="005637D0" w:rsidP="005637D0">
      <w:pPr>
        <w:pStyle w:val="NotesBody11pt"/>
      </w:pPr>
    </w:p>
    <w:p w14:paraId="1787DBD4" w14:textId="77777777" w:rsidR="005637D0" w:rsidRDefault="005637D0" w:rsidP="005637D0">
      <w:pPr>
        <w:pStyle w:val="NotesBody11pt"/>
      </w:pPr>
    </w:p>
    <w:tbl>
      <w:tblPr>
        <w:tblStyle w:val="ClassicTitle"/>
        <w:tblW w:w="5000" w:type="pct"/>
        <w:tblLayout w:type="fixed"/>
        <w:tblLook w:val="04A0" w:firstRow="1" w:lastRow="0" w:firstColumn="1" w:lastColumn="0" w:noHBand="0" w:noVBand="1"/>
      </w:tblPr>
      <w:tblGrid>
        <w:gridCol w:w="10080"/>
      </w:tblGrid>
      <w:tr w:rsidR="005637D0" w14:paraId="41850685" w14:textId="77777777" w:rsidTr="00405BC6">
        <w:trPr>
          <w:tblHeader/>
        </w:trPr>
        <w:tc>
          <w:tcPr>
            <w:tcW w:w="10080" w:type="dxa"/>
            <w:tcBorders>
              <w:top w:val="single" w:sz="36" w:space="0" w:color="943634" w:themeColor="accent2" w:themeShade="BF"/>
              <w:bottom w:val="single" w:sz="2" w:space="0" w:color="943634" w:themeColor="accent2" w:themeShade="BF"/>
            </w:tcBorders>
          </w:tcPr>
          <w:p w14:paraId="5209155A" w14:textId="21F13FD4" w:rsidR="005637D0" w:rsidRDefault="00C96A01" w:rsidP="00405BC6">
            <w:pPr>
              <w:pStyle w:val="Title"/>
              <w:jc w:val="center"/>
            </w:pPr>
            <w:r>
              <w:t>Laser Wire Mini-Review</w:t>
            </w:r>
            <w:r w:rsidR="005637D0">
              <w:t xml:space="preserve"> Agenda</w:t>
            </w:r>
          </w:p>
        </w:tc>
      </w:tr>
    </w:tbl>
    <w:tbl>
      <w:tblPr>
        <w:tblStyle w:val="FormTable"/>
        <w:tblW w:w="5000" w:type="pct"/>
        <w:tblBorders>
          <w:bottom w:val="none" w:sz="0" w:space="0" w:color="auto"/>
        </w:tblBorders>
        <w:tblLook w:val="04A0" w:firstRow="1" w:lastRow="0" w:firstColumn="1" w:lastColumn="0" w:noHBand="0" w:noVBand="1"/>
      </w:tblPr>
      <w:tblGrid>
        <w:gridCol w:w="1712"/>
        <w:gridCol w:w="8368"/>
      </w:tblGrid>
      <w:tr w:rsidR="005637D0" w14:paraId="04B2C1D5" w14:textId="77777777" w:rsidTr="00111D35">
        <w:trPr>
          <w:cnfStyle w:val="100000000000" w:firstRow="1" w:lastRow="0" w:firstColumn="0" w:lastColumn="0" w:oddVBand="0" w:evenVBand="0" w:oddHBand="0" w:evenHBand="0" w:firstRowFirstColumn="0" w:firstRowLastColumn="0" w:lastRowFirstColumn="0" w:lastRowLastColumn="0"/>
        </w:trPr>
        <w:tc>
          <w:tcPr>
            <w:tcW w:w="1712" w:type="dxa"/>
            <w:tcMar>
              <w:top w:w="504" w:type="dxa"/>
            </w:tcMar>
          </w:tcPr>
          <w:p w14:paraId="2757FA94" w14:textId="77777777" w:rsidR="005637D0" w:rsidRDefault="005637D0" w:rsidP="00765E64">
            <w:pPr>
              <w:spacing w:after="120"/>
            </w:pPr>
            <w:r>
              <w:t>Location:</w:t>
            </w:r>
          </w:p>
        </w:tc>
        <w:tc>
          <w:tcPr>
            <w:tcW w:w="8368" w:type="dxa"/>
            <w:tcMar>
              <w:top w:w="504" w:type="dxa"/>
            </w:tcMar>
          </w:tcPr>
          <w:p w14:paraId="7534C692" w14:textId="31B12660" w:rsidR="00867DC9" w:rsidRDefault="00C96A01" w:rsidP="00765E64">
            <w:pPr>
              <w:spacing w:after="120"/>
            </w:pPr>
            <w:r>
              <w:t>Zoom</w:t>
            </w:r>
          </w:p>
        </w:tc>
      </w:tr>
      <w:tr w:rsidR="005637D0" w14:paraId="0951A385" w14:textId="77777777" w:rsidTr="00111D35">
        <w:trPr>
          <w:trHeight w:val="697"/>
        </w:trPr>
        <w:tc>
          <w:tcPr>
            <w:tcW w:w="1712" w:type="dxa"/>
          </w:tcPr>
          <w:p w14:paraId="58C2C658" w14:textId="77777777" w:rsidR="005637D0" w:rsidRDefault="005637D0" w:rsidP="00765E64">
            <w:pPr>
              <w:spacing w:after="120"/>
            </w:pPr>
            <w:r>
              <w:t>Date:</w:t>
            </w:r>
          </w:p>
        </w:tc>
        <w:tc>
          <w:tcPr>
            <w:tcW w:w="8368" w:type="dxa"/>
          </w:tcPr>
          <w:p w14:paraId="43400020" w14:textId="7F0BFA4D" w:rsidR="00867DC9" w:rsidRDefault="005E35D9" w:rsidP="00765E64">
            <w:pPr>
              <w:spacing w:after="120"/>
            </w:pPr>
            <w:r>
              <w:t xml:space="preserve">Monday, </w:t>
            </w:r>
            <w:r w:rsidR="00C96A01">
              <w:t>Nov</w:t>
            </w:r>
            <w:r w:rsidR="00867DC9">
              <w:t xml:space="preserve"> </w:t>
            </w:r>
            <w:r w:rsidR="00C96A01">
              <w:t>7</w:t>
            </w:r>
            <w:r w:rsidR="00867DC9">
              <w:t>, 202</w:t>
            </w:r>
            <w:r w:rsidR="00C96A01">
              <w:t>2</w:t>
            </w:r>
          </w:p>
        </w:tc>
      </w:tr>
      <w:tr w:rsidR="005637D0" w14:paraId="3966D539" w14:textId="77777777" w:rsidTr="00111D35">
        <w:trPr>
          <w:trHeight w:val="2281"/>
        </w:trPr>
        <w:tc>
          <w:tcPr>
            <w:tcW w:w="1712" w:type="dxa"/>
          </w:tcPr>
          <w:p w14:paraId="7BAA4EB5" w14:textId="0C5C3F69" w:rsidR="00111D35" w:rsidRDefault="005637D0" w:rsidP="00765E64">
            <w:pPr>
              <w:spacing w:after="120"/>
            </w:pPr>
            <w:r>
              <w:t>Time:</w:t>
            </w:r>
          </w:p>
          <w:p w14:paraId="01BA9128" w14:textId="77777777" w:rsidR="005637D0" w:rsidRDefault="005637D0" w:rsidP="00765E64">
            <w:pPr>
              <w:spacing w:after="120"/>
            </w:pPr>
            <w:r>
              <w:t>Indico Site:</w:t>
            </w:r>
          </w:p>
          <w:p w14:paraId="6D5F49A6" w14:textId="77777777" w:rsidR="005637D0" w:rsidRDefault="005637D0" w:rsidP="00765E64">
            <w:pPr>
              <w:spacing w:after="120"/>
            </w:pPr>
          </w:p>
        </w:tc>
        <w:tc>
          <w:tcPr>
            <w:tcW w:w="8368" w:type="dxa"/>
          </w:tcPr>
          <w:p w14:paraId="62D20ED5" w14:textId="55753417" w:rsidR="002F059C" w:rsidRDefault="00C96A01" w:rsidP="00765E64">
            <w:pPr>
              <w:spacing w:after="120"/>
            </w:pPr>
            <w:r>
              <w:t>9:00</w:t>
            </w:r>
            <w:r w:rsidR="00867DC9">
              <w:t xml:space="preserve"> </w:t>
            </w:r>
            <w:r w:rsidR="00245F6B">
              <w:t xml:space="preserve">AM </w:t>
            </w:r>
            <w:r w:rsidR="00867DC9">
              <w:t xml:space="preserve">to </w:t>
            </w:r>
            <w:r>
              <w:t>1</w:t>
            </w:r>
            <w:r w:rsidR="00867DC9">
              <w:t>:00</w:t>
            </w:r>
            <w:r w:rsidR="00245F6B">
              <w:t xml:space="preserve"> PM (CDT)</w:t>
            </w:r>
          </w:p>
          <w:p w14:paraId="303ACE47" w14:textId="2034DA16" w:rsidR="005637D0" w:rsidRDefault="00A64959" w:rsidP="00765E64">
            <w:pPr>
              <w:spacing w:after="120"/>
            </w:pPr>
            <w:hyperlink r:id="rId17" w:history="1">
              <w:r w:rsidR="00B078AE" w:rsidRPr="00076709">
                <w:rPr>
                  <w:rStyle w:val="Hyperlink"/>
                </w:rPr>
                <w:t>https://indico.fnal.gov/event/56764/</w:t>
              </w:r>
            </w:hyperlink>
          </w:p>
          <w:p w14:paraId="46F4D39C" w14:textId="7B6A1880" w:rsidR="00B078AE" w:rsidRDefault="00B078AE" w:rsidP="00765E64">
            <w:pPr>
              <w:spacing w:after="120"/>
            </w:pPr>
          </w:p>
        </w:tc>
      </w:tr>
    </w:tbl>
    <w:p w14:paraId="6E1E71B7" w14:textId="2931F550" w:rsidR="00DD3AFE" w:rsidRDefault="00DD3AFE">
      <w:pPr>
        <w:tabs>
          <w:tab w:val="clear" w:pos="1714"/>
        </w:tabs>
        <w:spacing w:line="240" w:lineRule="auto"/>
        <w:rPr>
          <w:rFonts w:ascii="Arial" w:eastAsia="Arial" w:hAnsi="Arial" w:cs="Arial"/>
          <w:sz w:val="22"/>
          <w:szCs w:val="22"/>
          <w:lang w:bidi="en-US"/>
        </w:rPr>
      </w:pPr>
    </w:p>
    <w:p w14:paraId="282D696D" w14:textId="77777777" w:rsidR="00765E64" w:rsidRDefault="00765E64" w:rsidP="005637D0">
      <w:pPr>
        <w:pStyle w:val="BodyText"/>
        <w:ind w:left="360"/>
      </w:pPr>
    </w:p>
    <w:p w14:paraId="7E0CE8F7" w14:textId="7C9CD893" w:rsidR="005637D0" w:rsidRDefault="005637D0" w:rsidP="005637D0">
      <w:pPr>
        <w:pStyle w:val="BodyText"/>
        <w:ind w:left="360"/>
      </w:pPr>
      <w:r>
        <w:t>Participants:</w:t>
      </w:r>
    </w:p>
    <w:p w14:paraId="50523BBF" w14:textId="77777777" w:rsidR="005637D0" w:rsidRDefault="005637D0" w:rsidP="005637D0">
      <w:pPr>
        <w:pStyle w:val="BodyText"/>
        <w:ind w:left="360"/>
      </w:pPr>
    </w:p>
    <w:tbl>
      <w:tblPr>
        <w:tblStyle w:val="TableGrid"/>
        <w:tblW w:w="8231" w:type="dxa"/>
        <w:tblLook w:val="04A0" w:firstRow="1" w:lastRow="0" w:firstColumn="1" w:lastColumn="0" w:noHBand="0" w:noVBand="1"/>
      </w:tblPr>
      <w:tblGrid>
        <w:gridCol w:w="2743"/>
        <w:gridCol w:w="2744"/>
        <w:gridCol w:w="2744"/>
      </w:tblGrid>
      <w:tr w:rsidR="005637D0" w14:paraId="190DCE23" w14:textId="77777777" w:rsidTr="00405BC6">
        <w:trPr>
          <w:trHeight w:val="337"/>
        </w:trPr>
        <w:tc>
          <w:tcPr>
            <w:tcW w:w="2743" w:type="dxa"/>
          </w:tcPr>
          <w:p w14:paraId="349F2E2E" w14:textId="77777777" w:rsidR="005637D0" w:rsidRDefault="002F0E1A" w:rsidP="00405BC6">
            <w:r>
              <w:t>Vic Scarpine</w:t>
            </w:r>
          </w:p>
          <w:p w14:paraId="7DCAFD80" w14:textId="60AF9E29" w:rsidR="002F0E1A" w:rsidRDefault="002F0E1A" w:rsidP="00405BC6">
            <w:r>
              <w:t>scarpine@fnal.gov</w:t>
            </w:r>
          </w:p>
        </w:tc>
        <w:tc>
          <w:tcPr>
            <w:tcW w:w="2744" w:type="dxa"/>
          </w:tcPr>
          <w:p w14:paraId="6F6C2603" w14:textId="25F3D2DA" w:rsidR="005637D0" w:rsidRDefault="002F0E1A" w:rsidP="00405BC6">
            <w:r>
              <w:t>Fermilab</w:t>
            </w:r>
          </w:p>
        </w:tc>
        <w:tc>
          <w:tcPr>
            <w:tcW w:w="2744" w:type="dxa"/>
          </w:tcPr>
          <w:p w14:paraId="22FB2D83" w14:textId="77777777" w:rsidR="005637D0" w:rsidRDefault="005637D0" w:rsidP="00405BC6">
            <w:r>
              <w:t>Role:  Coordinator</w:t>
            </w:r>
          </w:p>
        </w:tc>
      </w:tr>
      <w:tr w:rsidR="005637D0" w14:paraId="08BCC697" w14:textId="77777777" w:rsidTr="00405BC6">
        <w:trPr>
          <w:trHeight w:val="337"/>
        </w:trPr>
        <w:tc>
          <w:tcPr>
            <w:tcW w:w="2743" w:type="dxa"/>
          </w:tcPr>
          <w:p w14:paraId="08EA8702" w14:textId="77777777" w:rsidR="00C96A01" w:rsidRDefault="00C96A01" w:rsidP="00C96A01">
            <w:r>
              <w:t>Yun Liu</w:t>
            </w:r>
          </w:p>
          <w:p w14:paraId="466072B3" w14:textId="284A1744" w:rsidR="002F0E1A" w:rsidRDefault="00C96A01" w:rsidP="00C96A01">
            <w:r>
              <w:t>Liuy2@ornl.gov</w:t>
            </w:r>
          </w:p>
        </w:tc>
        <w:tc>
          <w:tcPr>
            <w:tcW w:w="2744" w:type="dxa"/>
          </w:tcPr>
          <w:p w14:paraId="7D1D1A03" w14:textId="5EF5945D" w:rsidR="005637D0" w:rsidRDefault="002F0E1A" w:rsidP="00405BC6">
            <w:r>
              <w:t>SNS</w:t>
            </w:r>
          </w:p>
        </w:tc>
        <w:tc>
          <w:tcPr>
            <w:tcW w:w="2744" w:type="dxa"/>
          </w:tcPr>
          <w:p w14:paraId="607BCEE3" w14:textId="77777777" w:rsidR="005637D0" w:rsidRDefault="005637D0" w:rsidP="00405BC6">
            <w:r>
              <w:t>Role:  Reviewer</w:t>
            </w:r>
          </w:p>
        </w:tc>
      </w:tr>
      <w:tr w:rsidR="005637D0" w14:paraId="00FC2A6B" w14:textId="77777777" w:rsidTr="00405BC6">
        <w:trPr>
          <w:trHeight w:val="337"/>
        </w:trPr>
        <w:tc>
          <w:tcPr>
            <w:tcW w:w="2743" w:type="dxa"/>
          </w:tcPr>
          <w:p w14:paraId="30F4B621" w14:textId="77777777" w:rsidR="002F0E1A" w:rsidRDefault="00C96A01" w:rsidP="00405BC6">
            <w:r>
              <w:t>Dave Johnson</w:t>
            </w:r>
          </w:p>
          <w:p w14:paraId="4D1B4674" w14:textId="306DCE26" w:rsidR="00C96A01" w:rsidRPr="00A6446D" w:rsidRDefault="0016427F" w:rsidP="00405BC6">
            <w:r>
              <w:t>d</w:t>
            </w:r>
            <w:r w:rsidR="00C96A01">
              <w:t>ej@fnal.gov</w:t>
            </w:r>
          </w:p>
        </w:tc>
        <w:tc>
          <w:tcPr>
            <w:tcW w:w="2744" w:type="dxa"/>
          </w:tcPr>
          <w:p w14:paraId="2A6AA171" w14:textId="74B2F412" w:rsidR="005637D0" w:rsidRDefault="00C96A01" w:rsidP="00405BC6">
            <w:r>
              <w:t>Fermilab</w:t>
            </w:r>
          </w:p>
        </w:tc>
        <w:tc>
          <w:tcPr>
            <w:tcW w:w="2744" w:type="dxa"/>
          </w:tcPr>
          <w:p w14:paraId="57C02299" w14:textId="77777777" w:rsidR="005637D0" w:rsidRDefault="005637D0" w:rsidP="00405BC6">
            <w:r>
              <w:t>Role:  Reviewer</w:t>
            </w:r>
          </w:p>
        </w:tc>
      </w:tr>
      <w:tr w:rsidR="005637D0" w14:paraId="003ACC71" w14:textId="77777777" w:rsidTr="00405BC6">
        <w:trPr>
          <w:trHeight w:val="337"/>
        </w:trPr>
        <w:tc>
          <w:tcPr>
            <w:tcW w:w="2743" w:type="dxa"/>
          </w:tcPr>
          <w:p w14:paraId="3135F95A" w14:textId="615AF497" w:rsidR="000672E2" w:rsidRDefault="00C96A01" w:rsidP="00405BC6">
            <w:r>
              <w:t>Lucy</w:t>
            </w:r>
            <w:r w:rsidR="0016427F">
              <w:t xml:space="preserve"> Nobrega</w:t>
            </w:r>
          </w:p>
          <w:p w14:paraId="64F3EE63" w14:textId="67C1AEFA" w:rsidR="00C96A01" w:rsidRDefault="0016427F" w:rsidP="00405BC6">
            <w:r>
              <w:t>lnobrega@fnal.gov</w:t>
            </w:r>
          </w:p>
        </w:tc>
        <w:tc>
          <w:tcPr>
            <w:tcW w:w="2744" w:type="dxa"/>
          </w:tcPr>
          <w:p w14:paraId="7D0D298C" w14:textId="4EFEE85C" w:rsidR="005637D0" w:rsidRDefault="00C96A01" w:rsidP="00405BC6">
            <w:r>
              <w:t>Fermilab</w:t>
            </w:r>
          </w:p>
        </w:tc>
        <w:tc>
          <w:tcPr>
            <w:tcW w:w="2744" w:type="dxa"/>
          </w:tcPr>
          <w:p w14:paraId="7CFFE681" w14:textId="42A726F8" w:rsidR="005637D0" w:rsidRDefault="000672E2" w:rsidP="00405BC6">
            <w:r>
              <w:t>Role:  Reviewer</w:t>
            </w:r>
          </w:p>
        </w:tc>
      </w:tr>
      <w:tr w:rsidR="000672E2" w14:paraId="132A45BB" w14:textId="77777777" w:rsidTr="00405BC6">
        <w:trPr>
          <w:trHeight w:val="337"/>
        </w:trPr>
        <w:tc>
          <w:tcPr>
            <w:tcW w:w="2743" w:type="dxa"/>
          </w:tcPr>
          <w:p w14:paraId="199ED5F2" w14:textId="77777777" w:rsidR="000672E2" w:rsidRDefault="00C96A01" w:rsidP="00405BC6">
            <w:r>
              <w:lastRenderedPageBreak/>
              <w:t>Brian Hartsell</w:t>
            </w:r>
          </w:p>
          <w:p w14:paraId="2816EFA0" w14:textId="0CD12787" w:rsidR="00C96A01" w:rsidRDefault="002372F5" w:rsidP="00405BC6">
            <w:r>
              <w:t>hartsell@fnal.gov</w:t>
            </w:r>
          </w:p>
        </w:tc>
        <w:tc>
          <w:tcPr>
            <w:tcW w:w="2744" w:type="dxa"/>
          </w:tcPr>
          <w:p w14:paraId="12F3877F" w14:textId="733EB432" w:rsidR="000672E2" w:rsidRDefault="000672E2" w:rsidP="00405BC6">
            <w:r>
              <w:t>Fermilab</w:t>
            </w:r>
          </w:p>
        </w:tc>
        <w:tc>
          <w:tcPr>
            <w:tcW w:w="2744" w:type="dxa"/>
          </w:tcPr>
          <w:p w14:paraId="23A1D9B9" w14:textId="218EC57F" w:rsidR="000672E2" w:rsidRDefault="000672E2" w:rsidP="00405BC6">
            <w:r>
              <w:t>Role:  Reviewer</w:t>
            </w:r>
          </w:p>
        </w:tc>
      </w:tr>
      <w:tr w:rsidR="005637D0" w14:paraId="3819AC83" w14:textId="77777777" w:rsidTr="00405BC6">
        <w:trPr>
          <w:trHeight w:val="337"/>
        </w:trPr>
        <w:tc>
          <w:tcPr>
            <w:tcW w:w="2743" w:type="dxa"/>
          </w:tcPr>
          <w:p w14:paraId="4A0DD88D" w14:textId="77777777" w:rsidR="00C96A01" w:rsidRDefault="00C96A01" w:rsidP="00C96A01">
            <w:r>
              <w:t>Vic Scarpine</w:t>
            </w:r>
          </w:p>
          <w:p w14:paraId="6AC1BBFA" w14:textId="10397490" w:rsidR="000672E2" w:rsidRDefault="00C96A01" w:rsidP="00C96A01">
            <w:r>
              <w:t>scarpine@fnal.gov</w:t>
            </w:r>
          </w:p>
        </w:tc>
        <w:tc>
          <w:tcPr>
            <w:tcW w:w="2744" w:type="dxa"/>
          </w:tcPr>
          <w:p w14:paraId="2555571E" w14:textId="2682E115" w:rsidR="005637D0" w:rsidRDefault="000672E2" w:rsidP="00405BC6">
            <w:r>
              <w:t>Fermilab</w:t>
            </w:r>
          </w:p>
        </w:tc>
        <w:tc>
          <w:tcPr>
            <w:tcW w:w="2744" w:type="dxa"/>
          </w:tcPr>
          <w:p w14:paraId="55FBCDF9" w14:textId="77777777" w:rsidR="005637D0" w:rsidRDefault="005637D0" w:rsidP="00405BC6">
            <w:r>
              <w:t>Role:  Presenter</w:t>
            </w:r>
          </w:p>
        </w:tc>
      </w:tr>
      <w:tr w:rsidR="000672E2" w14:paraId="440A0718" w14:textId="77777777" w:rsidTr="00405BC6">
        <w:trPr>
          <w:trHeight w:val="337"/>
        </w:trPr>
        <w:tc>
          <w:tcPr>
            <w:tcW w:w="2743" w:type="dxa"/>
          </w:tcPr>
          <w:p w14:paraId="4638074B" w14:textId="77777777" w:rsidR="00C96A01" w:rsidRDefault="00C96A01" w:rsidP="00C96A01">
            <w:r>
              <w:t>Randy Thurman-Keup</w:t>
            </w:r>
          </w:p>
          <w:p w14:paraId="1D8712D0" w14:textId="6E7C9F76" w:rsidR="000672E2" w:rsidRPr="00A6446D" w:rsidRDefault="00C96A01" w:rsidP="00C96A01">
            <w:r w:rsidRPr="000672E2">
              <w:t>keup@fnal.gov</w:t>
            </w:r>
          </w:p>
        </w:tc>
        <w:tc>
          <w:tcPr>
            <w:tcW w:w="2744" w:type="dxa"/>
          </w:tcPr>
          <w:p w14:paraId="61E9788C" w14:textId="605181C3" w:rsidR="000672E2" w:rsidRDefault="000672E2" w:rsidP="000672E2">
            <w:r w:rsidRPr="00DE6C13">
              <w:t>Fermilab</w:t>
            </w:r>
          </w:p>
        </w:tc>
        <w:tc>
          <w:tcPr>
            <w:tcW w:w="2744" w:type="dxa"/>
          </w:tcPr>
          <w:p w14:paraId="54C27B89" w14:textId="71BAA3E1" w:rsidR="000672E2" w:rsidRDefault="000672E2" w:rsidP="000672E2">
            <w:r w:rsidRPr="008C01BD">
              <w:t>Role:  Presenter</w:t>
            </w:r>
          </w:p>
        </w:tc>
      </w:tr>
      <w:tr w:rsidR="000672E2" w14:paraId="1A69352D" w14:textId="77777777" w:rsidTr="00405BC6">
        <w:trPr>
          <w:trHeight w:val="337"/>
        </w:trPr>
        <w:tc>
          <w:tcPr>
            <w:tcW w:w="2743" w:type="dxa"/>
          </w:tcPr>
          <w:p w14:paraId="2A22D164" w14:textId="10AED9C3" w:rsidR="000672E2" w:rsidRDefault="002372F5" w:rsidP="000672E2">
            <w:r>
              <w:t>Jinhao Ruan</w:t>
            </w:r>
          </w:p>
          <w:p w14:paraId="70EFCA44" w14:textId="2A88700B" w:rsidR="000672E2" w:rsidRPr="00A6446D" w:rsidRDefault="002372F5" w:rsidP="000672E2">
            <w:r>
              <w:t>ruanjh</w:t>
            </w:r>
            <w:r w:rsidR="000672E2" w:rsidRPr="000672E2">
              <w:t>@fnal.gov</w:t>
            </w:r>
          </w:p>
        </w:tc>
        <w:tc>
          <w:tcPr>
            <w:tcW w:w="2744" w:type="dxa"/>
          </w:tcPr>
          <w:p w14:paraId="3A2F942E" w14:textId="31EC058F" w:rsidR="000672E2" w:rsidRDefault="000672E2" w:rsidP="000672E2">
            <w:r w:rsidRPr="00DE6C13">
              <w:t>Fermilab</w:t>
            </w:r>
          </w:p>
        </w:tc>
        <w:tc>
          <w:tcPr>
            <w:tcW w:w="2744" w:type="dxa"/>
          </w:tcPr>
          <w:p w14:paraId="4E547DC1" w14:textId="202DE2A8" w:rsidR="000672E2" w:rsidRDefault="000672E2" w:rsidP="000672E2">
            <w:r w:rsidRPr="008C01BD">
              <w:t>Role:  Presenter</w:t>
            </w:r>
          </w:p>
        </w:tc>
      </w:tr>
      <w:tr w:rsidR="000672E2" w14:paraId="5E23640A" w14:textId="77777777" w:rsidTr="00405BC6">
        <w:trPr>
          <w:trHeight w:val="337"/>
        </w:trPr>
        <w:tc>
          <w:tcPr>
            <w:tcW w:w="2743" w:type="dxa"/>
          </w:tcPr>
          <w:p w14:paraId="29CA9B59" w14:textId="77777777" w:rsidR="000672E2" w:rsidRDefault="002372F5" w:rsidP="000672E2">
            <w:r>
              <w:t>Robert Steinberg</w:t>
            </w:r>
          </w:p>
          <w:p w14:paraId="60BDA387" w14:textId="78BC1D82" w:rsidR="002372F5" w:rsidRPr="00A6446D" w:rsidRDefault="002372F5" w:rsidP="000672E2">
            <w:r>
              <w:t>rstein@fnal.gov</w:t>
            </w:r>
          </w:p>
        </w:tc>
        <w:tc>
          <w:tcPr>
            <w:tcW w:w="2744" w:type="dxa"/>
          </w:tcPr>
          <w:p w14:paraId="66374E21" w14:textId="469E121F" w:rsidR="000672E2" w:rsidRDefault="000672E2" w:rsidP="000672E2">
            <w:r w:rsidRPr="00DE6C13">
              <w:t>Fermilab</w:t>
            </w:r>
          </w:p>
        </w:tc>
        <w:tc>
          <w:tcPr>
            <w:tcW w:w="2744" w:type="dxa"/>
          </w:tcPr>
          <w:p w14:paraId="72BD2AE4" w14:textId="1B5CFA82" w:rsidR="000672E2" w:rsidRDefault="000672E2" w:rsidP="000672E2">
            <w:r w:rsidRPr="008C01BD">
              <w:t>Role:  Presenter</w:t>
            </w:r>
          </w:p>
        </w:tc>
      </w:tr>
      <w:tr w:rsidR="000672E2" w14:paraId="19394872" w14:textId="77777777" w:rsidTr="00405BC6">
        <w:trPr>
          <w:trHeight w:val="337"/>
        </w:trPr>
        <w:tc>
          <w:tcPr>
            <w:tcW w:w="2743" w:type="dxa"/>
          </w:tcPr>
          <w:p w14:paraId="32E80D76" w14:textId="77777777" w:rsidR="000672E2" w:rsidRDefault="002372F5" w:rsidP="000672E2">
            <w:r>
              <w:t>Brian Drendel</w:t>
            </w:r>
          </w:p>
          <w:p w14:paraId="0905E628" w14:textId="2A507F0B" w:rsidR="002372F5" w:rsidRPr="00A6446D" w:rsidRDefault="002372F5" w:rsidP="000672E2">
            <w:r>
              <w:t>drendel@fnal.gov</w:t>
            </w:r>
          </w:p>
        </w:tc>
        <w:tc>
          <w:tcPr>
            <w:tcW w:w="2744" w:type="dxa"/>
          </w:tcPr>
          <w:p w14:paraId="425B4002" w14:textId="3929FA91" w:rsidR="000672E2" w:rsidRDefault="000672E2" w:rsidP="000672E2">
            <w:r w:rsidRPr="00DE6C13">
              <w:t>Fermilab</w:t>
            </w:r>
          </w:p>
        </w:tc>
        <w:tc>
          <w:tcPr>
            <w:tcW w:w="2744" w:type="dxa"/>
          </w:tcPr>
          <w:p w14:paraId="41B35E66" w14:textId="59031EE6" w:rsidR="000672E2" w:rsidRDefault="000672E2" w:rsidP="000672E2">
            <w:r w:rsidRPr="008C01BD">
              <w:t>Role:  Presenter</w:t>
            </w:r>
          </w:p>
        </w:tc>
      </w:tr>
      <w:tr w:rsidR="000672E2" w14:paraId="7643C5A6" w14:textId="77777777" w:rsidTr="00405BC6">
        <w:trPr>
          <w:trHeight w:val="337"/>
        </w:trPr>
        <w:tc>
          <w:tcPr>
            <w:tcW w:w="2743" w:type="dxa"/>
          </w:tcPr>
          <w:p w14:paraId="23C7E871" w14:textId="6D2689F5" w:rsidR="000672E2" w:rsidRPr="00A6446D" w:rsidRDefault="000672E2" w:rsidP="000672E2"/>
        </w:tc>
        <w:tc>
          <w:tcPr>
            <w:tcW w:w="2744" w:type="dxa"/>
          </w:tcPr>
          <w:p w14:paraId="472D0B92" w14:textId="37BB1159" w:rsidR="000672E2" w:rsidRDefault="000672E2" w:rsidP="000672E2"/>
        </w:tc>
        <w:tc>
          <w:tcPr>
            <w:tcW w:w="2744" w:type="dxa"/>
          </w:tcPr>
          <w:p w14:paraId="2621B5AF" w14:textId="5D6A227A" w:rsidR="000672E2" w:rsidRDefault="000672E2" w:rsidP="000672E2"/>
        </w:tc>
      </w:tr>
      <w:tr w:rsidR="000672E2" w14:paraId="79C9730A" w14:textId="77777777" w:rsidTr="00405BC6">
        <w:trPr>
          <w:trHeight w:val="337"/>
        </w:trPr>
        <w:tc>
          <w:tcPr>
            <w:tcW w:w="2743" w:type="dxa"/>
          </w:tcPr>
          <w:p w14:paraId="3565741A" w14:textId="7A876859" w:rsidR="000672E2" w:rsidRPr="00A6446D" w:rsidRDefault="000672E2" w:rsidP="000672E2"/>
        </w:tc>
        <w:tc>
          <w:tcPr>
            <w:tcW w:w="2744" w:type="dxa"/>
          </w:tcPr>
          <w:p w14:paraId="1023D3A1" w14:textId="621BBE8D" w:rsidR="000672E2" w:rsidRPr="00DE6C13" w:rsidRDefault="000672E2" w:rsidP="000672E2"/>
        </w:tc>
        <w:tc>
          <w:tcPr>
            <w:tcW w:w="2744" w:type="dxa"/>
          </w:tcPr>
          <w:p w14:paraId="497A7438" w14:textId="1E955648" w:rsidR="000672E2" w:rsidRPr="008C01BD" w:rsidRDefault="000672E2" w:rsidP="000672E2"/>
        </w:tc>
      </w:tr>
    </w:tbl>
    <w:p w14:paraId="4BFBFC60" w14:textId="77777777" w:rsidR="005637D0" w:rsidRDefault="005637D0" w:rsidP="005637D0">
      <w:pPr>
        <w:pStyle w:val="BodyText"/>
        <w:ind w:left="360"/>
      </w:pPr>
    </w:p>
    <w:p w14:paraId="1D0DC01A" w14:textId="77777777" w:rsidR="00500C1D" w:rsidRDefault="00500C1D" w:rsidP="00903EA7">
      <w:pPr>
        <w:pStyle w:val="BodyText"/>
      </w:pPr>
    </w:p>
    <w:p w14:paraId="338F5507" w14:textId="77777777" w:rsidR="00533616" w:rsidRPr="00533616" w:rsidRDefault="00104D99" w:rsidP="00903EA7">
      <w:pPr>
        <w:pStyle w:val="BodyText"/>
        <w:rPr>
          <w:color w:val="004C97"/>
        </w:rPr>
      </w:pPr>
      <w:r>
        <w:t>Agenda details:</w:t>
      </w:r>
    </w:p>
    <w:p w14:paraId="3FF71C2F" w14:textId="37ACEC31" w:rsidR="00104D99" w:rsidRPr="001D2562" w:rsidRDefault="004728A4" w:rsidP="00104D99">
      <w:pPr>
        <w:pStyle w:val="Heading2"/>
        <w:keepLines/>
        <w:overflowPunct/>
        <w:autoSpaceDE/>
        <w:autoSpaceDN/>
        <w:adjustRightInd/>
        <w:spacing w:before="400" w:after="80" w:line="264" w:lineRule="auto"/>
        <w:ind w:right="2160"/>
        <w:textAlignment w:val="auto"/>
        <w:rPr>
          <w:color w:val="auto"/>
        </w:rPr>
      </w:pPr>
      <w:r>
        <w:rPr>
          <w:color w:val="auto"/>
        </w:rPr>
        <w:t xml:space="preserve">Review Charge and </w:t>
      </w:r>
      <w:r w:rsidR="00DF4EBF" w:rsidRPr="00DF4EBF">
        <w:rPr>
          <w:color w:val="auto"/>
        </w:rPr>
        <w:t xml:space="preserve">PIP-II </w:t>
      </w:r>
      <w:r w:rsidR="00364083">
        <w:rPr>
          <w:color w:val="auto"/>
        </w:rPr>
        <w:t>Laser Wire</w:t>
      </w:r>
      <w:r w:rsidR="00DF4EBF" w:rsidRPr="00DF4EBF">
        <w:rPr>
          <w:color w:val="auto"/>
        </w:rPr>
        <w:t xml:space="preserve"> Introduction</w:t>
      </w:r>
      <w:r w:rsidR="00DF4EBF">
        <w:rPr>
          <w:color w:val="auto"/>
        </w:rPr>
        <w:t xml:space="preserve"> – Vic Scarpine</w:t>
      </w:r>
    </w:p>
    <w:p w14:paraId="63023DEF" w14:textId="0AE3D3EE" w:rsidR="004728A4" w:rsidRDefault="004728A4" w:rsidP="00347674">
      <w:pPr>
        <w:pStyle w:val="Heading3"/>
        <w:spacing w:before="120"/>
      </w:pPr>
      <w:r>
        <w:t>Review charge</w:t>
      </w:r>
    </w:p>
    <w:p w14:paraId="54425D72" w14:textId="739B8FA7" w:rsidR="00136DF1" w:rsidRPr="00136DF1" w:rsidRDefault="00364083" w:rsidP="004728A4">
      <w:pPr>
        <w:pStyle w:val="Heading3"/>
        <w:spacing w:before="0"/>
      </w:pPr>
      <w:r>
        <w:t xml:space="preserve">Laser Wire </w:t>
      </w:r>
      <w:r w:rsidR="004728A4">
        <w:t>Requirements</w:t>
      </w:r>
    </w:p>
    <w:p w14:paraId="0C01224F" w14:textId="6084C0AB" w:rsidR="00136DF1" w:rsidRPr="00136DF1" w:rsidRDefault="00DD3AFE" w:rsidP="00136DF1">
      <w:pPr>
        <w:pStyle w:val="Heading3"/>
        <w:keepNext w:val="0"/>
        <w:keepLines w:val="0"/>
        <w:tabs>
          <w:tab w:val="clear" w:pos="1714"/>
        </w:tabs>
        <w:spacing w:before="0" w:after="40" w:line="264" w:lineRule="auto"/>
        <w:ind w:right="2160"/>
      </w:pPr>
      <w:r>
        <w:t xml:space="preserve">Laser Wire </w:t>
      </w:r>
      <w:r w:rsidR="004728A4">
        <w:t>Systems</w:t>
      </w:r>
    </w:p>
    <w:p w14:paraId="6F776F42" w14:textId="136A31AF" w:rsidR="00663FFF" w:rsidRPr="001D2562" w:rsidRDefault="00DD3AFE" w:rsidP="00663FFF">
      <w:pPr>
        <w:pStyle w:val="Heading2"/>
        <w:keepLines/>
        <w:overflowPunct/>
        <w:autoSpaceDE/>
        <w:autoSpaceDN/>
        <w:adjustRightInd/>
        <w:spacing w:before="400" w:after="80" w:line="264" w:lineRule="auto"/>
        <w:ind w:right="2160"/>
        <w:textAlignment w:val="auto"/>
        <w:rPr>
          <w:color w:val="auto"/>
        </w:rPr>
      </w:pPr>
      <w:r>
        <w:rPr>
          <w:color w:val="auto"/>
        </w:rPr>
        <w:t>Laser Wire Performance</w:t>
      </w:r>
      <w:r w:rsidR="00136DF1" w:rsidRPr="00136DF1">
        <w:rPr>
          <w:color w:val="auto"/>
        </w:rPr>
        <w:t xml:space="preserve"> – </w:t>
      </w:r>
      <w:r>
        <w:rPr>
          <w:color w:val="auto"/>
        </w:rPr>
        <w:t>Randy Thurman-Keup</w:t>
      </w:r>
    </w:p>
    <w:p w14:paraId="53F42CC3" w14:textId="649FF5F7" w:rsidR="00663FFF" w:rsidRDefault="00DD3AFE" w:rsidP="00347674">
      <w:pPr>
        <w:pStyle w:val="Heading3"/>
        <w:keepNext w:val="0"/>
        <w:keepLines w:val="0"/>
        <w:tabs>
          <w:tab w:val="clear" w:pos="1714"/>
        </w:tabs>
        <w:spacing w:before="120" w:line="264" w:lineRule="auto"/>
        <w:ind w:right="2160"/>
      </w:pPr>
      <w:bookmarkStart w:id="2" w:name="_Hlk82096324"/>
      <w:r>
        <w:t>Signal to noise analysis for two laser wire systems</w:t>
      </w:r>
    </w:p>
    <w:bookmarkEnd w:id="2"/>
    <w:p w14:paraId="5966235C" w14:textId="51A9CAC4" w:rsidR="00663FFF" w:rsidRPr="001D2562" w:rsidRDefault="00DD3AFE" w:rsidP="00663FFF">
      <w:pPr>
        <w:pStyle w:val="Heading2"/>
        <w:keepLines/>
        <w:overflowPunct/>
        <w:autoSpaceDE/>
        <w:autoSpaceDN/>
        <w:adjustRightInd/>
        <w:spacing w:before="400" w:after="80" w:line="264" w:lineRule="auto"/>
        <w:ind w:right="2160"/>
        <w:textAlignment w:val="auto"/>
        <w:rPr>
          <w:color w:val="auto"/>
        </w:rPr>
      </w:pPr>
      <w:r>
        <w:rPr>
          <w:color w:val="auto"/>
        </w:rPr>
        <w:lastRenderedPageBreak/>
        <w:t>Laser Options</w:t>
      </w:r>
      <w:r w:rsidR="00136DF1">
        <w:rPr>
          <w:color w:val="auto"/>
        </w:rPr>
        <w:t xml:space="preserve"> – </w:t>
      </w:r>
      <w:r>
        <w:rPr>
          <w:color w:val="auto"/>
        </w:rPr>
        <w:t>Jinhao Ruan</w:t>
      </w:r>
    </w:p>
    <w:p w14:paraId="2DA39B74" w14:textId="5EE85954" w:rsidR="00136DF1" w:rsidRDefault="00DD3AFE" w:rsidP="00347674">
      <w:pPr>
        <w:pStyle w:val="Heading3"/>
        <w:spacing w:before="120"/>
      </w:pPr>
      <w:bookmarkStart w:id="3" w:name="_Hlk82096446"/>
      <w:r>
        <w:t>PIP2IT laser system</w:t>
      </w:r>
    </w:p>
    <w:p w14:paraId="788F87FB" w14:textId="7A5A3FF2" w:rsidR="00136DF1" w:rsidRDefault="00DD3AFE" w:rsidP="00136DF1">
      <w:pPr>
        <w:pStyle w:val="Heading3"/>
        <w:spacing w:before="0"/>
      </w:pPr>
      <w:r>
        <w:t>Fiber-based laser</w:t>
      </w:r>
    </w:p>
    <w:p w14:paraId="3E675730" w14:textId="36A8E702" w:rsidR="00E44AE2" w:rsidRDefault="00DD3AFE" w:rsidP="00136DF1">
      <w:pPr>
        <w:pStyle w:val="Heading3"/>
        <w:spacing w:before="0"/>
      </w:pPr>
      <w:r>
        <w:t xml:space="preserve">Free-space laser </w:t>
      </w:r>
    </w:p>
    <w:p w14:paraId="1D88B351" w14:textId="061ECE83" w:rsidR="001D2562" w:rsidRDefault="00DD3AFE" w:rsidP="001D2562">
      <w:pPr>
        <w:pStyle w:val="Heading2"/>
        <w:rPr>
          <w:color w:val="auto"/>
        </w:rPr>
      </w:pPr>
      <w:bookmarkStart w:id="4" w:name="_Hlk82096493"/>
      <w:bookmarkEnd w:id="3"/>
      <w:r>
        <w:rPr>
          <w:color w:val="auto"/>
        </w:rPr>
        <w:t>Free-Space Laser Transport Line</w:t>
      </w:r>
      <w:r w:rsidR="00136DF1">
        <w:rPr>
          <w:color w:val="auto"/>
        </w:rPr>
        <w:t xml:space="preserve"> – </w:t>
      </w:r>
      <w:r>
        <w:rPr>
          <w:color w:val="auto"/>
        </w:rPr>
        <w:t>Robert Steinberg</w:t>
      </w:r>
    </w:p>
    <w:p w14:paraId="59706F7C" w14:textId="5FE04546" w:rsidR="00C66CAE" w:rsidRDefault="00136DF1" w:rsidP="00347674">
      <w:pPr>
        <w:pStyle w:val="Heading3"/>
        <w:spacing w:before="120"/>
      </w:pPr>
      <w:r>
        <w:t>Requirements</w:t>
      </w:r>
    </w:p>
    <w:p w14:paraId="39CE7083" w14:textId="186B122A" w:rsidR="004728A4" w:rsidRPr="004728A4" w:rsidRDefault="004728A4" w:rsidP="004728A4">
      <w:pPr>
        <w:pStyle w:val="Heading3"/>
        <w:spacing w:before="0"/>
      </w:pPr>
      <w:r>
        <w:t>Transport line design</w:t>
      </w:r>
    </w:p>
    <w:p w14:paraId="703EB16B" w14:textId="198195D1" w:rsidR="00136DF1" w:rsidRDefault="00DD3AFE" w:rsidP="00136DF1">
      <w:pPr>
        <w:pStyle w:val="Heading2"/>
        <w:rPr>
          <w:color w:val="auto"/>
        </w:rPr>
      </w:pPr>
      <w:bookmarkStart w:id="5" w:name="_Hlk82096553"/>
      <w:bookmarkEnd w:id="4"/>
      <w:r>
        <w:rPr>
          <w:color w:val="auto"/>
        </w:rPr>
        <w:t>Laser Transport Optics and Alignment – Randy Thurman-Keup</w:t>
      </w:r>
    </w:p>
    <w:p w14:paraId="302946B7" w14:textId="77777777" w:rsidR="00136DF1" w:rsidRDefault="00136DF1" w:rsidP="00347674">
      <w:pPr>
        <w:pStyle w:val="Heading3"/>
        <w:spacing w:before="120"/>
      </w:pPr>
      <w:r>
        <w:t>Requirements</w:t>
      </w:r>
    </w:p>
    <w:p w14:paraId="09F522DF" w14:textId="43DA5481" w:rsidR="00453413" w:rsidRDefault="005E35D9" w:rsidP="00453413">
      <w:pPr>
        <w:pStyle w:val="Heading3"/>
        <w:spacing w:before="0"/>
      </w:pPr>
      <w:r>
        <w:t>Order of installation</w:t>
      </w:r>
    </w:p>
    <w:p w14:paraId="2CC1BAA4" w14:textId="7221F7FC" w:rsidR="00453413" w:rsidRDefault="00453413" w:rsidP="00453413">
      <w:pPr>
        <w:pStyle w:val="Heading3"/>
        <w:spacing w:before="0"/>
      </w:pPr>
      <w:r>
        <w:t>Alignment sequence</w:t>
      </w:r>
    </w:p>
    <w:p w14:paraId="1C338366" w14:textId="1520B66A" w:rsidR="00453413" w:rsidRPr="00453413" w:rsidRDefault="00453413" w:rsidP="00453413">
      <w:pPr>
        <w:pStyle w:val="Heading3"/>
        <w:spacing w:before="0"/>
      </w:pPr>
      <w:r>
        <w:t>Laser alignment feedback system</w:t>
      </w:r>
    </w:p>
    <w:bookmarkEnd w:id="5"/>
    <w:p w14:paraId="4FF8DCC1" w14:textId="722A506E" w:rsidR="000A0168" w:rsidRDefault="00DD3AFE" w:rsidP="000A0168">
      <w:pPr>
        <w:pStyle w:val="Heading2"/>
        <w:rPr>
          <w:color w:val="auto"/>
        </w:rPr>
      </w:pPr>
      <w:r>
        <w:rPr>
          <w:color w:val="auto"/>
        </w:rPr>
        <w:t>Laser Wire Cost Comparisons</w:t>
      </w:r>
      <w:r w:rsidR="000A0168">
        <w:rPr>
          <w:color w:val="auto"/>
        </w:rPr>
        <w:t xml:space="preserve"> – </w:t>
      </w:r>
      <w:r>
        <w:rPr>
          <w:color w:val="auto"/>
        </w:rPr>
        <w:t>Brian Drendel</w:t>
      </w:r>
    </w:p>
    <w:p w14:paraId="1939B3FB" w14:textId="7C89E9C5" w:rsidR="000A0168" w:rsidRDefault="00453413" w:rsidP="00347674">
      <w:pPr>
        <w:pStyle w:val="Heading3"/>
        <w:spacing w:before="120"/>
      </w:pPr>
      <w:r>
        <w:t>Cost of fiber-based system</w:t>
      </w:r>
    </w:p>
    <w:p w14:paraId="56996A12" w14:textId="02196C4C" w:rsidR="00453413" w:rsidRDefault="00453413" w:rsidP="00453413">
      <w:pPr>
        <w:pStyle w:val="Heading3"/>
        <w:spacing w:before="0"/>
      </w:pPr>
      <w:r>
        <w:t>Cost of free-space based system</w:t>
      </w:r>
    </w:p>
    <w:p w14:paraId="245C5B54" w14:textId="02B37121" w:rsidR="00453413" w:rsidRDefault="00453413" w:rsidP="00453413">
      <w:pPr>
        <w:pStyle w:val="Heading3"/>
        <w:spacing w:before="0"/>
      </w:pPr>
      <w:r>
        <w:t>Timeline</w:t>
      </w:r>
    </w:p>
    <w:p w14:paraId="3907C259" w14:textId="00336067" w:rsidR="00347674" w:rsidRDefault="00347674" w:rsidP="00347674">
      <w:pPr>
        <w:pStyle w:val="Heading2"/>
        <w:rPr>
          <w:color w:val="000000" w:themeColor="text1"/>
        </w:rPr>
      </w:pPr>
      <w:r w:rsidRPr="00347674">
        <w:rPr>
          <w:color w:val="000000" w:themeColor="text1"/>
        </w:rPr>
        <w:t>Safety, Reliability and Quality</w:t>
      </w:r>
      <w:r>
        <w:rPr>
          <w:color w:val="000000" w:themeColor="text1"/>
        </w:rPr>
        <w:t xml:space="preserve"> – Vic Scarpine</w:t>
      </w:r>
    </w:p>
    <w:p w14:paraId="4E05F050" w14:textId="681D597E" w:rsidR="00347674" w:rsidRPr="00347674" w:rsidRDefault="00347674" w:rsidP="00347674">
      <w:pPr>
        <w:pStyle w:val="Heading2"/>
        <w:rPr>
          <w:color w:val="000000" w:themeColor="text1"/>
        </w:rPr>
      </w:pPr>
      <w:r w:rsidRPr="00347674">
        <w:rPr>
          <w:color w:val="000000" w:themeColor="text1"/>
        </w:rPr>
        <w:t>Summary – Vic Scarpine</w:t>
      </w:r>
    </w:p>
    <w:p w14:paraId="4EB67E98" w14:textId="62C28401" w:rsidR="00104D99" w:rsidRPr="00EA100A" w:rsidRDefault="00663FFF" w:rsidP="00104D99">
      <w:pPr>
        <w:pStyle w:val="Heading2"/>
        <w:keepLines/>
        <w:overflowPunct/>
        <w:autoSpaceDE/>
        <w:autoSpaceDN/>
        <w:adjustRightInd/>
        <w:spacing w:before="400" w:after="80" w:line="264" w:lineRule="auto"/>
        <w:ind w:right="2160"/>
        <w:textAlignment w:val="auto"/>
        <w:rPr>
          <w:color w:val="auto"/>
        </w:rPr>
      </w:pPr>
      <w:r w:rsidRPr="00EA100A">
        <w:rPr>
          <w:color w:val="auto"/>
        </w:rPr>
        <w:t>Closeout – Review Chair</w:t>
      </w:r>
    </w:p>
    <w:p w14:paraId="4A237645" w14:textId="11AE44D0" w:rsidR="00104D99" w:rsidRDefault="00663FFF" w:rsidP="00104D99">
      <w:pPr>
        <w:pStyle w:val="Heading3"/>
        <w:keepNext w:val="0"/>
        <w:keepLines w:val="0"/>
        <w:tabs>
          <w:tab w:val="clear" w:pos="1714"/>
        </w:tabs>
        <w:spacing w:before="40" w:after="40" w:line="264" w:lineRule="auto"/>
        <w:ind w:right="2160"/>
      </w:pPr>
      <w:r>
        <w:t>Summary Statement</w:t>
      </w:r>
    </w:p>
    <w:p w14:paraId="4D7D01DE" w14:textId="65929223" w:rsidR="00663FFF" w:rsidRPr="00663FFF" w:rsidRDefault="00533616" w:rsidP="00663FFF">
      <w:pPr>
        <w:pStyle w:val="Heading3"/>
        <w:keepNext w:val="0"/>
        <w:keepLines w:val="0"/>
        <w:tabs>
          <w:tab w:val="clear" w:pos="1714"/>
        </w:tabs>
        <w:spacing w:before="40" w:after="40" w:line="264" w:lineRule="auto"/>
        <w:ind w:right="2160"/>
      </w:pPr>
      <w:r>
        <w:t xml:space="preserve">Preliminary </w:t>
      </w:r>
      <w:r w:rsidR="00663FFF">
        <w:t>Findings</w:t>
      </w:r>
    </w:p>
    <w:p w14:paraId="4FBD8275" w14:textId="07A16B0B" w:rsidR="00104D99" w:rsidRDefault="00533616" w:rsidP="00104D99">
      <w:pPr>
        <w:pStyle w:val="Heading3"/>
        <w:keepNext w:val="0"/>
        <w:keepLines w:val="0"/>
        <w:tabs>
          <w:tab w:val="clear" w:pos="1714"/>
        </w:tabs>
        <w:spacing w:before="40" w:after="40" w:line="264" w:lineRule="auto"/>
        <w:ind w:right="2160"/>
      </w:pPr>
      <w:r>
        <w:t xml:space="preserve">Preliminary </w:t>
      </w:r>
      <w:r w:rsidR="00663FFF">
        <w:t>Comments</w:t>
      </w:r>
    </w:p>
    <w:p w14:paraId="3442900E" w14:textId="0CDD4770" w:rsidR="001967B2" w:rsidRDefault="00533616" w:rsidP="009377E3">
      <w:pPr>
        <w:pStyle w:val="Heading3"/>
        <w:keepNext w:val="0"/>
        <w:keepLines w:val="0"/>
        <w:tabs>
          <w:tab w:val="clear" w:pos="1714"/>
        </w:tabs>
        <w:spacing w:before="40" w:after="40" w:line="264" w:lineRule="auto"/>
        <w:ind w:right="2160"/>
      </w:pPr>
      <w:r>
        <w:t xml:space="preserve">Preliminary </w:t>
      </w:r>
      <w:r w:rsidR="00663FFF">
        <w:t>Recommendations</w:t>
      </w:r>
    </w:p>
    <w:tbl>
      <w:tblPr>
        <w:tblStyle w:val="ClassicTitle"/>
        <w:tblW w:w="5000" w:type="pct"/>
        <w:tblLayout w:type="fixed"/>
        <w:tblLook w:val="04A0" w:firstRow="1" w:lastRow="0" w:firstColumn="1" w:lastColumn="0" w:noHBand="0" w:noVBand="1"/>
      </w:tblPr>
      <w:tblGrid>
        <w:gridCol w:w="10080"/>
      </w:tblGrid>
      <w:tr w:rsidR="00903EA7" w14:paraId="441A6FE6" w14:textId="77777777" w:rsidTr="00674645">
        <w:trPr>
          <w:tblHeader/>
        </w:trPr>
        <w:tc>
          <w:tcPr>
            <w:tcW w:w="10080" w:type="dxa"/>
          </w:tcPr>
          <w:p w14:paraId="789D42D9" w14:textId="77777777" w:rsidR="00903EA7" w:rsidRPr="00903EA7" w:rsidRDefault="00903EA7" w:rsidP="00903EA7">
            <w:pPr>
              <w:pStyle w:val="Title"/>
              <w:rPr>
                <w:sz w:val="18"/>
              </w:rPr>
            </w:pPr>
          </w:p>
        </w:tc>
      </w:tr>
    </w:tbl>
    <w:p w14:paraId="4543A824" w14:textId="77777777" w:rsidR="00903EA7" w:rsidRPr="00903EA7" w:rsidRDefault="00903EA7" w:rsidP="00903EA7"/>
    <w:p w14:paraId="4F9641E5" w14:textId="77777777" w:rsidR="00193770" w:rsidRPr="002D72C2" w:rsidRDefault="009377E3" w:rsidP="002D72C2">
      <w:pPr>
        <w:pStyle w:val="Heading1"/>
      </w:pPr>
      <w:bookmarkStart w:id="6" w:name="_Toc10127099"/>
      <w:r>
        <w:t xml:space="preserve">Review </w:t>
      </w:r>
      <w:r w:rsidR="00CD1AB6">
        <w:t>Charge</w:t>
      </w:r>
      <w:r w:rsidR="00B671E5">
        <w:t xml:space="preserve"> Statement</w:t>
      </w:r>
      <w:bookmarkEnd w:id="6"/>
    </w:p>
    <w:p w14:paraId="512D8B6A" w14:textId="310DA836" w:rsidR="0007236C" w:rsidRPr="00935544" w:rsidRDefault="00FD5A71" w:rsidP="00935544">
      <w:pPr>
        <w:tabs>
          <w:tab w:val="clear" w:pos="1714"/>
        </w:tabs>
        <w:spacing w:line="240" w:lineRule="auto"/>
        <w:rPr>
          <w:rFonts w:ascii="Helvetica" w:eastAsia="Times New Roman" w:hAnsi="Helvetica" w:cs="Helvetica"/>
          <w:color w:val="000000"/>
          <w:sz w:val="22"/>
          <w:szCs w:val="22"/>
        </w:rPr>
      </w:pPr>
      <w:r w:rsidRPr="00935544">
        <w:rPr>
          <w:rFonts w:ascii="Helvetica" w:hAnsi="Helvetica" w:cs="Helvetica"/>
          <w:sz w:val="22"/>
          <w:szCs w:val="22"/>
        </w:rPr>
        <w:t>The reviewers are asked to perform a</w:t>
      </w:r>
      <w:r w:rsidR="00C51A5C" w:rsidRPr="00935544">
        <w:rPr>
          <w:rFonts w:ascii="Helvetica" w:hAnsi="Helvetica" w:cs="Helvetica"/>
          <w:sz w:val="22"/>
          <w:szCs w:val="22"/>
        </w:rPr>
        <w:t>n</w:t>
      </w:r>
      <w:r w:rsidR="007671C0" w:rsidRPr="00935544">
        <w:rPr>
          <w:rFonts w:ascii="Helvetica" w:hAnsi="Helvetica" w:cs="Helvetica"/>
          <w:sz w:val="22"/>
          <w:szCs w:val="22"/>
        </w:rPr>
        <w:t xml:space="preserve"> </w:t>
      </w:r>
      <w:r w:rsidR="00CA6E24" w:rsidRPr="00935544">
        <w:rPr>
          <w:rFonts w:ascii="Helvetica" w:hAnsi="Helvetica" w:cs="Helvetica"/>
          <w:sz w:val="22"/>
          <w:szCs w:val="22"/>
        </w:rPr>
        <w:t>‘mini</w:t>
      </w:r>
      <w:r w:rsidR="007671C0" w:rsidRPr="00935544">
        <w:rPr>
          <w:rFonts w:ascii="Helvetica" w:hAnsi="Helvetica" w:cs="Helvetica"/>
          <w:sz w:val="22"/>
          <w:szCs w:val="22"/>
        </w:rPr>
        <w:t xml:space="preserve"> review</w:t>
      </w:r>
      <w:r w:rsidR="00CA6E24" w:rsidRPr="00935544">
        <w:rPr>
          <w:rFonts w:ascii="Helvetica" w:hAnsi="Helvetica" w:cs="Helvetica"/>
          <w:sz w:val="22"/>
          <w:szCs w:val="22"/>
        </w:rPr>
        <w:t>’</w:t>
      </w:r>
      <w:r w:rsidRPr="00935544">
        <w:rPr>
          <w:rFonts w:ascii="Helvetica" w:hAnsi="Helvetica" w:cs="Helvetica"/>
          <w:sz w:val="22"/>
          <w:szCs w:val="22"/>
        </w:rPr>
        <w:t xml:space="preserve"> of the </w:t>
      </w:r>
      <w:r w:rsidR="007671C0" w:rsidRPr="00935544">
        <w:rPr>
          <w:rFonts w:ascii="Helvetica" w:hAnsi="Helvetica" w:cs="Helvetica"/>
          <w:sz w:val="22"/>
          <w:szCs w:val="22"/>
        </w:rPr>
        <w:t>laser wire profile monitor system</w:t>
      </w:r>
      <w:r w:rsidR="00CA6E24" w:rsidRPr="00935544">
        <w:rPr>
          <w:rFonts w:ascii="Helvetica" w:hAnsi="Helvetica" w:cs="Helvetica"/>
          <w:sz w:val="22"/>
          <w:szCs w:val="22"/>
        </w:rPr>
        <w:t xml:space="preserve"> in the context of a recommendation from the Instrumentation Comprehensive Preliminary Design Review:</w:t>
      </w:r>
    </w:p>
    <w:p w14:paraId="1CAF41E3" w14:textId="77777777" w:rsidR="0007236C" w:rsidRPr="00935544" w:rsidRDefault="0007236C" w:rsidP="00935544">
      <w:pPr>
        <w:tabs>
          <w:tab w:val="clear" w:pos="1714"/>
        </w:tabs>
        <w:spacing w:line="240" w:lineRule="auto"/>
        <w:rPr>
          <w:rFonts w:ascii="Helvetica" w:eastAsia="Times New Roman" w:hAnsi="Helvetica" w:cs="Helvetica"/>
          <w:color w:val="000000"/>
          <w:sz w:val="22"/>
          <w:szCs w:val="22"/>
        </w:rPr>
      </w:pPr>
    </w:p>
    <w:p w14:paraId="61925749" w14:textId="49428FFA" w:rsidR="0007236C" w:rsidRPr="00935544" w:rsidRDefault="0007236C" w:rsidP="00935544">
      <w:pPr>
        <w:tabs>
          <w:tab w:val="clear" w:pos="1714"/>
        </w:tabs>
        <w:spacing w:line="240" w:lineRule="auto"/>
        <w:rPr>
          <w:rFonts w:ascii="Helvetica" w:eastAsia="Times New Roman" w:hAnsi="Helvetica" w:cs="Helvetica"/>
          <w:color w:val="000000"/>
          <w:sz w:val="22"/>
          <w:szCs w:val="22"/>
        </w:rPr>
      </w:pPr>
      <w:r w:rsidRPr="00935544">
        <w:rPr>
          <w:rFonts w:ascii="Helvetica" w:eastAsia="Times New Roman" w:hAnsi="Helvetica" w:cs="Helvetica"/>
          <w:color w:val="000000"/>
          <w:sz w:val="22"/>
          <w:szCs w:val="22"/>
        </w:rPr>
        <w:t>Non-Invasive Beam Profile Monitor</w:t>
      </w:r>
      <w:r w:rsidR="00935544">
        <w:rPr>
          <w:rFonts w:ascii="Helvetica" w:eastAsia="Times New Roman" w:hAnsi="Helvetica" w:cs="Helvetica"/>
          <w:color w:val="000000"/>
          <w:sz w:val="22"/>
          <w:szCs w:val="22"/>
        </w:rPr>
        <w:t xml:space="preserve"> PDR</w:t>
      </w:r>
      <w:r w:rsidRPr="00935544">
        <w:rPr>
          <w:rFonts w:ascii="Helvetica" w:eastAsia="Times New Roman" w:hAnsi="Helvetica" w:cs="Helvetica"/>
          <w:color w:val="000000"/>
          <w:sz w:val="22"/>
          <w:szCs w:val="22"/>
        </w:rPr>
        <w:t xml:space="preserve"> </w:t>
      </w:r>
      <w:r w:rsidR="00935544">
        <w:rPr>
          <w:rFonts w:ascii="Helvetica" w:eastAsia="Times New Roman" w:hAnsi="Helvetica" w:cs="Helvetica"/>
          <w:color w:val="000000"/>
          <w:sz w:val="22"/>
          <w:szCs w:val="22"/>
        </w:rPr>
        <w:t>Recommendations:</w:t>
      </w:r>
    </w:p>
    <w:p w14:paraId="462B6D73" w14:textId="696BDE91" w:rsidR="0007236C" w:rsidRPr="00935544" w:rsidRDefault="00935544" w:rsidP="00935544">
      <w:pPr>
        <w:pStyle w:val="ListParagraph"/>
        <w:numPr>
          <w:ilvl w:val="0"/>
          <w:numId w:val="45"/>
        </w:numPr>
        <w:tabs>
          <w:tab w:val="clear" w:pos="1714"/>
        </w:tabs>
        <w:spacing w:line="240" w:lineRule="auto"/>
        <w:rPr>
          <w:rFonts w:ascii="Helvetica" w:eastAsia="Times New Roman" w:hAnsi="Helvetica" w:cs="Helvetica"/>
          <w:sz w:val="22"/>
          <w:szCs w:val="22"/>
        </w:rPr>
      </w:pPr>
      <w:r>
        <w:rPr>
          <w:rFonts w:ascii="Helvetica" w:eastAsia="Times New Roman" w:hAnsi="Helvetica" w:cs="Helvetica"/>
          <w:color w:val="000000"/>
          <w:sz w:val="22"/>
          <w:szCs w:val="22"/>
        </w:rPr>
        <w:lastRenderedPageBreak/>
        <w:t>The n</w:t>
      </w:r>
      <w:r w:rsidR="0007236C" w:rsidRPr="00935544">
        <w:rPr>
          <w:rFonts w:ascii="Helvetica" w:eastAsia="Times New Roman" w:hAnsi="Helvetica" w:cs="Helvetica"/>
          <w:color w:val="000000"/>
          <w:sz w:val="22"/>
          <w:szCs w:val="22"/>
        </w:rPr>
        <w:t>eed to resolve issue</w:t>
      </w:r>
      <w:r>
        <w:rPr>
          <w:rFonts w:ascii="Helvetica" w:eastAsia="Times New Roman" w:hAnsi="Helvetica" w:cs="Helvetica"/>
          <w:color w:val="000000"/>
          <w:sz w:val="22"/>
          <w:szCs w:val="22"/>
        </w:rPr>
        <w:t>s</w:t>
      </w:r>
      <w:r w:rsidR="0007236C" w:rsidRPr="00935544">
        <w:rPr>
          <w:rFonts w:ascii="Helvetica" w:eastAsia="Times New Roman" w:hAnsi="Helvetica" w:cs="Helvetica"/>
          <w:color w:val="000000"/>
          <w:sz w:val="22"/>
          <w:szCs w:val="22"/>
        </w:rPr>
        <w:t xml:space="preserve"> with the noisy signal </w:t>
      </w:r>
      <w:r>
        <w:rPr>
          <w:rFonts w:ascii="Helvetica" w:eastAsia="Times New Roman" w:hAnsi="Helvetica" w:cs="Helvetica"/>
          <w:color w:val="000000"/>
          <w:sz w:val="22"/>
          <w:szCs w:val="22"/>
        </w:rPr>
        <w:t xml:space="preserve">seen in the PIP2IT laser wire </w:t>
      </w:r>
      <w:r w:rsidR="0007236C" w:rsidRPr="00935544">
        <w:rPr>
          <w:rFonts w:ascii="Helvetica" w:eastAsia="Times New Roman" w:hAnsi="Helvetica" w:cs="Helvetica"/>
          <w:color w:val="000000"/>
          <w:sz w:val="22"/>
          <w:szCs w:val="22"/>
        </w:rPr>
        <w:t xml:space="preserve">(lower dynamic range due to lower laser power).  </w:t>
      </w:r>
    </w:p>
    <w:p w14:paraId="0B12BE21" w14:textId="77777777" w:rsidR="0007236C" w:rsidRPr="00935544" w:rsidRDefault="0007236C" w:rsidP="00935544">
      <w:pPr>
        <w:pStyle w:val="ListParagraph"/>
        <w:numPr>
          <w:ilvl w:val="0"/>
          <w:numId w:val="45"/>
        </w:numPr>
        <w:tabs>
          <w:tab w:val="clear" w:pos="1714"/>
        </w:tabs>
        <w:spacing w:line="240" w:lineRule="auto"/>
        <w:rPr>
          <w:rFonts w:ascii="Helvetica" w:eastAsia="Times New Roman" w:hAnsi="Helvetica" w:cs="Helvetica"/>
          <w:sz w:val="22"/>
          <w:szCs w:val="22"/>
        </w:rPr>
      </w:pPr>
      <w:r w:rsidRPr="00935544">
        <w:rPr>
          <w:rFonts w:ascii="Helvetica" w:eastAsia="Times New Roman" w:hAnsi="Helvetica" w:cs="Helvetica"/>
          <w:color w:val="000000"/>
          <w:sz w:val="22"/>
          <w:szCs w:val="22"/>
        </w:rPr>
        <w:t xml:space="preserve">Do a performance and cost comparison between fiber transport line and the free space transport line. This could help make the decision between the 2 systems. </w:t>
      </w:r>
    </w:p>
    <w:p w14:paraId="6DA58BC2" w14:textId="084860EF" w:rsidR="00FD5A71" w:rsidRPr="00935544" w:rsidRDefault="00FD5A71" w:rsidP="00FD5A71">
      <w:pPr>
        <w:pStyle w:val="NotesBody11pt"/>
        <w:spacing w:before="120" w:after="120" w:line="240" w:lineRule="auto"/>
        <w:rPr>
          <w:rFonts w:cs="Helvetica"/>
        </w:rPr>
      </w:pPr>
    </w:p>
    <w:p w14:paraId="59BC1A1B" w14:textId="32AD114E" w:rsidR="006F1118" w:rsidRDefault="006F1118" w:rsidP="006F1118">
      <w:pPr>
        <w:pStyle w:val="NotesBody11pt"/>
        <w:spacing w:before="120" w:after="120" w:line="240" w:lineRule="auto"/>
      </w:pPr>
      <w:r>
        <w:t>Specifically, the panel is asked to answer the following charge questions:</w:t>
      </w:r>
    </w:p>
    <w:p w14:paraId="20425BC5" w14:textId="1C430E06" w:rsidR="006F1118" w:rsidRDefault="0007236C" w:rsidP="006F1118">
      <w:pPr>
        <w:pStyle w:val="NotesBody11pt"/>
        <w:numPr>
          <w:ilvl w:val="0"/>
          <w:numId w:val="40"/>
        </w:numPr>
        <w:spacing w:line="240" w:lineRule="auto"/>
      </w:pPr>
      <w:r>
        <w:t xml:space="preserve">Do both technologies meet the stated </w:t>
      </w:r>
      <w:r w:rsidR="006F1118">
        <w:t>design requirements?</w:t>
      </w:r>
    </w:p>
    <w:p w14:paraId="2CC765DD" w14:textId="2BE23EFD" w:rsidR="006F1118" w:rsidRDefault="003E4E7B" w:rsidP="006F1118">
      <w:pPr>
        <w:pStyle w:val="NotesBody11pt"/>
        <w:numPr>
          <w:ilvl w:val="0"/>
          <w:numId w:val="40"/>
        </w:numPr>
        <w:spacing w:line="240" w:lineRule="auto"/>
      </w:pPr>
      <w:r>
        <w:t>Is the free-space</w:t>
      </w:r>
      <w:r w:rsidR="006F1118">
        <w:t xml:space="preserve"> system architecture and </w:t>
      </w:r>
      <w:r>
        <w:t>t</w:t>
      </w:r>
      <w:r w:rsidR="006F1118">
        <w:t>echnolog</w:t>
      </w:r>
      <w:r>
        <w:t>y</w:t>
      </w:r>
      <w:r w:rsidR="006F1118">
        <w:t xml:space="preserve"> sound and viable?</w:t>
      </w:r>
    </w:p>
    <w:p w14:paraId="3CE5E1B8" w14:textId="19B59CC9" w:rsidR="003C717D" w:rsidRDefault="003E4E7B" w:rsidP="003C717D">
      <w:pPr>
        <w:pStyle w:val="NotesBody11pt"/>
        <w:numPr>
          <w:ilvl w:val="0"/>
          <w:numId w:val="40"/>
        </w:numPr>
        <w:spacing w:line="240" w:lineRule="auto"/>
      </w:pPr>
      <w:r>
        <w:t>Have</w:t>
      </w:r>
      <w:r w:rsidR="00A57079">
        <w:t xml:space="preserve"> </w:t>
      </w:r>
      <w:r w:rsidR="006F1118">
        <w:t>risk</w:t>
      </w:r>
      <w:r>
        <w:t xml:space="preserve">, safety, and </w:t>
      </w:r>
      <w:r w:rsidR="003C717D">
        <w:t>system performance</w:t>
      </w:r>
      <w:r>
        <w:t xml:space="preserve"> con</w:t>
      </w:r>
      <w:r w:rsidR="00935544">
        <w:t>siderations</w:t>
      </w:r>
      <w:r>
        <w:t xml:space="preserve"> be</w:t>
      </w:r>
      <w:r w:rsidR="003C717D">
        <w:t>en factored into the preferred choice?</w:t>
      </w:r>
      <w:r>
        <w:t xml:space="preserve"> </w:t>
      </w:r>
    </w:p>
    <w:p w14:paraId="051DCEBE" w14:textId="4F4C92F6" w:rsidR="006F1118" w:rsidRDefault="003C717D" w:rsidP="003C717D">
      <w:pPr>
        <w:pStyle w:val="NotesBody11pt"/>
        <w:numPr>
          <w:ilvl w:val="0"/>
          <w:numId w:val="40"/>
        </w:numPr>
        <w:spacing w:line="240" w:lineRule="auto"/>
      </w:pPr>
      <w:r>
        <w:t xml:space="preserve">Does </w:t>
      </w:r>
      <w:r w:rsidR="006F1118">
        <w:t xml:space="preserve">the cost and schedule </w:t>
      </w:r>
      <w:r>
        <w:t xml:space="preserve">comparison information as </w:t>
      </w:r>
      <w:r w:rsidR="006F1118">
        <w:t>presente</w:t>
      </w:r>
      <w:r>
        <w:t>d appear accurate?</w:t>
      </w:r>
    </w:p>
    <w:p w14:paraId="62E90E0D" w14:textId="7C36F9EB" w:rsidR="003C717D" w:rsidRDefault="003C717D" w:rsidP="003C717D">
      <w:pPr>
        <w:pStyle w:val="NotesBody11pt"/>
        <w:numPr>
          <w:ilvl w:val="0"/>
          <w:numId w:val="40"/>
        </w:numPr>
        <w:spacing w:line="240" w:lineRule="auto"/>
      </w:pPr>
      <w:r>
        <w:t xml:space="preserve">Has the PDR recommendation been satisfactorily addressed? </w:t>
      </w:r>
    </w:p>
    <w:p w14:paraId="397A57BF" w14:textId="47AECEB1" w:rsidR="006F1118" w:rsidRDefault="006F1118" w:rsidP="006F1118">
      <w:pPr>
        <w:pStyle w:val="NotesBody11pt"/>
        <w:numPr>
          <w:ilvl w:val="0"/>
          <w:numId w:val="40"/>
        </w:numPr>
        <w:spacing w:line="240" w:lineRule="auto"/>
      </w:pPr>
      <w:r>
        <w:t xml:space="preserve">Does the committee </w:t>
      </w:r>
      <w:r w:rsidR="003C717D">
        <w:t>affirm the free-space laser technology as the preferred path moving forward?</w:t>
      </w:r>
    </w:p>
    <w:p w14:paraId="03C681D7" w14:textId="77777777" w:rsidR="00152972" w:rsidRDefault="006E26F3" w:rsidP="00152972">
      <w:pPr>
        <w:pStyle w:val="Heading1"/>
      </w:pPr>
      <w:bookmarkStart w:id="7" w:name="_Toc10127100"/>
      <w:r>
        <w:t>Acronyms</w:t>
      </w:r>
      <w:bookmarkEnd w:id="7"/>
    </w:p>
    <w:p w14:paraId="716FD970" w14:textId="77777777" w:rsidR="009F2E60" w:rsidRDefault="009F2E60" w:rsidP="009F2E60">
      <w:pPr>
        <w:pStyle w:val="NotesBody11pt"/>
      </w:pPr>
      <w:r>
        <w:t>List and define any relevant acronyms as necessary.</w:t>
      </w:r>
    </w:p>
    <w:p w14:paraId="6AF590B3" w14:textId="77777777" w:rsidR="009F2E60" w:rsidRPr="009F2E60" w:rsidRDefault="009F2E60" w:rsidP="009F2E60">
      <w:pPr>
        <w:pStyle w:val="NotesBody11pt"/>
      </w:pPr>
    </w:p>
    <w:tbl>
      <w:tblPr>
        <w:tblStyle w:val="TableGrid1"/>
        <w:tblW w:w="9245" w:type="dxa"/>
        <w:tblInd w:w="740" w:type="dxa"/>
        <w:tblLook w:val="04A0" w:firstRow="1" w:lastRow="0" w:firstColumn="1" w:lastColumn="0" w:noHBand="0" w:noVBand="1"/>
      </w:tblPr>
      <w:tblGrid>
        <w:gridCol w:w="2675"/>
        <w:gridCol w:w="6570"/>
      </w:tblGrid>
      <w:tr w:rsidR="00015F39" w:rsidRPr="006E26F3" w14:paraId="3A91880D" w14:textId="77777777" w:rsidTr="00510B7A">
        <w:tc>
          <w:tcPr>
            <w:tcW w:w="2675" w:type="dxa"/>
          </w:tcPr>
          <w:p w14:paraId="4854FB47" w14:textId="28A20361" w:rsidR="00015F39" w:rsidRDefault="00015F39" w:rsidP="006E26F3">
            <w:pPr>
              <w:widowControl w:val="0"/>
              <w:tabs>
                <w:tab w:val="clear" w:pos="1714"/>
              </w:tabs>
              <w:autoSpaceDE w:val="0"/>
              <w:autoSpaceDN w:val="0"/>
              <w:spacing w:before="117" w:line="240" w:lineRule="auto"/>
              <w:jc w:val="both"/>
              <w:rPr>
                <w:rFonts w:ascii="Arial" w:eastAsia="Arial" w:hAnsi="Arial" w:cs="Arial"/>
                <w:sz w:val="22"/>
                <w:szCs w:val="22"/>
                <w:lang w:bidi="en-US"/>
              </w:rPr>
            </w:pPr>
            <w:r>
              <w:rPr>
                <w:rFonts w:ascii="Arial" w:eastAsia="Arial" w:hAnsi="Arial" w:cs="Arial"/>
                <w:sz w:val="22"/>
                <w:szCs w:val="22"/>
                <w:lang w:bidi="en-US"/>
              </w:rPr>
              <w:t>BI</w:t>
            </w:r>
          </w:p>
        </w:tc>
        <w:tc>
          <w:tcPr>
            <w:tcW w:w="6570" w:type="dxa"/>
          </w:tcPr>
          <w:p w14:paraId="7F38A150" w14:textId="14277A2C" w:rsidR="00015F39" w:rsidRDefault="00015F39" w:rsidP="006E26F3">
            <w:pPr>
              <w:widowControl w:val="0"/>
              <w:tabs>
                <w:tab w:val="clear" w:pos="1714"/>
              </w:tabs>
              <w:autoSpaceDE w:val="0"/>
              <w:autoSpaceDN w:val="0"/>
              <w:spacing w:before="117" w:line="240" w:lineRule="auto"/>
              <w:ind w:firstLine="71"/>
              <w:jc w:val="both"/>
              <w:rPr>
                <w:rFonts w:ascii="Arial" w:eastAsia="Arial" w:hAnsi="Arial" w:cs="Arial"/>
                <w:sz w:val="22"/>
                <w:szCs w:val="22"/>
                <w:lang w:bidi="en-US"/>
              </w:rPr>
            </w:pPr>
            <w:r>
              <w:rPr>
                <w:rFonts w:ascii="Arial" w:eastAsia="Arial" w:hAnsi="Arial" w:cs="Arial"/>
                <w:sz w:val="22"/>
                <w:szCs w:val="22"/>
                <w:lang w:bidi="en-US"/>
              </w:rPr>
              <w:t>Beam Instrumentation</w:t>
            </w:r>
          </w:p>
        </w:tc>
      </w:tr>
      <w:tr w:rsidR="00015F39" w:rsidRPr="006E26F3" w14:paraId="45BC9D17" w14:textId="77777777" w:rsidTr="00510B7A">
        <w:tc>
          <w:tcPr>
            <w:tcW w:w="2675" w:type="dxa"/>
          </w:tcPr>
          <w:p w14:paraId="48A94D2A" w14:textId="2FFEABC1" w:rsidR="00015F39" w:rsidRDefault="00015F39" w:rsidP="006E26F3">
            <w:pPr>
              <w:widowControl w:val="0"/>
              <w:tabs>
                <w:tab w:val="clear" w:pos="1714"/>
              </w:tabs>
              <w:autoSpaceDE w:val="0"/>
              <w:autoSpaceDN w:val="0"/>
              <w:spacing w:before="117" w:line="240" w:lineRule="auto"/>
              <w:jc w:val="both"/>
              <w:rPr>
                <w:rFonts w:ascii="Arial" w:eastAsia="Arial" w:hAnsi="Arial" w:cs="Arial"/>
                <w:sz w:val="22"/>
                <w:szCs w:val="22"/>
                <w:lang w:bidi="en-US"/>
              </w:rPr>
            </w:pPr>
            <w:proofErr w:type="spellStart"/>
            <w:r>
              <w:rPr>
                <w:rFonts w:ascii="Arial" w:eastAsia="Arial" w:hAnsi="Arial" w:cs="Arial"/>
                <w:sz w:val="22"/>
                <w:szCs w:val="22"/>
                <w:lang w:bidi="en-US"/>
              </w:rPr>
              <w:t>BProM</w:t>
            </w:r>
            <w:proofErr w:type="spellEnd"/>
          </w:p>
        </w:tc>
        <w:tc>
          <w:tcPr>
            <w:tcW w:w="6570" w:type="dxa"/>
          </w:tcPr>
          <w:p w14:paraId="22021A6D" w14:textId="0B3D20A1" w:rsidR="00015F39" w:rsidRDefault="00015F39" w:rsidP="006E26F3">
            <w:pPr>
              <w:widowControl w:val="0"/>
              <w:tabs>
                <w:tab w:val="clear" w:pos="1714"/>
              </w:tabs>
              <w:autoSpaceDE w:val="0"/>
              <w:autoSpaceDN w:val="0"/>
              <w:spacing w:before="117" w:line="240" w:lineRule="auto"/>
              <w:ind w:firstLine="71"/>
              <w:jc w:val="both"/>
              <w:rPr>
                <w:rFonts w:ascii="Arial" w:eastAsia="Arial" w:hAnsi="Arial" w:cs="Arial"/>
                <w:sz w:val="22"/>
                <w:szCs w:val="22"/>
                <w:lang w:bidi="en-US"/>
              </w:rPr>
            </w:pPr>
            <w:r>
              <w:rPr>
                <w:rFonts w:ascii="Arial" w:eastAsia="Arial" w:hAnsi="Arial" w:cs="Arial"/>
                <w:sz w:val="22"/>
                <w:szCs w:val="22"/>
                <w:lang w:bidi="en-US"/>
              </w:rPr>
              <w:t>Beam Profile Monitor</w:t>
            </w:r>
          </w:p>
        </w:tc>
      </w:tr>
      <w:tr w:rsidR="00015F39" w:rsidRPr="006E26F3" w14:paraId="24C6F683" w14:textId="77777777" w:rsidTr="00510B7A">
        <w:tc>
          <w:tcPr>
            <w:tcW w:w="2675" w:type="dxa"/>
          </w:tcPr>
          <w:p w14:paraId="2101B71B" w14:textId="68DC5658" w:rsidR="00015F39" w:rsidRDefault="00015F39" w:rsidP="006E26F3">
            <w:pPr>
              <w:widowControl w:val="0"/>
              <w:tabs>
                <w:tab w:val="clear" w:pos="1714"/>
              </w:tabs>
              <w:autoSpaceDE w:val="0"/>
              <w:autoSpaceDN w:val="0"/>
              <w:spacing w:before="117" w:line="240" w:lineRule="auto"/>
              <w:jc w:val="both"/>
              <w:rPr>
                <w:rFonts w:ascii="Arial" w:eastAsia="Arial" w:hAnsi="Arial" w:cs="Arial"/>
                <w:sz w:val="22"/>
                <w:szCs w:val="22"/>
                <w:lang w:bidi="en-US"/>
              </w:rPr>
            </w:pPr>
            <w:r>
              <w:rPr>
                <w:rFonts w:ascii="Arial" w:eastAsia="Arial" w:hAnsi="Arial" w:cs="Arial"/>
                <w:sz w:val="22"/>
                <w:szCs w:val="22"/>
                <w:lang w:bidi="en-US"/>
              </w:rPr>
              <w:t>PRD</w:t>
            </w:r>
          </w:p>
        </w:tc>
        <w:tc>
          <w:tcPr>
            <w:tcW w:w="6570" w:type="dxa"/>
          </w:tcPr>
          <w:p w14:paraId="59DA3F9B" w14:textId="704B33C5" w:rsidR="00015F39" w:rsidRDefault="00015F39" w:rsidP="006E26F3">
            <w:pPr>
              <w:widowControl w:val="0"/>
              <w:tabs>
                <w:tab w:val="clear" w:pos="1714"/>
              </w:tabs>
              <w:autoSpaceDE w:val="0"/>
              <w:autoSpaceDN w:val="0"/>
              <w:spacing w:before="117" w:line="240" w:lineRule="auto"/>
              <w:ind w:firstLine="71"/>
              <w:jc w:val="both"/>
              <w:rPr>
                <w:rFonts w:ascii="Arial" w:eastAsia="Arial" w:hAnsi="Arial" w:cs="Arial"/>
                <w:sz w:val="22"/>
                <w:szCs w:val="22"/>
                <w:lang w:bidi="en-US"/>
              </w:rPr>
            </w:pPr>
            <w:r>
              <w:rPr>
                <w:rFonts w:ascii="Arial" w:eastAsia="Arial" w:hAnsi="Arial" w:cs="Arial"/>
                <w:sz w:val="22"/>
                <w:szCs w:val="22"/>
                <w:lang w:bidi="en-US"/>
              </w:rPr>
              <w:t>Physics Requirement Document</w:t>
            </w:r>
          </w:p>
        </w:tc>
      </w:tr>
      <w:tr w:rsidR="00015F39" w:rsidRPr="006E26F3" w14:paraId="48B4B116" w14:textId="77777777" w:rsidTr="00510B7A">
        <w:tc>
          <w:tcPr>
            <w:tcW w:w="2675" w:type="dxa"/>
          </w:tcPr>
          <w:p w14:paraId="63B29533" w14:textId="73DCE928" w:rsidR="00015F39" w:rsidRDefault="00015F39" w:rsidP="006E26F3">
            <w:pPr>
              <w:widowControl w:val="0"/>
              <w:tabs>
                <w:tab w:val="clear" w:pos="1714"/>
              </w:tabs>
              <w:autoSpaceDE w:val="0"/>
              <w:autoSpaceDN w:val="0"/>
              <w:spacing w:before="117" w:line="240" w:lineRule="auto"/>
              <w:jc w:val="both"/>
              <w:rPr>
                <w:rFonts w:ascii="Arial" w:eastAsia="Arial" w:hAnsi="Arial" w:cs="Arial"/>
                <w:sz w:val="22"/>
                <w:szCs w:val="22"/>
                <w:lang w:bidi="en-US"/>
              </w:rPr>
            </w:pPr>
            <w:r>
              <w:rPr>
                <w:rFonts w:ascii="Arial" w:eastAsia="Arial" w:hAnsi="Arial" w:cs="Arial"/>
                <w:sz w:val="22"/>
                <w:szCs w:val="22"/>
                <w:lang w:bidi="en-US"/>
              </w:rPr>
              <w:t>FRS</w:t>
            </w:r>
          </w:p>
        </w:tc>
        <w:tc>
          <w:tcPr>
            <w:tcW w:w="6570" w:type="dxa"/>
          </w:tcPr>
          <w:p w14:paraId="5512AE47" w14:textId="026F7983" w:rsidR="00015F39" w:rsidRDefault="00015F39" w:rsidP="006E26F3">
            <w:pPr>
              <w:widowControl w:val="0"/>
              <w:tabs>
                <w:tab w:val="clear" w:pos="1714"/>
              </w:tabs>
              <w:autoSpaceDE w:val="0"/>
              <w:autoSpaceDN w:val="0"/>
              <w:spacing w:before="117" w:line="240" w:lineRule="auto"/>
              <w:ind w:firstLine="71"/>
              <w:jc w:val="both"/>
              <w:rPr>
                <w:rFonts w:ascii="Arial" w:eastAsia="Arial" w:hAnsi="Arial" w:cs="Arial"/>
                <w:sz w:val="22"/>
                <w:szCs w:val="22"/>
                <w:lang w:bidi="en-US"/>
              </w:rPr>
            </w:pPr>
            <w:r>
              <w:rPr>
                <w:rFonts w:ascii="Arial" w:eastAsia="Arial" w:hAnsi="Arial" w:cs="Arial"/>
                <w:sz w:val="22"/>
                <w:szCs w:val="22"/>
                <w:lang w:bidi="en-US"/>
              </w:rPr>
              <w:t>Functional Requirement Specification</w:t>
            </w:r>
          </w:p>
        </w:tc>
      </w:tr>
      <w:tr w:rsidR="00015F39" w:rsidRPr="006E26F3" w14:paraId="05263DAA" w14:textId="77777777" w:rsidTr="00510B7A">
        <w:tc>
          <w:tcPr>
            <w:tcW w:w="2675" w:type="dxa"/>
          </w:tcPr>
          <w:p w14:paraId="709BE593" w14:textId="68EC5970" w:rsidR="00015F39" w:rsidRDefault="00015F39" w:rsidP="006E26F3">
            <w:pPr>
              <w:widowControl w:val="0"/>
              <w:tabs>
                <w:tab w:val="clear" w:pos="1714"/>
              </w:tabs>
              <w:autoSpaceDE w:val="0"/>
              <w:autoSpaceDN w:val="0"/>
              <w:spacing w:before="117" w:line="240" w:lineRule="auto"/>
              <w:jc w:val="both"/>
              <w:rPr>
                <w:rFonts w:ascii="Arial" w:eastAsia="Arial" w:hAnsi="Arial" w:cs="Arial"/>
                <w:sz w:val="22"/>
                <w:szCs w:val="22"/>
                <w:lang w:bidi="en-US"/>
              </w:rPr>
            </w:pPr>
            <w:r>
              <w:rPr>
                <w:rFonts w:ascii="Arial" w:eastAsia="Arial" w:hAnsi="Arial" w:cs="Arial"/>
                <w:sz w:val="22"/>
                <w:szCs w:val="22"/>
                <w:lang w:bidi="en-US"/>
              </w:rPr>
              <w:t>TRS</w:t>
            </w:r>
          </w:p>
        </w:tc>
        <w:tc>
          <w:tcPr>
            <w:tcW w:w="6570" w:type="dxa"/>
          </w:tcPr>
          <w:p w14:paraId="27C329C5" w14:textId="67925588" w:rsidR="00015F39" w:rsidRDefault="00015F39" w:rsidP="006E26F3">
            <w:pPr>
              <w:widowControl w:val="0"/>
              <w:tabs>
                <w:tab w:val="clear" w:pos="1714"/>
              </w:tabs>
              <w:autoSpaceDE w:val="0"/>
              <w:autoSpaceDN w:val="0"/>
              <w:spacing w:before="117" w:line="240" w:lineRule="auto"/>
              <w:ind w:firstLine="71"/>
              <w:jc w:val="both"/>
              <w:rPr>
                <w:rFonts w:ascii="Arial" w:eastAsia="Arial" w:hAnsi="Arial" w:cs="Arial"/>
                <w:sz w:val="22"/>
                <w:szCs w:val="22"/>
                <w:lang w:bidi="en-US"/>
              </w:rPr>
            </w:pPr>
            <w:r>
              <w:rPr>
                <w:rFonts w:ascii="Arial" w:eastAsia="Arial" w:hAnsi="Arial" w:cs="Arial"/>
                <w:sz w:val="22"/>
                <w:szCs w:val="22"/>
                <w:lang w:bidi="en-US"/>
              </w:rPr>
              <w:t>Technical Requirement Specification</w:t>
            </w:r>
          </w:p>
        </w:tc>
      </w:tr>
      <w:tr w:rsidR="00015F39" w:rsidRPr="006E26F3" w14:paraId="2EC7E386" w14:textId="77777777" w:rsidTr="00510B7A">
        <w:tc>
          <w:tcPr>
            <w:tcW w:w="2675" w:type="dxa"/>
          </w:tcPr>
          <w:p w14:paraId="6E419F61" w14:textId="6C2F33D4" w:rsidR="00015F39" w:rsidRDefault="00E04E79" w:rsidP="006E26F3">
            <w:pPr>
              <w:widowControl w:val="0"/>
              <w:tabs>
                <w:tab w:val="clear" w:pos="1714"/>
              </w:tabs>
              <w:autoSpaceDE w:val="0"/>
              <w:autoSpaceDN w:val="0"/>
              <w:spacing w:before="117" w:line="240" w:lineRule="auto"/>
              <w:jc w:val="both"/>
              <w:rPr>
                <w:rFonts w:ascii="Arial" w:eastAsia="Arial" w:hAnsi="Arial" w:cs="Arial"/>
                <w:sz w:val="22"/>
                <w:szCs w:val="22"/>
                <w:lang w:bidi="en-US"/>
              </w:rPr>
            </w:pPr>
            <w:r>
              <w:rPr>
                <w:rFonts w:ascii="Arial" w:eastAsia="Arial" w:hAnsi="Arial" w:cs="Arial"/>
                <w:sz w:val="22"/>
                <w:szCs w:val="22"/>
                <w:lang w:bidi="en-US"/>
              </w:rPr>
              <w:t>ICD</w:t>
            </w:r>
          </w:p>
        </w:tc>
        <w:tc>
          <w:tcPr>
            <w:tcW w:w="6570" w:type="dxa"/>
          </w:tcPr>
          <w:p w14:paraId="668C488B" w14:textId="392B6A24" w:rsidR="00015F39" w:rsidRDefault="00E04E79" w:rsidP="006E26F3">
            <w:pPr>
              <w:widowControl w:val="0"/>
              <w:tabs>
                <w:tab w:val="clear" w:pos="1714"/>
              </w:tabs>
              <w:autoSpaceDE w:val="0"/>
              <w:autoSpaceDN w:val="0"/>
              <w:spacing w:before="117" w:line="240" w:lineRule="auto"/>
              <w:ind w:firstLine="71"/>
              <w:jc w:val="both"/>
              <w:rPr>
                <w:rFonts w:ascii="Arial" w:eastAsia="Arial" w:hAnsi="Arial" w:cs="Arial"/>
                <w:sz w:val="22"/>
                <w:szCs w:val="22"/>
                <w:lang w:bidi="en-US"/>
              </w:rPr>
            </w:pPr>
            <w:r>
              <w:rPr>
                <w:rFonts w:ascii="Arial" w:eastAsia="Arial" w:hAnsi="Arial" w:cs="Arial"/>
                <w:sz w:val="22"/>
                <w:szCs w:val="22"/>
                <w:lang w:bidi="en-US"/>
              </w:rPr>
              <w:t>Interface Control Document</w:t>
            </w:r>
          </w:p>
        </w:tc>
      </w:tr>
    </w:tbl>
    <w:p w14:paraId="648BFA8B" w14:textId="77777777" w:rsidR="006E26F3" w:rsidRPr="006E26F3" w:rsidRDefault="006E26F3" w:rsidP="006E26F3">
      <w:pPr>
        <w:pStyle w:val="NotesBody11pt"/>
      </w:pPr>
    </w:p>
    <w:p w14:paraId="69178F05" w14:textId="77777777" w:rsidR="008F015D" w:rsidRDefault="008F015D" w:rsidP="002D72C2">
      <w:pPr>
        <w:pStyle w:val="Heading1"/>
      </w:pPr>
      <w:bookmarkStart w:id="8" w:name="_Toc10127101"/>
      <w:bookmarkStart w:id="9" w:name="_Toc300307727"/>
      <w:r>
        <w:t>Reference Documents</w:t>
      </w:r>
      <w:bookmarkEnd w:id="8"/>
    </w:p>
    <w:p w14:paraId="47D69B91" w14:textId="77777777" w:rsidR="009F2E60" w:rsidRDefault="009F2E60" w:rsidP="009F2E60">
      <w:pPr>
        <w:pStyle w:val="NotesBody11pt"/>
      </w:pPr>
      <w:r>
        <w:t>List any relevant documents referred to in the Review Charge Statement.  Include reference links or locations where the reference</w:t>
      </w:r>
      <w:r w:rsidR="00F145FD">
        <w:t>s are</w:t>
      </w:r>
      <w:r>
        <w:t xml:space="preserve"> found.</w:t>
      </w:r>
      <w:r w:rsidR="00F145FD">
        <w:t xml:space="preserve">  This list should include all documents with which the review committee should be familiar prior to the review.</w:t>
      </w:r>
    </w:p>
    <w:p w14:paraId="0F1AE0F8" w14:textId="77777777" w:rsidR="009F2E60" w:rsidRPr="009F2E60" w:rsidRDefault="009F2E60" w:rsidP="009F2E60">
      <w:pPr>
        <w:pStyle w:val="NotesBody11pt"/>
      </w:pPr>
    </w:p>
    <w:tbl>
      <w:tblPr>
        <w:tblStyle w:val="TableGrid2"/>
        <w:tblW w:w="0" w:type="auto"/>
        <w:tblInd w:w="715" w:type="dxa"/>
        <w:tblLook w:val="04A0" w:firstRow="1" w:lastRow="0" w:firstColumn="1" w:lastColumn="0" w:noHBand="0" w:noVBand="1"/>
      </w:tblPr>
      <w:tblGrid>
        <w:gridCol w:w="706"/>
        <w:gridCol w:w="8649"/>
      </w:tblGrid>
      <w:tr w:rsidR="005637D0" w:rsidRPr="008F015D" w14:paraId="691C2648" w14:textId="77777777" w:rsidTr="00405BC6">
        <w:tc>
          <w:tcPr>
            <w:tcW w:w="706" w:type="dxa"/>
          </w:tcPr>
          <w:p w14:paraId="15355506" w14:textId="77777777" w:rsidR="005637D0" w:rsidRPr="008F015D" w:rsidRDefault="005637D0" w:rsidP="00405BC6">
            <w:pPr>
              <w:tabs>
                <w:tab w:val="clear" w:pos="1714"/>
              </w:tabs>
              <w:spacing w:line="300" w:lineRule="auto"/>
              <w:jc w:val="both"/>
              <w:rPr>
                <w:rFonts w:ascii="Helvetica" w:hAnsi="Helvetica"/>
                <w:sz w:val="22"/>
                <w:szCs w:val="22"/>
              </w:rPr>
            </w:pPr>
            <w:bookmarkStart w:id="10" w:name="_Hlk82106453"/>
            <w:r w:rsidRPr="008F015D">
              <w:rPr>
                <w:rFonts w:ascii="Helvetica" w:hAnsi="Helvetica"/>
                <w:sz w:val="22"/>
                <w:szCs w:val="22"/>
              </w:rPr>
              <w:t>1</w:t>
            </w:r>
          </w:p>
        </w:tc>
        <w:tc>
          <w:tcPr>
            <w:tcW w:w="8649" w:type="dxa"/>
          </w:tcPr>
          <w:p w14:paraId="3A0B933C" w14:textId="582EC117" w:rsidR="005637D0" w:rsidRPr="008F015D" w:rsidRDefault="00A57079" w:rsidP="00405BC6">
            <w:pPr>
              <w:tabs>
                <w:tab w:val="clear" w:pos="1714"/>
              </w:tabs>
              <w:spacing w:line="300" w:lineRule="auto"/>
              <w:jc w:val="both"/>
              <w:rPr>
                <w:rFonts w:ascii="Helvetica" w:hAnsi="Helvetica"/>
                <w:sz w:val="22"/>
                <w:szCs w:val="22"/>
              </w:rPr>
            </w:pPr>
            <w:r w:rsidRPr="00A57079">
              <w:rPr>
                <w:rFonts w:ascii="Helvetica" w:hAnsi="Helvetica"/>
                <w:sz w:val="22"/>
                <w:szCs w:val="22"/>
              </w:rPr>
              <w:t xml:space="preserve">PIP-II Technical Review Plan </w:t>
            </w:r>
            <w:r w:rsidR="00602A71">
              <w:rPr>
                <w:rFonts w:ascii="Helvetica" w:hAnsi="Helvetica"/>
                <w:sz w:val="22"/>
                <w:szCs w:val="22"/>
              </w:rPr>
              <w:t xml:space="preserve">– TC </w:t>
            </w:r>
            <w:r w:rsidRPr="00A57079">
              <w:rPr>
                <w:rFonts w:ascii="Helvetica" w:hAnsi="Helvetica"/>
                <w:sz w:val="22"/>
                <w:szCs w:val="22"/>
              </w:rPr>
              <w:t>ED0008163</w:t>
            </w:r>
          </w:p>
        </w:tc>
      </w:tr>
      <w:tr w:rsidR="005637D0" w:rsidRPr="008F015D" w14:paraId="0920FAE3" w14:textId="77777777" w:rsidTr="00405BC6">
        <w:tc>
          <w:tcPr>
            <w:tcW w:w="706" w:type="dxa"/>
          </w:tcPr>
          <w:p w14:paraId="77F58EEA" w14:textId="77777777" w:rsidR="005637D0" w:rsidRPr="008F015D" w:rsidRDefault="005637D0" w:rsidP="00405BC6">
            <w:pPr>
              <w:tabs>
                <w:tab w:val="clear" w:pos="1714"/>
              </w:tabs>
              <w:spacing w:line="300" w:lineRule="auto"/>
              <w:jc w:val="both"/>
              <w:rPr>
                <w:rFonts w:ascii="Helvetica" w:hAnsi="Helvetica"/>
                <w:sz w:val="22"/>
                <w:szCs w:val="22"/>
              </w:rPr>
            </w:pPr>
            <w:r w:rsidRPr="008F015D">
              <w:rPr>
                <w:rFonts w:ascii="Helvetica" w:hAnsi="Helvetica"/>
                <w:sz w:val="22"/>
                <w:szCs w:val="22"/>
              </w:rPr>
              <w:t>2</w:t>
            </w:r>
          </w:p>
        </w:tc>
        <w:tc>
          <w:tcPr>
            <w:tcW w:w="8649" w:type="dxa"/>
          </w:tcPr>
          <w:p w14:paraId="2278A364" w14:textId="77777777" w:rsidR="005637D0" w:rsidRPr="008F015D" w:rsidRDefault="005637D0" w:rsidP="00405BC6">
            <w:pPr>
              <w:tabs>
                <w:tab w:val="clear" w:pos="1714"/>
              </w:tabs>
              <w:spacing w:line="300" w:lineRule="auto"/>
              <w:jc w:val="both"/>
              <w:rPr>
                <w:rFonts w:ascii="Helvetica" w:hAnsi="Helvetica"/>
                <w:sz w:val="22"/>
                <w:szCs w:val="22"/>
              </w:rPr>
            </w:pPr>
            <w:r w:rsidRPr="002C027B">
              <w:rPr>
                <w:rFonts w:ascii="Helvetica" w:hAnsi="Helvetica"/>
                <w:sz w:val="22"/>
                <w:szCs w:val="22"/>
              </w:rPr>
              <w:t xml:space="preserve">PIP-II Quality Assurance Plan </w:t>
            </w:r>
            <w:proofErr w:type="spellStart"/>
            <w:r w:rsidRPr="002C027B">
              <w:rPr>
                <w:rFonts w:ascii="Helvetica" w:hAnsi="Helvetica"/>
                <w:sz w:val="22"/>
                <w:szCs w:val="22"/>
              </w:rPr>
              <w:t>DocDB</w:t>
            </w:r>
            <w:proofErr w:type="spellEnd"/>
            <w:r w:rsidRPr="002C027B">
              <w:rPr>
                <w:rFonts w:ascii="Helvetica" w:hAnsi="Helvetica"/>
                <w:sz w:val="22"/>
                <w:szCs w:val="22"/>
              </w:rPr>
              <w:t xml:space="preserve"> # </w:t>
            </w:r>
            <w:hyperlink r:id="rId18" w:tgtFrame="_blank" w:history="1">
              <w:r w:rsidRPr="002C027B">
                <w:rPr>
                  <w:rStyle w:val="Hyperlink"/>
                  <w:rFonts w:ascii="Helvetica" w:hAnsi="Helvetica"/>
                  <w:sz w:val="22"/>
                  <w:szCs w:val="22"/>
                </w:rPr>
                <w:t>142</w:t>
              </w:r>
            </w:hyperlink>
            <w:r w:rsidRPr="002C027B">
              <w:rPr>
                <w:rFonts w:ascii="Helvetica" w:hAnsi="Helvetica"/>
                <w:sz w:val="22"/>
                <w:szCs w:val="22"/>
              </w:rPr>
              <w:t> </w:t>
            </w:r>
          </w:p>
        </w:tc>
      </w:tr>
      <w:tr w:rsidR="005637D0" w:rsidRPr="008F015D" w14:paraId="0FD0A3F8" w14:textId="77777777" w:rsidTr="00405BC6">
        <w:tc>
          <w:tcPr>
            <w:tcW w:w="706" w:type="dxa"/>
          </w:tcPr>
          <w:p w14:paraId="51459BD9" w14:textId="77777777" w:rsidR="005637D0" w:rsidRPr="008F015D" w:rsidRDefault="005637D0" w:rsidP="00405BC6">
            <w:pPr>
              <w:tabs>
                <w:tab w:val="clear" w:pos="1714"/>
              </w:tabs>
              <w:spacing w:line="300" w:lineRule="auto"/>
              <w:jc w:val="both"/>
              <w:rPr>
                <w:rFonts w:ascii="Helvetica" w:hAnsi="Helvetica"/>
                <w:sz w:val="22"/>
                <w:szCs w:val="22"/>
              </w:rPr>
            </w:pPr>
            <w:r>
              <w:rPr>
                <w:rFonts w:ascii="Helvetica" w:hAnsi="Helvetica"/>
                <w:sz w:val="22"/>
                <w:szCs w:val="22"/>
              </w:rPr>
              <w:t>3</w:t>
            </w:r>
          </w:p>
        </w:tc>
        <w:tc>
          <w:tcPr>
            <w:tcW w:w="8649" w:type="dxa"/>
          </w:tcPr>
          <w:p w14:paraId="7678B550" w14:textId="77777777" w:rsidR="005637D0" w:rsidRPr="008F015D" w:rsidRDefault="005637D0" w:rsidP="00405BC6">
            <w:pPr>
              <w:tabs>
                <w:tab w:val="clear" w:pos="1714"/>
              </w:tabs>
              <w:spacing w:line="300" w:lineRule="auto"/>
              <w:jc w:val="both"/>
              <w:rPr>
                <w:rFonts w:ascii="Helvetica" w:hAnsi="Helvetica"/>
                <w:sz w:val="22"/>
                <w:szCs w:val="22"/>
              </w:rPr>
            </w:pPr>
            <w:r>
              <w:rPr>
                <w:rFonts w:ascii="Helvetica" w:hAnsi="Helvetica"/>
                <w:sz w:val="22"/>
                <w:szCs w:val="22"/>
              </w:rPr>
              <w:t>PIP-II Systems Engineering Management Plan – TC ED0008164</w:t>
            </w:r>
          </w:p>
        </w:tc>
      </w:tr>
      <w:tr w:rsidR="005637D0" w:rsidRPr="008F015D" w14:paraId="36501BC2" w14:textId="77777777" w:rsidTr="00405BC6">
        <w:tc>
          <w:tcPr>
            <w:tcW w:w="706" w:type="dxa"/>
          </w:tcPr>
          <w:p w14:paraId="522F15C4" w14:textId="77777777" w:rsidR="005637D0" w:rsidRDefault="005637D0" w:rsidP="00405BC6">
            <w:pPr>
              <w:tabs>
                <w:tab w:val="clear" w:pos="1714"/>
              </w:tabs>
              <w:spacing w:line="300" w:lineRule="auto"/>
              <w:jc w:val="both"/>
              <w:rPr>
                <w:rFonts w:ascii="Helvetica" w:hAnsi="Helvetica"/>
                <w:sz w:val="22"/>
                <w:szCs w:val="22"/>
              </w:rPr>
            </w:pPr>
            <w:r>
              <w:rPr>
                <w:rFonts w:ascii="Helvetica" w:hAnsi="Helvetica"/>
                <w:sz w:val="22"/>
                <w:szCs w:val="22"/>
              </w:rPr>
              <w:t>4</w:t>
            </w:r>
          </w:p>
        </w:tc>
        <w:tc>
          <w:tcPr>
            <w:tcW w:w="8649" w:type="dxa"/>
          </w:tcPr>
          <w:p w14:paraId="7362F4A4" w14:textId="77777777" w:rsidR="005637D0" w:rsidRDefault="005637D0" w:rsidP="00405BC6">
            <w:pPr>
              <w:tabs>
                <w:tab w:val="clear" w:pos="1714"/>
              </w:tabs>
              <w:spacing w:line="300" w:lineRule="auto"/>
              <w:jc w:val="both"/>
              <w:rPr>
                <w:rFonts w:ascii="Helvetica" w:hAnsi="Helvetica"/>
                <w:sz w:val="22"/>
                <w:szCs w:val="22"/>
              </w:rPr>
            </w:pPr>
            <w:r>
              <w:rPr>
                <w:rFonts w:ascii="Helvetica" w:hAnsi="Helvetica"/>
                <w:sz w:val="22"/>
                <w:szCs w:val="22"/>
              </w:rPr>
              <w:t xml:space="preserve">PIP-II IESH Management Plan </w:t>
            </w:r>
            <w:proofErr w:type="spellStart"/>
            <w:r>
              <w:rPr>
                <w:rFonts w:ascii="Helvetica" w:hAnsi="Helvetica"/>
                <w:sz w:val="22"/>
                <w:szCs w:val="22"/>
              </w:rPr>
              <w:t>DocDB</w:t>
            </w:r>
            <w:proofErr w:type="spellEnd"/>
            <w:r>
              <w:rPr>
                <w:rFonts w:ascii="Helvetica" w:hAnsi="Helvetica"/>
                <w:sz w:val="22"/>
                <w:szCs w:val="22"/>
              </w:rPr>
              <w:t xml:space="preserve"> # </w:t>
            </w:r>
            <w:hyperlink r:id="rId19" w:history="1">
              <w:r w:rsidRPr="005A23E5">
                <w:rPr>
                  <w:rStyle w:val="Hyperlink"/>
                  <w:rFonts w:ascii="Helvetica" w:hAnsi="Helvetica"/>
                  <w:sz w:val="22"/>
                  <w:szCs w:val="22"/>
                </w:rPr>
                <w:t>141</w:t>
              </w:r>
            </w:hyperlink>
          </w:p>
        </w:tc>
      </w:tr>
      <w:tr w:rsidR="005637D0" w:rsidRPr="008F015D" w14:paraId="79F883EA" w14:textId="77777777" w:rsidTr="00405BC6">
        <w:tc>
          <w:tcPr>
            <w:tcW w:w="706" w:type="dxa"/>
          </w:tcPr>
          <w:p w14:paraId="2F94FD2E" w14:textId="6E21844F" w:rsidR="005637D0" w:rsidRDefault="00602A71" w:rsidP="00405BC6">
            <w:pPr>
              <w:tabs>
                <w:tab w:val="clear" w:pos="1714"/>
              </w:tabs>
              <w:spacing w:line="300" w:lineRule="auto"/>
              <w:jc w:val="both"/>
              <w:rPr>
                <w:rFonts w:ascii="Helvetica" w:hAnsi="Helvetica"/>
                <w:sz w:val="22"/>
                <w:szCs w:val="22"/>
              </w:rPr>
            </w:pPr>
            <w:r>
              <w:rPr>
                <w:rFonts w:ascii="Helvetica" w:hAnsi="Helvetica"/>
                <w:sz w:val="22"/>
                <w:szCs w:val="22"/>
              </w:rPr>
              <w:t>5</w:t>
            </w:r>
          </w:p>
        </w:tc>
        <w:tc>
          <w:tcPr>
            <w:tcW w:w="8649" w:type="dxa"/>
          </w:tcPr>
          <w:p w14:paraId="01C19186" w14:textId="77777777" w:rsidR="005637D0" w:rsidRPr="0087776E" w:rsidRDefault="005637D0" w:rsidP="00405BC6">
            <w:pPr>
              <w:tabs>
                <w:tab w:val="clear" w:pos="1714"/>
              </w:tabs>
              <w:spacing w:line="300" w:lineRule="auto"/>
              <w:jc w:val="both"/>
              <w:rPr>
                <w:rFonts w:ascii="Helvetica" w:hAnsi="Helvetica" w:cs="Helvetica"/>
                <w:sz w:val="22"/>
                <w:szCs w:val="22"/>
              </w:rPr>
            </w:pPr>
            <w:r w:rsidRPr="0087776E">
              <w:rPr>
                <w:rStyle w:val="normaltextrun"/>
                <w:rFonts w:ascii="Helvetica" w:hAnsi="Helvetica" w:cs="Helvetica"/>
                <w:sz w:val="22"/>
                <w:szCs w:val="22"/>
              </w:rPr>
              <w:t xml:space="preserve">121.03 Accelerator Systems Design Plan </w:t>
            </w:r>
            <w:proofErr w:type="spellStart"/>
            <w:r w:rsidRPr="0087776E">
              <w:rPr>
                <w:rStyle w:val="normaltextrun"/>
                <w:rFonts w:ascii="Helvetica" w:hAnsi="Helvetica" w:cs="Helvetica"/>
                <w:sz w:val="22"/>
                <w:szCs w:val="22"/>
              </w:rPr>
              <w:t>DocDB</w:t>
            </w:r>
            <w:proofErr w:type="spellEnd"/>
            <w:r w:rsidRPr="0087776E">
              <w:rPr>
                <w:rStyle w:val="normaltextrun"/>
                <w:rFonts w:ascii="Helvetica" w:hAnsi="Helvetica" w:cs="Helvetica"/>
                <w:sz w:val="22"/>
                <w:szCs w:val="22"/>
              </w:rPr>
              <w:t xml:space="preserve"> # </w:t>
            </w:r>
            <w:hyperlink r:id="rId20" w:tgtFrame="_blank" w:history="1">
              <w:r w:rsidRPr="0087776E">
                <w:rPr>
                  <w:rStyle w:val="normaltextrun"/>
                  <w:rFonts w:ascii="Helvetica" w:hAnsi="Helvetica" w:cs="Helvetica"/>
                  <w:color w:val="0000FF"/>
                  <w:sz w:val="22"/>
                  <w:szCs w:val="22"/>
                  <w:u w:val="single"/>
                </w:rPr>
                <w:t>2599</w:t>
              </w:r>
            </w:hyperlink>
            <w:r w:rsidRPr="0087776E">
              <w:rPr>
                <w:rStyle w:val="eop"/>
                <w:rFonts w:cs="Helvetica"/>
                <w:sz w:val="22"/>
                <w:szCs w:val="22"/>
              </w:rPr>
              <w:t> </w:t>
            </w:r>
          </w:p>
        </w:tc>
      </w:tr>
      <w:tr w:rsidR="005637D0" w:rsidRPr="008F015D" w14:paraId="50B2F59F" w14:textId="77777777" w:rsidTr="00405BC6">
        <w:tc>
          <w:tcPr>
            <w:tcW w:w="706" w:type="dxa"/>
          </w:tcPr>
          <w:p w14:paraId="4DE997BA" w14:textId="592113A8" w:rsidR="005637D0" w:rsidRDefault="00602A71" w:rsidP="00405BC6">
            <w:pPr>
              <w:tabs>
                <w:tab w:val="clear" w:pos="1714"/>
              </w:tabs>
              <w:spacing w:line="300" w:lineRule="auto"/>
              <w:jc w:val="both"/>
              <w:rPr>
                <w:rFonts w:ascii="Helvetica" w:hAnsi="Helvetica"/>
                <w:sz w:val="22"/>
                <w:szCs w:val="22"/>
              </w:rPr>
            </w:pPr>
            <w:r>
              <w:rPr>
                <w:rFonts w:ascii="Helvetica" w:hAnsi="Helvetica"/>
                <w:sz w:val="22"/>
                <w:szCs w:val="22"/>
              </w:rPr>
              <w:t>6</w:t>
            </w:r>
          </w:p>
        </w:tc>
        <w:tc>
          <w:tcPr>
            <w:tcW w:w="8649" w:type="dxa"/>
          </w:tcPr>
          <w:p w14:paraId="156EA4BF" w14:textId="77777777" w:rsidR="005637D0" w:rsidRPr="0087776E" w:rsidRDefault="005637D0" w:rsidP="00405BC6">
            <w:pPr>
              <w:tabs>
                <w:tab w:val="clear" w:pos="1714"/>
              </w:tabs>
              <w:spacing w:line="300" w:lineRule="auto"/>
              <w:jc w:val="both"/>
              <w:rPr>
                <w:rFonts w:ascii="Helvetica" w:hAnsi="Helvetica" w:cs="Helvetica"/>
                <w:sz w:val="22"/>
                <w:szCs w:val="22"/>
              </w:rPr>
            </w:pPr>
            <w:r w:rsidRPr="0087776E">
              <w:rPr>
                <w:rStyle w:val="normaltextrun"/>
                <w:rFonts w:ascii="Helvetica" w:hAnsi="Helvetica" w:cs="Helvetica"/>
                <w:sz w:val="22"/>
                <w:szCs w:val="22"/>
              </w:rPr>
              <w:t xml:space="preserve">121.04 </w:t>
            </w:r>
            <w:proofErr w:type="spellStart"/>
            <w:r w:rsidRPr="0087776E">
              <w:rPr>
                <w:rStyle w:val="normaltextrun"/>
                <w:rFonts w:ascii="Helvetica" w:hAnsi="Helvetica" w:cs="Helvetica"/>
                <w:sz w:val="22"/>
                <w:szCs w:val="22"/>
              </w:rPr>
              <w:t>Linac</w:t>
            </w:r>
            <w:proofErr w:type="spellEnd"/>
            <w:r w:rsidRPr="0087776E">
              <w:rPr>
                <w:rStyle w:val="normaltextrun"/>
                <w:rFonts w:ascii="Helvetica" w:hAnsi="Helvetica" w:cs="Helvetica"/>
                <w:sz w:val="22"/>
                <w:szCs w:val="22"/>
              </w:rPr>
              <w:t xml:space="preserve"> Installation and Commissioning Design Plan </w:t>
            </w:r>
            <w:proofErr w:type="spellStart"/>
            <w:r w:rsidRPr="0087776E">
              <w:rPr>
                <w:rStyle w:val="normaltextrun"/>
                <w:rFonts w:ascii="Helvetica" w:hAnsi="Helvetica" w:cs="Helvetica"/>
                <w:sz w:val="22"/>
                <w:szCs w:val="22"/>
              </w:rPr>
              <w:t>DocDB</w:t>
            </w:r>
            <w:proofErr w:type="spellEnd"/>
            <w:r w:rsidRPr="0087776E">
              <w:rPr>
                <w:rStyle w:val="normaltextrun"/>
                <w:rFonts w:ascii="Helvetica" w:hAnsi="Helvetica" w:cs="Helvetica"/>
                <w:sz w:val="22"/>
                <w:szCs w:val="22"/>
              </w:rPr>
              <w:t xml:space="preserve"> # </w:t>
            </w:r>
            <w:hyperlink r:id="rId21" w:tgtFrame="_blank" w:history="1">
              <w:r w:rsidRPr="0087776E">
                <w:rPr>
                  <w:rStyle w:val="normaltextrun"/>
                  <w:rFonts w:ascii="Helvetica" w:hAnsi="Helvetica" w:cs="Helvetica"/>
                  <w:color w:val="0000FF"/>
                  <w:sz w:val="22"/>
                  <w:szCs w:val="22"/>
                  <w:u w:val="single"/>
                </w:rPr>
                <w:t>2581</w:t>
              </w:r>
            </w:hyperlink>
            <w:r w:rsidRPr="0087776E">
              <w:rPr>
                <w:rStyle w:val="eop"/>
                <w:rFonts w:cs="Helvetica"/>
                <w:sz w:val="22"/>
                <w:szCs w:val="22"/>
              </w:rPr>
              <w:t> </w:t>
            </w:r>
          </w:p>
        </w:tc>
      </w:tr>
      <w:tr w:rsidR="005637D0" w:rsidRPr="008F015D" w14:paraId="5BE91E03" w14:textId="77777777" w:rsidTr="00405BC6">
        <w:tc>
          <w:tcPr>
            <w:tcW w:w="706" w:type="dxa"/>
          </w:tcPr>
          <w:p w14:paraId="7C85C47A" w14:textId="16DB0819" w:rsidR="005637D0" w:rsidRDefault="00602A71" w:rsidP="00405BC6">
            <w:pPr>
              <w:tabs>
                <w:tab w:val="clear" w:pos="1714"/>
              </w:tabs>
              <w:spacing w:line="300" w:lineRule="auto"/>
              <w:jc w:val="both"/>
              <w:rPr>
                <w:rFonts w:ascii="Helvetica" w:hAnsi="Helvetica"/>
                <w:sz w:val="22"/>
                <w:szCs w:val="22"/>
              </w:rPr>
            </w:pPr>
            <w:r>
              <w:rPr>
                <w:rFonts w:ascii="Helvetica" w:hAnsi="Helvetica"/>
                <w:sz w:val="22"/>
                <w:szCs w:val="22"/>
              </w:rPr>
              <w:t>7</w:t>
            </w:r>
          </w:p>
        </w:tc>
        <w:tc>
          <w:tcPr>
            <w:tcW w:w="8649" w:type="dxa"/>
          </w:tcPr>
          <w:p w14:paraId="32CF75DB" w14:textId="77777777" w:rsidR="005637D0" w:rsidRPr="0087776E" w:rsidRDefault="005637D0" w:rsidP="00405BC6">
            <w:pPr>
              <w:tabs>
                <w:tab w:val="clear" w:pos="1714"/>
              </w:tabs>
              <w:spacing w:line="300" w:lineRule="auto"/>
              <w:jc w:val="both"/>
              <w:rPr>
                <w:rFonts w:ascii="Helvetica" w:hAnsi="Helvetica" w:cs="Helvetica"/>
                <w:sz w:val="22"/>
                <w:szCs w:val="22"/>
              </w:rPr>
            </w:pPr>
            <w:r w:rsidRPr="0087776E">
              <w:rPr>
                <w:rStyle w:val="normaltextrun"/>
                <w:rFonts w:ascii="Helvetica" w:hAnsi="Helvetica" w:cs="Helvetica"/>
                <w:sz w:val="22"/>
                <w:szCs w:val="22"/>
              </w:rPr>
              <w:t xml:space="preserve">121.05 Accelerator Complex Upgrades Design Plan </w:t>
            </w:r>
            <w:proofErr w:type="spellStart"/>
            <w:r w:rsidRPr="0087776E">
              <w:rPr>
                <w:rStyle w:val="normaltextrun"/>
                <w:rFonts w:ascii="Helvetica" w:hAnsi="Helvetica" w:cs="Helvetica"/>
                <w:sz w:val="22"/>
                <w:szCs w:val="22"/>
              </w:rPr>
              <w:t>DocDB</w:t>
            </w:r>
            <w:proofErr w:type="spellEnd"/>
            <w:r w:rsidRPr="0087776E">
              <w:rPr>
                <w:rStyle w:val="normaltextrun"/>
                <w:rFonts w:ascii="Helvetica" w:hAnsi="Helvetica" w:cs="Helvetica"/>
                <w:sz w:val="22"/>
                <w:szCs w:val="22"/>
              </w:rPr>
              <w:t xml:space="preserve"> # </w:t>
            </w:r>
            <w:hyperlink r:id="rId22" w:tgtFrame="_blank" w:history="1">
              <w:r w:rsidRPr="0087776E">
                <w:rPr>
                  <w:rStyle w:val="normaltextrun"/>
                  <w:rFonts w:ascii="Helvetica" w:hAnsi="Helvetica" w:cs="Helvetica"/>
                  <w:color w:val="0000FF"/>
                  <w:sz w:val="22"/>
                  <w:szCs w:val="22"/>
                  <w:u w:val="single"/>
                </w:rPr>
                <w:t>2593</w:t>
              </w:r>
            </w:hyperlink>
            <w:r w:rsidRPr="0087776E">
              <w:rPr>
                <w:rStyle w:val="eop"/>
                <w:rFonts w:cs="Helvetica"/>
                <w:sz w:val="22"/>
                <w:szCs w:val="22"/>
              </w:rPr>
              <w:t> </w:t>
            </w:r>
          </w:p>
        </w:tc>
      </w:tr>
      <w:tr w:rsidR="005637D0" w:rsidRPr="008F015D" w14:paraId="3340A2AA" w14:textId="77777777" w:rsidTr="00405BC6">
        <w:tc>
          <w:tcPr>
            <w:tcW w:w="706" w:type="dxa"/>
          </w:tcPr>
          <w:p w14:paraId="19312F8F" w14:textId="1BCF12F8" w:rsidR="005637D0" w:rsidRDefault="00602A71" w:rsidP="00405BC6">
            <w:pPr>
              <w:tabs>
                <w:tab w:val="clear" w:pos="1714"/>
              </w:tabs>
              <w:spacing w:line="300" w:lineRule="auto"/>
              <w:jc w:val="both"/>
              <w:rPr>
                <w:rFonts w:ascii="Helvetica" w:hAnsi="Helvetica"/>
                <w:sz w:val="22"/>
                <w:szCs w:val="22"/>
              </w:rPr>
            </w:pPr>
            <w:r>
              <w:rPr>
                <w:rFonts w:ascii="Helvetica" w:hAnsi="Helvetica"/>
                <w:sz w:val="22"/>
                <w:szCs w:val="22"/>
              </w:rPr>
              <w:t>8</w:t>
            </w:r>
          </w:p>
        </w:tc>
        <w:tc>
          <w:tcPr>
            <w:tcW w:w="8649" w:type="dxa"/>
          </w:tcPr>
          <w:p w14:paraId="0EFA4BF5" w14:textId="77777777" w:rsidR="005637D0" w:rsidRPr="0087776E" w:rsidRDefault="005637D0" w:rsidP="00405BC6">
            <w:pPr>
              <w:tabs>
                <w:tab w:val="clear" w:pos="1714"/>
              </w:tabs>
              <w:spacing w:line="300" w:lineRule="auto"/>
              <w:jc w:val="both"/>
              <w:rPr>
                <w:rFonts w:ascii="Helvetica" w:hAnsi="Helvetica" w:cs="Helvetica"/>
                <w:sz w:val="22"/>
                <w:szCs w:val="22"/>
              </w:rPr>
            </w:pPr>
            <w:r w:rsidRPr="0087776E">
              <w:rPr>
                <w:rStyle w:val="normaltextrun"/>
                <w:rFonts w:ascii="Helvetica" w:hAnsi="Helvetica" w:cs="Helvetica"/>
                <w:sz w:val="22"/>
                <w:szCs w:val="22"/>
              </w:rPr>
              <w:t xml:space="preserve">121.06 Conventional Facilities Design Plan </w:t>
            </w:r>
            <w:proofErr w:type="spellStart"/>
            <w:r w:rsidRPr="0087776E">
              <w:rPr>
                <w:rStyle w:val="normaltextrun"/>
                <w:rFonts w:ascii="Helvetica" w:hAnsi="Helvetica" w:cs="Helvetica"/>
                <w:sz w:val="22"/>
                <w:szCs w:val="22"/>
              </w:rPr>
              <w:t>DocDB</w:t>
            </w:r>
            <w:proofErr w:type="spellEnd"/>
            <w:r w:rsidRPr="0087776E">
              <w:rPr>
                <w:rStyle w:val="normaltextrun"/>
                <w:rFonts w:ascii="Helvetica" w:hAnsi="Helvetica" w:cs="Helvetica"/>
                <w:sz w:val="22"/>
                <w:szCs w:val="22"/>
              </w:rPr>
              <w:t xml:space="preserve"> # </w:t>
            </w:r>
            <w:hyperlink r:id="rId23" w:tgtFrame="_blank" w:history="1">
              <w:r w:rsidRPr="0087776E">
                <w:rPr>
                  <w:rStyle w:val="normaltextrun"/>
                  <w:rFonts w:ascii="Helvetica" w:hAnsi="Helvetica" w:cs="Helvetica"/>
                  <w:color w:val="0000FF"/>
                  <w:sz w:val="22"/>
                  <w:szCs w:val="22"/>
                  <w:u w:val="single"/>
                </w:rPr>
                <w:t>2587</w:t>
              </w:r>
            </w:hyperlink>
            <w:r w:rsidRPr="0087776E">
              <w:rPr>
                <w:rStyle w:val="eop"/>
                <w:rFonts w:cs="Helvetica"/>
                <w:sz w:val="22"/>
                <w:szCs w:val="22"/>
              </w:rPr>
              <w:t> </w:t>
            </w:r>
          </w:p>
        </w:tc>
      </w:tr>
      <w:tr w:rsidR="005637D0" w:rsidRPr="008F015D" w14:paraId="2319208E" w14:textId="77777777" w:rsidTr="00405BC6">
        <w:tc>
          <w:tcPr>
            <w:tcW w:w="706" w:type="dxa"/>
          </w:tcPr>
          <w:p w14:paraId="51AD1120" w14:textId="73A7DAF7" w:rsidR="005637D0" w:rsidRDefault="00602A71" w:rsidP="00405BC6">
            <w:pPr>
              <w:tabs>
                <w:tab w:val="clear" w:pos="1714"/>
              </w:tabs>
              <w:spacing w:line="300" w:lineRule="auto"/>
              <w:jc w:val="both"/>
              <w:rPr>
                <w:rFonts w:ascii="Helvetica" w:hAnsi="Helvetica"/>
                <w:sz w:val="22"/>
                <w:szCs w:val="22"/>
              </w:rPr>
            </w:pPr>
            <w:r>
              <w:rPr>
                <w:rFonts w:ascii="Helvetica" w:hAnsi="Helvetica"/>
                <w:sz w:val="22"/>
                <w:szCs w:val="22"/>
              </w:rPr>
              <w:t>9</w:t>
            </w:r>
          </w:p>
        </w:tc>
        <w:tc>
          <w:tcPr>
            <w:tcW w:w="8649" w:type="dxa"/>
          </w:tcPr>
          <w:p w14:paraId="7776C965" w14:textId="77777777" w:rsidR="005637D0" w:rsidRPr="0087776E" w:rsidRDefault="005637D0" w:rsidP="00405BC6">
            <w:pPr>
              <w:tabs>
                <w:tab w:val="clear" w:pos="1714"/>
              </w:tabs>
              <w:spacing w:line="300" w:lineRule="auto"/>
              <w:jc w:val="both"/>
              <w:rPr>
                <w:rStyle w:val="normaltextrun"/>
                <w:rFonts w:ascii="Helvetica" w:hAnsi="Helvetica" w:cs="Helvetica"/>
                <w:sz w:val="22"/>
                <w:szCs w:val="22"/>
              </w:rPr>
            </w:pPr>
            <w:r w:rsidRPr="00BD2CA7">
              <w:rPr>
                <w:rFonts w:ascii="Helvetica" w:hAnsi="Helvetica" w:cs="Helvetica"/>
                <w:sz w:val="22"/>
                <w:szCs w:val="22"/>
              </w:rPr>
              <w:t xml:space="preserve">PIP-II Value Engineering Plan </w:t>
            </w:r>
            <w:proofErr w:type="spellStart"/>
            <w:r w:rsidRPr="00BD2CA7">
              <w:rPr>
                <w:rFonts w:ascii="Helvetica" w:hAnsi="Helvetica" w:cs="Helvetica"/>
                <w:sz w:val="22"/>
                <w:szCs w:val="22"/>
              </w:rPr>
              <w:t>DocDB</w:t>
            </w:r>
            <w:proofErr w:type="spellEnd"/>
            <w:r w:rsidRPr="00BD2CA7">
              <w:rPr>
                <w:rFonts w:ascii="Helvetica" w:hAnsi="Helvetica" w:cs="Helvetica"/>
                <w:sz w:val="22"/>
                <w:szCs w:val="22"/>
              </w:rPr>
              <w:t xml:space="preserve"> # </w:t>
            </w:r>
            <w:hyperlink r:id="rId24" w:tgtFrame="_blank" w:history="1">
              <w:r w:rsidRPr="00BD2CA7">
                <w:rPr>
                  <w:rStyle w:val="Hyperlink"/>
                  <w:rFonts w:ascii="Helvetica" w:hAnsi="Helvetica" w:cs="Helvetica"/>
                  <w:sz w:val="22"/>
                  <w:szCs w:val="22"/>
                </w:rPr>
                <w:t>2830</w:t>
              </w:r>
            </w:hyperlink>
            <w:r w:rsidRPr="00BD2CA7">
              <w:rPr>
                <w:rFonts w:ascii="Helvetica" w:hAnsi="Helvetica" w:cs="Helvetica"/>
                <w:sz w:val="22"/>
                <w:szCs w:val="22"/>
              </w:rPr>
              <w:t> </w:t>
            </w:r>
          </w:p>
        </w:tc>
      </w:tr>
      <w:bookmarkEnd w:id="9"/>
      <w:bookmarkEnd w:id="10"/>
    </w:tbl>
    <w:p w14:paraId="6B79C3B2" w14:textId="77777777" w:rsidR="004F38A2" w:rsidRDefault="004F38A2" w:rsidP="004F38A2">
      <w:pPr>
        <w:pStyle w:val="NotesBody11pt"/>
      </w:pPr>
    </w:p>
    <w:p w14:paraId="39556B71" w14:textId="77777777" w:rsidR="004F38A2" w:rsidRDefault="004F38A2" w:rsidP="004F38A2">
      <w:pPr>
        <w:pStyle w:val="NotesBody11pt"/>
      </w:pPr>
      <w:r>
        <w:t>The review coordinator should populate this following table with the document list for this review from their SDP.</w:t>
      </w:r>
    </w:p>
    <w:p w14:paraId="1D07978F" w14:textId="77777777" w:rsidR="004F38A2" w:rsidRDefault="004F38A2" w:rsidP="004F38A2">
      <w:pPr>
        <w:pStyle w:val="NotesBody11pt"/>
      </w:pPr>
      <w:r>
        <w:t xml:space="preserve"> </w:t>
      </w:r>
    </w:p>
    <w:p w14:paraId="474E03B1" w14:textId="77777777" w:rsidR="004F38A2" w:rsidRDefault="004F38A2" w:rsidP="004F38A2">
      <w:pPr>
        <w:pStyle w:val="Caption"/>
      </w:pPr>
      <w:r>
        <w:t xml:space="preserve">Table </w:t>
      </w:r>
      <w:r w:rsidR="008568CC">
        <w:rPr>
          <w:noProof/>
        </w:rPr>
        <w:fldChar w:fldCharType="begin"/>
      </w:r>
      <w:r w:rsidR="008568CC">
        <w:rPr>
          <w:noProof/>
        </w:rPr>
        <w:instrText xml:space="preserve"> SEQ Table \* ARABIC </w:instrText>
      </w:r>
      <w:r w:rsidR="008568CC">
        <w:rPr>
          <w:noProof/>
        </w:rPr>
        <w:fldChar w:fldCharType="separate"/>
      </w:r>
      <w:r>
        <w:rPr>
          <w:noProof/>
        </w:rPr>
        <w:t>1</w:t>
      </w:r>
      <w:r w:rsidR="008568CC">
        <w:rPr>
          <w:noProof/>
        </w:rPr>
        <w:fldChar w:fldCharType="end"/>
      </w:r>
      <w:r>
        <w:t xml:space="preserve"> - Document Deliverables for this review from the System Design Plan</w:t>
      </w:r>
    </w:p>
    <w:tbl>
      <w:tblPr>
        <w:tblStyle w:val="TableGrid"/>
        <w:tblW w:w="0" w:type="auto"/>
        <w:tblLook w:val="04A0" w:firstRow="1" w:lastRow="0" w:firstColumn="1" w:lastColumn="0" w:noHBand="0" w:noVBand="1"/>
      </w:tblPr>
      <w:tblGrid>
        <w:gridCol w:w="461"/>
        <w:gridCol w:w="2864"/>
        <w:gridCol w:w="3067"/>
        <w:gridCol w:w="3678"/>
      </w:tblGrid>
      <w:tr w:rsidR="004F38A2" w14:paraId="23070DE0" w14:textId="77777777" w:rsidTr="00E04E79">
        <w:tc>
          <w:tcPr>
            <w:tcW w:w="461" w:type="dxa"/>
            <w:tcBorders>
              <w:top w:val="single" w:sz="4" w:space="0" w:color="auto"/>
              <w:left w:val="single" w:sz="4" w:space="0" w:color="auto"/>
              <w:bottom w:val="single" w:sz="4" w:space="0" w:color="auto"/>
              <w:right w:val="single" w:sz="4" w:space="0" w:color="auto"/>
            </w:tcBorders>
          </w:tcPr>
          <w:p w14:paraId="16F086BA" w14:textId="77777777" w:rsidR="004F38A2" w:rsidRDefault="004F38A2">
            <w:pPr>
              <w:pStyle w:val="NotesBody11pt"/>
            </w:pPr>
          </w:p>
        </w:tc>
        <w:tc>
          <w:tcPr>
            <w:tcW w:w="2864" w:type="dxa"/>
            <w:tcBorders>
              <w:top w:val="single" w:sz="4" w:space="0" w:color="auto"/>
              <w:left w:val="single" w:sz="4" w:space="0" w:color="auto"/>
              <w:bottom w:val="single" w:sz="4" w:space="0" w:color="auto"/>
              <w:right w:val="single" w:sz="4" w:space="0" w:color="auto"/>
            </w:tcBorders>
            <w:hideMark/>
          </w:tcPr>
          <w:p w14:paraId="246D56DA" w14:textId="77777777" w:rsidR="004F38A2" w:rsidRDefault="004F38A2" w:rsidP="00015F39">
            <w:pPr>
              <w:pStyle w:val="NotesBody11pt"/>
              <w:jc w:val="left"/>
            </w:pPr>
            <w:r>
              <w:t>Document Title</w:t>
            </w:r>
          </w:p>
        </w:tc>
        <w:tc>
          <w:tcPr>
            <w:tcW w:w="3067" w:type="dxa"/>
            <w:tcBorders>
              <w:top w:val="single" w:sz="4" w:space="0" w:color="auto"/>
              <w:left w:val="single" w:sz="4" w:space="0" w:color="auto"/>
              <w:bottom w:val="single" w:sz="4" w:space="0" w:color="auto"/>
              <w:right w:val="single" w:sz="4" w:space="0" w:color="auto"/>
            </w:tcBorders>
            <w:hideMark/>
          </w:tcPr>
          <w:p w14:paraId="11A9B567" w14:textId="77777777" w:rsidR="004F38A2" w:rsidRDefault="004F38A2">
            <w:pPr>
              <w:pStyle w:val="NotesBody11pt"/>
              <w:jc w:val="center"/>
            </w:pPr>
            <w:r>
              <w:t>Status</w:t>
            </w:r>
          </w:p>
          <w:p w14:paraId="36A0D97B" w14:textId="77777777" w:rsidR="004F38A2" w:rsidRDefault="004F38A2">
            <w:pPr>
              <w:pStyle w:val="NotesBody11pt"/>
              <w:jc w:val="left"/>
            </w:pPr>
            <w:r>
              <w:t>(preliminary, final, released)</w:t>
            </w:r>
          </w:p>
        </w:tc>
        <w:tc>
          <w:tcPr>
            <w:tcW w:w="3678" w:type="dxa"/>
            <w:tcBorders>
              <w:top w:val="single" w:sz="4" w:space="0" w:color="auto"/>
              <w:left w:val="single" w:sz="4" w:space="0" w:color="auto"/>
              <w:bottom w:val="single" w:sz="4" w:space="0" w:color="auto"/>
              <w:right w:val="single" w:sz="4" w:space="0" w:color="auto"/>
            </w:tcBorders>
            <w:hideMark/>
          </w:tcPr>
          <w:p w14:paraId="53C40BD7" w14:textId="77777777" w:rsidR="004F38A2" w:rsidRDefault="004F38A2">
            <w:pPr>
              <w:pStyle w:val="NotesBody11pt"/>
            </w:pPr>
            <w:r>
              <w:t>Comments</w:t>
            </w:r>
          </w:p>
        </w:tc>
      </w:tr>
      <w:tr w:rsidR="004F38A2" w14:paraId="5973A5E1" w14:textId="77777777" w:rsidTr="00E04E79">
        <w:tc>
          <w:tcPr>
            <w:tcW w:w="461" w:type="dxa"/>
            <w:tcBorders>
              <w:top w:val="single" w:sz="4" w:space="0" w:color="auto"/>
              <w:left w:val="single" w:sz="4" w:space="0" w:color="auto"/>
              <w:bottom w:val="single" w:sz="4" w:space="0" w:color="auto"/>
              <w:right w:val="single" w:sz="4" w:space="0" w:color="auto"/>
            </w:tcBorders>
            <w:hideMark/>
          </w:tcPr>
          <w:p w14:paraId="60AC0AE3" w14:textId="77777777" w:rsidR="004F38A2" w:rsidRDefault="004F38A2">
            <w:pPr>
              <w:pStyle w:val="NotesBody11pt"/>
            </w:pPr>
            <w:r>
              <w:t>1</w:t>
            </w:r>
          </w:p>
        </w:tc>
        <w:tc>
          <w:tcPr>
            <w:tcW w:w="2864" w:type="dxa"/>
            <w:tcBorders>
              <w:top w:val="single" w:sz="4" w:space="0" w:color="auto"/>
              <w:left w:val="single" w:sz="4" w:space="0" w:color="auto"/>
              <w:bottom w:val="single" w:sz="4" w:space="0" w:color="auto"/>
              <w:right w:val="single" w:sz="4" w:space="0" w:color="auto"/>
            </w:tcBorders>
          </w:tcPr>
          <w:p w14:paraId="432A8F5D" w14:textId="7C8F1C84" w:rsidR="004F38A2" w:rsidRDefault="00D9234F" w:rsidP="00015F39">
            <w:pPr>
              <w:pStyle w:val="NotesBody11pt"/>
              <w:jc w:val="left"/>
            </w:pPr>
            <w:r>
              <w:t xml:space="preserve">PIP-II </w:t>
            </w:r>
            <w:r w:rsidR="00015F39">
              <w:t>BI PRD</w:t>
            </w:r>
          </w:p>
        </w:tc>
        <w:tc>
          <w:tcPr>
            <w:tcW w:w="3067" w:type="dxa"/>
            <w:tcBorders>
              <w:top w:val="single" w:sz="4" w:space="0" w:color="auto"/>
              <w:left w:val="single" w:sz="4" w:space="0" w:color="auto"/>
              <w:bottom w:val="single" w:sz="4" w:space="0" w:color="auto"/>
              <w:right w:val="single" w:sz="4" w:space="0" w:color="auto"/>
            </w:tcBorders>
          </w:tcPr>
          <w:p w14:paraId="52CAC803" w14:textId="14F2D8EC" w:rsidR="004F38A2" w:rsidRDefault="00015F39">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48680424" w14:textId="77777777" w:rsidR="004F38A2" w:rsidRDefault="004F38A2">
            <w:pPr>
              <w:pStyle w:val="NotesBody11pt"/>
            </w:pPr>
          </w:p>
        </w:tc>
      </w:tr>
      <w:tr w:rsidR="004F38A2" w14:paraId="3615B2D8" w14:textId="77777777" w:rsidTr="00E04E79">
        <w:tc>
          <w:tcPr>
            <w:tcW w:w="461" w:type="dxa"/>
            <w:tcBorders>
              <w:top w:val="single" w:sz="4" w:space="0" w:color="auto"/>
              <w:left w:val="single" w:sz="4" w:space="0" w:color="auto"/>
              <w:bottom w:val="single" w:sz="4" w:space="0" w:color="auto"/>
              <w:right w:val="single" w:sz="4" w:space="0" w:color="auto"/>
            </w:tcBorders>
            <w:hideMark/>
          </w:tcPr>
          <w:p w14:paraId="44AF898C" w14:textId="77777777" w:rsidR="004F38A2" w:rsidRDefault="004F38A2">
            <w:pPr>
              <w:pStyle w:val="NotesBody11pt"/>
            </w:pPr>
            <w:r>
              <w:t>2</w:t>
            </w:r>
          </w:p>
        </w:tc>
        <w:tc>
          <w:tcPr>
            <w:tcW w:w="2864" w:type="dxa"/>
            <w:tcBorders>
              <w:top w:val="single" w:sz="4" w:space="0" w:color="auto"/>
              <w:left w:val="single" w:sz="4" w:space="0" w:color="auto"/>
              <w:bottom w:val="single" w:sz="4" w:space="0" w:color="auto"/>
              <w:right w:val="single" w:sz="4" w:space="0" w:color="auto"/>
            </w:tcBorders>
          </w:tcPr>
          <w:p w14:paraId="1D3C8D6A" w14:textId="1E6C6216" w:rsidR="004F38A2" w:rsidRDefault="00D9234F" w:rsidP="00015F39">
            <w:pPr>
              <w:pStyle w:val="NotesBody11pt"/>
              <w:jc w:val="left"/>
            </w:pPr>
            <w:r>
              <w:t xml:space="preserve">PIP-II </w:t>
            </w:r>
            <w:r w:rsidR="00015F39">
              <w:t>BI FRS</w:t>
            </w:r>
          </w:p>
        </w:tc>
        <w:tc>
          <w:tcPr>
            <w:tcW w:w="3067" w:type="dxa"/>
            <w:tcBorders>
              <w:top w:val="single" w:sz="4" w:space="0" w:color="auto"/>
              <w:left w:val="single" w:sz="4" w:space="0" w:color="auto"/>
              <w:bottom w:val="single" w:sz="4" w:space="0" w:color="auto"/>
              <w:right w:val="single" w:sz="4" w:space="0" w:color="auto"/>
            </w:tcBorders>
          </w:tcPr>
          <w:p w14:paraId="3709CEE9" w14:textId="6F303F12" w:rsidR="004F38A2" w:rsidRDefault="00015F39">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0E538B5A" w14:textId="77777777" w:rsidR="004F38A2" w:rsidRDefault="004F38A2">
            <w:pPr>
              <w:pStyle w:val="NotesBody11pt"/>
            </w:pPr>
          </w:p>
        </w:tc>
      </w:tr>
      <w:tr w:rsidR="00015F39" w14:paraId="4D123E01" w14:textId="77777777" w:rsidTr="00E04E79">
        <w:tc>
          <w:tcPr>
            <w:tcW w:w="461" w:type="dxa"/>
            <w:tcBorders>
              <w:top w:val="single" w:sz="4" w:space="0" w:color="auto"/>
              <w:left w:val="single" w:sz="4" w:space="0" w:color="auto"/>
              <w:bottom w:val="single" w:sz="4" w:space="0" w:color="auto"/>
              <w:right w:val="single" w:sz="4" w:space="0" w:color="auto"/>
            </w:tcBorders>
          </w:tcPr>
          <w:p w14:paraId="09954D34" w14:textId="2843C7A5" w:rsidR="00015F39" w:rsidRDefault="006E354F">
            <w:pPr>
              <w:pStyle w:val="NotesBody11pt"/>
            </w:pPr>
            <w:r>
              <w:t>3</w:t>
            </w:r>
          </w:p>
        </w:tc>
        <w:tc>
          <w:tcPr>
            <w:tcW w:w="2864" w:type="dxa"/>
            <w:tcBorders>
              <w:top w:val="single" w:sz="4" w:space="0" w:color="auto"/>
              <w:left w:val="single" w:sz="4" w:space="0" w:color="auto"/>
              <w:bottom w:val="single" w:sz="4" w:space="0" w:color="auto"/>
              <w:right w:val="single" w:sz="4" w:space="0" w:color="auto"/>
            </w:tcBorders>
          </w:tcPr>
          <w:p w14:paraId="3FBF7678" w14:textId="5E46BB45" w:rsidR="00015F39" w:rsidRDefault="00015F39" w:rsidP="00015F39">
            <w:pPr>
              <w:pStyle w:val="NotesBody11pt"/>
              <w:jc w:val="left"/>
            </w:pPr>
            <w:r>
              <w:t xml:space="preserve">Non-Invasive </w:t>
            </w:r>
            <w:proofErr w:type="spellStart"/>
            <w:r>
              <w:t>BProM</w:t>
            </w:r>
            <w:proofErr w:type="spellEnd"/>
            <w:r>
              <w:t xml:space="preserve"> TRS</w:t>
            </w:r>
          </w:p>
        </w:tc>
        <w:tc>
          <w:tcPr>
            <w:tcW w:w="3067" w:type="dxa"/>
            <w:tcBorders>
              <w:top w:val="single" w:sz="4" w:space="0" w:color="auto"/>
              <w:left w:val="single" w:sz="4" w:space="0" w:color="auto"/>
              <w:bottom w:val="single" w:sz="4" w:space="0" w:color="auto"/>
              <w:right w:val="single" w:sz="4" w:space="0" w:color="auto"/>
            </w:tcBorders>
          </w:tcPr>
          <w:p w14:paraId="2F30A460" w14:textId="353B53AF" w:rsidR="00015F39" w:rsidRDefault="00536DF6">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781EB4FD" w14:textId="77777777" w:rsidR="00015F39" w:rsidRDefault="00015F39">
            <w:pPr>
              <w:pStyle w:val="NotesBody11pt"/>
            </w:pPr>
          </w:p>
        </w:tc>
      </w:tr>
      <w:tr w:rsidR="00015F39" w14:paraId="50178F11" w14:textId="77777777" w:rsidTr="00E04E79">
        <w:tc>
          <w:tcPr>
            <w:tcW w:w="461" w:type="dxa"/>
            <w:tcBorders>
              <w:top w:val="single" w:sz="4" w:space="0" w:color="auto"/>
              <w:left w:val="single" w:sz="4" w:space="0" w:color="auto"/>
              <w:bottom w:val="single" w:sz="4" w:space="0" w:color="auto"/>
              <w:right w:val="single" w:sz="4" w:space="0" w:color="auto"/>
            </w:tcBorders>
          </w:tcPr>
          <w:p w14:paraId="00C99E93" w14:textId="4C863AAC" w:rsidR="00015F39" w:rsidRDefault="006E354F">
            <w:pPr>
              <w:pStyle w:val="NotesBody11pt"/>
            </w:pPr>
            <w:r>
              <w:t>4</w:t>
            </w:r>
          </w:p>
        </w:tc>
        <w:tc>
          <w:tcPr>
            <w:tcW w:w="2864" w:type="dxa"/>
            <w:tcBorders>
              <w:top w:val="single" w:sz="4" w:space="0" w:color="auto"/>
              <w:left w:val="single" w:sz="4" w:space="0" w:color="auto"/>
              <w:bottom w:val="single" w:sz="4" w:space="0" w:color="auto"/>
              <w:right w:val="single" w:sz="4" w:space="0" w:color="auto"/>
            </w:tcBorders>
          </w:tcPr>
          <w:p w14:paraId="51D530B0" w14:textId="6B5FF8D4" w:rsidR="00015F39" w:rsidRDefault="00D9234F" w:rsidP="00015F39">
            <w:pPr>
              <w:pStyle w:val="NotesBody11pt"/>
              <w:jc w:val="left"/>
            </w:pPr>
            <w:r>
              <w:t xml:space="preserve">PIP-II </w:t>
            </w:r>
            <w:r w:rsidR="00015F39">
              <w:t>BI Quality Control</w:t>
            </w:r>
          </w:p>
        </w:tc>
        <w:tc>
          <w:tcPr>
            <w:tcW w:w="3067" w:type="dxa"/>
            <w:tcBorders>
              <w:top w:val="single" w:sz="4" w:space="0" w:color="auto"/>
              <w:left w:val="single" w:sz="4" w:space="0" w:color="auto"/>
              <w:bottom w:val="single" w:sz="4" w:space="0" w:color="auto"/>
              <w:right w:val="single" w:sz="4" w:space="0" w:color="auto"/>
            </w:tcBorders>
          </w:tcPr>
          <w:p w14:paraId="7AB9AE1F" w14:textId="3C254A3C" w:rsidR="00015F39" w:rsidRDefault="00536DF6">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4059CCEE" w14:textId="77777777" w:rsidR="00015F39" w:rsidRDefault="00015F39">
            <w:pPr>
              <w:pStyle w:val="NotesBody11pt"/>
            </w:pPr>
          </w:p>
        </w:tc>
      </w:tr>
      <w:tr w:rsidR="00015F39" w14:paraId="4C60F43B" w14:textId="77777777" w:rsidTr="00E04E79">
        <w:tc>
          <w:tcPr>
            <w:tcW w:w="461" w:type="dxa"/>
            <w:tcBorders>
              <w:top w:val="single" w:sz="4" w:space="0" w:color="auto"/>
              <w:left w:val="single" w:sz="4" w:space="0" w:color="auto"/>
              <w:bottom w:val="single" w:sz="4" w:space="0" w:color="auto"/>
              <w:right w:val="single" w:sz="4" w:space="0" w:color="auto"/>
            </w:tcBorders>
          </w:tcPr>
          <w:p w14:paraId="7A604425" w14:textId="25F4C466" w:rsidR="00015F39" w:rsidRDefault="006E354F">
            <w:pPr>
              <w:pStyle w:val="NotesBody11pt"/>
            </w:pPr>
            <w:r>
              <w:t>5</w:t>
            </w:r>
          </w:p>
        </w:tc>
        <w:tc>
          <w:tcPr>
            <w:tcW w:w="2864" w:type="dxa"/>
            <w:tcBorders>
              <w:top w:val="single" w:sz="4" w:space="0" w:color="auto"/>
              <w:left w:val="single" w:sz="4" w:space="0" w:color="auto"/>
              <w:bottom w:val="single" w:sz="4" w:space="0" w:color="auto"/>
              <w:right w:val="single" w:sz="4" w:space="0" w:color="auto"/>
            </w:tcBorders>
          </w:tcPr>
          <w:p w14:paraId="5A2342CA" w14:textId="74AA0248" w:rsidR="00015F39" w:rsidRDefault="00015F39" w:rsidP="00015F39">
            <w:pPr>
              <w:pStyle w:val="NotesBody11pt"/>
              <w:jc w:val="left"/>
            </w:pPr>
            <w:r>
              <w:t>PIP2IT BI Final Report</w:t>
            </w:r>
          </w:p>
        </w:tc>
        <w:tc>
          <w:tcPr>
            <w:tcW w:w="3067" w:type="dxa"/>
            <w:tcBorders>
              <w:top w:val="single" w:sz="4" w:space="0" w:color="auto"/>
              <w:left w:val="single" w:sz="4" w:space="0" w:color="auto"/>
              <w:bottom w:val="single" w:sz="4" w:space="0" w:color="auto"/>
              <w:right w:val="single" w:sz="4" w:space="0" w:color="auto"/>
            </w:tcBorders>
          </w:tcPr>
          <w:p w14:paraId="15C62942" w14:textId="38F8BBD7" w:rsidR="00015F39" w:rsidRDefault="00015F39">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6E2995B3" w14:textId="77777777" w:rsidR="00015F39" w:rsidRDefault="00015F39">
            <w:pPr>
              <w:pStyle w:val="NotesBody11pt"/>
            </w:pPr>
          </w:p>
        </w:tc>
      </w:tr>
      <w:tr w:rsidR="00015F39" w14:paraId="35F9ECF8" w14:textId="77777777" w:rsidTr="00E04E79">
        <w:tc>
          <w:tcPr>
            <w:tcW w:w="461" w:type="dxa"/>
            <w:tcBorders>
              <w:top w:val="single" w:sz="4" w:space="0" w:color="auto"/>
              <w:left w:val="single" w:sz="4" w:space="0" w:color="auto"/>
              <w:bottom w:val="single" w:sz="4" w:space="0" w:color="auto"/>
              <w:right w:val="single" w:sz="4" w:space="0" w:color="auto"/>
            </w:tcBorders>
          </w:tcPr>
          <w:p w14:paraId="79C6567F" w14:textId="5BE008B2" w:rsidR="00015F39" w:rsidRDefault="006E354F">
            <w:pPr>
              <w:pStyle w:val="NotesBody11pt"/>
            </w:pPr>
            <w:r>
              <w:t>6</w:t>
            </w:r>
          </w:p>
        </w:tc>
        <w:tc>
          <w:tcPr>
            <w:tcW w:w="2864" w:type="dxa"/>
            <w:tcBorders>
              <w:top w:val="single" w:sz="4" w:space="0" w:color="auto"/>
              <w:left w:val="single" w:sz="4" w:space="0" w:color="auto"/>
              <w:bottom w:val="single" w:sz="4" w:space="0" w:color="auto"/>
              <w:right w:val="single" w:sz="4" w:space="0" w:color="auto"/>
            </w:tcBorders>
          </w:tcPr>
          <w:p w14:paraId="48F14058" w14:textId="0F4C440D" w:rsidR="00015F39" w:rsidRDefault="00D9234F" w:rsidP="00015F39">
            <w:pPr>
              <w:pStyle w:val="NotesBody11pt"/>
              <w:jc w:val="left"/>
            </w:pPr>
            <w:r>
              <w:t xml:space="preserve">PIP-II </w:t>
            </w:r>
            <w:r w:rsidR="00E04E79">
              <w:t>Master ICD</w:t>
            </w:r>
          </w:p>
        </w:tc>
        <w:tc>
          <w:tcPr>
            <w:tcW w:w="3067" w:type="dxa"/>
            <w:tcBorders>
              <w:top w:val="single" w:sz="4" w:space="0" w:color="auto"/>
              <w:left w:val="single" w:sz="4" w:space="0" w:color="auto"/>
              <w:bottom w:val="single" w:sz="4" w:space="0" w:color="auto"/>
              <w:right w:val="single" w:sz="4" w:space="0" w:color="auto"/>
            </w:tcBorders>
          </w:tcPr>
          <w:p w14:paraId="6A3E53B2" w14:textId="6EA5862C" w:rsidR="00015F39" w:rsidRDefault="00186A7F">
            <w:pPr>
              <w:pStyle w:val="NotesBody11pt"/>
            </w:pPr>
            <w:r>
              <w:t>Released</w:t>
            </w:r>
          </w:p>
        </w:tc>
        <w:tc>
          <w:tcPr>
            <w:tcW w:w="3678" w:type="dxa"/>
            <w:tcBorders>
              <w:top w:val="single" w:sz="4" w:space="0" w:color="auto"/>
              <w:left w:val="single" w:sz="4" w:space="0" w:color="auto"/>
              <w:bottom w:val="single" w:sz="4" w:space="0" w:color="auto"/>
              <w:right w:val="single" w:sz="4" w:space="0" w:color="auto"/>
            </w:tcBorders>
          </w:tcPr>
          <w:p w14:paraId="741DCACC" w14:textId="77777777" w:rsidR="00015F39" w:rsidRDefault="00015F39">
            <w:pPr>
              <w:pStyle w:val="NotesBody11pt"/>
            </w:pPr>
          </w:p>
        </w:tc>
      </w:tr>
      <w:tr w:rsidR="00015F39" w14:paraId="6C70BDF6" w14:textId="77777777" w:rsidTr="00E04E79">
        <w:tc>
          <w:tcPr>
            <w:tcW w:w="461" w:type="dxa"/>
            <w:tcBorders>
              <w:top w:val="single" w:sz="4" w:space="0" w:color="auto"/>
              <w:left w:val="single" w:sz="4" w:space="0" w:color="auto"/>
              <w:bottom w:val="single" w:sz="4" w:space="0" w:color="auto"/>
              <w:right w:val="single" w:sz="4" w:space="0" w:color="auto"/>
            </w:tcBorders>
          </w:tcPr>
          <w:p w14:paraId="13091DC2" w14:textId="579B579F" w:rsidR="00015F39" w:rsidRDefault="006E354F">
            <w:pPr>
              <w:pStyle w:val="NotesBody11pt"/>
            </w:pPr>
            <w:r>
              <w:t>7</w:t>
            </w:r>
          </w:p>
        </w:tc>
        <w:tc>
          <w:tcPr>
            <w:tcW w:w="2864" w:type="dxa"/>
            <w:tcBorders>
              <w:top w:val="single" w:sz="4" w:space="0" w:color="auto"/>
              <w:left w:val="single" w:sz="4" w:space="0" w:color="auto"/>
              <w:bottom w:val="single" w:sz="4" w:space="0" w:color="auto"/>
              <w:right w:val="single" w:sz="4" w:space="0" w:color="auto"/>
            </w:tcBorders>
          </w:tcPr>
          <w:p w14:paraId="5FC757A4" w14:textId="247833BE" w:rsidR="00015F39" w:rsidRDefault="00D9234F" w:rsidP="00015F39">
            <w:pPr>
              <w:pStyle w:val="NotesBody11pt"/>
              <w:jc w:val="left"/>
            </w:pPr>
            <w:r>
              <w:t>PIP-II Parameters PRD</w:t>
            </w:r>
          </w:p>
        </w:tc>
        <w:tc>
          <w:tcPr>
            <w:tcW w:w="3067" w:type="dxa"/>
            <w:tcBorders>
              <w:top w:val="single" w:sz="4" w:space="0" w:color="auto"/>
              <w:left w:val="single" w:sz="4" w:space="0" w:color="auto"/>
              <w:bottom w:val="single" w:sz="4" w:space="0" w:color="auto"/>
              <w:right w:val="single" w:sz="4" w:space="0" w:color="auto"/>
            </w:tcBorders>
          </w:tcPr>
          <w:p w14:paraId="7D7A294F" w14:textId="4B500423" w:rsidR="00015F39" w:rsidRDefault="00D9234F">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528FA9C5" w14:textId="77777777" w:rsidR="00015F39" w:rsidRDefault="00015F39">
            <w:pPr>
              <w:pStyle w:val="NotesBody11pt"/>
            </w:pPr>
          </w:p>
        </w:tc>
      </w:tr>
      <w:tr w:rsidR="00D9234F" w14:paraId="1B4B511A" w14:textId="77777777" w:rsidTr="00E04E79">
        <w:tc>
          <w:tcPr>
            <w:tcW w:w="461" w:type="dxa"/>
            <w:tcBorders>
              <w:top w:val="single" w:sz="4" w:space="0" w:color="auto"/>
              <w:left w:val="single" w:sz="4" w:space="0" w:color="auto"/>
              <w:bottom w:val="single" w:sz="4" w:space="0" w:color="auto"/>
              <w:right w:val="single" w:sz="4" w:space="0" w:color="auto"/>
            </w:tcBorders>
          </w:tcPr>
          <w:p w14:paraId="798FCED8" w14:textId="49CD13D3" w:rsidR="00D9234F" w:rsidRDefault="006E354F">
            <w:pPr>
              <w:pStyle w:val="NotesBody11pt"/>
            </w:pPr>
            <w:r>
              <w:t>8</w:t>
            </w:r>
          </w:p>
        </w:tc>
        <w:tc>
          <w:tcPr>
            <w:tcW w:w="2864" w:type="dxa"/>
            <w:tcBorders>
              <w:top w:val="single" w:sz="4" w:space="0" w:color="auto"/>
              <w:left w:val="single" w:sz="4" w:space="0" w:color="auto"/>
              <w:bottom w:val="single" w:sz="4" w:space="0" w:color="auto"/>
              <w:right w:val="single" w:sz="4" w:space="0" w:color="auto"/>
            </w:tcBorders>
          </w:tcPr>
          <w:p w14:paraId="1CFF2829" w14:textId="63FE6663" w:rsidR="00D9234F" w:rsidRDefault="00D9234F" w:rsidP="00015F39">
            <w:pPr>
              <w:pStyle w:val="NotesBody11pt"/>
              <w:jc w:val="left"/>
            </w:pPr>
            <w:r>
              <w:t>PIP-II Global Requirements Document</w:t>
            </w:r>
          </w:p>
        </w:tc>
        <w:tc>
          <w:tcPr>
            <w:tcW w:w="3067" w:type="dxa"/>
            <w:tcBorders>
              <w:top w:val="single" w:sz="4" w:space="0" w:color="auto"/>
              <w:left w:val="single" w:sz="4" w:space="0" w:color="auto"/>
              <w:bottom w:val="single" w:sz="4" w:space="0" w:color="auto"/>
              <w:right w:val="single" w:sz="4" w:space="0" w:color="auto"/>
            </w:tcBorders>
          </w:tcPr>
          <w:p w14:paraId="03B471C2" w14:textId="1FF615BB" w:rsidR="00D9234F" w:rsidRDefault="00D9234F">
            <w:pPr>
              <w:pStyle w:val="NotesBody11pt"/>
            </w:pPr>
            <w:r>
              <w:t>Final</w:t>
            </w:r>
          </w:p>
        </w:tc>
        <w:tc>
          <w:tcPr>
            <w:tcW w:w="3678" w:type="dxa"/>
            <w:tcBorders>
              <w:top w:val="single" w:sz="4" w:space="0" w:color="auto"/>
              <w:left w:val="single" w:sz="4" w:space="0" w:color="auto"/>
              <w:bottom w:val="single" w:sz="4" w:space="0" w:color="auto"/>
              <w:right w:val="single" w:sz="4" w:space="0" w:color="auto"/>
            </w:tcBorders>
          </w:tcPr>
          <w:p w14:paraId="3C7CD02E" w14:textId="77777777" w:rsidR="00D9234F" w:rsidRDefault="00D9234F">
            <w:pPr>
              <w:pStyle w:val="NotesBody11pt"/>
            </w:pPr>
          </w:p>
        </w:tc>
      </w:tr>
      <w:tr w:rsidR="00D9234F" w14:paraId="18F2194D" w14:textId="77777777" w:rsidTr="00E04E79">
        <w:tc>
          <w:tcPr>
            <w:tcW w:w="461" w:type="dxa"/>
            <w:tcBorders>
              <w:top w:val="single" w:sz="4" w:space="0" w:color="auto"/>
              <w:left w:val="single" w:sz="4" w:space="0" w:color="auto"/>
              <w:bottom w:val="single" w:sz="4" w:space="0" w:color="auto"/>
              <w:right w:val="single" w:sz="4" w:space="0" w:color="auto"/>
            </w:tcBorders>
          </w:tcPr>
          <w:p w14:paraId="5D2F9CE1" w14:textId="77777777" w:rsidR="00D9234F" w:rsidRDefault="00D9234F">
            <w:pPr>
              <w:pStyle w:val="NotesBody11pt"/>
            </w:pPr>
          </w:p>
        </w:tc>
        <w:tc>
          <w:tcPr>
            <w:tcW w:w="2864" w:type="dxa"/>
            <w:tcBorders>
              <w:top w:val="single" w:sz="4" w:space="0" w:color="auto"/>
              <w:left w:val="single" w:sz="4" w:space="0" w:color="auto"/>
              <w:bottom w:val="single" w:sz="4" w:space="0" w:color="auto"/>
              <w:right w:val="single" w:sz="4" w:space="0" w:color="auto"/>
            </w:tcBorders>
          </w:tcPr>
          <w:p w14:paraId="06A258DB" w14:textId="77777777" w:rsidR="00D9234F" w:rsidRDefault="00D9234F" w:rsidP="00015F39">
            <w:pPr>
              <w:pStyle w:val="NotesBody11pt"/>
              <w:jc w:val="left"/>
            </w:pPr>
          </w:p>
        </w:tc>
        <w:tc>
          <w:tcPr>
            <w:tcW w:w="3067" w:type="dxa"/>
            <w:tcBorders>
              <w:top w:val="single" w:sz="4" w:space="0" w:color="auto"/>
              <w:left w:val="single" w:sz="4" w:space="0" w:color="auto"/>
              <w:bottom w:val="single" w:sz="4" w:space="0" w:color="auto"/>
              <w:right w:val="single" w:sz="4" w:space="0" w:color="auto"/>
            </w:tcBorders>
          </w:tcPr>
          <w:p w14:paraId="1D37795E" w14:textId="77777777" w:rsidR="00D9234F" w:rsidRDefault="00D9234F">
            <w:pPr>
              <w:pStyle w:val="NotesBody11pt"/>
            </w:pPr>
          </w:p>
        </w:tc>
        <w:tc>
          <w:tcPr>
            <w:tcW w:w="3678" w:type="dxa"/>
            <w:tcBorders>
              <w:top w:val="single" w:sz="4" w:space="0" w:color="auto"/>
              <w:left w:val="single" w:sz="4" w:space="0" w:color="auto"/>
              <w:bottom w:val="single" w:sz="4" w:space="0" w:color="auto"/>
              <w:right w:val="single" w:sz="4" w:space="0" w:color="auto"/>
            </w:tcBorders>
          </w:tcPr>
          <w:p w14:paraId="7437BA47" w14:textId="77777777" w:rsidR="00D9234F" w:rsidRDefault="00D9234F">
            <w:pPr>
              <w:pStyle w:val="NotesBody11pt"/>
            </w:pPr>
          </w:p>
        </w:tc>
      </w:tr>
    </w:tbl>
    <w:p w14:paraId="44407FB6" w14:textId="77777777" w:rsidR="007149A1" w:rsidRPr="00C73FD2" w:rsidRDefault="007149A1" w:rsidP="00903EA7">
      <w:pPr>
        <w:pStyle w:val="Heading1"/>
        <w:numPr>
          <w:ilvl w:val="0"/>
          <w:numId w:val="0"/>
        </w:numPr>
      </w:pPr>
    </w:p>
    <w:sectPr w:rsidR="007149A1" w:rsidRPr="00C73FD2" w:rsidSect="00701F2D">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6FCF" w14:textId="77777777" w:rsidR="0027778B" w:rsidRDefault="0027778B" w:rsidP="008C6B3A">
      <w:r>
        <w:separator/>
      </w:r>
    </w:p>
    <w:p w14:paraId="532222C1" w14:textId="77777777" w:rsidR="0027778B" w:rsidRDefault="0027778B"/>
    <w:p w14:paraId="5F9C15AF" w14:textId="77777777" w:rsidR="0027778B" w:rsidRDefault="0027778B" w:rsidP="00D346FA"/>
  </w:endnote>
  <w:endnote w:type="continuationSeparator" w:id="0">
    <w:p w14:paraId="425E1C6E" w14:textId="77777777" w:rsidR="0027778B" w:rsidRDefault="0027778B" w:rsidP="008C6B3A">
      <w:r>
        <w:continuationSeparator/>
      </w:r>
    </w:p>
    <w:p w14:paraId="2F758F97" w14:textId="77777777" w:rsidR="0027778B" w:rsidRDefault="0027778B"/>
    <w:p w14:paraId="4C12665A" w14:textId="77777777" w:rsidR="0027778B" w:rsidRDefault="0027778B" w:rsidP="00D34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panose1 w:val="00000000000000000000"/>
    <w:charset w:val="4D"/>
    <w:family w:val="auto"/>
    <w:notTrueType/>
    <w:pitch w:val="default"/>
    <w:sig w:usb0="00000003" w:usb1="00000000" w:usb2="00000000" w:usb3="00000000" w:csb0="00000001" w:csb1="00000000"/>
  </w:font>
  <w:font w:name="Palatino-Roman">
    <w:altName w:val="Palatino Linotype"/>
    <w:charset w:val="00"/>
    <w:family w:val="auto"/>
    <w:pitch w:val="variable"/>
    <w:sig w:usb0="A00002FF" w:usb1="7800205A" w:usb2="14600000" w:usb3="00000000" w:csb0="000001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6D55" w14:textId="77777777" w:rsidR="001D2562" w:rsidRDefault="001D2562" w:rsidP="00696033">
    <w:pPr>
      <w:pStyle w:val="Footer"/>
      <w:framePr w:wrap="around" w:vAnchor="text" w:hAnchor="margin" w:xAlign="right" w:y="1"/>
      <w:tabs>
        <w:tab w:val="clear" w:pos="1714"/>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3DBB23CE" w14:textId="77777777" w:rsidR="001D2562" w:rsidRDefault="001D2562" w:rsidP="006F10CE">
    <w:pPr>
      <w:pStyle w:val="Footer"/>
      <w:tabs>
        <w:tab w:val="clear" w:pos="1714"/>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17BA" w14:textId="77777777" w:rsidR="001D2562" w:rsidRPr="00ED6DFD" w:rsidRDefault="001D256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F736E1">
      <w:rPr>
        <w:rStyle w:val="PageNumber"/>
        <w:noProof/>
        <w:sz w:val="15"/>
        <w:szCs w:val="15"/>
      </w:rPr>
      <w:t>6</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62A89" w14:textId="77777777" w:rsidR="0027778B" w:rsidRDefault="0027778B" w:rsidP="008C6B3A">
      <w:r>
        <w:separator/>
      </w:r>
    </w:p>
    <w:p w14:paraId="4D2ABBE3" w14:textId="77777777" w:rsidR="0027778B" w:rsidRDefault="0027778B"/>
    <w:p w14:paraId="7B76BF70" w14:textId="77777777" w:rsidR="0027778B" w:rsidRDefault="0027778B" w:rsidP="00D346FA"/>
  </w:footnote>
  <w:footnote w:type="continuationSeparator" w:id="0">
    <w:p w14:paraId="7DFDCF6A" w14:textId="77777777" w:rsidR="0027778B" w:rsidRDefault="0027778B" w:rsidP="008C6B3A">
      <w:r>
        <w:continuationSeparator/>
      </w:r>
    </w:p>
    <w:p w14:paraId="0D0B187C" w14:textId="77777777" w:rsidR="0027778B" w:rsidRDefault="0027778B"/>
    <w:p w14:paraId="7DB71400" w14:textId="77777777" w:rsidR="0027778B" w:rsidRDefault="0027778B" w:rsidP="00D34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F070" w14:textId="77777777" w:rsidR="001D2562" w:rsidRDefault="001D2562" w:rsidP="008738F9">
    <w:pPr>
      <w:pStyle w:val="Header"/>
    </w:pPr>
    <w:r>
      <w:t>[Type text]</w:t>
    </w:r>
    <w:r>
      <w:rPr>
        <w:color w:val="auto"/>
      </w:rPr>
      <w:tab/>
    </w:r>
    <w:r>
      <w:t>[Type text]</w:t>
    </w:r>
    <w:r>
      <w:rPr>
        <w:color w:val="auto"/>
      </w:rPr>
      <w:tab/>
    </w:r>
    <w:r>
      <w:t>[Type text]</w:t>
    </w:r>
  </w:p>
  <w:p w14:paraId="3EA3A233" w14:textId="77777777" w:rsidR="001D2562" w:rsidRDefault="001D2562" w:rsidP="008738F9">
    <w:pPr>
      <w:pStyle w:val="Header"/>
    </w:pPr>
    <w:r>
      <w:t>[Type text]</w:t>
    </w:r>
    <w:r>
      <w:tab/>
      <w:t>[Type text]</w:t>
    </w:r>
    <w:r>
      <w:tab/>
      <w:t>[Type text]</w:t>
    </w:r>
  </w:p>
  <w:p w14:paraId="26924A22" w14:textId="77777777" w:rsidR="001D2562" w:rsidRDefault="001D2562"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BD75" w14:textId="77777777" w:rsidR="001D2562" w:rsidRPr="008738F9" w:rsidRDefault="001D2562" w:rsidP="008738F9">
    <w:pPr>
      <w:pStyle w:val="Header"/>
    </w:pPr>
    <w:r w:rsidRPr="008738F9">
      <w:rPr>
        <w:noProof/>
      </w:rPr>
      <w:drawing>
        <wp:anchor distT="0" distB="0" distL="114300" distR="114300" simplePos="0" relativeHeight="251663360" behindDoc="1" locked="0" layoutInCell="1" allowOverlap="1" wp14:anchorId="634878B9" wp14:editId="6E4C4D49">
          <wp:simplePos x="0" y="0"/>
          <wp:positionH relativeFrom="leftMargin">
            <wp:posOffset>0</wp:posOffset>
          </wp:positionH>
          <wp:positionV relativeFrom="paragraph">
            <wp:posOffset>-274320</wp:posOffset>
          </wp:positionV>
          <wp:extent cx="7772400" cy="10058400"/>
          <wp:effectExtent l="0" t="0" r="0" b="0"/>
          <wp:wrapNone/>
          <wp:docPr id="187" name="Picture 187"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959">
      <w:fldChar w:fldCharType="begin"/>
    </w:r>
    <w:r w:rsidR="00A64959">
      <w:instrText xml:space="preserve"> DOCPROPERTY  Project  \* MERGEFORMAT </w:instrText>
    </w:r>
    <w:r w:rsidR="00A64959">
      <w:fldChar w:fldCharType="separate"/>
    </w:r>
    <w:r w:rsidRPr="008738F9">
      <w:t>PIP-II</w:t>
    </w:r>
    <w:r w:rsidR="00A64959">
      <w:fldChar w:fldCharType="end"/>
    </w:r>
    <w:r w:rsidRPr="008738F9">
      <w:t xml:space="preserve"> </w:t>
    </w:r>
    <w:r>
      <w:t>(Review Title) Charge</w:t>
    </w:r>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883F" w14:textId="77777777" w:rsidR="001D2562" w:rsidRDefault="001D2562" w:rsidP="008738F9">
    <w:pPr>
      <w:pStyle w:val="Header"/>
    </w:pPr>
    <w:r>
      <w:rPr>
        <w:noProof/>
      </w:rPr>
      <w:drawing>
        <wp:anchor distT="0" distB="0" distL="114300" distR="114300" simplePos="0" relativeHeight="251657216" behindDoc="1" locked="1" layoutInCell="1" allowOverlap="1" wp14:anchorId="003DE1EF" wp14:editId="61113D67">
          <wp:simplePos x="0" y="0"/>
          <wp:positionH relativeFrom="leftMargin">
            <wp:posOffset>0</wp:posOffset>
          </wp:positionH>
          <wp:positionV relativeFrom="margin">
            <wp:posOffset>-1143000</wp:posOffset>
          </wp:positionV>
          <wp:extent cx="7772400" cy="1005840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604"/>
    <w:multiLevelType w:val="hybridMultilevel"/>
    <w:tmpl w:val="E1700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00A64"/>
    <w:multiLevelType w:val="hybridMultilevel"/>
    <w:tmpl w:val="C3808B3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4B1396E"/>
    <w:multiLevelType w:val="hybridMultilevel"/>
    <w:tmpl w:val="D088A7EA"/>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0C973070"/>
    <w:multiLevelType w:val="multilevel"/>
    <w:tmpl w:val="07E419E6"/>
    <w:lvl w:ilvl="0">
      <w:start w:val="1"/>
      <w:numFmt w:val="decimal"/>
      <w:pStyle w:val="Heading1"/>
      <w:lvlText w:val="%1."/>
      <w:lvlJc w:val="left"/>
      <w:pPr>
        <w:ind w:left="135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AA71BE"/>
    <w:multiLevelType w:val="hybridMultilevel"/>
    <w:tmpl w:val="B0F08E72"/>
    <w:lvl w:ilvl="0" w:tplc="7A965488">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7BAC"/>
    <w:multiLevelType w:val="hybridMultilevel"/>
    <w:tmpl w:val="747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0A9C"/>
    <w:multiLevelType w:val="hybridMultilevel"/>
    <w:tmpl w:val="6A20EEF0"/>
    <w:lvl w:ilvl="0" w:tplc="30BE46A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2842EE"/>
    <w:multiLevelType w:val="multilevel"/>
    <w:tmpl w:val="4AB0ABC8"/>
    <w:lvl w:ilvl="0">
      <w:start w:val="1"/>
      <w:numFmt w:val="upperRoman"/>
      <w:pStyle w:val="Heading2"/>
      <w:lvlText w:val="%1."/>
      <w:lvlJc w:val="left"/>
      <w:pPr>
        <w:ind w:left="1008" w:hanging="576"/>
      </w:pPr>
      <w:rPr>
        <w:rFonts w:hint="default"/>
        <w:color w:val="4F81BD" w:themeColor="accent1"/>
        <w:sz w:val="28"/>
      </w:rPr>
    </w:lvl>
    <w:lvl w:ilvl="1">
      <w:start w:val="1"/>
      <w:numFmt w:val="lowerLetter"/>
      <w:pStyle w:val="Heading3"/>
      <w:lvlText w:val="%2."/>
      <w:lvlJc w:val="left"/>
      <w:pPr>
        <w:ind w:left="1296" w:hanging="288"/>
      </w:pPr>
      <w:rPr>
        <w:rFonts w:hint="default"/>
      </w:rPr>
    </w:lvl>
    <w:lvl w:ilvl="2">
      <w:start w:val="1"/>
      <w:numFmt w:val="lowerRoman"/>
      <w:pStyle w:val="Heading4"/>
      <w:lvlText w:val="%3."/>
      <w:lvlJc w:val="left"/>
      <w:pPr>
        <w:ind w:left="1512" w:hanging="360"/>
      </w:pPr>
      <w:rPr>
        <w:rFonts w:hint="default"/>
      </w:rPr>
    </w:lvl>
    <w:lvl w:ilvl="3">
      <w:start w:val="1"/>
      <w:numFmt w:val="decimal"/>
      <w:pStyle w:val="Heading5"/>
      <w:lvlText w:val="%4."/>
      <w:lvlJc w:val="left"/>
      <w:pPr>
        <w:ind w:left="1872" w:hanging="360"/>
      </w:pPr>
      <w:rPr>
        <w:rFonts w:hint="default"/>
      </w:rPr>
    </w:lvl>
    <w:lvl w:ilvl="4">
      <w:start w:val="1"/>
      <w:numFmt w:val="lowerLetter"/>
      <w:pStyle w:val="Heading6"/>
      <w:lvlText w:val="%5)"/>
      <w:lvlJc w:val="left"/>
      <w:pPr>
        <w:ind w:left="2232" w:hanging="360"/>
      </w:pPr>
      <w:rPr>
        <w:rFonts w:hint="default"/>
      </w:rPr>
    </w:lvl>
    <w:lvl w:ilvl="5">
      <w:start w:val="1"/>
      <w:numFmt w:val="lowerRoman"/>
      <w:pStyle w:val="Heading7"/>
      <w:lvlText w:val="%6)"/>
      <w:lvlJc w:val="left"/>
      <w:pPr>
        <w:ind w:left="2592" w:hanging="360"/>
      </w:pPr>
      <w:rPr>
        <w:rFonts w:hint="default"/>
      </w:rPr>
    </w:lvl>
    <w:lvl w:ilvl="6">
      <w:start w:val="1"/>
      <w:numFmt w:val="decimal"/>
      <w:pStyle w:val="Heading8"/>
      <w:lvlText w:val="%7)"/>
      <w:lvlJc w:val="left"/>
      <w:pPr>
        <w:ind w:left="2952" w:hanging="360"/>
      </w:pPr>
      <w:rPr>
        <w:rFonts w:hint="default"/>
      </w:rPr>
    </w:lvl>
    <w:lvl w:ilvl="7">
      <w:start w:val="1"/>
      <w:numFmt w:val="lowerLetter"/>
      <w:pStyle w:val="Heading9"/>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8" w15:restartNumberingAfterBreak="0">
    <w:nsid w:val="1EA14148"/>
    <w:multiLevelType w:val="hybridMultilevel"/>
    <w:tmpl w:val="421A5B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FF07C80"/>
    <w:multiLevelType w:val="hybridMultilevel"/>
    <w:tmpl w:val="FE826AFC"/>
    <w:lvl w:ilvl="0" w:tplc="7A965488">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249DD"/>
    <w:multiLevelType w:val="hybridMultilevel"/>
    <w:tmpl w:val="DDD499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9AA0EC7"/>
    <w:multiLevelType w:val="hybridMultilevel"/>
    <w:tmpl w:val="23ACFB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366007D"/>
    <w:multiLevelType w:val="hybridMultilevel"/>
    <w:tmpl w:val="CED44452"/>
    <w:lvl w:ilvl="0" w:tplc="7A965488">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465D1"/>
    <w:multiLevelType w:val="hybridMultilevel"/>
    <w:tmpl w:val="0C8831A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3AD70EB9"/>
    <w:multiLevelType w:val="hybridMultilevel"/>
    <w:tmpl w:val="59825B0A"/>
    <w:lvl w:ilvl="0" w:tplc="7A965488">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105C9"/>
    <w:multiLevelType w:val="hybridMultilevel"/>
    <w:tmpl w:val="C068F2B2"/>
    <w:lvl w:ilvl="0" w:tplc="30BE4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C0B38"/>
    <w:multiLevelType w:val="hybridMultilevel"/>
    <w:tmpl w:val="45BC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A5B99"/>
    <w:multiLevelType w:val="hybridMultilevel"/>
    <w:tmpl w:val="94DC33D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45C85079"/>
    <w:multiLevelType w:val="hybridMultilevel"/>
    <w:tmpl w:val="E11CA89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47AC5C7E"/>
    <w:multiLevelType w:val="hybridMultilevel"/>
    <w:tmpl w:val="2592B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A8493A"/>
    <w:multiLevelType w:val="hybridMultilevel"/>
    <w:tmpl w:val="17602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658DE"/>
    <w:multiLevelType w:val="hybridMultilevel"/>
    <w:tmpl w:val="F84AD0E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69E2C97"/>
    <w:multiLevelType w:val="hybridMultilevel"/>
    <w:tmpl w:val="A5D08E7C"/>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 w15:restartNumberingAfterBreak="0">
    <w:nsid w:val="56D901E3"/>
    <w:multiLevelType w:val="hybridMultilevel"/>
    <w:tmpl w:val="21AE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57AAE"/>
    <w:multiLevelType w:val="hybridMultilevel"/>
    <w:tmpl w:val="62B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13A3"/>
    <w:multiLevelType w:val="hybridMultilevel"/>
    <w:tmpl w:val="0600AF4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BF76BE1"/>
    <w:multiLevelType w:val="hybridMultilevel"/>
    <w:tmpl w:val="BA68D1E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7" w15:restartNumberingAfterBreak="0">
    <w:nsid w:val="61216B45"/>
    <w:multiLevelType w:val="hybridMultilevel"/>
    <w:tmpl w:val="FEB0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8409A"/>
    <w:multiLevelType w:val="hybridMultilevel"/>
    <w:tmpl w:val="2F86816C"/>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9" w15:restartNumberingAfterBreak="0">
    <w:nsid w:val="63434FF6"/>
    <w:multiLevelType w:val="hybridMultilevel"/>
    <w:tmpl w:val="97A2C66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0" w15:restartNumberingAfterBreak="0">
    <w:nsid w:val="67BF6515"/>
    <w:multiLevelType w:val="hybridMultilevel"/>
    <w:tmpl w:val="61CEB9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9983343"/>
    <w:multiLevelType w:val="hybridMultilevel"/>
    <w:tmpl w:val="554E1DCE"/>
    <w:lvl w:ilvl="0" w:tplc="0409000F">
      <w:start w:val="1"/>
      <w:numFmt w:val="decimal"/>
      <w:lvlText w:val="%1."/>
      <w:lvlJc w:val="left"/>
      <w:pPr>
        <w:ind w:left="720" w:hanging="360"/>
      </w:pPr>
    </w:lvl>
    <w:lvl w:ilvl="1" w:tplc="C722F4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C0549"/>
    <w:multiLevelType w:val="hybridMultilevel"/>
    <w:tmpl w:val="DB68CD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69F072F"/>
    <w:multiLevelType w:val="hybridMultilevel"/>
    <w:tmpl w:val="6BBC8C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8CA31A3"/>
    <w:multiLevelType w:val="hybridMultilevel"/>
    <w:tmpl w:val="FDCC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96B34"/>
    <w:multiLevelType w:val="hybridMultilevel"/>
    <w:tmpl w:val="2BC6D1FC"/>
    <w:lvl w:ilvl="0" w:tplc="26DE7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94FA0"/>
    <w:multiLevelType w:val="hybridMultilevel"/>
    <w:tmpl w:val="C65ADE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23"/>
  </w:num>
  <w:num w:numId="3">
    <w:abstractNumId w:val="36"/>
  </w:num>
  <w:num w:numId="4">
    <w:abstractNumId w:val="25"/>
  </w:num>
  <w:num w:numId="5">
    <w:abstractNumId w:val="30"/>
  </w:num>
  <w:num w:numId="6">
    <w:abstractNumId w:val="28"/>
  </w:num>
  <w:num w:numId="7">
    <w:abstractNumId w:val="2"/>
  </w:num>
  <w:num w:numId="8">
    <w:abstractNumId w:val="8"/>
  </w:num>
  <w:num w:numId="9">
    <w:abstractNumId w:val="13"/>
  </w:num>
  <w:num w:numId="10">
    <w:abstractNumId w:val="29"/>
  </w:num>
  <w:num w:numId="11">
    <w:abstractNumId w:val="10"/>
  </w:num>
  <w:num w:numId="12">
    <w:abstractNumId w:val="26"/>
  </w:num>
  <w:num w:numId="13">
    <w:abstractNumId w:val="21"/>
  </w:num>
  <w:num w:numId="14">
    <w:abstractNumId w:val="37"/>
  </w:num>
  <w:num w:numId="15">
    <w:abstractNumId w:val="17"/>
  </w:num>
  <w:num w:numId="16">
    <w:abstractNumId w:val="33"/>
  </w:num>
  <w:num w:numId="17">
    <w:abstractNumId w:val="18"/>
  </w:num>
  <w:num w:numId="18">
    <w:abstractNumId w:val="11"/>
  </w:num>
  <w:num w:numId="19">
    <w:abstractNumId w:val="22"/>
  </w:num>
  <w:num w:numId="20">
    <w:abstractNumId w:val="34"/>
  </w:num>
  <w:num w:numId="21">
    <w:abstractNumId w:val="19"/>
  </w:num>
  <w:num w:numId="22">
    <w:abstractNumId w:val="15"/>
  </w:num>
  <w:num w:numId="23">
    <w:abstractNumId w:val="15"/>
  </w:num>
  <w:num w:numId="24">
    <w:abstractNumId w:val="36"/>
  </w:num>
  <w:num w:numId="25">
    <w:abstractNumId w:val="36"/>
  </w:num>
  <w:num w:numId="26">
    <w:abstractNumId w:val="36"/>
  </w:num>
  <w:num w:numId="27">
    <w:abstractNumId w:val="6"/>
  </w:num>
  <w:num w:numId="28">
    <w:abstractNumId w:val="31"/>
  </w:num>
  <w:num w:numId="29">
    <w:abstractNumId w:val="1"/>
  </w:num>
  <w:num w:numId="30">
    <w:abstractNumId w:val="3"/>
  </w:num>
  <w:num w:numId="31">
    <w:abstractNumId w:val="24"/>
  </w:num>
  <w:num w:numId="32">
    <w:abstractNumId w:val="20"/>
  </w:num>
  <w:num w:numId="33">
    <w:abstractNumId w:val="7"/>
  </w:num>
  <w:num w:numId="34">
    <w:abstractNumId w:val="7"/>
  </w:num>
  <w:num w:numId="35">
    <w:abstractNumId w:val="35"/>
  </w:num>
  <w:num w:numId="36">
    <w:abstractNumId w:val="16"/>
  </w:num>
  <w:num w:numId="37">
    <w:abstractNumId w:val="14"/>
  </w:num>
  <w:num w:numId="38">
    <w:abstractNumId w:val="4"/>
  </w:num>
  <w:num w:numId="39">
    <w:abstractNumId w:val="9"/>
  </w:num>
  <w:num w:numId="40">
    <w:abstractNumId w:val="32"/>
  </w:num>
  <w:num w:numId="41">
    <w:abstractNumId w:val="7"/>
  </w:num>
  <w:num w:numId="42">
    <w:abstractNumId w:val="12"/>
  </w:num>
  <w:num w:numId="43">
    <w:abstractNumId w:val="27"/>
  </w:num>
  <w:num w:numId="44">
    <w:abstractNumId w:val="0"/>
  </w:num>
  <w:num w:numId="4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15C3B"/>
    <w:rsid w:val="00015F39"/>
    <w:rsid w:val="00023C9B"/>
    <w:rsid w:val="00027B21"/>
    <w:rsid w:val="00027F12"/>
    <w:rsid w:val="000315E8"/>
    <w:rsid w:val="000414EB"/>
    <w:rsid w:val="0004685C"/>
    <w:rsid w:val="00050A5A"/>
    <w:rsid w:val="00063CFB"/>
    <w:rsid w:val="00064EC1"/>
    <w:rsid w:val="000672E2"/>
    <w:rsid w:val="00067F4F"/>
    <w:rsid w:val="0007236C"/>
    <w:rsid w:val="000732C6"/>
    <w:rsid w:val="00076FBE"/>
    <w:rsid w:val="0008072A"/>
    <w:rsid w:val="000879A7"/>
    <w:rsid w:val="00095418"/>
    <w:rsid w:val="000A0168"/>
    <w:rsid w:val="000A326B"/>
    <w:rsid w:val="000B3500"/>
    <w:rsid w:val="000B40F6"/>
    <w:rsid w:val="000B529B"/>
    <w:rsid w:val="000B6145"/>
    <w:rsid w:val="000D1025"/>
    <w:rsid w:val="000D515B"/>
    <w:rsid w:val="000D7680"/>
    <w:rsid w:val="000E380B"/>
    <w:rsid w:val="000E6F03"/>
    <w:rsid w:val="000F1653"/>
    <w:rsid w:val="0010186E"/>
    <w:rsid w:val="00101AA4"/>
    <w:rsid w:val="00104D99"/>
    <w:rsid w:val="00105DC5"/>
    <w:rsid w:val="001107F7"/>
    <w:rsid w:val="00110A9C"/>
    <w:rsid w:val="00111D35"/>
    <w:rsid w:val="00112694"/>
    <w:rsid w:val="001158AC"/>
    <w:rsid w:val="0012353F"/>
    <w:rsid w:val="001314BE"/>
    <w:rsid w:val="00134954"/>
    <w:rsid w:val="00136DF1"/>
    <w:rsid w:val="00140082"/>
    <w:rsid w:val="00140851"/>
    <w:rsid w:val="00142DF9"/>
    <w:rsid w:val="00143C3C"/>
    <w:rsid w:val="00147C42"/>
    <w:rsid w:val="00152972"/>
    <w:rsid w:val="001602A7"/>
    <w:rsid w:val="0016253E"/>
    <w:rsid w:val="0016427F"/>
    <w:rsid w:val="00166DBE"/>
    <w:rsid w:val="00170C35"/>
    <w:rsid w:val="00172F94"/>
    <w:rsid w:val="001747CF"/>
    <w:rsid w:val="00177150"/>
    <w:rsid w:val="001774E6"/>
    <w:rsid w:val="00184E0A"/>
    <w:rsid w:val="00186A7F"/>
    <w:rsid w:val="00187355"/>
    <w:rsid w:val="00193770"/>
    <w:rsid w:val="001937B1"/>
    <w:rsid w:val="00194C60"/>
    <w:rsid w:val="001967B2"/>
    <w:rsid w:val="001975FA"/>
    <w:rsid w:val="001B3A34"/>
    <w:rsid w:val="001C6F5E"/>
    <w:rsid w:val="001C74E9"/>
    <w:rsid w:val="001C7AD5"/>
    <w:rsid w:val="001D1A1A"/>
    <w:rsid w:val="001D2562"/>
    <w:rsid w:val="001D3070"/>
    <w:rsid w:val="001E2492"/>
    <w:rsid w:val="001E31DB"/>
    <w:rsid w:val="001F7C54"/>
    <w:rsid w:val="002037D0"/>
    <w:rsid w:val="002067C9"/>
    <w:rsid w:val="00207BB9"/>
    <w:rsid w:val="00210650"/>
    <w:rsid w:val="00235AB7"/>
    <w:rsid w:val="002372F5"/>
    <w:rsid w:val="00243D22"/>
    <w:rsid w:val="00245F6B"/>
    <w:rsid w:val="0024751E"/>
    <w:rsid w:val="00254955"/>
    <w:rsid w:val="0025745C"/>
    <w:rsid w:val="0026047E"/>
    <w:rsid w:val="0026461B"/>
    <w:rsid w:val="002706DD"/>
    <w:rsid w:val="00275299"/>
    <w:rsid w:val="0027778B"/>
    <w:rsid w:val="00291D53"/>
    <w:rsid w:val="00296141"/>
    <w:rsid w:val="00297CC8"/>
    <w:rsid w:val="002A1FF5"/>
    <w:rsid w:val="002B1998"/>
    <w:rsid w:val="002B6167"/>
    <w:rsid w:val="002D0732"/>
    <w:rsid w:val="002D72C2"/>
    <w:rsid w:val="002E385F"/>
    <w:rsid w:val="002F059C"/>
    <w:rsid w:val="002F0E1A"/>
    <w:rsid w:val="003002EB"/>
    <w:rsid w:val="00305BC1"/>
    <w:rsid w:val="00334AFB"/>
    <w:rsid w:val="00342BD6"/>
    <w:rsid w:val="003470CD"/>
    <w:rsid w:val="00347674"/>
    <w:rsid w:val="003610FF"/>
    <w:rsid w:val="00362CD0"/>
    <w:rsid w:val="00364083"/>
    <w:rsid w:val="00365D98"/>
    <w:rsid w:val="0036657D"/>
    <w:rsid w:val="00382C7C"/>
    <w:rsid w:val="0038319B"/>
    <w:rsid w:val="00384AA0"/>
    <w:rsid w:val="003A0651"/>
    <w:rsid w:val="003A6CC2"/>
    <w:rsid w:val="003B0980"/>
    <w:rsid w:val="003B22E3"/>
    <w:rsid w:val="003B744E"/>
    <w:rsid w:val="003C2AF5"/>
    <w:rsid w:val="003C4343"/>
    <w:rsid w:val="003C49ED"/>
    <w:rsid w:val="003C5A3A"/>
    <w:rsid w:val="003C717D"/>
    <w:rsid w:val="003E06FD"/>
    <w:rsid w:val="003E4E7B"/>
    <w:rsid w:val="003F2ED1"/>
    <w:rsid w:val="003F55EA"/>
    <w:rsid w:val="00402E14"/>
    <w:rsid w:val="00432143"/>
    <w:rsid w:val="00442729"/>
    <w:rsid w:val="00444609"/>
    <w:rsid w:val="00453413"/>
    <w:rsid w:val="00453FDF"/>
    <w:rsid w:val="0045717D"/>
    <w:rsid w:val="0046336F"/>
    <w:rsid w:val="00465865"/>
    <w:rsid w:val="004728A4"/>
    <w:rsid w:val="00483AF8"/>
    <w:rsid w:val="004908A3"/>
    <w:rsid w:val="00492827"/>
    <w:rsid w:val="00493391"/>
    <w:rsid w:val="004A7B7F"/>
    <w:rsid w:val="004C4255"/>
    <w:rsid w:val="004D0EE8"/>
    <w:rsid w:val="004D3ED7"/>
    <w:rsid w:val="004D707B"/>
    <w:rsid w:val="004D7764"/>
    <w:rsid w:val="004D78D0"/>
    <w:rsid w:val="004E6E66"/>
    <w:rsid w:val="004F38A2"/>
    <w:rsid w:val="004F4722"/>
    <w:rsid w:val="00500C1D"/>
    <w:rsid w:val="00501F50"/>
    <w:rsid w:val="00507AD3"/>
    <w:rsid w:val="00510B7A"/>
    <w:rsid w:val="00533616"/>
    <w:rsid w:val="00534410"/>
    <w:rsid w:val="00536578"/>
    <w:rsid w:val="00536DF6"/>
    <w:rsid w:val="0053735B"/>
    <w:rsid w:val="00540A46"/>
    <w:rsid w:val="00542A6E"/>
    <w:rsid w:val="005454C8"/>
    <w:rsid w:val="00545914"/>
    <w:rsid w:val="00556C4C"/>
    <w:rsid w:val="005637D0"/>
    <w:rsid w:val="00567357"/>
    <w:rsid w:val="00581327"/>
    <w:rsid w:val="005858E8"/>
    <w:rsid w:val="00596237"/>
    <w:rsid w:val="00597C5C"/>
    <w:rsid w:val="005A536A"/>
    <w:rsid w:val="005A6215"/>
    <w:rsid w:val="005B1C2F"/>
    <w:rsid w:val="005B4499"/>
    <w:rsid w:val="005B5B8D"/>
    <w:rsid w:val="005C373D"/>
    <w:rsid w:val="005C4B11"/>
    <w:rsid w:val="005D2F6C"/>
    <w:rsid w:val="005E1151"/>
    <w:rsid w:val="005E35D9"/>
    <w:rsid w:val="005E6307"/>
    <w:rsid w:val="005F25A8"/>
    <w:rsid w:val="005F4965"/>
    <w:rsid w:val="005F643E"/>
    <w:rsid w:val="005F76BD"/>
    <w:rsid w:val="00602A71"/>
    <w:rsid w:val="006053B0"/>
    <w:rsid w:val="00605BC2"/>
    <w:rsid w:val="006077F8"/>
    <w:rsid w:val="00611DD3"/>
    <w:rsid w:val="0061612D"/>
    <w:rsid w:val="00620E3C"/>
    <w:rsid w:val="006242CC"/>
    <w:rsid w:val="006274B3"/>
    <w:rsid w:val="00630287"/>
    <w:rsid w:val="00634CD6"/>
    <w:rsid w:val="00645DBD"/>
    <w:rsid w:val="0064657C"/>
    <w:rsid w:val="00646D88"/>
    <w:rsid w:val="00646FD6"/>
    <w:rsid w:val="00650769"/>
    <w:rsid w:val="00653C48"/>
    <w:rsid w:val="0066168E"/>
    <w:rsid w:val="00663FFF"/>
    <w:rsid w:val="006715E9"/>
    <w:rsid w:val="00677435"/>
    <w:rsid w:val="00682383"/>
    <w:rsid w:val="00686E8C"/>
    <w:rsid w:val="00690F1C"/>
    <w:rsid w:val="00693F88"/>
    <w:rsid w:val="00696033"/>
    <w:rsid w:val="006A09AA"/>
    <w:rsid w:val="006B4405"/>
    <w:rsid w:val="006C1F10"/>
    <w:rsid w:val="006D04C4"/>
    <w:rsid w:val="006E26F3"/>
    <w:rsid w:val="006E354F"/>
    <w:rsid w:val="006E5B2C"/>
    <w:rsid w:val="006F10CE"/>
    <w:rsid w:val="006F1118"/>
    <w:rsid w:val="006F2319"/>
    <w:rsid w:val="007011E4"/>
    <w:rsid w:val="00701F2D"/>
    <w:rsid w:val="007062DF"/>
    <w:rsid w:val="007126EC"/>
    <w:rsid w:val="00712F7E"/>
    <w:rsid w:val="007149A1"/>
    <w:rsid w:val="007240CC"/>
    <w:rsid w:val="00725838"/>
    <w:rsid w:val="0072659D"/>
    <w:rsid w:val="00727EC8"/>
    <w:rsid w:val="007425E6"/>
    <w:rsid w:val="007467C3"/>
    <w:rsid w:val="0075060F"/>
    <w:rsid w:val="007629ED"/>
    <w:rsid w:val="00765E64"/>
    <w:rsid w:val="007671C0"/>
    <w:rsid w:val="00770CDD"/>
    <w:rsid w:val="0077227E"/>
    <w:rsid w:val="00774D3B"/>
    <w:rsid w:val="00776241"/>
    <w:rsid w:val="00787547"/>
    <w:rsid w:val="007A20C4"/>
    <w:rsid w:val="007A7E09"/>
    <w:rsid w:val="007A7E4F"/>
    <w:rsid w:val="007B2E8F"/>
    <w:rsid w:val="007B52FA"/>
    <w:rsid w:val="007C195D"/>
    <w:rsid w:val="007D4C35"/>
    <w:rsid w:val="007D60D4"/>
    <w:rsid w:val="007D753F"/>
    <w:rsid w:val="007D7DC3"/>
    <w:rsid w:val="007D7EDE"/>
    <w:rsid w:val="007E5AFC"/>
    <w:rsid w:val="007E69EF"/>
    <w:rsid w:val="007F442C"/>
    <w:rsid w:val="007F51F0"/>
    <w:rsid w:val="007F6398"/>
    <w:rsid w:val="0080271D"/>
    <w:rsid w:val="0081341C"/>
    <w:rsid w:val="00817DFD"/>
    <w:rsid w:val="00820E6B"/>
    <w:rsid w:val="00821A60"/>
    <w:rsid w:val="008247C7"/>
    <w:rsid w:val="00825A50"/>
    <w:rsid w:val="00831EEC"/>
    <w:rsid w:val="00835B8F"/>
    <w:rsid w:val="00840BBF"/>
    <w:rsid w:val="008455C1"/>
    <w:rsid w:val="008568CC"/>
    <w:rsid w:val="00862726"/>
    <w:rsid w:val="008657C5"/>
    <w:rsid w:val="008660DF"/>
    <w:rsid w:val="00867DC9"/>
    <w:rsid w:val="00871778"/>
    <w:rsid w:val="00871AE0"/>
    <w:rsid w:val="008738F9"/>
    <w:rsid w:val="00875918"/>
    <w:rsid w:val="00882654"/>
    <w:rsid w:val="00882B97"/>
    <w:rsid w:val="008849B6"/>
    <w:rsid w:val="00885A1B"/>
    <w:rsid w:val="008942AA"/>
    <w:rsid w:val="008A0F62"/>
    <w:rsid w:val="008B1172"/>
    <w:rsid w:val="008B5CCF"/>
    <w:rsid w:val="008C6B3A"/>
    <w:rsid w:val="008D3005"/>
    <w:rsid w:val="008E0F57"/>
    <w:rsid w:val="008F015D"/>
    <w:rsid w:val="008F4073"/>
    <w:rsid w:val="00903EA7"/>
    <w:rsid w:val="009127E2"/>
    <w:rsid w:val="00916B3E"/>
    <w:rsid w:val="00921DA4"/>
    <w:rsid w:val="00927A0D"/>
    <w:rsid w:val="00935544"/>
    <w:rsid w:val="009377E3"/>
    <w:rsid w:val="009416DF"/>
    <w:rsid w:val="009476B2"/>
    <w:rsid w:val="00964325"/>
    <w:rsid w:val="00972C83"/>
    <w:rsid w:val="00983303"/>
    <w:rsid w:val="00990A11"/>
    <w:rsid w:val="00996DDF"/>
    <w:rsid w:val="009A2B68"/>
    <w:rsid w:val="009A4119"/>
    <w:rsid w:val="009A553A"/>
    <w:rsid w:val="009A5680"/>
    <w:rsid w:val="009A5DA0"/>
    <w:rsid w:val="009B1194"/>
    <w:rsid w:val="009B2C8A"/>
    <w:rsid w:val="009B434C"/>
    <w:rsid w:val="009C1A25"/>
    <w:rsid w:val="009C1EE0"/>
    <w:rsid w:val="009F2E60"/>
    <w:rsid w:val="009F528B"/>
    <w:rsid w:val="009F5982"/>
    <w:rsid w:val="009F6E73"/>
    <w:rsid w:val="00A0207B"/>
    <w:rsid w:val="00A065A6"/>
    <w:rsid w:val="00A0665F"/>
    <w:rsid w:val="00A06EFF"/>
    <w:rsid w:val="00A0751F"/>
    <w:rsid w:val="00A101F9"/>
    <w:rsid w:val="00A1084F"/>
    <w:rsid w:val="00A10877"/>
    <w:rsid w:val="00A12E82"/>
    <w:rsid w:val="00A131A9"/>
    <w:rsid w:val="00A16405"/>
    <w:rsid w:val="00A16910"/>
    <w:rsid w:val="00A24B9F"/>
    <w:rsid w:val="00A24CF7"/>
    <w:rsid w:val="00A251C4"/>
    <w:rsid w:val="00A42842"/>
    <w:rsid w:val="00A43000"/>
    <w:rsid w:val="00A5162D"/>
    <w:rsid w:val="00A540C2"/>
    <w:rsid w:val="00A54D5D"/>
    <w:rsid w:val="00A57079"/>
    <w:rsid w:val="00A64B42"/>
    <w:rsid w:val="00A66435"/>
    <w:rsid w:val="00A830EB"/>
    <w:rsid w:val="00A84F05"/>
    <w:rsid w:val="00A85CAF"/>
    <w:rsid w:val="00A90405"/>
    <w:rsid w:val="00A95CC6"/>
    <w:rsid w:val="00A97999"/>
    <w:rsid w:val="00AA1574"/>
    <w:rsid w:val="00AB6FC3"/>
    <w:rsid w:val="00AC13F5"/>
    <w:rsid w:val="00AC35ED"/>
    <w:rsid w:val="00AD6E33"/>
    <w:rsid w:val="00AD7112"/>
    <w:rsid w:val="00AF3DE1"/>
    <w:rsid w:val="00AF3E4B"/>
    <w:rsid w:val="00B076F7"/>
    <w:rsid w:val="00B078AE"/>
    <w:rsid w:val="00B10421"/>
    <w:rsid w:val="00B10A13"/>
    <w:rsid w:val="00B10BB0"/>
    <w:rsid w:val="00B10E94"/>
    <w:rsid w:val="00B10FD2"/>
    <w:rsid w:val="00B149BA"/>
    <w:rsid w:val="00B1702C"/>
    <w:rsid w:val="00B2383D"/>
    <w:rsid w:val="00B24F16"/>
    <w:rsid w:val="00B25406"/>
    <w:rsid w:val="00B2722B"/>
    <w:rsid w:val="00B31794"/>
    <w:rsid w:val="00B33B89"/>
    <w:rsid w:val="00B40ADB"/>
    <w:rsid w:val="00B4298F"/>
    <w:rsid w:val="00B47F54"/>
    <w:rsid w:val="00B633A5"/>
    <w:rsid w:val="00B63DBD"/>
    <w:rsid w:val="00B6495B"/>
    <w:rsid w:val="00B64E1B"/>
    <w:rsid w:val="00B671E5"/>
    <w:rsid w:val="00B76B06"/>
    <w:rsid w:val="00B76E65"/>
    <w:rsid w:val="00B8602D"/>
    <w:rsid w:val="00B9083B"/>
    <w:rsid w:val="00B912B0"/>
    <w:rsid w:val="00B95548"/>
    <w:rsid w:val="00B95FB3"/>
    <w:rsid w:val="00B9785E"/>
    <w:rsid w:val="00BB0A47"/>
    <w:rsid w:val="00BC6FD1"/>
    <w:rsid w:val="00BD0483"/>
    <w:rsid w:val="00BD58E7"/>
    <w:rsid w:val="00BE3A73"/>
    <w:rsid w:val="00BE601E"/>
    <w:rsid w:val="00BF1527"/>
    <w:rsid w:val="00BF1F9E"/>
    <w:rsid w:val="00C070F2"/>
    <w:rsid w:val="00C10CDD"/>
    <w:rsid w:val="00C13503"/>
    <w:rsid w:val="00C1699D"/>
    <w:rsid w:val="00C22C67"/>
    <w:rsid w:val="00C42210"/>
    <w:rsid w:val="00C43E12"/>
    <w:rsid w:val="00C46129"/>
    <w:rsid w:val="00C51377"/>
    <w:rsid w:val="00C51A5C"/>
    <w:rsid w:val="00C51B43"/>
    <w:rsid w:val="00C66CAE"/>
    <w:rsid w:val="00C73FD2"/>
    <w:rsid w:val="00C7422F"/>
    <w:rsid w:val="00C808BC"/>
    <w:rsid w:val="00C90AE4"/>
    <w:rsid w:val="00C96A01"/>
    <w:rsid w:val="00C97494"/>
    <w:rsid w:val="00CA6E24"/>
    <w:rsid w:val="00CB7CB5"/>
    <w:rsid w:val="00CD1AB6"/>
    <w:rsid w:val="00CD2A5E"/>
    <w:rsid w:val="00CD68A7"/>
    <w:rsid w:val="00CF2B5A"/>
    <w:rsid w:val="00CF6A5D"/>
    <w:rsid w:val="00D05FFF"/>
    <w:rsid w:val="00D127BE"/>
    <w:rsid w:val="00D1492C"/>
    <w:rsid w:val="00D15B94"/>
    <w:rsid w:val="00D17411"/>
    <w:rsid w:val="00D202E3"/>
    <w:rsid w:val="00D30E80"/>
    <w:rsid w:val="00D346FA"/>
    <w:rsid w:val="00D435B5"/>
    <w:rsid w:val="00D43E86"/>
    <w:rsid w:val="00D4787E"/>
    <w:rsid w:val="00D56271"/>
    <w:rsid w:val="00D60D0F"/>
    <w:rsid w:val="00D63F7A"/>
    <w:rsid w:val="00D76049"/>
    <w:rsid w:val="00D772B7"/>
    <w:rsid w:val="00D7758B"/>
    <w:rsid w:val="00D80213"/>
    <w:rsid w:val="00D80F96"/>
    <w:rsid w:val="00D81085"/>
    <w:rsid w:val="00D825A4"/>
    <w:rsid w:val="00D84463"/>
    <w:rsid w:val="00D9234F"/>
    <w:rsid w:val="00DA18D4"/>
    <w:rsid w:val="00DB0FF6"/>
    <w:rsid w:val="00DB404B"/>
    <w:rsid w:val="00DD3AFE"/>
    <w:rsid w:val="00DD3B2E"/>
    <w:rsid w:val="00DD76C2"/>
    <w:rsid w:val="00DE17E8"/>
    <w:rsid w:val="00DE2F47"/>
    <w:rsid w:val="00DE30B6"/>
    <w:rsid w:val="00DE3AC1"/>
    <w:rsid w:val="00DF4268"/>
    <w:rsid w:val="00DF4EBF"/>
    <w:rsid w:val="00E00D37"/>
    <w:rsid w:val="00E03446"/>
    <w:rsid w:val="00E04533"/>
    <w:rsid w:val="00E04E79"/>
    <w:rsid w:val="00E0621E"/>
    <w:rsid w:val="00E11BE2"/>
    <w:rsid w:val="00E1654E"/>
    <w:rsid w:val="00E170F6"/>
    <w:rsid w:val="00E44AE2"/>
    <w:rsid w:val="00E45359"/>
    <w:rsid w:val="00E60C48"/>
    <w:rsid w:val="00E71C17"/>
    <w:rsid w:val="00E72535"/>
    <w:rsid w:val="00E7260E"/>
    <w:rsid w:val="00E73B11"/>
    <w:rsid w:val="00E848D5"/>
    <w:rsid w:val="00EA100A"/>
    <w:rsid w:val="00EA1AFA"/>
    <w:rsid w:val="00EA6F8B"/>
    <w:rsid w:val="00EA6FC7"/>
    <w:rsid w:val="00EB04CA"/>
    <w:rsid w:val="00EB285F"/>
    <w:rsid w:val="00EB6B0F"/>
    <w:rsid w:val="00EB7EFB"/>
    <w:rsid w:val="00EC2BF2"/>
    <w:rsid w:val="00EC3A72"/>
    <w:rsid w:val="00EC7B59"/>
    <w:rsid w:val="00ED2D01"/>
    <w:rsid w:val="00ED6DFD"/>
    <w:rsid w:val="00EF269C"/>
    <w:rsid w:val="00F01014"/>
    <w:rsid w:val="00F03053"/>
    <w:rsid w:val="00F030D3"/>
    <w:rsid w:val="00F10D4A"/>
    <w:rsid w:val="00F1184E"/>
    <w:rsid w:val="00F145FD"/>
    <w:rsid w:val="00F228D7"/>
    <w:rsid w:val="00F25E57"/>
    <w:rsid w:val="00F2722A"/>
    <w:rsid w:val="00F33926"/>
    <w:rsid w:val="00F34C47"/>
    <w:rsid w:val="00F37AE1"/>
    <w:rsid w:val="00F41B71"/>
    <w:rsid w:val="00F41BA6"/>
    <w:rsid w:val="00F70F3D"/>
    <w:rsid w:val="00F736E1"/>
    <w:rsid w:val="00F92D2A"/>
    <w:rsid w:val="00F956C3"/>
    <w:rsid w:val="00FA208E"/>
    <w:rsid w:val="00FC2898"/>
    <w:rsid w:val="00FD526C"/>
    <w:rsid w:val="00FD5A71"/>
    <w:rsid w:val="00FE42D6"/>
    <w:rsid w:val="00FE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C3768"/>
  <w15:docId w15:val="{2AB6F5C6-AF9E-4E4D-845C-236531CE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3" w:qFormat="1"/>
    <w:lsdException w:name="heading 3" w:uiPriority="3"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3A"/>
    <w:pPr>
      <w:tabs>
        <w:tab w:val="left" w:pos="1714"/>
      </w:tabs>
      <w:spacing w:line="324" w:lineRule="auto"/>
    </w:pPr>
    <w:rPr>
      <w:rFonts w:ascii="Palatino" w:hAnsi="Palatino"/>
      <w:szCs w:val="24"/>
    </w:rPr>
  </w:style>
  <w:style w:type="paragraph" w:styleId="Heading1">
    <w:name w:val="heading 1"/>
    <w:basedOn w:val="Notessubhead"/>
    <w:next w:val="NotesBody11pt"/>
    <w:link w:val="Heading1Char"/>
    <w:uiPriority w:val="9"/>
    <w:qFormat/>
    <w:rsid w:val="00C13503"/>
    <w:pPr>
      <w:numPr>
        <w:numId w:val="1"/>
      </w:numPr>
      <w:spacing w:before="240" w:after="120"/>
      <w:ind w:left="360"/>
      <w:outlineLvl w:val="0"/>
    </w:pPr>
  </w:style>
  <w:style w:type="paragraph" w:styleId="Heading2">
    <w:name w:val="heading 2"/>
    <w:basedOn w:val="Normal"/>
    <w:next w:val="NotesBody11pt"/>
    <w:link w:val="Heading2Char"/>
    <w:uiPriority w:val="3"/>
    <w:qFormat/>
    <w:rsid w:val="00AD6E33"/>
    <w:pPr>
      <w:keepNext/>
      <w:numPr>
        <w:numId w:val="41"/>
      </w:numPr>
      <w:tabs>
        <w:tab w:val="clear" w:pos="1714"/>
      </w:tabs>
      <w:overflowPunct w:val="0"/>
      <w:autoSpaceDE w:val="0"/>
      <w:autoSpaceDN w:val="0"/>
      <w:adjustRightInd w:val="0"/>
      <w:spacing w:before="240" w:after="60" w:line="240" w:lineRule="auto"/>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3"/>
    <w:qFormat/>
    <w:rsid w:val="00A64B42"/>
    <w:pPr>
      <w:keepNext/>
      <w:keepLines/>
      <w:numPr>
        <w:ilvl w:val="1"/>
        <w:numId w:val="41"/>
      </w:numPr>
      <w:spacing w:before="200"/>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3"/>
    <w:semiHidden/>
    <w:unhideWhenUsed/>
    <w:qFormat/>
    <w:rsid w:val="00402E14"/>
    <w:pPr>
      <w:keepNext/>
      <w:keepLines/>
      <w:numPr>
        <w:ilvl w:val="2"/>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
    <w:semiHidden/>
    <w:unhideWhenUsed/>
    <w:qFormat/>
    <w:rsid w:val="00104D99"/>
    <w:pPr>
      <w:keepNext/>
      <w:keepLines/>
      <w:numPr>
        <w:ilvl w:val="3"/>
        <w:numId w:val="41"/>
      </w:numPr>
      <w:tabs>
        <w:tab w:val="clear" w:pos="1714"/>
      </w:tabs>
      <w:spacing w:before="40" w:line="264" w:lineRule="auto"/>
      <w:outlineLvl w:val="4"/>
    </w:pPr>
    <w:rPr>
      <w:rFonts w:asciiTheme="minorHAnsi" w:eastAsiaTheme="minorEastAsia" w:hAnsiTheme="minorHAnsi" w:cstheme="minorBidi"/>
      <w:color w:val="1F497D" w:themeColor="text2"/>
      <w:sz w:val="22"/>
      <w:szCs w:val="22"/>
      <w:lang w:eastAsia="ja-JP"/>
    </w:rPr>
  </w:style>
  <w:style w:type="paragraph" w:styleId="Heading6">
    <w:name w:val="heading 6"/>
    <w:basedOn w:val="Normal"/>
    <w:next w:val="Normal"/>
    <w:link w:val="Heading6Char"/>
    <w:uiPriority w:val="3"/>
    <w:semiHidden/>
    <w:unhideWhenUsed/>
    <w:qFormat/>
    <w:rsid w:val="00104D99"/>
    <w:pPr>
      <w:keepNext/>
      <w:keepLines/>
      <w:numPr>
        <w:ilvl w:val="4"/>
        <w:numId w:val="41"/>
      </w:numPr>
      <w:tabs>
        <w:tab w:val="clear" w:pos="1714"/>
      </w:tabs>
      <w:spacing w:before="40" w:line="264" w:lineRule="auto"/>
      <w:outlineLvl w:val="5"/>
    </w:pPr>
    <w:rPr>
      <w:rFonts w:asciiTheme="minorHAnsi" w:eastAsiaTheme="minorEastAsia" w:hAnsiTheme="minorHAnsi" w:cstheme="minorBidi"/>
      <w:color w:val="1F497D" w:themeColor="text2"/>
      <w:sz w:val="22"/>
      <w:szCs w:val="22"/>
      <w:lang w:eastAsia="ja-JP"/>
    </w:rPr>
  </w:style>
  <w:style w:type="paragraph" w:styleId="Heading7">
    <w:name w:val="heading 7"/>
    <w:basedOn w:val="Normal"/>
    <w:next w:val="Normal"/>
    <w:link w:val="Heading7Char"/>
    <w:uiPriority w:val="3"/>
    <w:semiHidden/>
    <w:unhideWhenUsed/>
    <w:qFormat/>
    <w:rsid w:val="00104D99"/>
    <w:pPr>
      <w:keepNext/>
      <w:keepLines/>
      <w:numPr>
        <w:ilvl w:val="5"/>
        <w:numId w:val="41"/>
      </w:numPr>
      <w:tabs>
        <w:tab w:val="clear" w:pos="1714"/>
      </w:tabs>
      <w:spacing w:before="40" w:line="264" w:lineRule="auto"/>
      <w:outlineLvl w:val="6"/>
    </w:pPr>
    <w:rPr>
      <w:rFonts w:asciiTheme="minorHAnsi" w:eastAsiaTheme="minorEastAsia" w:hAnsiTheme="minorHAnsi" w:cstheme="minorBidi"/>
      <w:color w:val="1F497D" w:themeColor="text2"/>
      <w:sz w:val="22"/>
      <w:szCs w:val="22"/>
      <w:lang w:eastAsia="ja-JP"/>
    </w:rPr>
  </w:style>
  <w:style w:type="paragraph" w:styleId="Heading8">
    <w:name w:val="heading 8"/>
    <w:basedOn w:val="Normal"/>
    <w:next w:val="Normal"/>
    <w:link w:val="Heading8Char"/>
    <w:uiPriority w:val="3"/>
    <w:semiHidden/>
    <w:unhideWhenUsed/>
    <w:qFormat/>
    <w:rsid w:val="00104D99"/>
    <w:pPr>
      <w:keepNext/>
      <w:keepLines/>
      <w:numPr>
        <w:ilvl w:val="6"/>
        <w:numId w:val="41"/>
      </w:numPr>
      <w:tabs>
        <w:tab w:val="clear" w:pos="1714"/>
      </w:tabs>
      <w:spacing w:before="40" w:line="264" w:lineRule="auto"/>
      <w:outlineLvl w:val="7"/>
    </w:pPr>
    <w:rPr>
      <w:rFonts w:asciiTheme="minorHAnsi" w:eastAsiaTheme="minorEastAsia" w:hAnsiTheme="minorHAnsi" w:cstheme="minorBidi"/>
      <w:color w:val="1F497D" w:themeColor="text2"/>
      <w:sz w:val="22"/>
      <w:szCs w:val="22"/>
      <w:lang w:eastAsia="ja-JP"/>
    </w:rPr>
  </w:style>
  <w:style w:type="paragraph" w:styleId="Heading9">
    <w:name w:val="heading 9"/>
    <w:basedOn w:val="Normal"/>
    <w:next w:val="Normal"/>
    <w:link w:val="Heading9Char"/>
    <w:uiPriority w:val="3"/>
    <w:semiHidden/>
    <w:unhideWhenUsed/>
    <w:qFormat/>
    <w:rsid w:val="00104D99"/>
    <w:pPr>
      <w:keepNext/>
      <w:keepLines/>
      <w:numPr>
        <w:ilvl w:val="7"/>
        <w:numId w:val="41"/>
      </w:numPr>
      <w:tabs>
        <w:tab w:val="clear" w:pos="1714"/>
      </w:tabs>
      <w:spacing w:before="40" w:line="264" w:lineRule="auto"/>
      <w:outlineLvl w:val="8"/>
    </w:pPr>
    <w:rPr>
      <w:rFonts w:asciiTheme="minorHAnsi" w:eastAsiaTheme="minorEastAsia" w:hAnsiTheme="minorHAnsi" w:cstheme="minorBidi"/>
      <w:i/>
      <w:iCs/>
      <w:color w:val="1F497D" w:themeColor="text2"/>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
    <w:qFormat/>
    <w:rsid w:val="0064657C"/>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link w:val="Title"/>
    <w:uiPriority w:val="1"/>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basedOn w:val="TableNormal"/>
    <w:uiPriority w:val="5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tabs>
        <w:tab w:val="clear" w:pos="1714"/>
      </w:tabs>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3"/>
    <w:rsid w:val="00A64B42"/>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42DF9"/>
    <w:pPr>
      <w:tabs>
        <w:tab w:val="left" w:pos="440"/>
        <w:tab w:val="right" w:leader="dot" w:pos="10070"/>
      </w:tabs>
      <w:spacing w:after="100" w:line="360" w:lineRule="auto"/>
    </w:pPr>
    <w:rPr>
      <w:rFonts w:ascii="Helvetica" w:hAnsi="Helvetica"/>
      <w:noProof/>
      <w:sz w:val="22"/>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uiPriority w:val="1"/>
    <w:qFormat/>
    <w:rsid w:val="005B1C2F"/>
    <w:pPr>
      <w:ind w:left="720"/>
      <w:contextualSpacing/>
    </w:pPr>
  </w:style>
  <w:style w:type="paragraph" w:styleId="Caption">
    <w:name w:val="caption"/>
    <w:next w:val="NotesBody11pt"/>
    <w:link w:val="CaptionChar"/>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clear" w:pos="1714"/>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semiHidden/>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tabs>
        <w:tab w:val="clear" w:pos="1714"/>
      </w:tabs>
      <w:overflowPunct w:val="0"/>
      <w:autoSpaceDE w:val="0"/>
      <w:autoSpaceDN w:val="0"/>
      <w:adjustRightInd w:val="0"/>
      <w:spacing w:line="240" w:lineRule="auto"/>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tabs>
        <w:tab w:val="clear" w:pos="1714"/>
      </w:tabs>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tabs>
        <w:tab w:val="clear" w:pos="1714"/>
      </w:tabs>
      <w:overflowPunct w:val="0"/>
      <w:autoSpaceDE w:val="0"/>
      <w:autoSpaceDN w:val="0"/>
      <w:adjustRightInd w:val="0"/>
      <w:spacing w:line="240" w:lineRule="auto"/>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tabs>
        <w:tab w:val="clear" w:pos="1714"/>
      </w:tabs>
      <w:autoSpaceDE w:val="0"/>
      <w:autoSpaceDN w:val="0"/>
      <w:spacing w:before="117" w:line="240" w:lineRule="auto"/>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28"/>
      </w:numPr>
      <w:tabs>
        <w:tab w:val="clear" w:pos="1714"/>
      </w:tabs>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styleId="CommentReference">
    <w:name w:val="annotation reference"/>
    <w:basedOn w:val="DefaultParagraphFont"/>
    <w:uiPriority w:val="99"/>
    <w:semiHidden/>
    <w:unhideWhenUsed/>
    <w:rsid w:val="00187355"/>
    <w:rPr>
      <w:sz w:val="16"/>
      <w:szCs w:val="16"/>
    </w:rPr>
  </w:style>
  <w:style w:type="paragraph" w:styleId="CommentSubject">
    <w:name w:val="annotation subject"/>
    <w:basedOn w:val="CommentText"/>
    <w:next w:val="CommentText"/>
    <w:link w:val="CommentSubjectChar"/>
    <w:uiPriority w:val="99"/>
    <w:semiHidden/>
    <w:unhideWhenUsed/>
    <w:rsid w:val="00187355"/>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187355"/>
    <w:rPr>
      <w:rFonts w:ascii="Palatino" w:eastAsia="Times New Roman" w:hAnsi="Palatino"/>
      <w:b/>
      <w:bCs/>
      <w:szCs w:val="24"/>
    </w:rPr>
  </w:style>
  <w:style w:type="table" w:customStyle="1" w:styleId="TableGrid1">
    <w:name w:val="Table Grid1"/>
    <w:basedOn w:val="TableNormal"/>
    <w:next w:val="TableGrid"/>
    <w:uiPriority w:val="59"/>
    <w:rsid w:val="006E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04D99"/>
    <w:pPr>
      <w:spacing w:line="264" w:lineRule="auto"/>
    </w:pPr>
    <w:rPr>
      <w:rFonts w:asciiTheme="minorHAnsi" w:eastAsiaTheme="minorEastAsia" w:hAnsiTheme="minorHAnsi" w:cstheme="minorBidi"/>
      <w:color w:val="1F497D" w:themeColor="text2"/>
      <w:sz w:val="22"/>
      <w:szCs w:val="22"/>
      <w:lang w:eastAsia="ja-JP"/>
    </w:rPr>
    <w:tblPr>
      <w:jc w:val="center"/>
      <w:tblBorders>
        <w:top w:val="single" w:sz="36" w:space="0" w:color="943634" w:themeColor="accent2" w:themeShade="BF"/>
        <w:bottom w:val="single" w:sz="2" w:space="0" w:color="943634" w:themeColor="accent2" w:themeShade="BF"/>
      </w:tblBorders>
    </w:tblPr>
    <w:trPr>
      <w:jc w:val="center"/>
    </w:trPr>
  </w:style>
  <w:style w:type="table" w:customStyle="1" w:styleId="FormTable">
    <w:name w:val="Form Table"/>
    <w:basedOn w:val="TableNormal"/>
    <w:uiPriority w:val="99"/>
    <w:rsid w:val="00104D99"/>
    <w:pPr>
      <w:spacing w:after="360" w:line="264" w:lineRule="auto"/>
    </w:pPr>
    <w:rPr>
      <w:rFonts w:asciiTheme="minorHAnsi" w:eastAsiaTheme="minorEastAsia" w:hAnsiTheme="minorHAnsi" w:cstheme="minorBidi"/>
      <w:color w:val="1F497D" w:themeColor="text2"/>
      <w:sz w:val="22"/>
      <w:szCs w:val="22"/>
      <w:lang w:eastAsia="ja-JP"/>
    </w:rPr>
    <w:tblPr>
      <w:tblBorders>
        <w:bottom w:val="single" w:sz="2" w:space="0" w:color="943634" w:themeColor="accent2" w:themeShade="BF"/>
      </w:tblBorders>
      <w:tblCellMar>
        <w:left w:w="0" w:type="dxa"/>
        <w:right w:w="144" w:type="dxa"/>
      </w:tblCellMar>
    </w:tblPr>
    <w:tblStylePr w:type="firstRow">
      <w:tblPr/>
      <w:trPr>
        <w:tblHeader/>
      </w:trPr>
    </w:tblStylePr>
  </w:style>
  <w:style w:type="character" w:customStyle="1" w:styleId="Heading5Char">
    <w:name w:val="Heading 5 Char"/>
    <w:basedOn w:val="DefaultParagraphFont"/>
    <w:link w:val="Heading5"/>
    <w:uiPriority w:val="3"/>
    <w:semiHidden/>
    <w:rsid w:val="00104D99"/>
    <w:rPr>
      <w:rFonts w:asciiTheme="minorHAnsi" w:eastAsiaTheme="minorEastAsia" w:hAnsiTheme="minorHAnsi" w:cstheme="minorBidi"/>
      <w:color w:val="1F497D" w:themeColor="text2"/>
      <w:sz w:val="22"/>
      <w:szCs w:val="22"/>
      <w:lang w:eastAsia="ja-JP"/>
    </w:rPr>
  </w:style>
  <w:style w:type="character" w:customStyle="1" w:styleId="Heading6Char">
    <w:name w:val="Heading 6 Char"/>
    <w:basedOn w:val="DefaultParagraphFont"/>
    <w:link w:val="Heading6"/>
    <w:uiPriority w:val="3"/>
    <w:semiHidden/>
    <w:rsid w:val="00104D99"/>
    <w:rPr>
      <w:rFonts w:asciiTheme="minorHAnsi" w:eastAsiaTheme="minorEastAsia" w:hAnsiTheme="minorHAnsi" w:cstheme="minorBidi"/>
      <w:color w:val="1F497D" w:themeColor="text2"/>
      <w:sz w:val="22"/>
      <w:szCs w:val="22"/>
      <w:lang w:eastAsia="ja-JP"/>
    </w:rPr>
  </w:style>
  <w:style w:type="character" w:customStyle="1" w:styleId="Heading7Char">
    <w:name w:val="Heading 7 Char"/>
    <w:basedOn w:val="DefaultParagraphFont"/>
    <w:link w:val="Heading7"/>
    <w:uiPriority w:val="3"/>
    <w:semiHidden/>
    <w:rsid w:val="00104D99"/>
    <w:rPr>
      <w:rFonts w:asciiTheme="minorHAnsi" w:eastAsiaTheme="minorEastAsia" w:hAnsiTheme="minorHAnsi" w:cstheme="minorBidi"/>
      <w:color w:val="1F497D" w:themeColor="text2"/>
      <w:sz w:val="22"/>
      <w:szCs w:val="22"/>
      <w:lang w:eastAsia="ja-JP"/>
    </w:rPr>
  </w:style>
  <w:style w:type="character" w:customStyle="1" w:styleId="Heading8Char">
    <w:name w:val="Heading 8 Char"/>
    <w:basedOn w:val="DefaultParagraphFont"/>
    <w:link w:val="Heading8"/>
    <w:uiPriority w:val="3"/>
    <w:semiHidden/>
    <w:rsid w:val="00104D99"/>
    <w:rPr>
      <w:rFonts w:asciiTheme="minorHAnsi" w:eastAsiaTheme="minorEastAsia" w:hAnsiTheme="minorHAnsi" w:cstheme="minorBidi"/>
      <w:color w:val="1F497D" w:themeColor="text2"/>
      <w:sz w:val="22"/>
      <w:szCs w:val="22"/>
      <w:lang w:eastAsia="ja-JP"/>
    </w:rPr>
  </w:style>
  <w:style w:type="character" w:customStyle="1" w:styleId="Heading9Char">
    <w:name w:val="Heading 9 Char"/>
    <w:basedOn w:val="DefaultParagraphFont"/>
    <w:link w:val="Heading9"/>
    <w:uiPriority w:val="3"/>
    <w:semiHidden/>
    <w:rsid w:val="00104D99"/>
    <w:rPr>
      <w:rFonts w:asciiTheme="minorHAnsi" w:eastAsiaTheme="minorEastAsia" w:hAnsiTheme="minorHAnsi" w:cstheme="minorBidi"/>
      <w:i/>
      <w:iCs/>
      <w:color w:val="1F497D" w:themeColor="text2"/>
      <w:sz w:val="22"/>
      <w:szCs w:val="22"/>
      <w:lang w:eastAsia="ja-JP"/>
    </w:rPr>
  </w:style>
  <w:style w:type="paragraph" w:styleId="TOC3">
    <w:name w:val="toc 3"/>
    <w:basedOn w:val="Normal"/>
    <w:next w:val="Normal"/>
    <w:autoRedefine/>
    <w:uiPriority w:val="39"/>
    <w:unhideWhenUsed/>
    <w:rsid w:val="00F145FD"/>
    <w:pPr>
      <w:tabs>
        <w:tab w:val="clear" w:pos="1714"/>
      </w:tabs>
      <w:spacing w:after="100" w:line="259" w:lineRule="auto"/>
      <w:ind w:left="440"/>
    </w:pPr>
    <w:rPr>
      <w:rFonts w:asciiTheme="minorHAnsi" w:eastAsiaTheme="minorEastAsia" w:hAnsiTheme="minorHAnsi"/>
      <w:sz w:val="22"/>
      <w:szCs w:val="22"/>
    </w:rPr>
  </w:style>
  <w:style w:type="character" w:customStyle="1" w:styleId="normaltextrun">
    <w:name w:val="normaltextrun"/>
    <w:basedOn w:val="DefaultParagraphFont"/>
    <w:rsid w:val="005637D0"/>
    <w:rPr>
      <w:rFonts w:cs="Times New Roman"/>
    </w:rPr>
  </w:style>
  <w:style w:type="character" w:customStyle="1" w:styleId="eop">
    <w:name w:val="eop"/>
    <w:basedOn w:val="DefaultParagraphFont"/>
    <w:rsid w:val="005637D0"/>
    <w:rPr>
      <w:rFonts w:cs="Times New Roman"/>
    </w:rPr>
  </w:style>
  <w:style w:type="character" w:styleId="UnresolvedMention">
    <w:name w:val="Unresolved Mention"/>
    <w:basedOn w:val="DefaultParagraphFont"/>
    <w:uiPriority w:val="99"/>
    <w:semiHidden/>
    <w:unhideWhenUsed/>
    <w:rsid w:val="00111D35"/>
    <w:rPr>
      <w:color w:val="605E5C"/>
      <w:shd w:val="clear" w:color="auto" w:fill="E1DFDD"/>
    </w:rPr>
  </w:style>
  <w:style w:type="character" w:styleId="FollowedHyperlink">
    <w:name w:val="FollowedHyperlink"/>
    <w:basedOn w:val="DefaultParagraphFont"/>
    <w:uiPriority w:val="99"/>
    <w:semiHidden/>
    <w:unhideWhenUsed/>
    <w:rsid w:val="00602A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178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ip2-docdb.fnal.gov/cgi-bin/private/ShowDocument?docid=14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ip2-docdb.fnal.gov/cgi-bin/private/ShowDocument?docid=258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ndico.fnal.gov/event/5676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ip2-docdb.fnal.gov/cgi-bin/private/ShowDocument?docid=25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ip2-docdb.fnal.gov/cgi-bin/private/ShowDocument?docid=283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ip2-docdb.fnal.gov/cgi-bin/private/ShowDocument?docid=2587" TargetMode="External"/><Relationship Id="rId10" Type="http://schemas.openxmlformats.org/officeDocument/2006/relationships/footnotes" Target="footnotes.xml"/><Relationship Id="rId19" Type="http://schemas.openxmlformats.org/officeDocument/2006/relationships/hyperlink" Target="https://pip2-docdb.fnal.gov/cgi-bin/private/ShowDocument?docid=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ip2-docdb.fnal.gov/cgi-bin/private/ShowDocument?docid=25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A3A851AF9264BAFF3C7564CCFBBF0" ma:contentTypeVersion="2" ma:contentTypeDescription="Create a new document." ma:contentTypeScope="" ma:versionID="2d581642f9b860705cb79a248bcc6d5f">
  <xsd:schema xmlns:xsd="http://www.w3.org/2001/XMLSchema" xmlns:xs="http://www.w3.org/2001/XMLSchema" xmlns:p="http://schemas.microsoft.com/office/2006/metadata/properties" xmlns:ns2="5c9f3ab6-242c-461d-a351-c910a751d111" xmlns:ns3="bd67544a-4fdc-43d0-a9af-82cf53222c38" targetNamespace="http://schemas.microsoft.com/office/2006/metadata/properties" ma:root="true" ma:fieldsID="0160160ec2dd3b9a8fcfc790e706d73b" ns2:_="" ns3:_="">
    <xsd:import namespace="5c9f3ab6-242c-461d-a351-c910a751d111"/>
    <xsd:import namespace="bd67544a-4fdc-43d0-a9af-82cf53222c3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f3ab6-242c-461d-a351-c910a751d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67544a-4fdc-43d0-a9af-82cf53222c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9BF8A9-7008-45CD-A3D5-4D52D74A1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f3ab6-242c-461d-a351-c910a751d111"/>
    <ds:schemaRef ds:uri="bd67544a-4fdc-43d0-a9af-82cf5322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6552B-5760-4DC2-A995-15796DD28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9939E8-1F9C-4C5A-AEC2-AC715D6B3A47}">
  <ds:schemaRefs>
    <ds:schemaRef ds:uri="http://schemas.microsoft.com/sharepoint/v3/contenttype/forms"/>
  </ds:schemaRefs>
</ds:datastoreItem>
</file>

<file path=customXml/itemProps4.xml><?xml version="1.0" encoding="utf-8"?>
<ds:datastoreItem xmlns:ds="http://schemas.openxmlformats.org/officeDocument/2006/customXml" ds:itemID="{FF4E3E5B-2140-4C35-8AF3-34E6061A8E7E}">
  <ds:schemaRefs>
    <ds:schemaRef ds:uri="http://schemas.openxmlformats.org/officeDocument/2006/bibliography"/>
  </ds:schemaRefs>
</ds:datastoreItem>
</file>

<file path=customXml/itemProps5.xml><?xml version="1.0" encoding="utf-8"?>
<ds:datastoreItem xmlns:ds="http://schemas.openxmlformats.org/officeDocument/2006/customXml" ds:itemID="{2CBEECFB-3E47-46FD-83C9-618A95426F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Project Design Review Plan</vt:lpstr>
    </vt:vector>
  </TitlesOfParts>
  <Company>Fermi National Accelerator Laboratory</Company>
  <LinksUpToDate>false</LinksUpToDate>
  <CharactersWithSpaces>6585</CharactersWithSpaces>
  <SharedDoc>false</SharedDoc>
  <HLinks>
    <vt:vector size="6" baseType="variant">
      <vt:variant>
        <vt:i4>983063</vt:i4>
      </vt:variant>
      <vt:variant>
        <vt:i4>-1</vt:i4>
      </vt:variant>
      <vt:variant>
        <vt:i4>2051</vt:i4>
      </vt:variant>
      <vt:variant>
        <vt:i4>1</vt:i4>
      </vt:variant>
      <vt:variant>
        <vt:lpwstr>ScientistNotes_HeadFoot_090415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Review Plan</dc:title>
  <dc:subject>Project Design Review Plan</dc:subject>
  <dc:creator>Tatiana Hamilton x8486 32216N</dc:creator>
  <cp:keywords/>
  <dc:description/>
  <cp:lastModifiedBy>Victor E Scarpine</cp:lastModifiedBy>
  <cp:revision>2</cp:revision>
  <cp:lastPrinted>2016-02-20T02:38:00Z</cp:lastPrinted>
  <dcterms:created xsi:type="dcterms:W3CDTF">2022-10-25T19:44:00Z</dcterms:created>
  <dcterms:modified xsi:type="dcterms:W3CDTF">2022-10-25T19:44:00Z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y fmtid="{D5CDD505-2E9C-101B-9397-08002B2CF9AE}" pid="4" name="ContentTypeId">
    <vt:lpwstr>0x010100169A3A851AF9264BAFF3C7564CCFBBF0</vt:lpwstr>
  </property>
</Properties>
</file>