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4615D" w14:textId="77777777" w:rsidR="000174FC" w:rsidRPr="00A42842" w:rsidRDefault="000174FC" w:rsidP="000174FC">
      <w:pPr>
        <w:pStyle w:val="NotesBody11pt"/>
      </w:pPr>
    </w:p>
    <w:p w14:paraId="7D5834A0" w14:textId="77777777" w:rsidR="000174FC" w:rsidRPr="00A42842" w:rsidRDefault="000174FC" w:rsidP="000174FC">
      <w:pPr>
        <w:pStyle w:val="NotesBody11pt"/>
      </w:pPr>
    </w:p>
    <w:p w14:paraId="3BE7EA77" w14:textId="77777777" w:rsidR="000174FC" w:rsidRPr="00A42842" w:rsidRDefault="000174FC" w:rsidP="000174FC">
      <w:pPr>
        <w:pStyle w:val="NotesBody11pt"/>
      </w:pPr>
    </w:p>
    <w:p w14:paraId="4B1AB950" w14:textId="77777777" w:rsidR="000174FC" w:rsidRPr="00A42842" w:rsidRDefault="000174FC" w:rsidP="000174FC">
      <w:pPr>
        <w:pStyle w:val="NotesBody11pt"/>
      </w:pPr>
    </w:p>
    <w:p w14:paraId="5B4402FC" w14:textId="77777777" w:rsidR="000174FC" w:rsidRPr="00A42842" w:rsidRDefault="000174FC" w:rsidP="000174FC">
      <w:pPr>
        <w:pStyle w:val="NotesBody11pt"/>
      </w:pPr>
    </w:p>
    <w:p w14:paraId="5B335DFA" w14:textId="77777777" w:rsidR="000174FC" w:rsidRDefault="000174FC" w:rsidP="000174FC">
      <w:pPr>
        <w:pStyle w:val="Title24pt"/>
      </w:pPr>
      <w:fldSimple w:instr=" DOCPROPERTY  Project  \* MERGEFORMAT ">
        <w:r>
          <w:t>PIP-II</w:t>
        </w:r>
      </w:fldSimple>
      <w:r>
        <w:t xml:space="preserve"> Beam Instrumentation</w:t>
      </w:r>
    </w:p>
    <w:p w14:paraId="5CA93741" w14:textId="77777777" w:rsidR="000174FC" w:rsidRPr="00E60C48" w:rsidRDefault="000174FC" w:rsidP="000174FC">
      <w:pPr>
        <w:pStyle w:val="Title24pt"/>
      </w:pPr>
      <w:r>
        <w:t>Functional Requirements Specification</w:t>
      </w:r>
    </w:p>
    <w:p w14:paraId="62B9A6FB" w14:textId="77777777" w:rsidR="000174FC" w:rsidRPr="007B2E8F" w:rsidRDefault="000174FC" w:rsidP="000174FC">
      <w:pPr>
        <w:pStyle w:val="NotesBody11pt"/>
      </w:pPr>
      <w:r w:rsidRPr="007B2E8F">
        <w:t>Document number:</w:t>
      </w:r>
      <w:r>
        <w:t xml:space="preserve">  ED0008303, Rev. -</w:t>
      </w:r>
    </w:p>
    <w:p w14:paraId="0747DA62" w14:textId="77777777" w:rsidR="000174FC" w:rsidRPr="00A42842" w:rsidRDefault="000174FC" w:rsidP="000174FC">
      <w:pPr>
        <w:pStyle w:val="NotesBody11pt"/>
      </w:pPr>
    </w:p>
    <w:p w14:paraId="11E31F1B" w14:textId="77777777" w:rsidR="000174FC" w:rsidRDefault="000174FC">
      <w:r>
        <w:br w:type="page"/>
      </w:r>
    </w:p>
    <w:p w14:paraId="6A9183FE" w14:textId="02E4782E" w:rsidR="000174FC" w:rsidRPr="00212958" w:rsidRDefault="000174FC" w:rsidP="000174FC">
      <w:r w:rsidRPr="00212958">
        <w:lastRenderedPageBreak/>
        <w:t>Document Approval</w:t>
      </w:r>
    </w:p>
    <w:tbl>
      <w:tblPr>
        <w:tblStyle w:val="PIP-IITable"/>
        <w:tblW w:w="0" w:type="auto"/>
        <w:tblLook w:val="04A0" w:firstRow="1" w:lastRow="0" w:firstColumn="1" w:lastColumn="0" w:noHBand="0" w:noVBand="1"/>
      </w:tblPr>
      <w:tblGrid>
        <w:gridCol w:w="7740"/>
        <w:gridCol w:w="2340"/>
      </w:tblGrid>
      <w:tr w:rsidR="000174FC" w14:paraId="070156D7" w14:textId="77777777" w:rsidTr="00893FB5">
        <w:trPr>
          <w:cnfStyle w:val="100000000000" w:firstRow="1" w:lastRow="0" w:firstColumn="0" w:lastColumn="0" w:oddVBand="0" w:evenVBand="0" w:oddHBand="0" w:evenHBand="0" w:firstRowFirstColumn="0" w:firstRowLastColumn="0" w:lastRowFirstColumn="0" w:lastRowLastColumn="0"/>
          <w:trHeight w:val="440"/>
        </w:trPr>
        <w:tc>
          <w:tcPr>
            <w:tcW w:w="7740" w:type="dxa"/>
          </w:tcPr>
          <w:p w14:paraId="6B818F6C" w14:textId="77777777" w:rsidR="000174FC" w:rsidRDefault="000174FC" w:rsidP="00893FB5">
            <w:r>
              <w:t>Signatures Required</w:t>
            </w:r>
          </w:p>
        </w:tc>
        <w:tc>
          <w:tcPr>
            <w:tcW w:w="2340" w:type="dxa"/>
          </w:tcPr>
          <w:p w14:paraId="64680E81" w14:textId="77777777" w:rsidR="000174FC" w:rsidRDefault="000174FC" w:rsidP="00893FB5">
            <w:r>
              <w:t>Date Approved</w:t>
            </w:r>
          </w:p>
        </w:tc>
      </w:tr>
      <w:tr w:rsidR="000174FC" w14:paraId="25600430" w14:textId="77777777" w:rsidTr="00893FB5">
        <w:trPr>
          <w:trHeight w:val="458"/>
        </w:trPr>
        <w:tc>
          <w:tcPr>
            <w:tcW w:w="7740" w:type="dxa"/>
          </w:tcPr>
          <w:p w14:paraId="596D1FC4" w14:textId="77777777" w:rsidR="000174FC" w:rsidRDefault="000174FC" w:rsidP="00893FB5">
            <w:r>
              <w:t xml:space="preserve">Originator: Vic </w:t>
            </w:r>
            <w:proofErr w:type="spellStart"/>
            <w:r>
              <w:t>Scarpine</w:t>
            </w:r>
            <w:proofErr w:type="spellEnd"/>
            <w:r>
              <w:t>, Beam Instrumentation L3 Manager</w:t>
            </w:r>
          </w:p>
        </w:tc>
        <w:tc>
          <w:tcPr>
            <w:tcW w:w="2340" w:type="dxa"/>
          </w:tcPr>
          <w:p w14:paraId="4A687BBE" w14:textId="77777777" w:rsidR="000174FC" w:rsidRDefault="000174FC" w:rsidP="00893FB5"/>
        </w:tc>
      </w:tr>
      <w:tr w:rsidR="000174FC" w14:paraId="5DE6A333" w14:textId="77777777" w:rsidTr="00893FB5">
        <w:trPr>
          <w:trHeight w:val="458"/>
        </w:trPr>
        <w:tc>
          <w:tcPr>
            <w:tcW w:w="7740" w:type="dxa"/>
          </w:tcPr>
          <w:p w14:paraId="6F8D68F2" w14:textId="77777777" w:rsidR="000174FC" w:rsidRDefault="000174FC" w:rsidP="00893FB5">
            <w:r>
              <w:t>Approver: Elvin Harms, Accelerator Systems L2 Manager</w:t>
            </w:r>
          </w:p>
        </w:tc>
        <w:tc>
          <w:tcPr>
            <w:tcW w:w="2340" w:type="dxa"/>
          </w:tcPr>
          <w:p w14:paraId="1EFFFF02" w14:textId="77777777" w:rsidR="000174FC" w:rsidRDefault="000174FC" w:rsidP="00893FB5"/>
        </w:tc>
      </w:tr>
      <w:tr w:rsidR="000174FC" w14:paraId="4F0B0BB1" w14:textId="77777777" w:rsidTr="00893FB5">
        <w:trPr>
          <w:trHeight w:val="458"/>
        </w:trPr>
        <w:tc>
          <w:tcPr>
            <w:tcW w:w="7740" w:type="dxa"/>
          </w:tcPr>
          <w:p w14:paraId="740FD38F" w14:textId="77777777" w:rsidR="000174FC" w:rsidRDefault="000174FC" w:rsidP="00893FB5">
            <w:r>
              <w:t>Approver: Alex Martinez, Integration Coordinator</w:t>
            </w:r>
          </w:p>
        </w:tc>
        <w:tc>
          <w:tcPr>
            <w:tcW w:w="2340" w:type="dxa"/>
          </w:tcPr>
          <w:p w14:paraId="1E3414B4" w14:textId="77777777" w:rsidR="000174FC" w:rsidRDefault="000174FC" w:rsidP="00893FB5"/>
        </w:tc>
      </w:tr>
    </w:tbl>
    <w:p w14:paraId="75CC5805" w14:textId="77777777" w:rsidR="000174FC" w:rsidRDefault="000174FC" w:rsidP="000174FC"/>
    <w:p w14:paraId="3B59A609" w14:textId="77777777" w:rsidR="000174FC" w:rsidRDefault="000174FC" w:rsidP="000174FC">
      <w:pPr>
        <w:pStyle w:val="NotesBody11pt"/>
      </w:pPr>
    </w:p>
    <w:p w14:paraId="79438899" w14:textId="2E1E2B28" w:rsidR="000174FC" w:rsidRDefault="000174FC" w:rsidP="000174FC">
      <w:pPr>
        <w:pStyle w:val="NotesBody11pt"/>
      </w:pPr>
    </w:p>
    <w:p w14:paraId="566A5820" w14:textId="2B8223E7" w:rsidR="000174FC" w:rsidRDefault="000174FC" w:rsidP="000174FC">
      <w:pPr>
        <w:pStyle w:val="NotesBody11pt"/>
      </w:pPr>
    </w:p>
    <w:p w14:paraId="3AA82B63" w14:textId="6D799C43" w:rsidR="000174FC" w:rsidRDefault="000174FC" w:rsidP="000174FC">
      <w:pPr>
        <w:pStyle w:val="NotesBody11pt"/>
      </w:pPr>
    </w:p>
    <w:p w14:paraId="6D6CAD79" w14:textId="2DF82F82" w:rsidR="000174FC" w:rsidRDefault="000174FC" w:rsidP="000174FC">
      <w:pPr>
        <w:pStyle w:val="NotesBody11pt"/>
      </w:pPr>
    </w:p>
    <w:p w14:paraId="254361B3" w14:textId="3377EAB3" w:rsidR="000174FC" w:rsidRDefault="000174FC" w:rsidP="000174FC">
      <w:pPr>
        <w:pStyle w:val="NotesBody11pt"/>
      </w:pPr>
    </w:p>
    <w:p w14:paraId="1A739937" w14:textId="0AE08B57" w:rsidR="000174FC" w:rsidRDefault="000174FC" w:rsidP="000174FC">
      <w:pPr>
        <w:pStyle w:val="NotesBody11pt"/>
      </w:pPr>
    </w:p>
    <w:p w14:paraId="634E424C" w14:textId="78B1D0D6" w:rsidR="000174FC" w:rsidRDefault="000174FC" w:rsidP="000174FC">
      <w:pPr>
        <w:pStyle w:val="NotesBody11pt"/>
      </w:pPr>
    </w:p>
    <w:p w14:paraId="58A5A278" w14:textId="3E077A87" w:rsidR="000174FC" w:rsidRDefault="000174FC" w:rsidP="000174FC">
      <w:pPr>
        <w:pStyle w:val="NotesBody11pt"/>
      </w:pPr>
    </w:p>
    <w:p w14:paraId="3FF46742" w14:textId="77777777" w:rsidR="000174FC" w:rsidRPr="00A42842" w:rsidRDefault="000174FC" w:rsidP="000174FC">
      <w:pPr>
        <w:pStyle w:val="NotesBody11pt"/>
      </w:pPr>
    </w:p>
    <w:p w14:paraId="2EDC53EA" w14:textId="77777777" w:rsidR="000174FC" w:rsidRPr="00A42842" w:rsidRDefault="000174FC" w:rsidP="000174FC">
      <w:pPr>
        <w:pStyle w:val="NotesBody11pt"/>
      </w:pPr>
    </w:p>
    <w:p w14:paraId="23B7B59A" w14:textId="77777777" w:rsidR="000174FC" w:rsidRDefault="000174FC" w:rsidP="000174FC">
      <w:pPr>
        <w:pStyle w:val="Subtitle16pt"/>
      </w:pPr>
    </w:p>
    <w:p w14:paraId="3E57206B" w14:textId="77777777" w:rsidR="000174FC" w:rsidRDefault="000174FC" w:rsidP="000174FC">
      <w:pPr>
        <w:pStyle w:val="Subtitle16pt"/>
      </w:pPr>
    </w:p>
    <w:p w14:paraId="1D15A67F" w14:textId="77777777" w:rsidR="000174FC" w:rsidRDefault="000174FC" w:rsidP="000174FC">
      <w:pPr>
        <w:pStyle w:val="Subtitle16pt"/>
      </w:pPr>
    </w:p>
    <w:p w14:paraId="7A0BA2E7" w14:textId="77777777" w:rsidR="000174FC" w:rsidRDefault="000174FC" w:rsidP="000174FC">
      <w:pPr>
        <w:pStyle w:val="Subtitle16pt"/>
      </w:pPr>
    </w:p>
    <w:p w14:paraId="1C6347E0" w14:textId="77777777" w:rsidR="000174FC" w:rsidRDefault="000174FC" w:rsidP="000174FC">
      <w:pPr>
        <w:pStyle w:val="Subtitle16pt"/>
      </w:pPr>
    </w:p>
    <w:p w14:paraId="168BF185" w14:textId="77777777" w:rsidR="000174FC" w:rsidRDefault="000174FC" w:rsidP="000174FC">
      <w:pPr>
        <w:pStyle w:val="Subtitle16pt"/>
      </w:pPr>
    </w:p>
    <w:p w14:paraId="4EF7BC22" w14:textId="77777777" w:rsidR="000174FC" w:rsidRDefault="000174FC" w:rsidP="000174FC">
      <w:pPr>
        <w:pStyle w:val="Subtitle16pt"/>
      </w:pPr>
    </w:p>
    <w:p w14:paraId="0B187E6D" w14:textId="77777777" w:rsidR="000174FC" w:rsidRDefault="000174FC" w:rsidP="000174FC">
      <w:pPr>
        <w:pStyle w:val="Subtitle16pt"/>
      </w:pPr>
    </w:p>
    <w:p w14:paraId="168ABD21" w14:textId="77777777" w:rsidR="000174FC" w:rsidRDefault="000174FC" w:rsidP="000174FC">
      <w:pPr>
        <w:pStyle w:val="Subtitle16pt"/>
      </w:pPr>
    </w:p>
    <w:p w14:paraId="3A0BB636" w14:textId="77777777" w:rsidR="000174FC" w:rsidRDefault="000174FC" w:rsidP="000174FC">
      <w:pPr>
        <w:pStyle w:val="Subtitle16pt"/>
      </w:pPr>
    </w:p>
    <w:p w14:paraId="08F952FD" w14:textId="77777777" w:rsidR="000174FC" w:rsidRDefault="000174FC" w:rsidP="000174FC">
      <w:pPr>
        <w:pStyle w:val="Subtitle16pt"/>
      </w:pPr>
    </w:p>
    <w:p w14:paraId="3FC137AB" w14:textId="77777777" w:rsidR="000174FC" w:rsidRDefault="000174FC" w:rsidP="000174FC">
      <w:pPr>
        <w:pStyle w:val="Subtitle16pt"/>
      </w:pPr>
    </w:p>
    <w:p w14:paraId="217516DF" w14:textId="77777777" w:rsidR="000174FC" w:rsidRDefault="000174FC" w:rsidP="000174FC">
      <w:pPr>
        <w:pStyle w:val="Subtitle16pt"/>
      </w:pPr>
    </w:p>
    <w:p w14:paraId="4DAE0606" w14:textId="77777777" w:rsidR="000174FC" w:rsidRDefault="000174FC" w:rsidP="000174FC">
      <w:pPr>
        <w:pStyle w:val="Subtitle16pt"/>
      </w:pPr>
    </w:p>
    <w:p w14:paraId="519D3BBC" w14:textId="77777777" w:rsidR="000174FC" w:rsidRDefault="000174FC" w:rsidP="000174FC">
      <w:pPr>
        <w:pStyle w:val="Subtitle16pt"/>
      </w:pPr>
    </w:p>
    <w:p w14:paraId="558BF513" w14:textId="6193A5C0" w:rsidR="000174FC" w:rsidRPr="007B2E8F" w:rsidRDefault="000174FC" w:rsidP="000174FC">
      <w:pPr>
        <w:pStyle w:val="Subtitle16pt"/>
      </w:pPr>
      <w:r>
        <w:t>Revision History</w:t>
      </w:r>
    </w:p>
    <w:p w14:paraId="7545B529" w14:textId="77777777" w:rsidR="000174FC" w:rsidRPr="00A42842" w:rsidRDefault="000174FC" w:rsidP="000174FC">
      <w:pPr>
        <w:pStyle w:val="NotesBody11pt"/>
      </w:pPr>
    </w:p>
    <w:tbl>
      <w:tblPr>
        <w:tblStyle w:val="TableGrid"/>
        <w:tblW w:w="0" w:type="auto"/>
        <w:tblLook w:val="04A0" w:firstRow="1" w:lastRow="0" w:firstColumn="1" w:lastColumn="0" w:noHBand="0" w:noVBand="1"/>
      </w:tblPr>
      <w:tblGrid>
        <w:gridCol w:w="1060"/>
        <w:gridCol w:w="2060"/>
        <w:gridCol w:w="6950"/>
      </w:tblGrid>
      <w:tr w:rsidR="000174FC" w14:paraId="7C83E4B7" w14:textId="77777777" w:rsidTr="00893FB5">
        <w:tc>
          <w:tcPr>
            <w:tcW w:w="985" w:type="dxa"/>
          </w:tcPr>
          <w:p w14:paraId="0E43EF3E" w14:textId="77777777" w:rsidR="000174FC" w:rsidRDefault="000174FC" w:rsidP="00893FB5">
            <w:pPr>
              <w:pStyle w:val="NotesBody11pt"/>
            </w:pPr>
            <w:r>
              <w:t>Revision</w:t>
            </w:r>
          </w:p>
        </w:tc>
        <w:tc>
          <w:tcPr>
            <w:tcW w:w="2070" w:type="dxa"/>
          </w:tcPr>
          <w:p w14:paraId="5F3DCF0D" w14:textId="77777777" w:rsidR="000174FC" w:rsidRDefault="000174FC" w:rsidP="00893FB5">
            <w:pPr>
              <w:pStyle w:val="NotesBody11pt"/>
            </w:pPr>
            <w:r>
              <w:t>Date of Release</w:t>
            </w:r>
          </w:p>
        </w:tc>
        <w:tc>
          <w:tcPr>
            <w:tcW w:w="7015" w:type="dxa"/>
          </w:tcPr>
          <w:p w14:paraId="613D0208" w14:textId="77777777" w:rsidR="000174FC" w:rsidRDefault="000174FC" w:rsidP="00893FB5">
            <w:pPr>
              <w:pStyle w:val="NotesBody11pt"/>
            </w:pPr>
            <w:r>
              <w:t>Description of Change</w:t>
            </w:r>
          </w:p>
        </w:tc>
      </w:tr>
      <w:tr w:rsidR="000174FC" w14:paraId="2420A0E2" w14:textId="77777777" w:rsidTr="00893FB5">
        <w:tc>
          <w:tcPr>
            <w:tcW w:w="985" w:type="dxa"/>
          </w:tcPr>
          <w:p w14:paraId="6AEA2B53" w14:textId="77777777" w:rsidR="000174FC" w:rsidRPr="00B93565" w:rsidRDefault="000174FC" w:rsidP="00893FB5">
            <w:pPr>
              <w:pStyle w:val="NotesBody11pt"/>
            </w:pPr>
          </w:p>
        </w:tc>
        <w:tc>
          <w:tcPr>
            <w:tcW w:w="2070" w:type="dxa"/>
          </w:tcPr>
          <w:p w14:paraId="348D1041" w14:textId="77777777" w:rsidR="000174FC" w:rsidRPr="00B93565" w:rsidRDefault="000174FC" w:rsidP="00893FB5">
            <w:pPr>
              <w:pStyle w:val="NotesBody11pt"/>
            </w:pPr>
            <w:r w:rsidRPr="00B93565">
              <w:t>8/18/2021</w:t>
            </w:r>
          </w:p>
        </w:tc>
        <w:tc>
          <w:tcPr>
            <w:tcW w:w="7015" w:type="dxa"/>
          </w:tcPr>
          <w:p w14:paraId="22B56641" w14:textId="77777777" w:rsidR="000174FC" w:rsidRPr="00B93565" w:rsidRDefault="000174FC" w:rsidP="00893FB5">
            <w:pPr>
              <w:pStyle w:val="NotesBody11pt"/>
            </w:pPr>
            <w:r w:rsidRPr="00B93565">
              <w:t>Initial Draft</w:t>
            </w:r>
          </w:p>
        </w:tc>
      </w:tr>
      <w:tr w:rsidR="000174FC" w14:paraId="7190601A" w14:textId="77777777" w:rsidTr="00893FB5">
        <w:tc>
          <w:tcPr>
            <w:tcW w:w="985" w:type="dxa"/>
          </w:tcPr>
          <w:p w14:paraId="12C8CCB4" w14:textId="77777777" w:rsidR="000174FC" w:rsidRPr="00B93565" w:rsidRDefault="000174FC" w:rsidP="00893FB5">
            <w:pPr>
              <w:pStyle w:val="NotesBody11pt"/>
            </w:pPr>
          </w:p>
        </w:tc>
        <w:tc>
          <w:tcPr>
            <w:tcW w:w="2070" w:type="dxa"/>
          </w:tcPr>
          <w:p w14:paraId="3C61DD9F" w14:textId="77777777" w:rsidR="000174FC" w:rsidRPr="00B93565" w:rsidRDefault="000174FC" w:rsidP="00893FB5">
            <w:pPr>
              <w:pStyle w:val="NotesBody11pt"/>
            </w:pPr>
            <w:r w:rsidRPr="00B93565">
              <w:t>8/3/2021</w:t>
            </w:r>
          </w:p>
        </w:tc>
        <w:tc>
          <w:tcPr>
            <w:tcW w:w="7015" w:type="dxa"/>
          </w:tcPr>
          <w:p w14:paraId="117FFA80" w14:textId="77777777" w:rsidR="000174FC" w:rsidRPr="00B93565" w:rsidRDefault="000174FC" w:rsidP="00893FB5">
            <w:pPr>
              <w:pStyle w:val="NotesBody11pt"/>
            </w:pPr>
            <w:r w:rsidRPr="00B93565">
              <w:t xml:space="preserve">Edited </w:t>
            </w:r>
            <w:r>
              <w:t xml:space="preserve">Assumptions, </w:t>
            </w:r>
            <w:r w:rsidRPr="00B93565">
              <w:t>F-121.3.09-A008, F-121.3.09-A009</w:t>
            </w:r>
          </w:p>
          <w:p w14:paraId="75B9BCE4" w14:textId="77777777" w:rsidR="000174FC" w:rsidRPr="00B93565" w:rsidRDefault="000174FC" w:rsidP="00893FB5">
            <w:pPr>
              <w:pStyle w:val="NotesBody11pt"/>
            </w:pPr>
            <w:r w:rsidRPr="00B93565">
              <w:t>Added F-121.3.09-A0014, F-121.3.09-A0013</w:t>
            </w:r>
          </w:p>
        </w:tc>
      </w:tr>
      <w:tr w:rsidR="000174FC" w14:paraId="217AFF69" w14:textId="77777777" w:rsidTr="00893FB5">
        <w:tc>
          <w:tcPr>
            <w:tcW w:w="985" w:type="dxa"/>
          </w:tcPr>
          <w:p w14:paraId="4AC3A73A" w14:textId="77777777" w:rsidR="000174FC" w:rsidRDefault="000174FC" w:rsidP="00893FB5">
            <w:pPr>
              <w:pStyle w:val="NotesBody11pt"/>
            </w:pPr>
          </w:p>
        </w:tc>
        <w:tc>
          <w:tcPr>
            <w:tcW w:w="2070" w:type="dxa"/>
          </w:tcPr>
          <w:p w14:paraId="4EF3378F" w14:textId="77777777" w:rsidR="000174FC" w:rsidRDefault="000174FC" w:rsidP="00893FB5">
            <w:pPr>
              <w:pStyle w:val="NotesBody11pt"/>
            </w:pPr>
          </w:p>
        </w:tc>
        <w:tc>
          <w:tcPr>
            <w:tcW w:w="7015" w:type="dxa"/>
          </w:tcPr>
          <w:p w14:paraId="63A73A78" w14:textId="77777777" w:rsidR="000174FC" w:rsidRDefault="000174FC" w:rsidP="00893FB5">
            <w:pPr>
              <w:pStyle w:val="NotesBody11pt"/>
            </w:pPr>
          </w:p>
        </w:tc>
      </w:tr>
    </w:tbl>
    <w:p w14:paraId="06A5359E" w14:textId="77777777" w:rsidR="000174FC" w:rsidRDefault="000174FC" w:rsidP="000174FC">
      <w:pPr>
        <w:pStyle w:val="NotesBody11pt"/>
        <w:sectPr w:rsidR="000174FC" w:rsidSect="00677435">
          <w:headerReference w:type="even" r:id="rId8"/>
          <w:headerReference w:type="default" r:id="rId9"/>
          <w:footerReference w:type="even" r:id="rId10"/>
          <w:footerReference w:type="default" r:id="rId11"/>
          <w:headerReference w:type="first" r:id="rId12"/>
          <w:footerReference w:type="first" r:id="rId13"/>
          <w:pgSz w:w="12240" w:h="15840"/>
          <w:pgMar w:top="1800" w:right="1080" w:bottom="1440" w:left="1080" w:header="432" w:footer="389" w:gutter="0"/>
          <w:cols w:space="720"/>
          <w:titlePg/>
          <w:docGrid w:linePitch="360"/>
        </w:sectPr>
      </w:pPr>
    </w:p>
    <w:p w14:paraId="0B06930B" w14:textId="77777777" w:rsidR="000174FC" w:rsidRDefault="000174FC" w:rsidP="000174FC">
      <w:pPr>
        <w:pStyle w:val="TOCHeading"/>
        <w:jc w:val="both"/>
      </w:pPr>
      <w:r>
        <w:lastRenderedPageBreak/>
        <w:t>Table of Contents</w:t>
      </w:r>
    </w:p>
    <w:p w14:paraId="1643B9A8" w14:textId="77777777" w:rsidR="000174FC" w:rsidRDefault="000174FC" w:rsidP="000174FC">
      <w:pPr>
        <w:pStyle w:val="TOC1"/>
        <w:rPr>
          <w:rFonts w:asciiTheme="minorHAnsi" w:eastAsiaTheme="minorEastAsia" w:hAnsiTheme="minorHAnsi"/>
          <w:szCs w:val="22"/>
        </w:rPr>
      </w:pPr>
      <w:r>
        <w:fldChar w:fldCharType="begin"/>
      </w:r>
      <w:r>
        <w:instrText xml:space="preserve"> TOC \o "1-3" \h \z \u </w:instrText>
      </w:r>
      <w:r>
        <w:fldChar w:fldCharType="separate"/>
      </w:r>
      <w:hyperlink w:anchor="_Toc79067998" w:history="1">
        <w:r w:rsidRPr="007F42E4">
          <w:rPr>
            <w:rStyle w:val="Hyperlink"/>
          </w:rPr>
          <w:t>1.</w:t>
        </w:r>
        <w:r>
          <w:rPr>
            <w:rFonts w:asciiTheme="minorHAnsi" w:eastAsiaTheme="minorEastAsia" w:hAnsiTheme="minorHAnsi"/>
            <w:szCs w:val="22"/>
          </w:rPr>
          <w:tab/>
        </w:r>
        <w:r w:rsidRPr="007F42E4">
          <w:rPr>
            <w:rStyle w:val="Hyperlink"/>
          </w:rPr>
          <w:t>PURPOSE</w:t>
        </w:r>
        <w:r>
          <w:rPr>
            <w:webHidden/>
          </w:rPr>
          <w:tab/>
        </w:r>
        <w:r>
          <w:rPr>
            <w:webHidden/>
          </w:rPr>
          <w:fldChar w:fldCharType="begin"/>
        </w:r>
        <w:r>
          <w:rPr>
            <w:webHidden/>
          </w:rPr>
          <w:instrText xml:space="preserve"> PAGEREF _Toc79067998 \h </w:instrText>
        </w:r>
        <w:r>
          <w:rPr>
            <w:webHidden/>
          </w:rPr>
        </w:r>
        <w:r>
          <w:rPr>
            <w:webHidden/>
          </w:rPr>
          <w:fldChar w:fldCharType="separate"/>
        </w:r>
        <w:r>
          <w:rPr>
            <w:webHidden/>
          </w:rPr>
          <w:t>3</w:t>
        </w:r>
        <w:r>
          <w:rPr>
            <w:webHidden/>
          </w:rPr>
          <w:fldChar w:fldCharType="end"/>
        </w:r>
      </w:hyperlink>
    </w:p>
    <w:p w14:paraId="3F361F66" w14:textId="77777777" w:rsidR="000174FC" w:rsidRDefault="00801C74" w:rsidP="000174FC">
      <w:pPr>
        <w:pStyle w:val="TOC1"/>
        <w:rPr>
          <w:rFonts w:asciiTheme="minorHAnsi" w:eastAsiaTheme="minorEastAsia" w:hAnsiTheme="minorHAnsi"/>
          <w:szCs w:val="22"/>
        </w:rPr>
      </w:pPr>
      <w:hyperlink w:anchor="_Toc79067999" w:history="1">
        <w:r w:rsidR="000174FC" w:rsidRPr="007F42E4">
          <w:rPr>
            <w:rStyle w:val="Hyperlink"/>
          </w:rPr>
          <w:t>2.</w:t>
        </w:r>
        <w:r w:rsidR="000174FC">
          <w:rPr>
            <w:rFonts w:asciiTheme="minorHAnsi" w:eastAsiaTheme="minorEastAsia" w:hAnsiTheme="minorHAnsi"/>
            <w:szCs w:val="22"/>
          </w:rPr>
          <w:tab/>
        </w:r>
        <w:r w:rsidR="000174FC" w:rsidRPr="007F42E4">
          <w:rPr>
            <w:rStyle w:val="Hyperlink"/>
          </w:rPr>
          <w:t>SCOPE</w:t>
        </w:r>
        <w:r w:rsidR="000174FC">
          <w:rPr>
            <w:webHidden/>
          </w:rPr>
          <w:tab/>
        </w:r>
        <w:r w:rsidR="000174FC">
          <w:rPr>
            <w:webHidden/>
          </w:rPr>
          <w:fldChar w:fldCharType="begin"/>
        </w:r>
        <w:r w:rsidR="000174FC">
          <w:rPr>
            <w:webHidden/>
          </w:rPr>
          <w:instrText xml:space="preserve"> PAGEREF _Toc79067999 \h </w:instrText>
        </w:r>
        <w:r w:rsidR="000174FC">
          <w:rPr>
            <w:webHidden/>
          </w:rPr>
        </w:r>
        <w:r w:rsidR="000174FC">
          <w:rPr>
            <w:webHidden/>
          </w:rPr>
          <w:fldChar w:fldCharType="separate"/>
        </w:r>
        <w:r w:rsidR="000174FC">
          <w:rPr>
            <w:webHidden/>
          </w:rPr>
          <w:t>3</w:t>
        </w:r>
        <w:r w:rsidR="000174FC">
          <w:rPr>
            <w:webHidden/>
          </w:rPr>
          <w:fldChar w:fldCharType="end"/>
        </w:r>
      </w:hyperlink>
    </w:p>
    <w:p w14:paraId="1A5F5CD4" w14:textId="77777777" w:rsidR="000174FC" w:rsidRDefault="00801C74" w:rsidP="000174FC">
      <w:pPr>
        <w:pStyle w:val="TOC1"/>
        <w:rPr>
          <w:rFonts w:asciiTheme="minorHAnsi" w:eastAsiaTheme="minorEastAsia" w:hAnsiTheme="minorHAnsi"/>
          <w:szCs w:val="22"/>
        </w:rPr>
      </w:pPr>
      <w:hyperlink w:anchor="_Toc79068000" w:history="1">
        <w:r w:rsidR="000174FC" w:rsidRPr="007F42E4">
          <w:rPr>
            <w:rStyle w:val="Hyperlink"/>
          </w:rPr>
          <w:t>3.</w:t>
        </w:r>
        <w:r w:rsidR="000174FC">
          <w:rPr>
            <w:rFonts w:asciiTheme="minorHAnsi" w:eastAsiaTheme="minorEastAsia" w:hAnsiTheme="minorHAnsi"/>
            <w:szCs w:val="22"/>
          </w:rPr>
          <w:tab/>
        </w:r>
        <w:r w:rsidR="000174FC" w:rsidRPr="007F42E4">
          <w:rPr>
            <w:rStyle w:val="Hyperlink"/>
          </w:rPr>
          <w:t>KEY ASSUMPTIONS</w:t>
        </w:r>
        <w:r w:rsidR="000174FC">
          <w:rPr>
            <w:webHidden/>
          </w:rPr>
          <w:tab/>
        </w:r>
        <w:r w:rsidR="000174FC">
          <w:rPr>
            <w:webHidden/>
          </w:rPr>
          <w:fldChar w:fldCharType="begin"/>
        </w:r>
        <w:r w:rsidR="000174FC">
          <w:rPr>
            <w:webHidden/>
          </w:rPr>
          <w:instrText xml:space="preserve"> PAGEREF _Toc79068000 \h </w:instrText>
        </w:r>
        <w:r w:rsidR="000174FC">
          <w:rPr>
            <w:webHidden/>
          </w:rPr>
        </w:r>
        <w:r w:rsidR="000174FC">
          <w:rPr>
            <w:webHidden/>
          </w:rPr>
          <w:fldChar w:fldCharType="separate"/>
        </w:r>
        <w:r w:rsidR="000174FC">
          <w:rPr>
            <w:webHidden/>
          </w:rPr>
          <w:t>3</w:t>
        </w:r>
        <w:r w:rsidR="000174FC">
          <w:rPr>
            <w:webHidden/>
          </w:rPr>
          <w:fldChar w:fldCharType="end"/>
        </w:r>
      </w:hyperlink>
    </w:p>
    <w:p w14:paraId="57790383" w14:textId="77777777" w:rsidR="000174FC" w:rsidRDefault="00801C74" w:rsidP="000174FC">
      <w:pPr>
        <w:pStyle w:val="TOC1"/>
        <w:rPr>
          <w:rFonts w:asciiTheme="minorHAnsi" w:eastAsiaTheme="minorEastAsia" w:hAnsiTheme="minorHAnsi"/>
          <w:szCs w:val="22"/>
        </w:rPr>
      </w:pPr>
      <w:hyperlink w:anchor="_Toc79068001" w:history="1">
        <w:r w:rsidR="000174FC" w:rsidRPr="007F42E4">
          <w:rPr>
            <w:rStyle w:val="Hyperlink"/>
          </w:rPr>
          <w:t>4.</w:t>
        </w:r>
        <w:r w:rsidR="000174FC">
          <w:rPr>
            <w:rFonts w:asciiTheme="minorHAnsi" w:eastAsiaTheme="minorEastAsia" w:hAnsiTheme="minorHAnsi"/>
            <w:szCs w:val="22"/>
          </w:rPr>
          <w:tab/>
        </w:r>
        <w:r w:rsidR="000174FC" w:rsidRPr="007F42E4">
          <w:rPr>
            <w:rStyle w:val="Hyperlink"/>
          </w:rPr>
          <w:t>REFERENCE</w:t>
        </w:r>
        <w:r w:rsidR="000174FC">
          <w:rPr>
            <w:webHidden/>
          </w:rPr>
          <w:tab/>
        </w:r>
        <w:r w:rsidR="000174FC">
          <w:rPr>
            <w:webHidden/>
          </w:rPr>
          <w:fldChar w:fldCharType="begin"/>
        </w:r>
        <w:r w:rsidR="000174FC">
          <w:rPr>
            <w:webHidden/>
          </w:rPr>
          <w:instrText xml:space="preserve"> PAGEREF _Toc79068001 \h </w:instrText>
        </w:r>
        <w:r w:rsidR="000174FC">
          <w:rPr>
            <w:webHidden/>
          </w:rPr>
        </w:r>
        <w:r w:rsidR="000174FC">
          <w:rPr>
            <w:webHidden/>
          </w:rPr>
          <w:fldChar w:fldCharType="separate"/>
        </w:r>
        <w:r w:rsidR="000174FC">
          <w:rPr>
            <w:webHidden/>
          </w:rPr>
          <w:t>3</w:t>
        </w:r>
        <w:r w:rsidR="000174FC">
          <w:rPr>
            <w:webHidden/>
          </w:rPr>
          <w:fldChar w:fldCharType="end"/>
        </w:r>
      </w:hyperlink>
    </w:p>
    <w:p w14:paraId="588891E7" w14:textId="77777777" w:rsidR="000174FC" w:rsidRDefault="00801C74" w:rsidP="000174FC">
      <w:pPr>
        <w:pStyle w:val="TOC1"/>
        <w:rPr>
          <w:rFonts w:asciiTheme="minorHAnsi" w:eastAsiaTheme="minorEastAsia" w:hAnsiTheme="minorHAnsi"/>
          <w:szCs w:val="22"/>
        </w:rPr>
      </w:pPr>
      <w:hyperlink w:anchor="_Toc79068002" w:history="1">
        <w:r w:rsidR="000174FC" w:rsidRPr="007F42E4">
          <w:rPr>
            <w:rStyle w:val="Hyperlink"/>
          </w:rPr>
          <w:t>5.</w:t>
        </w:r>
        <w:r w:rsidR="000174FC">
          <w:rPr>
            <w:rFonts w:asciiTheme="minorHAnsi" w:eastAsiaTheme="minorEastAsia" w:hAnsiTheme="minorHAnsi"/>
            <w:szCs w:val="22"/>
          </w:rPr>
          <w:tab/>
        </w:r>
        <w:r w:rsidR="000174FC" w:rsidRPr="007F42E4">
          <w:rPr>
            <w:rStyle w:val="Hyperlink"/>
          </w:rPr>
          <w:t>ACRONYMS</w:t>
        </w:r>
        <w:r w:rsidR="000174FC">
          <w:rPr>
            <w:webHidden/>
          </w:rPr>
          <w:tab/>
        </w:r>
        <w:r w:rsidR="000174FC">
          <w:rPr>
            <w:webHidden/>
          </w:rPr>
          <w:fldChar w:fldCharType="begin"/>
        </w:r>
        <w:r w:rsidR="000174FC">
          <w:rPr>
            <w:webHidden/>
          </w:rPr>
          <w:instrText xml:space="preserve"> PAGEREF _Toc79068002 \h </w:instrText>
        </w:r>
        <w:r w:rsidR="000174FC">
          <w:rPr>
            <w:webHidden/>
          </w:rPr>
        </w:r>
        <w:r w:rsidR="000174FC">
          <w:rPr>
            <w:webHidden/>
          </w:rPr>
          <w:fldChar w:fldCharType="separate"/>
        </w:r>
        <w:r w:rsidR="000174FC">
          <w:rPr>
            <w:webHidden/>
          </w:rPr>
          <w:t>4</w:t>
        </w:r>
        <w:r w:rsidR="000174FC">
          <w:rPr>
            <w:webHidden/>
          </w:rPr>
          <w:fldChar w:fldCharType="end"/>
        </w:r>
      </w:hyperlink>
    </w:p>
    <w:p w14:paraId="0A52388B" w14:textId="77777777" w:rsidR="000174FC" w:rsidRDefault="00801C74" w:rsidP="000174FC">
      <w:pPr>
        <w:pStyle w:val="TOC1"/>
        <w:rPr>
          <w:rFonts w:asciiTheme="minorHAnsi" w:eastAsiaTheme="minorEastAsia" w:hAnsiTheme="minorHAnsi"/>
          <w:szCs w:val="22"/>
        </w:rPr>
      </w:pPr>
      <w:hyperlink w:anchor="_Toc79068003" w:history="1">
        <w:r w:rsidR="000174FC" w:rsidRPr="007F42E4">
          <w:rPr>
            <w:rStyle w:val="Hyperlink"/>
          </w:rPr>
          <w:t>6.</w:t>
        </w:r>
        <w:r w:rsidR="000174FC">
          <w:rPr>
            <w:rFonts w:asciiTheme="minorHAnsi" w:eastAsiaTheme="minorEastAsia" w:hAnsiTheme="minorHAnsi"/>
            <w:szCs w:val="22"/>
          </w:rPr>
          <w:tab/>
        </w:r>
        <w:r w:rsidR="000174FC" w:rsidRPr="007F42E4">
          <w:rPr>
            <w:rStyle w:val="Hyperlink"/>
          </w:rPr>
          <w:t>FUNCTIONAL REQUIREMENTS</w:t>
        </w:r>
        <w:r w:rsidR="000174FC">
          <w:rPr>
            <w:webHidden/>
          </w:rPr>
          <w:tab/>
        </w:r>
        <w:r w:rsidR="000174FC">
          <w:rPr>
            <w:webHidden/>
          </w:rPr>
          <w:fldChar w:fldCharType="begin"/>
        </w:r>
        <w:r w:rsidR="000174FC">
          <w:rPr>
            <w:webHidden/>
          </w:rPr>
          <w:instrText xml:space="preserve"> PAGEREF _Toc79068003 \h </w:instrText>
        </w:r>
        <w:r w:rsidR="000174FC">
          <w:rPr>
            <w:webHidden/>
          </w:rPr>
        </w:r>
        <w:r w:rsidR="000174FC">
          <w:rPr>
            <w:webHidden/>
          </w:rPr>
          <w:fldChar w:fldCharType="separate"/>
        </w:r>
        <w:r w:rsidR="000174FC">
          <w:rPr>
            <w:webHidden/>
          </w:rPr>
          <w:t>5</w:t>
        </w:r>
        <w:r w:rsidR="000174FC">
          <w:rPr>
            <w:webHidden/>
          </w:rPr>
          <w:fldChar w:fldCharType="end"/>
        </w:r>
      </w:hyperlink>
    </w:p>
    <w:p w14:paraId="0F4FD602" w14:textId="77777777" w:rsidR="000174FC" w:rsidRDefault="00801C74" w:rsidP="000174FC">
      <w:pPr>
        <w:pStyle w:val="TOC1"/>
        <w:rPr>
          <w:rFonts w:asciiTheme="minorHAnsi" w:eastAsiaTheme="minorEastAsia" w:hAnsiTheme="minorHAnsi"/>
          <w:szCs w:val="22"/>
        </w:rPr>
      </w:pPr>
      <w:hyperlink w:anchor="_Toc79068004" w:history="1">
        <w:r w:rsidR="000174FC" w:rsidRPr="007F42E4">
          <w:rPr>
            <w:rStyle w:val="Hyperlink"/>
          </w:rPr>
          <w:t>7.</w:t>
        </w:r>
        <w:r w:rsidR="000174FC">
          <w:rPr>
            <w:rFonts w:asciiTheme="minorHAnsi" w:eastAsiaTheme="minorEastAsia" w:hAnsiTheme="minorHAnsi"/>
            <w:szCs w:val="22"/>
          </w:rPr>
          <w:tab/>
        </w:r>
        <w:r w:rsidR="000174FC" w:rsidRPr="007F42E4">
          <w:rPr>
            <w:rStyle w:val="Hyperlink"/>
          </w:rPr>
          <w:t>DESIGN &amp; CONSTRUCTION STANDARDS</w:t>
        </w:r>
        <w:r w:rsidR="000174FC">
          <w:rPr>
            <w:webHidden/>
          </w:rPr>
          <w:tab/>
        </w:r>
        <w:r w:rsidR="000174FC">
          <w:rPr>
            <w:webHidden/>
          </w:rPr>
          <w:fldChar w:fldCharType="begin"/>
        </w:r>
        <w:r w:rsidR="000174FC">
          <w:rPr>
            <w:webHidden/>
          </w:rPr>
          <w:instrText xml:space="preserve"> PAGEREF _Toc79068004 \h </w:instrText>
        </w:r>
        <w:r w:rsidR="000174FC">
          <w:rPr>
            <w:webHidden/>
          </w:rPr>
        </w:r>
        <w:r w:rsidR="000174FC">
          <w:rPr>
            <w:webHidden/>
          </w:rPr>
          <w:fldChar w:fldCharType="separate"/>
        </w:r>
        <w:r w:rsidR="000174FC">
          <w:rPr>
            <w:webHidden/>
          </w:rPr>
          <w:t>6</w:t>
        </w:r>
        <w:r w:rsidR="000174FC">
          <w:rPr>
            <w:webHidden/>
          </w:rPr>
          <w:fldChar w:fldCharType="end"/>
        </w:r>
      </w:hyperlink>
    </w:p>
    <w:p w14:paraId="04D1D655" w14:textId="77777777" w:rsidR="000174FC" w:rsidRDefault="00801C74" w:rsidP="000174FC">
      <w:pPr>
        <w:pStyle w:val="TOC1"/>
        <w:rPr>
          <w:rFonts w:asciiTheme="minorHAnsi" w:eastAsiaTheme="minorEastAsia" w:hAnsiTheme="minorHAnsi"/>
          <w:szCs w:val="22"/>
        </w:rPr>
      </w:pPr>
      <w:hyperlink w:anchor="_Toc79068005" w:history="1">
        <w:r w:rsidR="000174FC" w:rsidRPr="007F42E4">
          <w:rPr>
            <w:rStyle w:val="Hyperlink"/>
          </w:rPr>
          <w:t>8.</w:t>
        </w:r>
        <w:r w:rsidR="000174FC">
          <w:rPr>
            <w:rFonts w:asciiTheme="minorHAnsi" w:eastAsiaTheme="minorEastAsia" w:hAnsiTheme="minorHAnsi"/>
            <w:szCs w:val="22"/>
          </w:rPr>
          <w:tab/>
        </w:r>
        <w:r w:rsidR="000174FC" w:rsidRPr="007F42E4">
          <w:rPr>
            <w:rStyle w:val="Hyperlink"/>
          </w:rPr>
          <w:t>SAFETY REQUIREMENTS</w:t>
        </w:r>
        <w:r w:rsidR="000174FC">
          <w:rPr>
            <w:webHidden/>
          </w:rPr>
          <w:tab/>
        </w:r>
        <w:r w:rsidR="000174FC">
          <w:rPr>
            <w:webHidden/>
          </w:rPr>
          <w:fldChar w:fldCharType="begin"/>
        </w:r>
        <w:r w:rsidR="000174FC">
          <w:rPr>
            <w:webHidden/>
          </w:rPr>
          <w:instrText xml:space="preserve"> PAGEREF _Toc79068005 \h </w:instrText>
        </w:r>
        <w:r w:rsidR="000174FC">
          <w:rPr>
            <w:webHidden/>
          </w:rPr>
        </w:r>
        <w:r w:rsidR="000174FC">
          <w:rPr>
            <w:webHidden/>
          </w:rPr>
          <w:fldChar w:fldCharType="separate"/>
        </w:r>
        <w:r w:rsidR="000174FC">
          <w:rPr>
            <w:webHidden/>
          </w:rPr>
          <w:t>7</w:t>
        </w:r>
        <w:r w:rsidR="000174FC">
          <w:rPr>
            <w:webHidden/>
          </w:rPr>
          <w:fldChar w:fldCharType="end"/>
        </w:r>
      </w:hyperlink>
    </w:p>
    <w:p w14:paraId="011838EC" w14:textId="77777777" w:rsidR="000174FC" w:rsidRDefault="00801C74" w:rsidP="000174FC">
      <w:pPr>
        <w:pStyle w:val="TOC1"/>
        <w:rPr>
          <w:rFonts w:asciiTheme="minorHAnsi" w:eastAsiaTheme="minorEastAsia" w:hAnsiTheme="minorHAnsi"/>
          <w:szCs w:val="22"/>
        </w:rPr>
      </w:pPr>
      <w:hyperlink w:anchor="_Toc79068006" w:history="1">
        <w:r w:rsidR="000174FC" w:rsidRPr="007F42E4">
          <w:rPr>
            <w:rStyle w:val="Hyperlink"/>
          </w:rPr>
          <w:t>9.</w:t>
        </w:r>
        <w:r w:rsidR="000174FC">
          <w:rPr>
            <w:rFonts w:asciiTheme="minorHAnsi" w:eastAsiaTheme="minorEastAsia" w:hAnsiTheme="minorHAnsi"/>
            <w:szCs w:val="22"/>
          </w:rPr>
          <w:tab/>
        </w:r>
        <w:r w:rsidR="000174FC" w:rsidRPr="007F42E4">
          <w:rPr>
            <w:rStyle w:val="Hyperlink"/>
          </w:rPr>
          <w:t>QUALITY ASSURANCE PROVISIONS</w:t>
        </w:r>
        <w:r w:rsidR="000174FC">
          <w:rPr>
            <w:webHidden/>
          </w:rPr>
          <w:tab/>
        </w:r>
        <w:r w:rsidR="000174FC">
          <w:rPr>
            <w:webHidden/>
          </w:rPr>
          <w:fldChar w:fldCharType="begin"/>
        </w:r>
        <w:r w:rsidR="000174FC">
          <w:rPr>
            <w:webHidden/>
          </w:rPr>
          <w:instrText xml:space="preserve"> PAGEREF _Toc79068006 \h </w:instrText>
        </w:r>
        <w:r w:rsidR="000174FC">
          <w:rPr>
            <w:webHidden/>
          </w:rPr>
        </w:r>
        <w:r w:rsidR="000174FC">
          <w:rPr>
            <w:webHidden/>
          </w:rPr>
          <w:fldChar w:fldCharType="separate"/>
        </w:r>
        <w:r w:rsidR="000174FC">
          <w:rPr>
            <w:webHidden/>
          </w:rPr>
          <w:t>7</w:t>
        </w:r>
        <w:r w:rsidR="000174FC">
          <w:rPr>
            <w:webHidden/>
          </w:rPr>
          <w:fldChar w:fldCharType="end"/>
        </w:r>
      </w:hyperlink>
    </w:p>
    <w:p w14:paraId="194C7880" w14:textId="77777777" w:rsidR="000174FC" w:rsidRPr="003A1499" w:rsidRDefault="000174FC" w:rsidP="000174FC">
      <w:pPr>
        <w:rPr>
          <w:noProof/>
        </w:rPr>
      </w:pPr>
      <w:r>
        <w:fldChar w:fldCharType="end"/>
      </w:r>
    </w:p>
    <w:p w14:paraId="25B773E9" w14:textId="77777777" w:rsidR="000174FC" w:rsidRDefault="000174FC" w:rsidP="000174FC">
      <w:pPr>
        <w:pStyle w:val="NotesBody11pt"/>
      </w:pPr>
    </w:p>
    <w:p w14:paraId="09E67379" w14:textId="77777777" w:rsidR="000174FC" w:rsidRPr="007E0EDB" w:rsidRDefault="000174FC" w:rsidP="000174FC">
      <w:r>
        <w:br w:type="page"/>
      </w:r>
    </w:p>
    <w:p w14:paraId="68E89F2A" w14:textId="77777777" w:rsidR="000174FC" w:rsidRPr="007236D9" w:rsidRDefault="000174FC" w:rsidP="000174FC">
      <w:pPr>
        <w:pStyle w:val="Heading1"/>
        <w:jc w:val="both"/>
      </w:pPr>
      <w:bookmarkStart w:id="0" w:name="_Toc79067998"/>
      <w:r>
        <w:lastRenderedPageBreak/>
        <w:t>PURPOSE</w:t>
      </w:r>
      <w:bookmarkEnd w:id="0"/>
    </w:p>
    <w:p w14:paraId="3F2F0B47" w14:textId="77777777" w:rsidR="000174FC" w:rsidRDefault="000174FC" w:rsidP="000174FC">
      <w:bookmarkStart w:id="1" w:name="3_Scope"/>
      <w:bookmarkStart w:id="2" w:name="_bookmark8"/>
      <w:bookmarkStart w:id="3" w:name="_Toc509474829"/>
      <w:bookmarkEnd w:id="1"/>
      <w:bookmarkEnd w:id="2"/>
      <w:r>
        <w:t>A Functional Requirements Specification (FRS) document describes the project needs and/or requested behavior of a system or component.  The FRS typically outlines what is needed by the end user as well as the requirements and requested properties of inputs and outputs.  The FRS specifies the functions that a system or component must perform and establishes consensus among stakeholders on what the system is expected to provide.</w:t>
      </w:r>
    </w:p>
    <w:p w14:paraId="0AD06C14" w14:textId="77777777" w:rsidR="000174FC" w:rsidRPr="004B1B3E" w:rsidRDefault="000174FC" w:rsidP="000174FC">
      <w:pPr>
        <w:pStyle w:val="Heading1"/>
        <w:jc w:val="both"/>
      </w:pPr>
      <w:bookmarkStart w:id="4" w:name="_Toc79067999"/>
      <w:r>
        <w:t>SCOPE</w:t>
      </w:r>
      <w:bookmarkEnd w:id="4"/>
    </w:p>
    <w:p w14:paraId="78CEE11A" w14:textId="77777777" w:rsidR="000174FC" w:rsidRDefault="000174FC" w:rsidP="000174FC">
      <w:r>
        <w:t xml:space="preserve">This FRS addresses the functional requirements of the beam diagnostics instrumentation from the PIP-II warm front-end through the superconducting </w:t>
      </w:r>
      <w:proofErr w:type="spellStart"/>
      <w:r>
        <w:t>Linac</w:t>
      </w:r>
      <w:proofErr w:type="spellEnd"/>
      <w:r>
        <w:t xml:space="preserve"> and 800 MeV transport line into the Booster ring. The v</w:t>
      </w:r>
      <w:r w:rsidRPr="004B1B3E">
        <w:t xml:space="preserve">arious beam instrumentation and diagnostics systems </w:t>
      </w:r>
      <w:r>
        <w:t>will</w:t>
      </w:r>
      <w:r w:rsidRPr="004B1B3E">
        <w:t xml:space="preserve"> characterize and monitor the beam parameters and the performance in all PIP-II sub-accelerators</w:t>
      </w:r>
      <w:r>
        <w:t xml:space="preserve"> from commissioning through operations</w:t>
      </w:r>
      <w:r w:rsidRPr="004B1B3E">
        <w:t>.</w:t>
      </w:r>
      <w:r w:rsidRPr="00915C8F">
        <w:t xml:space="preserve"> </w:t>
      </w:r>
    </w:p>
    <w:p w14:paraId="339E983C" w14:textId="77777777" w:rsidR="000174FC" w:rsidRPr="00D35145" w:rsidRDefault="000174FC" w:rsidP="000174FC">
      <w:pPr>
        <w:pStyle w:val="Heading1"/>
        <w:jc w:val="both"/>
      </w:pPr>
      <w:bookmarkStart w:id="5" w:name="_Toc79068000"/>
      <w:bookmarkEnd w:id="3"/>
      <w:r>
        <w:t>KEY ASSUMPTIONS</w:t>
      </w:r>
      <w:bookmarkEnd w:id="5"/>
    </w:p>
    <w:p w14:paraId="6642FDF3" w14:textId="77777777" w:rsidR="000174FC" w:rsidRDefault="000174FC" w:rsidP="000174FC">
      <w:r>
        <w:t>BI systems shall also abide by requirements outlined in FEM [</w:t>
      </w:r>
      <w:r>
        <w:fldChar w:fldCharType="begin"/>
      </w:r>
      <w:r>
        <w:instrText xml:space="preserve"> REF _Ref78973158 \r \h </w:instrText>
      </w:r>
      <w:r>
        <w:fldChar w:fldCharType="separate"/>
      </w:r>
      <w:r>
        <w:t>1</w:t>
      </w:r>
      <w:r>
        <w:fldChar w:fldCharType="end"/>
      </w:r>
      <w:r>
        <w:t>]. K</w:t>
      </w:r>
      <w:r w:rsidRPr="00BA190F">
        <w:t xml:space="preserve">ey cost, schedule, technical and programmatic assumptions </w:t>
      </w:r>
      <w:r>
        <w:t>are provided in PIP-II Project Assumptions [</w:t>
      </w:r>
      <w:r>
        <w:fldChar w:fldCharType="begin"/>
      </w:r>
      <w:r>
        <w:instrText xml:space="preserve"> REF _Ref78972996 \r \h </w:instrText>
      </w:r>
      <w:r>
        <w:fldChar w:fldCharType="separate"/>
      </w:r>
      <w:r>
        <w:t>8</w:t>
      </w:r>
      <w:r>
        <w:fldChar w:fldCharType="end"/>
      </w:r>
      <w:r>
        <w:t>]. Additional assumptions include the following:</w:t>
      </w:r>
    </w:p>
    <w:p w14:paraId="33155069" w14:textId="77777777" w:rsidR="000174FC" w:rsidRPr="009455BD" w:rsidRDefault="000174FC" w:rsidP="000174FC">
      <w:pPr>
        <w:pStyle w:val="ListParagraph"/>
        <w:numPr>
          <w:ilvl w:val="0"/>
          <w:numId w:val="44"/>
        </w:numPr>
      </w:pPr>
      <w:r w:rsidRPr="009455BD">
        <w:t>Alignment, welding, and vacuum-work in the enclosure will be provided during BI installation. Aside from the fiducial markers, functional requirements for such services are not covered in this document.</w:t>
      </w:r>
    </w:p>
    <w:p w14:paraId="53BA8CA8" w14:textId="77777777" w:rsidR="000174FC" w:rsidRPr="009455BD" w:rsidRDefault="000174FC" w:rsidP="000174FC">
      <w:pPr>
        <w:pStyle w:val="ListParagraph"/>
        <w:numPr>
          <w:ilvl w:val="0"/>
          <w:numId w:val="44"/>
        </w:numPr>
      </w:pPr>
      <w:r w:rsidRPr="009455BD">
        <w:t>Vacuum lab infrastructure, such as cleanrooms and pumping carts, shall be provided. Functional requirements for such facilities and equipment are not covered in this document.</w:t>
      </w:r>
    </w:p>
    <w:p w14:paraId="36B2F1EF" w14:textId="77777777" w:rsidR="000174FC" w:rsidRPr="009455BD" w:rsidRDefault="000174FC" w:rsidP="000174FC">
      <w:pPr>
        <w:pStyle w:val="ListParagraph"/>
        <w:numPr>
          <w:ilvl w:val="0"/>
          <w:numId w:val="44"/>
        </w:numPr>
      </w:pPr>
      <w:r w:rsidRPr="009455BD">
        <w:t>AC power, ground, cable trays, conduits and penetrations, and relay racks shall be provided to BI system. Functional requirements for such systems are beyond the scope of this document.</w:t>
      </w:r>
    </w:p>
    <w:p w14:paraId="09F81CB1" w14:textId="77777777" w:rsidR="000174FC" w:rsidRPr="009455BD" w:rsidRDefault="000174FC" w:rsidP="000174FC">
      <w:pPr>
        <w:pStyle w:val="ListParagraph"/>
        <w:numPr>
          <w:ilvl w:val="0"/>
          <w:numId w:val="44"/>
        </w:numPr>
      </w:pPr>
      <w:r w:rsidRPr="009455BD">
        <w:t xml:space="preserve">Event-based triggers, event-encoded clock signals, and RF signals, and Ethernet network infrastructure will provide for accessible and usable connections to BI systems.  The function requirements for those signals are beyond the scope of this document. </w:t>
      </w:r>
    </w:p>
    <w:p w14:paraId="0E7174FE" w14:textId="77777777" w:rsidR="000174FC" w:rsidRDefault="000174FC" w:rsidP="000174FC">
      <w:pPr>
        <w:pStyle w:val="ListParagraph"/>
        <w:numPr>
          <w:ilvl w:val="0"/>
          <w:numId w:val="44"/>
        </w:numPr>
      </w:pPr>
      <w:r w:rsidRPr="009455BD">
        <w:t>Functional requirements for capabilities for the client applications in Control System is beyond the scope of this document.</w:t>
      </w:r>
    </w:p>
    <w:p w14:paraId="31A1DAB6" w14:textId="77777777" w:rsidR="000174FC" w:rsidRPr="00D35145" w:rsidRDefault="000174FC" w:rsidP="000174FC">
      <w:pPr>
        <w:pStyle w:val="Heading1"/>
        <w:jc w:val="both"/>
      </w:pPr>
      <w:bookmarkStart w:id="6" w:name="_Toc78981029"/>
      <w:bookmarkStart w:id="7" w:name="_Toc79068001"/>
      <w:r>
        <w:t>REFERENCE</w:t>
      </w:r>
      <w:bookmarkEnd w:id="6"/>
      <w:bookmarkEnd w:id="7"/>
    </w:p>
    <w:tbl>
      <w:tblPr>
        <w:tblStyle w:val="GridTable4-Accent1"/>
        <w:tblW w:w="0" w:type="auto"/>
        <w:tblLook w:val="04A0" w:firstRow="1" w:lastRow="0" w:firstColumn="1" w:lastColumn="0" w:noHBand="0" w:noVBand="1"/>
      </w:tblPr>
      <w:tblGrid>
        <w:gridCol w:w="936"/>
        <w:gridCol w:w="6569"/>
        <w:gridCol w:w="2161"/>
      </w:tblGrid>
      <w:tr w:rsidR="000174FC" w14:paraId="206E603F" w14:textId="77777777" w:rsidTr="00893FB5">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 w:type="dxa"/>
          </w:tcPr>
          <w:p w14:paraId="295058ED" w14:textId="77777777" w:rsidR="000174FC" w:rsidRPr="00C0669E" w:rsidRDefault="000174FC" w:rsidP="00893FB5">
            <w:pPr>
              <w:jc w:val="center"/>
              <w:rPr>
                <w:b w:val="0"/>
              </w:rPr>
            </w:pPr>
            <w:r w:rsidRPr="00C0669E">
              <w:t>#</w:t>
            </w:r>
          </w:p>
        </w:tc>
        <w:tc>
          <w:tcPr>
            <w:tcW w:w="6569" w:type="dxa"/>
          </w:tcPr>
          <w:p w14:paraId="0A7049A7" w14:textId="77777777" w:rsidR="000174FC" w:rsidRPr="00C0669E" w:rsidRDefault="000174FC" w:rsidP="00893FB5">
            <w:pPr>
              <w:jc w:val="center"/>
              <w:cnfStyle w:val="100000000000" w:firstRow="1" w:lastRow="0" w:firstColumn="0" w:lastColumn="0" w:oddVBand="0" w:evenVBand="0" w:oddHBand="0" w:evenHBand="0" w:firstRowFirstColumn="0" w:firstRowLastColumn="0" w:lastRowFirstColumn="0" w:lastRowLastColumn="0"/>
              <w:rPr>
                <w:b w:val="0"/>
              </w:rPr>
            </w:pPr>
            <w:r w:rsidRPr="00C0669E">
              <w:t>Reference</w:t>
            </w:r>
          </w:p>
        </w:tc>
        <w:tc>
          <w:tcPr>
            <w:tcW w:w="2161" w:type="dxa"/>
          </w:tcPr>
          <w:p w14:paraId="10C63F12" w14:textId="77777777" w:rsidR="000174FC" w:rsidRPr="00C0669E" w:rsidRDefault="000174FC" w:rsidP="00893FB5">
            <w:pPr>
              <w:jc w:val="center"/>
              <w:cnfStyle w:val="100000000000" w:firstRow="1" w:lastRow="0" w:firstColumn="0" w:lastColumn="0" w:oddVBand="0" w:evenVBand="0" w:oddHBand="0" w:evenHBand="0" w:firstRowFirstColumn="0" w:firstRowLastColumn="0" w:lastRowFirstColumn="0" w:lastRowLastColumn="0"/>
              <w:rPr>
                <w:b w:val="0"/>
              </w:rPr>
            </w:pPr>
            <w:r w:rsidRPr="00C0669E">
              <w:t>Document #</w:t>
            </w:r>
          </w:p>
        </w:tc>
      </w:tr>
      <w:tr w:rsidR="000174FC" w14:paraId="0303535B" w14:textId="77777777" w:rsidTr="00893F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 w:type="dxa"/>
          </w:tcPr>
          <w:p w14:paraId="456F0809" w14:textId="77777777" w:rsidR="000174FC" w:rsidRPr="00BA190F" w:rsidRDefault="000174FC" w:rsidP="000174FC">
            <w:pPr>
              <w:pStyle w:val="ListParagraph"/>
              <w:numPr>
                <w:ilvl w:val="0"/>
                <w:numId w:val="43"/>
              </w:numPr>
              <w:spacing w:after="120"/>
              <w:jc w:val="both"/>
            </w:pPr>
            <w:bookmarkStart w:id="8" w:name="_Ref78973158"/>
          </w:p>
        </w:tc>
        <w:bookmarkEnd w:id="8"/>
        <w:tc>
          <w:tcPr>
            <w:tcW w:w="6569" w:type="dxa"/>
          </w:tcPr>
          <w:p w14:paraId="4F940F1F" w14:textId="77777777" w:rsidR="000174FC" w:rsidRPr="00D53BF7" w:rsidRDefault="000174FC" w:rsidP="00893FB5">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HYPERLINK "http://directorate-docdb.fnal.gov/cgi-bin/RetrieveFile?docid=34" </w:instrText>
            </w:r>
            <w:r>
              <w:fldChar w:fldCharType="separate"/>
            </w:r>
            <w:proofErr w:type="spellStart"/>
            <w:r w:rsidRPr="00D53BF7">
              <w:rPr>
                <w:rStyle w:val="Hyperlink"/>
              </w:rPr>
              <w:t>Fermilab</w:t>
            </w:r>
            <w:proofErr w:type="spellEnd"/>
            <w:r w:rsidRPr="00D53BF7">
              <w:rPr>
                <w:rStyle w:val="Hyperlink"/>
              </w:rPr>
              <w:t xml:space="preserve"> Engineering Manual</w:t>
            </w:r>
            <w:r>
              <w:fldChar w:fldCharType="end"/>
            </w:r>
            <w:r>
              <w:rPr>
                <w:rStyle w:val="Hyperlink"/>
              </w:rPr>
              <w:t xml:space="preserve"> </w:t>
            </w:r>
            <w:r w:rsidRPr="00EA1E4E">
              <w:t>(FEM)</w:t>
            </w:r>
          </w:p>
        </w:tc>
        <w:tc>
          <w:tcPr>
            <w:tcW w:w="2161" w:type="dxa"/>
          </w:tcPr>
          <w:p w14:paraId="7E14E788" w14:textId="77777777" w:rsidR="000174FC" w:rsidRDefault="000174FC" w:rsidP="00893FB5">
            <w:pPr>
              <w:cnfStyle w:val="000000100000" w:firstRow="0" w:lastRow="0" w:firstColumn="0" w:lastColumn="0" w:oddVBand="0" w:evenVBand="0" w:oddHBand="1" w:evenHBand="0" w:firstRowFirstColumn="0" w:firstRowLastColumn="0" w:lastRowFirstColumn="0" w:lastRowLastColumn="0"/>
            </w:pPr>
            <w:r>
              <w:t>-</w:t>
            </w:r>
          </w:p>
        </w:tc>
      </w:tr>
      <w:tr w:rsidR="000174FC" w14:paraId="46A31DC4" w14:textId="77777777" w:rsidTr="00893FB5">
        <w:trPr>
          <w:trHeight w:val="360"/>
        </w:trPr>
        <w:tc>
          <w:tcPr>
            <w:cnfStyle w:val="001000000000" w:firstRow="0" w:lastRow="0" w:firstColumn="1" w:lastColumn="0" w:oddVBand="0" w:evenVBand="0" w:oddHBand="0" w:evenHBand="0" w:firstRowFirstColumn="0" w:firstRowLastColumn="0" w:lastRowFirstColumn="0" w:lastRowLastColumn="0"/>
            <w:tcW w:w="936" w:type="dxa"/>
          </w:tcPr>
          <w:p w14:paraId="31A182C8" w14:textId="77777777" w:rsidR="000174FC" w:rsidRPr="00BA190F" w:rsidRDefault="000174FC" w:rsidP="000174FC">
            <w:pPr>
              <w:pStyle w:val="ListParagraph"/>
              <w:numPr>
                <w:ilvl w:val="0"/>
                <w:numId w:val="43"/>
              </w:numPr>
              <w:spacing w:after="120"/>
              <w:jc w:val="both"/>
            </w:pPr>
            <w:bookmarkStart w:id="9" w:name="_Ref78973165"/>
          </w:p>
        </w:tc>
        <w:bookmarkEnd w:id="9"/>
        <w:tc>
          <w:tcPr>
            <w:tcW w:w="6569" w:type="dxa"/>
          </w:tcPr>
          <w:p w14:paraId="1C22F965" w14:textId="77777777" w:rsidR="000174FC" w:rsidRPr="00D53BF7" w:rsidRDefault="000174FC" w:rsidP="00893FB5">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HYPERLINK "http://eshq.fnal.gov/manuals/feshm/" </w:instrText>
            </w:r>
            <w:r>
              <w:fldChar w:fldCharType="separate"/>
            </w:r>
            <w:proofErr w:type="spellStart"/>
            <w:r w:rsidRPr="00D53BF7">
              <w:rPr>
                <w:rStyle w:val="Hyperlink"/>
              </w:rPr>
              <w:t>Fermilab</w:t>
            </w:r>
            <w:proofErr w:type="spellEnd"/>
            <w:r w:rsidRPr="00D53BF7">
              <w:rPr>
                <w:rStyle w:val="Hyperlink"/>
              </w:rPr>
              <w:t xml:space="preserve"> Environmental Safety and Health Manual</w:t>
            </w:r>
            <w:r>
              <w:fldChar w:fldCharType="end"/>
            </w:r>
            <w:r>
              <w:rPr>
                <w:rStyle w:val="Hyperlink"/>
              </w:rPr>
              <w:t xml:space="preserve"> </w:t>
            </w:r>
            <w:r w:rsidRPr="00EA1E4E">
              <w:t>(FESHM)</w:t>
            </w:r>
          </w:p>
        </w:tc>
        <w:tc>
          <w:tcPr>
            <w:tcW w:w="2161" w:type="dxa"/>
          </w:tcPr>
          <w:p w14:paraId="04C64DCB" w14:textId="77777777" w:rsidR="000174FC" w:rsidRDefault="000174FC" w:rsidP="00893FB5">
            <w:pPr>
              <w:cnfStyle w:val="000000000000" w:firstRow="0" w:lastRow="0" w:firstColumn="0" w:lastColumn="0" w:oddVBand="0" w:evenVBand="0" w:oddHBand="0" w:evenHBand="0" w:firstRowFirstColumn="0" w:firstRowLastColumn="0" w:lastRowFirstColumn="0" w:lastRowLastColumn="0"/>
            </w:pPr>
            <w:r>
              <w:t>-</w:t>
            </w:r>
          </w:p>
        </w:tc>
      </w:tr>
      <w:tr w:rsidR="000174FC" w14:paraId="505B2569" w14:textId="77777777" w:rsidTr="00893F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 w:type="dxa"/>
          </w:tcPr>
          <w:p w14:paraId="7AB9CACE" w14:textId="77777777" w:rsidR="000174FC" w:rsidRPr="00BA190F" w:rsidRDefault="000174FC" w:rsidP="000174FC">
            <w:pPr>
              <w:pStyle w:val="ListParagraph"/>
              <w:numPr>
                <w:ilvl w:val="0"/>
                <w:numId w:val="43"/>
              </w:numPr>
              <w:spacing w:after="120"/>
              <w:jc w:val="both"/>
            </w:pPr>
            <w:bookmarkStart w:id="10" w:name="_Ref78973170"/>
          </w:p>
        </w:tc>
        <w:bookmarkEnd w:id="10"/>
        <w:tc>
          <w:tcPr>
            <w:tcW w:w="6569" w:type="dxa"/>
          </w:tcPr>
          <w:p w14:paraId="44A64289" w14:textId="77777777" w:rsidR="000174FC" w:rsidRPr="00D53BF7" w:rsidRDefault="000174FC" w:rsidP="00893FB5">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HYPERLINK "https://eshq.fnal.gov/manuals/frcm/" </w:instrText>
            </w:r>
            <w:r>
              <w:fldChar w:fldCharType="separate"/>
            </w:r>
            <w:proofErr w:type="spellStart"/>
            <w:r w:rsidRPr="00204A97">
              <w:rPr>
                <w:rStyle w:val="Hyperlink"/>
              </w:rPr>
              <w:t>Fermilab</w:t>
            </w:r>
            <w:proofErr w:type="spellEnd"/>
            <w:r w:rsidRPr="00204A97">
              <w:rPr>
                <w:rStyle w:val="Hyperlink"/>
              </w:rPr>
              <w:t xml:space="preserve"> Radiological Control Manual</w:t>
            </w:r>
            <w:r>
              <w:fldChar w:fldCharType="end"/>
            </w:r>
            <w:r>
              <w:t xml:space="preserve"> (FRCM)</w:t>
            </w:r>
          </w:p>
        </w:tc>
        <w:tc>
          <w:tcPr>
            <w:tcW w:w="2161" w:type="dxa"/>
          </w:tcPr>
          <w:p w14:paraId="39536BCB" w14:textId="77777777" w:rsidR="000174FC" w:rsidRDefault="000174FC" w:rsidP="00893FB5">
            <w:pPr>
              <w:cnfStyle w:val="000000100000" w:firstRow="0" w:lastRow="0" w:firstColumn="0" w:lastColumn="0" w:oddVBand="0" w:evenVBand="0" w:oddHBand="1" w:evenHBand="0" w:firstRowFirstColumn="0" w:firstRowLastColumn="0" w:lastRowFirstColumn="0" w:lastRowLastColumn="0"/>
            </w:pPr>
            <w:r>
              <w:t>-</w:t>
            </w:r>
          </w:p>
        </w:tc>
      </w:tr>
      <w:tr w:rsidR="000174FC" w14:paraId="1D1EC838" w14:textId="77777777" w:rsidTr="00893FB5">
        <w:trPr>
          <w:trHeight w:val="360"/>
        </w:trPr>
        <w:tc>
          <w:tcPr>
            <w:cnfStyle w:val="001000000000" w:firstRow="0" w:lastRow="0" w:firstColumn="1" w:lastColumn="0" w:oddVBand="0" w:evenVBand="0" w:oddHBand="0" w:evenHBand="0" w:firstRowFirstColumn="0" w:firstRowLastColumn="0" w:lastRowFirstColumn="0" w:lastRowLastColumn="0"/>
            <w:tcW w:w="936" w:type="dxa"/>
          </w:tcPr>
          <w:p w14:paraId="53B6FEBE" w14:textId="77777777" w:rsidR="000174FC" w:rsidRDefault="000174FC" w:rsidP="000174FC">
            <w:pPr>
              <w:pStyle w:val="ListParagraph"/>
              <w:numPr>
                <w:ilvl w:val="0"/>
                <w:numId w:val="43"/>
              </w:numPr>
              <w:spacing w:after="120"/>
              <w:jc w:val="both"/>
            </w:pPr>
            <w:bookmarkStart w:id="11" w:name="_Ref78973196"/>
          </w:p>
        </w:tc>
        <w:bookmarkEnd w:id="11"/>
        <w:tc>
          <w:tcPr>
            <w:tcW w:w="6569" w:type="dxa"/>
          </w:tcPr>
          <w:p w14:paraId="2E579172" w14:textId="77777777" w:rsidR="000174FC" w:rsidRPr="00A163DB" w:rsidRDefault="000174FC" w:rsidP="00893FB5">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HYPERLINK "https://eshq.fnal.gov/manuals/qam/" </w:instrText>
            </w:r>
            <w:r>
              <w:fldChar w:fldCharType="separate"/>
            </w:r>
            <w:proofErr w:type="spellStart"/>
            <w:r w:rsidRPr="00594F76">
              <w:rPr>
                <w:rStyle w:val="Hyperlink"/>
              </w:rPr>
              <w:t>Fermilab</w:t>
            </w:r>
            <w:proofErr w:type="spellEnd"/>
            <w:r w:rsidRPr="00594F76">
              <w:rPr>
                <w:rStyle w:val="Hyperlink"/>
              </w:rPr>
              <w:t xml:space="preserve"> Quality Assurance Manual</w:t>
            </w:r>
            <w:r>
              <w:fldChar w:fldCharType="end"/>
            </w:r>
            <w:r>
              <w:t xml:space="preserve"> (QAM)</w:t>
            </w:r>
          </w:p>
        </w:tc>
        <w:tc>
          <w:tcPr>
            <w:tcW w:w="2161" w:type="dxa"/>
          </w:tcPr>
          <w:p w14:paraId="707394C2" w14:textId="77777777" w:rsidR="000174FC" w:rsidRPr="000D67A7" w:rsidRDefault="000174FC" w:rsidP="00893FB5">
            <w:pPr>
              <w:cnfStyle w:val="000000000000" w:firstRow="0" w:lastRow="0" w:firstColumn="0" w:lastColumn="0" w:oddVBand="0" w:evenVBand="0" w:oddHBand="0" w:evenHBand="0" w:firstRowFirstColumn="0" w:firstRowLastColumn="0" w:lastRowFirstColumn="0" w:lastRowLastColumn="0"/>
            </w:pPr>
            <w:r>
              <w:t>-</w:t>
            </w:r>
          </w:p>
        </w:tc>
      </w:tr>
      <w:tr w:rsidR="000174FC" w14:paraId="52F7D6F1" w14:textId="77777777" w:rsidTr="00893F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 w:type="dxa"/>
          </w:tcPr>
          <w:p w14:paraId="40F3DBFE" w14:textId="77777777" w:rsidR="000174FC" w:rsidRDefault="000174FC" w:rsidP="000174FC">
            <w:pPr>
              <w:pStyle w:val="ListParagraph"/>
              <w:numPr>
                <w:ilvl w:val="0"/>
                <w:numId w:val="43"/>
              </w:numPr>
              <w:spacing w:after="120"/>
              <w:jc w:val="both"/>
            </w:pPr>
            <w:bookmarkStart w:id="12" w:name="_Ref78976446"/>
          </w:p>
        </w:tc>
        <w:bookmarkEnd w:id="12"/>
        <w:tc>
          <w:tcPr>
            <w:tcW w:w="6569" w:type="dxa"/>
          </w:tcPr>
          <w:p w14:paraId="664B7C55" w14:textId="77777777" w:rsidR="000174FC" w:rsidRPr="00A163DB" w:rsidRDefault="000174FC" w:rsidP="00893FB5">
            <w:pPr>
              <w:cnfStyle w:val="000000100000" w:firstRow="0" w:lastRow="0" w:firstColumn="0" w:lastColumn="0" w:oddVBand="0" w:evenVBand="0" w:oddHBand="1" w:evenHBand="0" w:firstRowFirstColumn="0" w:firstRowLastColumn="0" w:lastRowFirstColumn="0" w:lastRowLastColumn="0"/>
            </w:pPr>
            <w:r>
              <w:rPr>
                <w:noProof/>
              </w:rPr>
              <w:t>PIP-II Procurement Plan</w:t>
            </w:r>
          </w:p>
        </w:tc>
        <w:tc>
          <w:tcPr>
            <w:tcW w:w="2161" w:type="dxa"/>
          </w:tcPr>
          <w:p w14:paraId="78EDB9A5" w14:textId="77777777" w:rsidR="000174FC" w:rsidRPr="000D67A7" w:rsidRDefault="000174FC" w:rsidP="00893FB5">
            <w:pPr>
              <w:cnfStyle w:val="000000100000" w:firstRow="0" w:lastRow="0" w:firstColumn="0" w:lastColumn="0" w:oddVBand="0" w:evenVBand="0" w:oddHBand="1" w:evenHBand="0" w:firstRowFirstColumn="0" w:firstRowLastColumn="0" w:lastRowFirstColumn="0" w:lastRowLastColumn="0"/>
            </w:pPr>
            <w:r>
              <w:t xml:space="preserve">PIP-II </w:t>
            </w:r>
            <w:proofErr w:type="spellStart"/>
            <w:r>
              <w:t>docDB</w:t>
            </w:r>
            <w:proofErr w:type="spellEnd"/>
            <w:r>
              <w:t xml:space="preserve"> </w:t>
            </w:r>
            <w:r w:rsidRPr="00132BE1">
              <w:t>522</w:t>
            </w:r>
          </w:p>
        </w:tc>
      </w:tr>
      <w:tr w:rsidR="000174FC" w14:paraId="3026B2B8" w14:textId="77777777" w:rsidTr="00893FB5">
        <w:trPr>
          <w:trHeight w:val="360"/>
        </w:trPr>
        <w:tc>
          <w:tcPr>
            <w:cnfStyle w:val="001000000000" w:firstRow="0" w:lastRow="0" w:firstColumn="1" w:lastColumn="0" w:oddVBand="0" w:evenVBand="0" w:oddHBand="0" w:evenHBand="0" w:firstRowFirstColumn="0" w:firstRowLastColumn="0" w:lastRowFirstColumn="0" w:lastRowLastColumn="0"/>
            <w:tcW w:w="936" w:type="dxa"/>
          </w:tcPr>
          <w:p w14:paraId="08FDB9E4" w14:textId="77777777" w:rsidR="000174FC" w:rsidRDefault="000174FC" w:rsidP="000174FC">
            <w:pPr>
              <w:pStyle w:val="ListParagraph"/>
              <w:numPr>
                <w:ilvl w:val="0"/>
                <w:numId w:val="43"/>
              </w:numPr>
              <w:spacing w:after="120"/>
              <w:jc w:val="both"/>
            </w:pPr>
            <w:bookmarkStart w:id="13" w:name="_Ref78976465"/>
          </w:p>
        </w:tc>
        <w:bookmarkEnd w:id="13"/>
        <w:tc>
          <w:tcPr>
            <w:tcW w:w="6569" w:type="dxa"/>
          </w:tcPr>
          <w:p w14:paraId="08D1073E" w14:textId="77777777" w:rsidR="000174FC" w:rsidRPr="00A163DB" w:rsidRDefault="000174FC" w:rsidP="00893FB5">
            <w:pPr>
              <w:cnfStyle w:val="000000000000" w:firstRow="0" w:lastRow="0" w:firstColumn="0" w:lastColumn="0" w:oddVBand="0" w:evenVBand="0" w:oddHBand="0" w:evenHBand="0" w:firstRowFirstColumn="0" w:firstRowLastColumn="0" w:lastRowFirstColumn="0" w:lastRowLastColumn="0"/>
            </w:pPr>
            <w:r w:rsidRPr="00B60784">
              <w:rPr>
                <w:noProof/>
              </w:rPr>
              <w:t>PIP-II 121.03 Accelerator Systems Quality Assurance (QA) Plan</w:t>
            </w:r>
          </w:p>
        </w:tc>
        <w:tc>
          <w:tcPr>
            <w:tcW w:w="2161" w:type="dxa"/>
          </w:tcPr>
          <w:p w14:paraId="560F9DD4" w14:textId="77777777" w:rsidR="000174FC" w:rsidRPr="000D67A7" w:rsidRDefault="000174FC" w:rsidP="00893FB5">
            <w:pPr>
              <w:cnfStyle w:val="000000000000" w:firstRow="0" w:lastRow="0" w:firstColumn="0" w:lastColumn="0" w:oddVBand="0" w:evenVBand="0" w:oddHBand="0" w:evenHBand="0" w:firstRowFirstColumn="0" w:firstRowLastColumn="0" w:lastRowFirstColumn="0" w:lastRowLastColumn="0"/>
            </w:pPr>
            <w:r w:rsidRPr="00B60784">
              <w:t>PIP</w:t>
            </w:r>
            <w:r>
              <w:t xml:space="preserve">-II </w:t>
            </w:r>
            <w:proofErr w:type="spellStart"/>
            <w:r>
              <w:t>docDB</w:t>
            </w:r>
            <w:proofErr w:type="spellEnd"/>
            <w:r w:rsidRPr="00B60784">
              <w:t xml:space="preserve"> </w:t>
            </w:r>
            <w:r w:rsidRPr="00B60784">
              <w:rPr>
                <w:noProof/>
              </w:rPr>
              <w:t>4805</w:t>
            </w:r>
          </w:p>
        </w:tc>
      </w:tr>
      <w:tr w:rsidR="000174FC" w14:paraId="2F6671FF" w14:textId="77777777" w:rsidTr="00893F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 w:type="dxa"/>
          </w:tcPr>
          <w:p w14:paraId="57A31B7A" w14:textId="77777777" w:rsidR="000174FC" w:rsidRDefault="000174FC" w:rsidP="000174FC">
            <w:pPr>
              <w:pStyle w:val="ListParagraph"/>
              <w:numPr>
                <w:ilvl w:val="0"/>
                <w:numId w:val="43"/>
              </w:numPr>
              <w:spacing w:after="120"/>
              <w:jc w:val="both"/>
            </w:pPr>
            <w:bookmarkStart w:id="14" w:name="_Ref78976474"/>
          </w:p>
        </w:tc>
        <w:bookmarkEnd w:id="14"/>
        <w:tc>
          <w:tcPr>
            <w:tcW w:w="6569" w:type="dxa"/>
          </w:tcPr>
          <w:p w14:paraId="276200F9" w14:textId="77777777" w:rsidR="000174FC" w:rsidRPr="00A163DB" w:rsidRDefault="000174FC" w:rsidP="00893FB5">
            <w:pPr>
              <w:cnfStyle w:val="000000100000" w:firstRow="0" w:lastRow="0" w:firstColumn="0" w:lastColumn="0" w:oddVBand="0" w:evenVBand="0" w:oddHBand="1" w:evenHBand="0" w:firstRowFirstColumn="0" w:firstRowLastColumn="0" w:lastRowFirstColumn="0" w:lastRowLastColumn="0"/>
            </w:pPr>
            <w:r>
              <w:t>PIP-II Beam Instrumentation Quality Control (QC) Plan</w:t>
            </w:r>
          </w:p>
        </w:tc>
        <w:tc>
          <w:tcPr>
            <w:tcW w:w="2161" w:type="dxa"/>
          </w:tcPr>
          <w:p w14:paraId="75CC0847" w14:textId="52A220EF" w:rsidR="000174FC" w:rsidRPr="000D67A7" w:rsidRDefault="00B7001D" w:rsidP="00893FB5">
            <w:pPr>
              <w:cnfStyle w:val="000000100000" w:firstRow="0" w:lastRow="0" w:firstColumn="0" w:lastColumn="0" w:oddVBand="0" w:evenVBand="0" w:oddHBand="1" w:evenHBand="0" w:firstRowFirstColumn="0" w:firstRowLastColumn="0" w:lastRowFirstColumn="0" w:lastRowLastColumn="0"/>
            </w:pPr>
            <w:r>
              <w:t xml:space="preserve">PIP-II </w:t>
            </w:r>
            <w:proofErr w:type="spellStart"/>
            <w:r>
              <w:t>docDB</w:t>
            </w:r>
            <w:proofErr w:type="spellEnd"/>
            <w:r w:rsidR="00801C74">
              <w:t xml:space="preserve"> xxxx</w:t>
            </w:r>
            <w:bookmarkStart w:id="15" w:name="_GoBack"/>
            <w:bookmarkEnd w:id="15"/>
          </w:p>
        </w:tc>
      </w:tr>
      <w:tr w:rsidR="000174FC" w14:paraId="00BC45D8" w14:textId="77777777" w:rsidTr="00893FB5">
        <w:trPr>
          <w:trHeight w:val="360"/>
        </w:trPr>
        <w:tc>
          <w:tcPr>
            <w:cnfStyle w:val="001000000000" w:firstRow="0" w:lastRow="0" w:firstColumn="1" w:lastColumn="0" w:oddVBand="0" w:evenVBand="0" w:oddHBand="0" w:evenHBand="0" w:firstRowFirstColumn="0" w:firstRowLastColumn="0" w:lastRowFirstColumn="0" w:lastRowLastColumn="0"/>
            <w:tcW w:w="936" w:type="dxa"/>
          </w:tcPr>
          <w:p w14:paraId="08301430" w14:textId="77777777" w:rsidR="000174FC" w:rsidRPr="00BA190F" w:rsidRDefault="000174FC" w:rsidP="000174FC">
            <w:pPr>
              <w:pStyle w:val="ListParagraph"/>
              <w:numPr>
                <w:ilvl w:val="0"/>
                <w:numId w:val="43"/>
              </w:numPr>
              <w:spacing w:after="120"/>
              <w:jc w:val="both"/>
            </w:pPr>
            <w:bookmarkStart w:id="16" w:name="_Ref78972996"/>
            <w:r>
              <w:t xml:space="preserve"> </w:t>
            </w:r>
            <w:bookmarkEnd w:id="16"/>
          </w:p>
        </w:tc>
        <w:tc>
          <w:tcPr>
            <w:tcW w:w="6569" w:type="dxa"/>
          </w:tcPr>
          <w:p w14:paraId="37833308" w14:textId="77777777" w:rsidR="000174FC" w:rsidRPr="00D53BF7" w:rsidRDefault="000174FC" w:rsidP="00893FB5">
            <w:pPr>
              <w:cnfStyle w:val="000000000000" w:firstRow="0" w:lastRow="0" w:firstColumn="0" w:lastColumn="0" w:oddVBand="0" w:evenVBand="0" w:oddHBand="0" w:evenHBand="0" w:firstRowFirstColumn="0" w:firstRowLastColumn="0" w:lastRowFirstColumn="0" w:lastRowLastColumn="0"/>
            </w:pPr>
            <w:r w:rsidRPr="00A163DB">
              <w:t>PIP-II Project Assumptions</w:t>
            </w:r>
          </w:p>
        </w:tc>
        <w:tc>
          <w:tcPr>
            <w:tcW w:w="2161" w:type="dxa"/>
          </w:tcPr>
          <w:p w14:paraId="3F497939" w14:textId="77777777" w:rsidR="000174FC" w:rsidRDefault="000174FC" w:rsidP="00893FB5">
            <w:pPr>
              <w:cnfStyle w:val="000000000000" w:firstRow="0" w:lastRow="0" w:firstColumn="0" w:lastColumn="0" w:oddVBand="0" w:evenVBand="0" w:oddHBand="0" w:evenHBand="0" w:firstRowFirstColumn="0" w:firstRowLastColumn="0" w:lastRowFirstColumn="0" w:lastRowLastColumn="0"/>
            </w:pPr>
            <w:r w:rsidRPr="000D67A7">
              <w:t>PIP-II</w:t>
            </w:r>
            <w:r>
              <w:t xml:space="preserve"> </w:t>
            </w:r>
            <w:proofErr w:type="spellStart"/>
            <w:r w:rsidRPr="000D67A7">
              <w:t>doc</w:t>
            </w:r>
            <w:r>
              <w:t>DB</w:t>
            </w:r>
            <w:proofErr w:type="spellEnd"/>
            <w:r>
              <w:t xml:space="preserve"> </w:t>
            </w:r>
            <w:r w:rsidRPr="000D67A7">
              <w:t>144</w:t>
            </w:r>
          </w:p>
        </w:tc>
      </w:tr>
      <w:tr w:rsidR="000174FC" w14:paraId="4C1B4829" w14:textId="77777777" w:rsidTr="00893F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 w:type="dxa"/>
          </w:tcPr>
          <w:p w14:paraId="51D0238B" w14:textId="77777777" w:rsidR="000174FC" w:rsidRDefault="000174FC" w:rsidP="000174FC">
            <w:pPr>
              <w:pStyle w:val="ListParagraph"/>
              <w:numPr>
                <w:ilvl w:val="0"/>
                <w:numId w:val="43"/>
              </w:numPr>
              <w:spacing w:after="120"/>
              <w:jc w:val="both"/>
            </w:pPr>
          </w:p>
        </w:tc>
        <w:tc>
          <w:tcPr>
            <w:tcW w:w="6569" w:type="dxa"/>
          </w:tcPr>
          <w:p w14:paraId="38F06E8E" w14:textId="77777777" w:rsidR="000174FC" w:rsidRPr="00A163DB" w:rsidRDefault="000174FC" w:rsidP="00893FB5">
            <w:pPr>
              <w:cnfStyle w:val="000000100000" w:firstRow="0" w:lastRow="0" w:firstColumn="0" w:lastColumn="0" w:oddVBand="0" w:evenVBand="0" w:oddHBand="1" w:evenHBand="0" w:firstRowFirstColumn="0" w:firstRowLastColumn="0" w:lastRowFirstColumn="0" w:lastRowLastColumn="0"/>
            </w:pPr>
          </w:p>
        </w:tc>
        <w:tc>
          <w:tcPr>
            <w:tcW w:w="2161" w:type="dxa"/>
          </w:tcPr>
          <w:p w14:paraId="7ACE0178" w14:textId="77777777" w:rsidR="000174FC" w:rsidRPr="000D67A7" w:rsidRDefault="000174FC" w:rsidP="00893FB5">
            <w:pPr>
              <w:cnfStyle w:val="000000100000" w:firstRow="0" w:lastRow="0" w:firstColumn="0" w:lastColumn="0" w:oddVBand="0" w:evenVBand="0" w:oddHBand="1" w:evenHBand="0" w:firstRowFirstColumn="0" w:firstRowLastColumn="0" w:lastRowFirstColumn="0" w:lastRowLastColumn="0"/>
            </w:pPr>
          </w:p>
        </w:tc>
      </w:tr>
    </w:tbl>
    <w:p w14:paraId="4C48F45B" w14:textId="2E2C6795" w:rsidR="000174FC" w:rsidRDefault="000174FC">
      <w:pPr>
        <w:rPr>
          <w:rFonts w:ascii="Helvetica" w:eastAsia="MS Gothic" w:hAnsi="Helvetica"/>
          <w:b/>
          <w:color w:val="004C97"/>
          <w:spacing w:val="5"/>
          <w:kern w:val="28"/>
          <w:sz w:val="22"/>
          <w:szCs w:val="52"/>
        </w:rPr>
      </w:pPr>
      <w:bookmarkStart w:id="17" w:name="_Toc79068002"/>
    </w:p>
    <w:p w14:paraId="788E7812" w14:textId="77777777" w:rsidR="000174FC" w:rsidRDefault="000174FC">
      <w:pPr>
        <w:rPr>
          <w:rFonts w:ascii="Helvetica" w:eastAsia="MS Gothic" w:hAnsi="Helvetica"/>
          <w:b/>
          <w:color w:val="004C97"/>
          <w:spacing w:val="5"/>
          <w:kern w:val="28"/>
          <w:sz w:val="22"/>
          <w:szCs w:val="52"/>
        </w:rPr>
      </w:pPr>
      <w:r>
        <w:rPr>
          <w:rFonts w:ascii="Helvetica" w:eastAsia="MS Gothic" w:hAnsi="Helvetica"/>
          <w:b/>
          <w:color w:val="004C97"/>
          <w:spacing w:val="5"/>
          <w:kern w:val="28"/>
          <w:sz w:val="22"/>
          <w:szCs w:val="52"/>
        </w:rPr>
        <w:br w:type="page"/>
      </w:r>
    </w:p>
    <w:p w14:paraId="4DAC3891" w14:textId="77FD523D" w:rsidR="000174FC" w:rsidRDefault="000174FC" w:rsidP="000174FC">
      <w:pPr>
        <w:pStyle w:val="Heading1"/>
        <w:jc w:val="both"/>
      </w:pPr>
      <w:r>
        <w:lastRenderedPageBreak/>
        <w:t>ACRONYMS</w:t>
      </w:r>
      <w:bookmarkEnd w:id="17"/>
    </w:p>
    <w:tbl>
      <w:tblPr>
        <w:tblStyle w:val="TableGrid"/>
        <w:tblW w:w="0" w:type="auto"/>
        <w:tblInd w:w="740" w:type="dxa"/>
        <w:tblLook w:val="04A0" w:firstRow="1" w:lastRow="0" w:firstColumn="1" w:lastColumn="0" w:noHBand="0" w:noVBand="1"/>
      </w:tblPr>
      <w:tblGrid>
        <w:gridCol w:w="2675"/>
        <w:gridCol w:w="6570"/>
      </w:tblGrid>
      <w:tr w:rsidR="000174FC" w14:paraId="26B36D88" w14:textId="77777777" w:rsidTr="00893FB5">
        <w:tc>
          <w:tcPr>
            <w:tcW w:w="2675" w:type="dxa"/>
            <w:vAlign w:val="center"/>
          </w:tcPr>
          <w:p w14:paraId="6302ED30" w14:textId="77777777" w:rsidR="000174FC" w:rsidRPr="008C079C" w:rsidRDefault="000174FC" w:rsidP="00893FB5">
            <w:pPr>
              <w:pStyle w:val="Normal1"/>
            </w:pPr>
            <w:r w:rsidRPr="008C079C">
              <w:t>BCM</w:t>
            </w:r>
          </w:p>
        </w:tc>
        <w:tc>
          <w:tcPr>
            <w:tcW w:w="6570" w:type="dxa"/>
            <w:vAlign w:val="center"/>
          </w:tcPr>
          <w:p w14:paraId="02523477" w14:textId="77777777" w:rsidR="000174FC" w:rsidRPr="008C079C" w:rsidRDefault="000174FC" w:rsidP="00893FB5">
            <w:pPr>
              <w:pStyle w:val="Normal1"/>
            </w:pPr>
            <w:r w:rsidRPr="008C079C">
              <w:t>Beam Current Monitor</w:t>
            </w:r>
          </w:p>
        </w:tc>
      </w:tr>
      <w:tr w:rsidR="000174FC" w14:paraId="0184ADAB" w14:textId="77777777" w:rsidTr="00893FB5">
        <w:tc>
          <w:tcPr>
            <w:tcW w:w="2675" w:type="dxa"/>
            <w:vAlign w:val="center"/>
          </w:tcPr>
          <w:p w14:paraId="4C7DCC01" w14:textId="77777777" w:rsidR="000174FC" w:rsidRPr="008C079C" w:rsidRDefault="000174FC" w:rsidP="00893FB5">
            <w:pPr>
              <w:pStyle w:val="Normal1"/>
            </w:pPr>
            <w:r>
              <w:t>BI</w:t>
            </w:r>
          </w:p>
        </w:tc>
        <w:tc>
          <w:tcPr>
            <w:tcW w:w="6570" w:type="dxa"/>
            <w:vAlign w:val="center"/>
          </w:tcPr>
          <w:p w14:paraId="11082BCA" w14:textId="77777777" w:rsidR="000174FC" w:rsidRPr="008C079C" w:rsidRDefault="000174FC" w:rsidP="00893FB5">
            <w:pPr>
              <w:pStyle w:val="Normal1"/>
            </w:pPr>
            <w:r>
              <w:t>Beam Instrumentation</w:t>
            </w:r>
          </w:p>
        </w:tc>
      </w:tr>
      <w:tr w:rsidR="000174FC" w14:paraId="2E7B495E" w14:textId="77777777" w:rsidTr="00893FB5">
        <w:tc>
          <w:tcPr>
            <w:tcW w:w="2675" w:type="dxa"/>
            <w:vAlign w:val="center"/>
          </w:tcPr>
          <w:p w14:paraId="5A071EF5" w14:textId="77777777" w:rsidR="000174FC" w:rsidRPr="008C079C" w:rsidRDefault="000174FC" w:rsidP="00893FB5">
            <w:pPr>
              <w:pStyle w:val="Normal1"/>
            </w:pPr>
            <w:r w:rsidRPr="008C079C">
              <w:t>BLM</w:t>
            </w:r>
          </w:p>
        </w:tc>
        <w:tc>
          <w:tcPr>
            <w:tcW w:w="6570" w:type="dxa"/>
            <w:vAlign w:val="center"/>
          </w:tcPr>
          <w:p w14:paraId="5E3B92CA" w14:textId="77777777" w:rsidR="000174FC" w:rsidRPr="008C079C" w:rsidRDefault="000174FC" w:rsidP="00893FB5">
            <w:pPr>
              <w:pStyle w:val="Normal1"/>
            </w:pPr>
            <w:r w:rsidRPr="008C079C">
              <w:t>Beam Loss Monitor</w:t>
            </w:r>
          </w:p>
        </w:tc>
      </w:tr>
      <w:tr w:rsidR="000174FC" w14:paraId="23A6F8B4" w14:textId="77777777" w:rsidTr="00893FB5">
        <w:tc>
          <w:tcPr>
            <w:tcW w:w="2675" w:type="dxa"/>
            <w:vAlign w:val="center"/>
          </w:tcPr>
          <w:p w14:paraId="4ABA69E6" w14:textId="77777777" w:rsidR="000174FC" w:rsidRPr="008C079C" w:rsidRDefault="000174FC" w:rsidP="00893FB5">
            <w:pPr>
              <w:pStyle w:val="Normal1"/>
            </w:pPr>
            <w:r w:rsidRPr="008C079C">
              <w:t>BPM</w:t>
            </w:r>
          </w:p>
        </w:tc>
        <w:tc>
          <w:tcPr>
            <w:tcW w:w="6570" w:type="dxa"/>
            <w:vAlign w:val="center"/>
          </w:tcPr>
          <w:p w14:paraId="6C7D72B8" w14:textId="77777777" w:rsidR="000174FC" w:rsidRPr="008C079C" w:rsidRDefault="000174FC" w:rsidP="00893FB5">
            <w:pPr>
              <w:pStyle w:val="Normal1"/>
            </w:pPr>
            <w:r w:rsidRPr="008C079C">
              <w:t>Beam Position Monitor</w:t>
            </w:r>
          </w:p>
        </w:tc>
      </w:tr>
      <w:tr w:rsidR="000174FC" w14:paraId="4E01CAF7" w14:textId="77777777" w:rsidTr="00893FB5">
        <w:tc>
          <w:tcPr>
            <w:tcW w:w="2675" w:type="dxa"/>
            <w:vAlign w:val="center"/>
          </w:tcPr>
          <w:p w14:paraId="579FCE9B" w14:textId="77777777" w:rsidR="000174FC" w:rsidRPr="008C079C" w:rsidRDefault="000174FC" w:rsidP="00893FB5">
            <w:pPr>
              <w:pStyle w:val="Normal1"/>
            </w:pPr>
            <w:proofErr w:type="spellStart"/>
            <w:r>
              <w:t>BProM</w:t>
            </w:r>
            <w:proofErr w:type="spellEnd"/>
          </w:p>
        </w:tc>
        <w:tc>
          <w:tcPr>
            <w:tcW w:w="6570" w:type="dxa"/>
            <w:vAlign w:val="center"/>
          </w:tcPr>
          <w:p w14:paraId="28C5F982" w14:textId="77777777" w:rsidR="000174FC" w:rsidRPr="008C079C" w:rsidRDefault="000174FC" w:rsidP="00893FB5">
            <w:pPr>
              <w:pStyle w:val="Normal1"/>
            </w:pPr>
            <w:r>
              <w:t>Beam Profile Monitor</w:t>
            </w:r>
          </w:p>
        </w:tc>
      </w:tr>
      <w:tr w:rsidR="000174FC" w14:paraId="41AA385E" w14:textId="77777777" w:rsidTr="00893FB5">
        <w:tc>
          <w:tcPr>
            <w:tcW w:w="2675" w:type="dxa"/>
            <w:vAlign w:val="center"/>
          </w:tcPr>
          <w:p w14:paraId="35D43E4C" w14:textId="77777777" w:rsidR="000174FC" w:rsidRPr="008C079C" w:rsidRDefault="000174FC" w:rsidP="00893FB5">
            <w:pPr>
              <w:pStyle w:val="Normal1"/>
            </w:pPr>
            <w:r w:rsidRPr="008C079C">
              <w:t>BTE</w:t>
            </w:r>
          </w:p>
        </w:tc>
        <w:tc>
          <w:tcPr>
            <w:tcW w:w="6570" w:type="dxa"/>
            <w:vAlign w:val="center"/>
          </w:tcPr>
          <w:p w14:paraId="2A66B7E9" w14:textId="77777777" w:rsidR="000174FC" w:rsidRPr="008C079C" w:rsidRDefault="000174FC" w:rsidP="00893FB5">
            <w:pPr>
              <w:pStyle w:val="Normal1"/>
            </w:pPr>
            <w:r w:rsidRPr="008C079C">
              <w:t>Beam Transverse Emittance</w:t>
            </w:r>
          </w:p>
        </w:tc>
      </w:tr>
      <w:tr w:rsidR="000174FC" w14:paraId="09FB95C3" w14:textId="77777777" w:rsidTr="00893FB5">
        <w:tc>
          <w:tcPr>
            <w:tcW w:w="2675" w:type="dxa"/>
            <w:vAlign w:val="center"/>
          </w:tcPr>
          <w:p w14:paraId="3A413601" w14:textId="77777777" w:rsidR="000174FC" w:rsidRPr="008C079C" w:rsidRDefault="000174FC" w:rsidP="00893FB5">
            <w:pPr>
              <w:pStyle w:val="Normal1"/>
            </w:pPr>
            <w:r w:rsidRPr="008C079C">
              <w:t>BTP</w:t>
            </w:r>
          </w:p>
        </w:tc>
        <w:tc>
          <w:tcPr>
            <w:tcW w:w="6570" w:type="dxa"/>
            <w:vAlign w:val="center"/>
          </w:tcPr>
          <w:p w14:paraId="72C1A59E" w14:textId="77777777" w:rsidR="000174FC" w:rsidRPr="008C079C" w:rsidRDefault="000174FC" w:rsidP="00893FB5">
            <w:pPr>
              <w:pStyle w:val="Normal1"/>
            </w:pPr>
            <w:r w:rsidRPr="008C079C">
              <w:t>Beam Transverse Profile</w:t>
            </w:r>
          </w:p>
        </w:tc>
      </w:tr>
      <w:tr w:rsidR="000174FC" w14:paraId="76071692" w14:textId="77777777" w:rsidTr="00893FB5">
        <w:tc>
          <w:tcPr>
            <w:tcW w:w="2675" w:type="dxa"/>
            <w:vAlign w:val="center"/>
          </w:tcPr>
          <w:p w14:paraId="13AD1AF5" w14:textId="77777777" w:rsidR="000174FC" w:rsidRPr="008C079C" w:rsidRDefault="000174FC" w:rsidP="00893FB5">
            <w:pPr>
              <w:pStyle w:val="Normal1"/>
            </w:pPr>
            <w:r w:rsidRPr="008E30F8">
              <w:t>EPDM</w:t>
            </w:r>
          </w:p>
        </w:tc>
        <w:tc>
          <w:tcPr>
            <w:tcW w:w="6570" w:type="dxa"/>
            <w:vAlign w:val="center"/>
          </w:tcPr>
          <w:p w14:paraId="72EFD68F" w14:textId="77777777" w:rsidR="000174FC" w:rsidRPr="008C079C" w:rsidRDefault="000174FC" w:rsidP="00893FB5">
            <w:pPr>
              <w:pStyle w:val="Normal1"/>
            </w:pPr>
            <w:r w:rsidRPr="00F37EAE">
              <w:t>Engineering Process Document Management</w:t>
            </w:r>
          </w:p>
        </w:tc>
      </w:tr>
      <w:tr w:rsidR="000174FC" w14:paraId="2F639FBA" w14:textId="77777777" w:rsidTr="00893FB5">
        <w:tc>
          <w:tcPr>
            <w:tcW w:w="2675" w:type="dxa"/>
            <w:vAlign w:val="center"/>
          </w:tcPr>
          <w:p w14:paraId="08F9CB2A" w14:textId="77777777" w:rsidR="000174FC" w:rsidRPr="008C079C" w:rsidRDefault="000174FC" w:rsidP="00893FB5">
            <w:pPr>
              <w:pStyle w:val="Normal1"/>
            </w:pPr>
            <w:r w:rsidRPr="008C079C">
              <w:t>FEM</w:t>
            </w:r>
          </w:p>
        </w:tc>
        <w:tc>
          <w:tcPr>
            <w:tcW w:w="6570" w:type="dxa"/>
            <w:vAlign w:val="center"/>
          </w:tcPr>
          <w:p w14:paraId="71F3C1ED" w14:textId="77777777" w:rsidR="000174FC" w:rsidRPr="008C079C" w:rsidRDefault="000174FC" w:rsidP="00893FB5">
            <w:pPr>
              <w:pStyle w:val="Normal1"/>
            </w:pPr>
            <w:proofErr w:type="spellStart"/>
            <w:r w:rsidRPr="008C079C">
              <w:t>Fermilab</w:t>
            </w:r>
            <w:proofErr w:type="spellEnd"/>
            <w:r w:rsidRPr="008C079C">
              <w:t xml:space="preserve"> Engineering Manual</w:t>
            </w:r>
          </w:p>
        </w:tc>
      </w:tr>
      <w:tr w:rsidR="000174FC" w14:paraId="3EE4C9A1" w14:textId="77777777" w:rsidTr="00893FB5">
        <w:tc>
          <w:tcPr>
            <w:tcW w:w="2675" w:type="dxa"/>
            <w:vAlign w:val="center"/>
          </w:tcPr>
          <w:p w14:paraId="1BF37B83" w14:textId="77777777" w:rsidR="000174FC" w:rsidRPr="008C079C" w:rsidRDefault="000174FC" w:rsidP="00893FB5">
            <w:pPr>
              <w:pStyle w:val="Normal1"/>
            </w:pPr>
            <w:r w:rsidRPr="008C079C">
              <w:t>FESHM</w:t>
            </w:r>
          </w:p>
        </w:tc>
        <w:tc>
          <w:tcPr>
            <w:tcW w:w="6570" w:type="dxa"/>
            <w:vAlign w:val="center"/>
          </w:tcPr>
          <w:p w14:paraId="66D61B5E" w14:textId="77777777" w:rsidR="000174FC" w:rsidRPr="008C079C" w:rsidRDefault="000174FC" w:rsidP="00893FB5">
            <w:pPr>
              <w:pStyle w:val="Normal1"/>
            </w:pPr>
            <w:proofErr w:type="spellStart"/>
            <w:r w:rsidRPr="008C079C">
              <w:t>Fermilab</w:t>
            </w:r>
            <w:proofErr w:type="spellEnd"/>
            <w:r w:rsidRPr="008C079C">
              <w:t xml:space="preserve"> ES&amp;H Manual</w:t>
            </w:r>
          </w:p>
        </w:tc>
      </w:tr>
      <w:tr w:rsidR="000174FC" w14:paraId="60B61B55" w14:textId="77777777" w:rsidTr="00893FB5">
        <w:tc>
          <w:tcPr>
            <w:tcW w:w="2675" w:type="dxa"/>
            <w:vAlign w:val="center"/>
          </w:tcPr>
          <w:p w14:paraId="6A17EF37" w14:textId="77777777" w:rsidR="000174FC" w:rsidRPr="008C079C" w:rsidRDefault="000174FC" w:rsidP="00893FB5">
            <w:pPr>
              <w:pStyle w:val="Normal1"/>
            </w:pPr>
            <w:r w:rsidRPr="008C079C">
              <w:t>FRCM</w:t>
            </w:r>
          </w:p>
        </w:tc>
        <w:tc>
          <w:tcPr>
            <w:tcW w:w="6570" w:type="dxa"/>
            <w:vAlign w:val="center"/>
          </w:tcPr>
          <w:p w14:paraId="334106FE" w14:textId="77777777" w:rsidR="000174FC" w:rsidRPr="008C079C" w:rsidRDefault="000174FC" w:rsidP="00893FB5">
            <w:pPr>
              <w:pStyle w:val="Normal1"/>
            </w:pPr>
            <w:proofErr w:type="spellStart"/>
            <w:r w:rsidRPr="008C079C">
              <w:t>Fermilab</w:t>
            </w:r>
            <w:proofErr w:type="spellEnd"/>
            <w:r w:rsidRPr="008C079C">
              <w:t xml:space="preserve"> Radiological Control Manual</w:t>
            </w:r>
          </w:p>
        </w:tc>
      </w:tr>
      <w:tr w:rsidR="000174FC" w14:paraId="464AD4E3" w14:textId="77777777" w:rsidTr="00893FB5">
        <w:tc>
          <w:tcPr>
            <w:tcW w:w="2675" w:type="dxa"/>
            <w:vAlign w:val="center"/>
          </w:tcPr>
          <w:p w14:paraId="45437CA5" w14:textId="77777777" w:rsidR="000174FC" w:rsidRPr="008C079C" w:rsidRDefault="000174FC" w:rsidP="00893FB5">
            <w:pPr>
              <w:pStyle w:val="Normal1"/>
            </w:pPr>
            <w:r>
              <w:t>FQAM</w:t>
            </w:r>
          </w:p>
        </w:tc>
        <w:tc>
          <w:tcPr>
            <w:tcW w:w="6570" w:type="dxa"/>
            <w:vAlign w:val="center"/>
          </w:tcPr>
          <w:p w14:paraId="4911ADF1" w14:textId="77777777" w:rsidR="000174FC" w:rsidRPr="008C079C" w:rsidRDefault="000174FC" w:rsidP="00893FB5">
            <w:pPr>
              <w:pStyle w:val="Normal1"/>
            </w:pPr>
            <w:proofErr w:type="spellStart"/>
            <w:r>
              <w:t>Fermilab</w:t>
            </w:r>
            <w:proofErr w:type="spellEnd"/>
            <w:r>
              <w:t xml:space="preserve"> Quality Assurance Manual</w:t>
            </w:r>
          </w:p>
        </w:tc>
      </w:tr>
      <w:tr w:rsidR="000174FC" w14:paraId="60C039B8" w14:textId="77777777" w:rsidTr="00893FB5">
        <w:tc>
          <w:tcPr>
            <w:tcW w:w="2675" w:type="dxa"/>
            <w:vAlign w:val="center"/>
          </w:tcPr>
          <w:p w14:paraId="3FD5D63E" w14:textId="77777777" w:rsidR="000174FC" w:rsidRPr="008C079C" w:rsidRDefault="000174FC" w:rsidP="00893FB5">
            <w:pPr>
              <w:pStyle w:val="Normal1"/>
            </w:pPr>
            <w:r w:rsidRPr="008C079C">
              <w:t>FRS</w:t>
            </w:r>
          </w:p>
        </w:tc>
        <w:tc>
          <w:tcPr>
            <w:tcW w:w="6570" w:type="dxa"/>
            <w:vAlign w:val="center"/>
          </w:tcPr>
          <w:p w14:paraId="0988D0D5" w14:textId="77777777" w:rsidR="000174FC" w:rsidRPr="008C079C" w:rsidRDefault="000174FC" w:rsidP="00893FB5">
            <w:pPr>
              <w:pStyle w:val="Normal1"/>
            </w:pPr>
            <w:r w:rsidRPr="008C079C">
              <w:t>Functional Requirements Specification</w:t>
            </w:r>
          </w:p>
        </w:tc>
      </w:tr>
      <w:tr w:rsidR="000174FC" w14:paraId="1F43AB48" w14:textId="77777777" w:rsidTr="00893FB5">
        <w:tc>
          <w:tcPr>
            <w:tcW w:w="2675" w:type="dxa"/>
            <w:vAlign w:val="center"/>
          </w:tcPr>
          <w:p w14:paraId="4973267A" w14:textId="77777777" w:rsidR="000174FC" w:rsidRPr="008C079C" w:rsidRDefault="000174FC" w:rsidP="00893FB5">
            <w:pPr>
              <w:pStyle w:val="Normal1"/>
            </w:pPr>
            <w:r w:rsidRPr="008C079C">
              <w:t>L2</w:t>
            </w:r>
          </w:p>
        </w:tc>
        <w:tc>
          <w:tcPr>
            <w:tcW w:w="6570" w:type="dxa"/>
            <w:vAlign w:val="center"/>
          </w:tcPr>
          <w:p w14:paraId="6197FFF8" w14:textId="77777777" w:rsidR="000174FC" w:rsidRPr="008C079C" w:rsidRDefault="000174FC" w:rsidP="00893FB5">
            <w:pPr>
              <w:pStyle w:val="Normal1"/>
            </w:pPr>
            <w:r w:rsidRPr="008C079C">
              <w:t>WBS Level 2</w:t>
            </w:r>
          </w:p>
        </w:tc>
      </w:tr>
      <w:tr w:rsidR="000174FC" w14:paraId="57316208" w14:textId="77777777" w:rsidTr="00893FB5">
        <w:tc>
          <w:tcPr>
            <w:tcW w:w="2675" w:type="dxa"/>
            <w:vAlign w:val="center"/>
          </w:tcPr>
          <w:p w14:paraId="020EA900" w14:textId="77777777" w:rsidR="000174FC" w:rsidRPr="008C079C" w:rsidRDefault="000174FC" w:rsidP="00893FB5">
            <w:pPr>
              <w:pStyle w:val="Normal1"/>
            </w:pPr>
            <w:r w:rsidRPr="008C079C">
              <w:t>L3</w:t>
            </w:r>
          </w:p>
        </w:tc>
        <w:tc>
          <w:tcPr>
            <w:tcW w:w="6570" w:type="dxa"/>
            <w:vAlign w:val="center"/>
          </w:tcPr>
          <w:p w14:paraId="07760F30" w14:textId="77777777" w:rsidR="000174FC" w:rsidRPr="008C079C" w:rsidRDefault="000174FC" w:rsidP="00893FB5">
            <w:pPr>
              <w:pStyle w:val="Normal1"/>
            </w:pPr>
            <w:r w:rsidRPr="008C079C">
              <w:t>WBS Level 3</w:t>
            </w:r>
          </w:p>
        </w:tc>
      </w:tr>
      <w:tr w:rsidR="000174FC" w14:paraId="729629C9" w14:textId="77777777" w:rsidTr="00893FB5">
        <w:tc>
          <w:tcPr>
            <w:tcW w:w="2675" w:type="dxa"/>
            <w:vAlign w:val="center"/>
          </w:tcPr>
          <w:p w14:paraId="1C8AA337" w14:textId="77777777" w:rsidR="000174FC" w:rsidRPr="008C079C" w:rsidRDefault="000174FC" w:rsidP="00893FB5">
            <w:pPr>
              <w:pStyle w:val="Normal1"/>
            </w:pPr>
            <w:r w:rsidRPr="008C079C">
              <w:t>LEBT</w:t>
            </w:r>
          </w:p>
        </w:tc>
        <w:tc>
          <w:tcPr>
            <w:tcW w:w="6570" w:type="dxa"/>
            <w:vAlign w:val="center"/>
          </w:tcPr>
          <w:p w14:paraId="0DA44921" w14:textId="77777777" w:rsidR="000174FC" w:rsidRPr="008C079C" w:rsidRDefault="000174FC" w:rsidP="00893FB5">
            <w:pPr>
              <w:pStyle w:val="Normal1"/>
            </w:pPr>
            <w:r w:rsidRPr="008C079C">
              <w:t>Low Energy Beam Transport</w:t>
            </w:r>
          </w:p>
        </w:tc>
      </w:tr>
      <w:tr w:rsidR="000174FC" w14:paraId="5AB215F8" w14:textId="77777777" w:rsidTr="00893FB5">
        <w:tc>
          <w:tcPr>
            <w:tcW w:w="2675" w:type="dxa"/>
            <w:vAlign w:val="center"/>
          </w:tcPr>
          <w:p w14:paraId="05CE0A12" w14:textId="77777777" w:rsidR="000174FC" w:rsidRPr="008C079C" w:rsidRDefault="000174FC" w:rsidP="00893FB5">
            <w:pPr>
              <w:pStyle w:val="Normal1"/>
            </w:pPr>
            <w:r w:rsidRPr="008C079C">
              <w:t>MEBT</w:t>
            </w:r>
          </w:p>
        </w:tc>
        <w:tc>
          <w:tcPr>
            <w:tcW w:w="6570" w:type="dxa"/>
            <w:vAlign w:val="center"/>
          </w:tcPr>
          <w:p w14:paraId="4C65065E" w14:textId="77777777" w:rsidR="000174FC" w:rsidRPr="008C079C" w:rsidRDefault="000174FC" w:rsidP="00893FB5">
            <w:pPr>
              <w:pStyle w:val="Normal1"/>
            </w:pPr>
            <w:r w:rsidRPr="008C079C">
              <w:t>Medium Energy Beam Transport</w:t>
            </w:r>
          </w:p>
        </w:tc>
      </w:tr>
      <w:tr w:rsidR="000174FC" w14:paraId="75B6F3FE" w14:textId="77777777" w:rsidTr="00893FB5">
        <w:tc>
          <w:tcPr>
            <w:tcW w:w="2675" w:type="dxa"/>
            <w:vAlign w:val="center"/>
          </w:tcPr>
          <w:p w14:paraId="7D01B26B" w14:textId="77777777" w:rsidR="000174FC" w:rsidRPr="008C079C" w:rsidRDefault="000174FC" w:rsidP="00893FB5">
            <w:pPr>
              <w:pStyle w:val="Normal1"/>
            </w:pPr>
            <w:r w:rsidRPr="008C079C">
              <w:t>MPS</w:t>
            </w:r>
          </w:p>
        </w:tc>
        <w:tc>
          <w:tcPr>
            <w:tcW w:w="6570" w:type="dxa"/>
            <w:vAlign w:val="center"/>
          </w:tcPr>
          <w:p w14:paraId="45269F38" w14:textId="77777777" w:rsidR="000174FC" w:rsidRPr="008C079C" w:rsidRDefault="000174FC" w:rsidP="00893FB5">
            <w:pPr>
              <w:pStyle w:val="Normal1"/>
            </w:pPr>
            <w:r w:rsidRPr="008C079C">
              <w:t>Machine Protection System</w:t>
            </w:r>
          </w:p>
        </w:tc>
      </w:tr>
      <w:tr w:rsidR="000174FC" w14:paraId="04F89594" w14:textId="77777777" w:rsidTr="00893FB5">
        <w:tc>
          <w:tcPr>
            <w:tcW w:w="2675" w:type="dxa"/>
            <w:vAlign w:val="center"/>
          </w:tcPr>
          <w:p w14:paraId="06BB5083" w14:textId="77777777" w:rsidR="000174FC" w:rsidRPr="008C079C" w:rsidRDefault="000174FC" w:rsidP="00893FB5">
            <w:pPr>
              <w:pStyle w:val="Normal1"/>
            </w:pPr>
            <w:r w:rsidRPr="008C079C">
              <w:t>PIP-II</w:t>
            </w:r>
          </w:p>
        </w:tc>
        <w:tc>
          <w:tcPr>
            <w:tcW w:w="6570" w:type="dxa"/>
            <w:vAlign w:val="center"/>
          </w:tcPr>
          <w:p w14:paraId="5B0C612B" w14:textId="77777777" w:rsidR="000174FC" w:rsidRPr="008C079C" w:rsidRDefault="000174FC" w:rsidP="00893FB5">
            <w:pPr>
              <w:pStyle w:val="Normal1"/>
            </w:pPr>
            <w:r w:rsidRPr="008C079C">
              <w:t xml:space="preserve">Proton Improvement Plan II Project </w:t>
            </w:r>
          </w:p>
        </w:tc>
      </w:tr>
      <w:tr w:rsidR="000174FC" w14:paraId="5C10E963" w14:textId="77777777" w:rsidTr="00893FB5">
        <w:tc>
          <w:tcPr>
            <w:tcW w:w="2675" w:type="dxa"/>
            <w:vAlign w:val="center"/>
          </w:tcPr>
          <w:p w14:paraId="4F8EF1E8" w14:textId="77777777" w:rsidR="000174FC" w:rsidRPr="008C079C" w:rsidRDefault="000174FC" w:rsidP="00893FB5">
            <w:pPr>
              <w:pStyle w:val="Normal1"/>
            </w:pPr>
            <w:r>
              <w:t>QA</w:t>
            </w:r>
          </w:p>
        </w:tc>
        <w:tc>
          <w:tcPr>
            <w:tcW w:w="6570" w:type="dxa"/>
            <w:vAlign w:val="center"/>
          </w:tcPr>
          <w:p w14:paraId="39E33264" w14:textId="77777777" w:rsidR="000174FC" w:rsidRPr="008C079C" w:rsidRDefault="000174FC" w:rsidP="00893FB5">
            <w:pPr>
              <w:pStyle w:val="Normal1"/>
            </w:pPr>
            <w:r>
              <w:t>Quality Assurance</w:t>
            </w:r>
          </w:p>
        </w:tc>
      </w:tr>
      <w:tr w:rsidR="000174FC" w14:paraId="277596CD" w14:textId="77777777" w:rsidTr="00893FB5">
        <w:tc>
          <w:tcPr>
            <w:tcW w:w="2675" w:type="dxa"/>
            <w:vAlign w:val="center"/>
          </w:tcPr>
          <w:p w14:paraId="0FD66A9C" w14:textId="77777777" w:rsidR="000174FC" w:rsidRDefault="000174FC" w:rsidP="00893FB5">
            <w:pPr>
              <w:pStyle w:val="Normal1"/>
            </w:pPr>
            <w:r>
              <w:t>QC</w:t>
            </w:r>
          </w:p>
        </w:tc>
        <w:tc>
          <w:tcPr>
            <w:tcW w:w="6570" w:type="dxa"/>
            <w:vAlign w:val="center"/>
          </w:tcPr>
          <w:p w14:paraId="2FC4AEE0" w14:textId="77777777" w:rsidR="000174FC" w:rsidRDefault="000174FC" w:rsidP="00893FB5">
            <w:pPr>
              <w:pStyle w:val="Normal1"/>
            </w:pPr>
            <w:r>
              <w:t>Quality Control</w:t>
            </w:r>
          </w:p>
        </w:tc>
      </w:tr>
      <w:tr w:rsidR="000174FC" w14:paraId="2B51CD7E" w14:textId="77777777" w:rsidTr="00893FB5">
        <w:tc>
          <w:tcPr>
            <w:tcW w:w="2675" w:type="dxa"/>
            <w:vAlign w:val="center"/>
          </w:tcPr>
          <w:p w14:paraId="6526FEA0" w14:textId="77777777" w:rsidR="000174FC" w:rsidRPr="008C079C" w:rsidRDefault="000174FC" w:rsidP="00893FB5">
            <w:pPr>
              <w:pStyle w:val="Normal1"/>
            </w:pPr>
            <w:r w:rsidRPr="008C079C">
              <w:t>RWCM</w:t>
            </w:r>
          </w:p>
        </w:tc>
        <w:tc>
          <w:tcPr>
            <w:tcW w:w="6570" w:type="dxa"/>
            <w:vAlign w:val="center"/>
          </w:tcPr>
          <w:p w14:paraId="24033D42" w14:textId="77777777" w:rsidR="000174FC" w:rsidRPr="008C079C" w:rsidRDefault="000174FC" w:rsidP="00893FB5">
            <w:pPr>
              <w:pStyle w:val="Normal1"/>
            </w:pPr>
            <w:r w:rsidRPr="008C079C">
              <w:t>Resistive Wall Current Monitor</w:t>
            </w:r>
          </w:p>
        </w:tc>
      </w:tr>
      <w:tr w:rsidR="000174FC" w14:paraId="5A9B2139" w14:textId="77777777" w:rsidTr="00893FB5">
        <w:tc>
          <w:tcPr>
            <w:tcW w:w="2675" w:type="dxa"/>
            <w:vAlign w:val="center"/>
          </w:tcPr>
          <w:p w14:paraId="7C451D4E" w14:textId="77777777" w:rsidR="000174FC" w:rsidRPr="008C079C" w:rsidRDefault="000174FC" w:rsidP="00893FB5">
            <w:pPr>
              <w:pStyle w:val="Normal1"/>
            </w:pPr>
            <w:r w:rsidRPr="008C079C">
              <w:t>TC</w:t>
            </w:r>
          </w:p>
        </w:tc>
        <w:tc>
          <w:tcPr>
            <w:tcW w:w="6570" w:type="dxa"/>
            <w:vAlign w:val="center"/>
          </w:tcPr>
          <w:p w14:paraId="028244EE" w14:textId="77777777" w:rsidR="000174FC" w:rsidRPr="008C079C" w:rsidRDefault="000174FC" w:rsidP="00893FB5">
            <w:pPr>
              <w:pStyle w:val="Normal1"/>
            </w:pPr>
            <w:proofErr w:type="spellStart"/>
            <w:r w:rsidRPr="008C079C">
              <w:t>Teamcenter</w:t>
            </w:r>
            <w:proofErr w:type="spellEnd"/>
          </w:p>
        </w:tc>
      </w:tr>
      <w:tr w:rsidR="000174FC" w14:paraId="6E4A76F2" w14:textId="77777777" w:rsidTr="00893FB5">
        <w:tc>
          <w:tcPr>
            <w:tcW w:w="2675" w:type="dxa"/>
            <w:vAlign w:val="center"/>
          </w:tcPr>
          <w:p w14:paraId="0C565B7C" w14:textId="77777777" w:rsidR="000174FC" w:rsidRPr="008C079C" w:rsidRDefault="000174FC" w:rsidP="00893FB5">
            <w:pPr>
              <w:pStyle w:val="Normal1"/>
            </w:pPr>
            <w:r w:rsidRPr="008C079C">
              <w:t>WBS</w:t>
            </w:r>
          </w:p>
        </w:tc>
        <w:tc>
          <w:tcPr>
            <w:tcW w:w="6570" w:type="dxa"/>
            <w:vAlign w:val="center"/>
          </w:tcPr>
          <w:p w14:paraId="68004B02" w14:textId="77777777" w:rsidR="000174FC" w:rsidRPr="008C079C" w:rsidRDefault="000174FC" w:rsidP="00893FB5">
            <w:pPr>
              <w:pStyle w:val="Normal1"/>
            </w:pPr>
            <w:r w:rsidRPr="008C079C">
              <w:t>Work Breakdown Structure</w:t>
            </w:r>
          </w:p>
        </w:tc>
      </w:tr>
      <w:tr w:rsidR="000174FC" w14:paraId="1CABEE38" w14:textId="77777777" w:rsidTr="00893FB5">
        <w:tc>
          <w:tcPr>
            <w:tcW w:w="2675" w:type="dxa"/>
            <w:vAlign w:val="center"/>
          </w:tcPr>
          <w:p w14:paraId="39C21F58" w14:textId="77777777" w:rsidR="000174FC" w:rsidRPr="008C079C" w:rsidRDefault="000174FC" w:rsidP="00893FB5">
            <w:pPr>
              <w:pStyle w:val="Normal1"/>
            </w:pPr>
            <w:r w:rsidRPr="008C079C">
              <w:t>WFE</w:t>
            </w:r>
          </w:p>
        </w:tc>
        <w:tc>
          <w:tcPr>
            <w:tcW w:w="6570" w:type="dxa"/>
            <w:vAlign w:val="center"/>
          </w:tcPr>
          <w:p w14:paraId="67394F81" w14:textId="77777777" w:rsidR="000174FC" w:rsidRPr="008C079C" w:rsidRDefault="000174FC" w:rsidP="00893FB5">
            <w:pPr>
              <w:pStyle w:val="Normal1"/>
            </w:pPr>
            <w:r w:rsidRPr="008C079C">
              <w:t>Warm Front End</w:t>
            </w:r>
          </w:p>
        </w:tc>
      </w:tr>
    </w:tbl>
    <w:p w14:paraId="0ADE9278" w14:textId="77777777" w:rsidR="000174FC" w:rsidRDefault="000174FC" w:rsidP="000174FC">
      <w:pPr>
        <w:rPr>
          <w:rFonts w:eastAsia="MS Gothic"/>
          <w:b/>
          <w:color w:val="004C97"/>
          <w:spacing w:val="5"/>
          <w:kern w:val="28"/>
          <w:szCs w:val="52"/>
        </w:rPr>
      </w:pPr>
      <w:bookmarkStart w:id="18" w:name="_Ref516143020"/>
      <w:r>
        <w:br w:type="page"/>
      </w:r>
    </w:p>
    <w:p w14:paraId="17A5BAF2" w14:textId="77777777" w:rsidR="000174FC" w:rsidRPr="00FC372D" w:rsidRDefault="000174FC" w:rsidP="000174FC">
      <w:pPr>
        <w:pStyle w:val="Heading1"/>
        <w:jc w:val="both"/>
      </w:pPr>
      <w:bookmarkStart w:id="19" w:name="_Ref79067935"/>
      <w:bookmarkStart w:id="20" w:name="_Toc79068003"/>
      <w:r>
        <w:lastRenderedPageBreak/>
        <w:t>FUNCTIONAL REQUIREMENTS</w:t>
      </w:r>
      <w:bookmarkStart w:id="21" w:name="_Toc509474832"/>
      <w:bookmarkStart w:id="22" w:name="_Toc510692260"/>
      <w:bookmarkEnd w:id="18"/>
      <w:bookmarkEnd w:id="19"/>
      <w:bookmarkEnd w:id="20"/>
    </w:p>
    <w:p w14:paraId="4C0195FA" w14:textId="77777777" w:rsidR="000174FC" w:rsidRPr="0083243E" w:rsidRDefault="000174FC" w:rsidP="000174FC">
      <w:r>
        <w:t xml:space="preserve">For startup and initial beam commissioning, at a minimum, beam instruments are required to observe beam position and phase, beam losses, beam profiles, and beam current and intensity. Besides these core beam instrumentation systems, additional beam diagnostics are needed to characterize beam emittance, transverse beam halo, bunch-by-bunch chopping efficiency and advanced beam emittance measurements. </w:t>
      </w:r>
    </w:p>
    <w:p w14:paraId="73E37D45" w14:textId="77777777" w:rsidR="000174FC" w:rsidRPr="00F507B9" w:rsidRDefault="000174FC" w:rsidP="000174FC">
      <w:pPr>
        <w:pStyle w:val="Caption"/>
        <w:jc w:val="center"/>
        <w:rPr>
          <w:rFonts w:cs="Helvetica"/>
        </w:rPr>
      </w:pPr>
      <w:r>
        <w:t xml:space="preserve">Table </w:t>
      </w:r>
      <w:fldSimple w:instr=" STYLEREF 1 \s ">
        <w:r>
          <w:rPr>
            <w:noProof/>
          </w:rPr>
          <w:t>6</w:t>
        </w:r>
      </w:fldSimple>
      <w:r>
        <w:noBreakHyphen/>
      </w:r>
      <w:fldSimple w:instr=" SEQ Table \* ARABIC \s 1 ">
        <w:r>
          <w:rPr>
            <w:noProof/>
          </w:rPr>
          <w:t>1</w:t>
        </w:r>
      </w:fldSimple>
      <w:r>
        <w:t>.  General Requirements</w:t>
      </w:r>
    </w:p>
    <w:tbl>
      <w:tblPr>
        <w:tblStyle w:val="GridTable4-Accent1"/>
        <w:tblW w:w="5117" w:type="pct"/>
        <w:tblLook w:val="04A0" w:firstRow="1" w:lastRow="0" w:firstColumn="1" w:lastColumn="0" w:noHBand="0" w:noVBand="1"/>
      </w:tblPr>
      <w:tblGrid>
        <w:gridCol w:w="2290"/>
        <w:gridCol w:w="8016"/>
      </w:tblGrid>
      <w:tr w:rsidR="000174FC" w:rsidRPr="00420F99" w14:paraId="63ECEB46" w14:textId="77777777" w:rsidTr="000174FC">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11" w:type="pct"/>
          </w:tcPr>
          <w:p w14:paraId="7949BE05" w14:textId="77777777" w:rsidR="000174FC" w:rsidRPr="00872EE2" w:rsidRDefault="000174FC" w:rsidP="00893FB5">
            <w:pPr>
              <w:jc w:val="center"/>
              <w:rPr>
                <w:b w:val="0"/>
              </w:rPr>
            </w:pPr>
            <w:r w:rsidRPr="00872EE2">
              <w:t>Requirement #</w:t>
            </w:r>
          </w:p>
        </w:tc>
        <w:tc>
          <w:tcPr>
            <w:tcW w:w="3889" w:type="pct"/>
            <w:hideMark/>
          </w:tcPr>
          <w:p w14:paraId="1D0BACB2" w14:textId="77777777" w:rsidR="000174FC" w:rsidRPr="00872EE2" w:rsidRDefault="000174FC" w:rsidP="00893F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rPr>
            </w:pPr>
            <w:r w:rsidRPr="00872EE2">
              <w:t>Requirement Statement</w:t>
            </w:r>
          </w:p>
        </w:tc>
      </w:tr>
      <w:tr w:rsidR="000174FC" w:rsidRPr="00420F99" w14:paraId="11ACF144" w14:textId="77777777" w:rsidTr="000174F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11" w:type="pct"/>
          </w:tcPr>
          <w:p w14:paraId="130AC8A1" w14:textId="77777777" w:rsidR="000174FC" w:rsidRDefault="000174FC" w:rsidP="00893FB5">
            <w:pPr>
              <w:pStyle w:val="Normal1"/>
            </w:pPr>
            <w:r>
              <w:t xml:space="preserve"> F-121.3.09-A001</w:t>
            </w:r>
          </w:p>
        </w:tc>
        <w:tc>
          <w:tcPr>
            <w:tcW w:w="3889" w:type="pct"/>
          </w:tcPr>
          <w:p w14:paraId="1FBF870E" w14:textId="77777777" w:rsidR="000174FC" w:rsidRPr="00420F99" w:rsidRDefault="000174FC" w:rsidP="000174FC">
            <w:pPr>
              <w:pStyle w:val="Normal2"/>
              <w:ind w:left="0"/>
              <w:cnfStyle w:val="000000100000" w:firstRow="0" w:lastRow="0" w:firstColumn="0" w:lastColumn="0" w:oddVBand="0" w:evenVBand="0" w:oddHBand="1" w:evenHBand="0" w:firstRowFirstColumn="0" w:firstRowLastColumn="0" w:lastRowFirstColumn="0" w:lastRowLastColumn="0"/>
            </w:pPr>
            <w:r>
              <w:t xml:space="preserve"> The BPM beam instrumentation system shall be capable of measurements of short commissioning beam pulses as well as nominal length operational beam pulses, for pulses repetition rates up to 20 Hz.</w:t>
            </w:r>
          </w:p>
        </w:tc>
      </w:tr>
      <w:tr w:rsidR="000174FC" w:rsidRPr="00420F99" w14:paraId="0DE566F7" w14:textId="77777777" w:rsidTr="000174FC">
        <w:trPr>
          <w:trHeight w:val="360"/>
        </w:trPr>
        <w:tc>
          <w:tcPr>
            <w:cnfStyle w:val="001000000000" w:firstRow="0" w:lastRow="0" w:firstColumn="1" w:lastColumn="0" w:oddVBand="0" w:evenVBand="0" w:oddHBand="0" w:evenHBand="0" w:firstRowFirstColumn="0" w:firstRowLastColumn="0" w:lastRowFirstColumn="0" w:lastRowLastColumn="0"/>
            <w:tcW w:w="1111" w:type="pct"/>
          </w:tcPr>
          <w:p w14:paraId="32B074A0" w14:textId="77777777" w:rsidR="000174FC" w:rsidRDefault="000174FC" w:rsidP="00893FB5">
            <w:pPr>
              <w:pStyle w:val="Normal1"/>
            </w:pPr>
            <w:r>
              <w:t xml:space="preserve"> F-121.3.09-A002</w:t>
            </w:r>
          </w:p>
        </w:tc>
        <w:tc>
          <w:tcPr>
            <w:tcW w:w="3889" w:type="pct"/>
          </w:tcPr>
          <w:p w14:paraId="3676FD6F" w14:textId="77777777" w:rsidR="000174FC" w:rsidRDefault="000174FC" w:rsidP="000174FC">
            <w:pPr>
              <w:pStyle w:val="Normal2"/>
              <w:ind w:left="0"/>
              <w:cnfStyle w:val="000000000000" w:firstRow="0" w:lastRow="0" w:firstColumn="0" w:lastColumn="0" w:oddVBand="0" w:evenVBand="0" w:oddHBand="0" w:evenHBand="0" w:firstRowFirstColumn="0" w:firstRowLastColumn="0" w:lastRowFirstColumn="0" w:lastRowLastColumn="0"/>
            </w:pPr>
            <w:r>
              <w:t xml:space="preserve"> The BCM beam instrumentation system shall be capable of measurements of short commissioning beam pulses as well as nominal length operational beam pulses, for pulse repetition rates up to 20 Hz.</w:t>
            </w:r>
          </w:p>
        </w:tc>
      </w:tr>
      <w:tr w:rsidR="000174FC" w:rsidRPr="00420F99" w14:paraId="7B768A49" w14:textId="77777777" w:rsidTr="000174F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11" w:type="pct"/>
          </w:tcPr>
          <w:p w14:paraId="34ABCAD4" w14:textId="77777777" w:rsidR="000174FC" w:rsidRDefault="000174FC" w:rsidP="00893FB5">
            <w:pPr>
              <w:pStyle w:val="Normal1"/>
            </w:pPr>
            <w:r>
              <w:t xml:space="preserve"> F-121.3.09-A003</w:t>
            </w:r>
          </w:p>
        </w:tc>
        <w:tc>
          <w:tcPr>
            <w:tcW w:w="3889" w:type="pct"/>
          </w:tcPr>
          <w:p w14:paraId="3D90EA3A" w14:textId="6E25CFEA" w:rsidR="000174FC" w:rsidRDefault="000174FC" w:rsidP="000174FC">
            <w:pPr>
              <w:pStyle w:val="Normal2"/>
              <w:ind w:left="0"/>
              <w:cnfStyle w:val="000000100000" w:firstRow="0" w:lastRow="0" w:firstColumn="0" w:lastColumn="0" w:oddVBand="0" w:evenVBand="0" w:oddHBand="1" w:evenHBand="0" w:firstRowFirstColumn="0" w:firstRowLastColumn="0" w:lastRowFirstColumn="0" w:lastRowLastColumn="0"/>
            </w:pPr>
            <w:r>
              <w:t>The BLM beam instrumentation system shall be capable of measurements of short commissioning beam pulses as well as nominal length operational beam pulses, for pulse repetition rates up to 20 Hz.</w:t>
            </w:r>
          </w:p>
        </w:tc>
      </w:tr>
      <w:tr w:rsidR="000174FC" w:rsidRPr="00420F99" w14:paraId="7A32ECEC" w14:textId="77777777" w:rsidTr="000174FC">
        <w:trPr>
          <w:trHeight w:val="360"/>
        </w:trPr>
        <w:tc>
          <w:tcPr>
            <w:cnfStyle w:val="001000000000" w:firstRow="0" w:lastRow="0" w:firstColumn="1" w:lastColumn="0" w:oddVBand="0" w:evenVBand="0" w:oddHBand="0" w:evenHBand="0" w:firstRowFirstColumn="0" w:firstRowLastColumn="0" w:lastRowFirstColumn="0" w:lastRowLastColumn="0"/>
            <w:tcW w:w="1111" w:type="pct"/>
          </w:tcPr>
          <w:p w14:paraId="0DA3FCD9" w14:textId="77777777" w:rsidR="000174FC" w:rsidRPr="00420F99" w:rsidRDefault="000174FC" w:rsidP="00893FB5">
            <w:pPr>
              <w:pStyle w:val="Normal1"/>
            </w:pPr>
            <w:r>
              <w:t xml:space="preserve"> F-121.3.09-A004</w:t>
            </w:r>
          </w:p>
        </w:tc>
        <w:tc>
          <w:tcPr>
            <w:tcW w:w="3889" w:type="pct"/>
            <w:hideMark/>
          </w:tcPr>
          <w:p w14:paraId="6727BAB7" w14:textId="77777777" w:rsidR="000174FC" w:rsidRPr="00420F99" w:rsidRDefault="000174FC" w:rsidP="000174FC">
            <w:pPr>
              <w:pStyle w:val="Normal2"/>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420F99">
              <w:t> </w:t>
            </w:r>
            <w:r>
              <w:t xml:space="preserve">The BPM system shall measure the average beam transverse position, relative beam intensity and relative beam phase at each focusing element for the MEBT, </w:t>
            </w:r>
            <w:proofErr w:type="spellStart"/>
            <w:r>
              <w:t>Linac</w:t>
            </w:r>
            <w:proofErr w:type="spellEnd"/>
            <w:r>
              <w:t xml:space="preserve"> and transport line for each beam pulse.</w:t>
            </w:r>
          </w:p>
        </w:tc>
      </w:tr>
      <w:tr w:rsidR="000174FC" w:rsidRPr="00420F99" w14:paraId="20BE8CD6" w14:textId="77777777" w:rsidTr="000174F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11" w:type="pct"/>
          </w:tcPr>
          <w:p w14:paraId="0EB80FE6" w14:textId="77777777" w:rsidR="000174FC" w:rsidRDefault="000174FC" w:rsidP="00893FB5">
            <w:pPr>
              <w:pStyle w:val="Normal1"/>
            </w:pPr>
            <w:r>
              <w:t xml:space="preserve"> F-121.3.09-A005</w:t>
            </w:r>
          </w:p>
        </w:tc>
        <w:tc>
          <w:tcPr>
            <w:tcW w:w="3889" w:type="pct"/>
          </w:tcPr>
          <w:p w14:paraId="4646AF44" w14:textId="77777777" w:rsidR="000174FC" w:rsidRDefault="000174FC" w:rsidP="000174FC">
            <w:pPr>
              <w:pStyle w:val="Normal2"/>
              <w:ind w:left="0"/>
              <w:cnfStyle w:val="000000100000" w:firstRow="0" w:lastRow="0" w:firstColumn="0" w:lastColumn="0" w:oddVBand="0" w:evenVBand="0" w:oddHBand="1" w:evenHBand="0" w:firstRowFirstColumn="0" w:firstRowLastColumn="0" w:lastRowFirstColumn="0" w:lastRowLastColumn="0"/>
            </w:pPr>
            <w:r>
              <w:t xml:space="preserve"> The BPM system shall measure the beam energy in the transport line dispersion region for every beam pulse.</w:t>
            </w:r>
          </w:p>
        </w:tc>
      </w:tr>
      <w:tr w:rsidR="000174FC" w:rsidRPr="00420F99" w14:paraId="63120A19" w14:textId="77777777" w:rsidTr="000174FC">
        <w:trPr>
          <w:trHeight w:val="360"/>
        </w:trPr>
        <w:tc>
          <w:tcPr>
            <w:cnfStyle w:val="001000000000" w:firstRow="0" w:lastRow="0" w:firstColumn="1" w:lastColumn="0" w:oddVBand="0" w:evenVBand="0" w:oddHBand="0" w:evenHBand="0" w:firstRowFirstColumn="0" w:firstRowLastColumn="0" w:lastRowFirstColumn="0" w:lastRowLastColumn="0"/>
            <w:tcW w:w="1111" w:type="pct"/>
          </w:tcPr>
          <w:p w14:paraId="492DAC02" w14:textId="77777777" w:rsidR="000174FC" w:rsidRPr="00420F99" w:rsidRDefault="000174FC" w:rsidP="00893FB5">
            <w:pPr>
              <w:pStyle w:val="Normal1"/>
            </w:pPr>
            <w:r>
              <w:t xml:space="preserve"> F-121.3.09-A006</w:t>
            </w:r>
          </w:p>
        </w:tc>
        <w:tc>
          <w:tcPr>
            <w:tcW w:w="3889" w:type="pct"/>
          </w:tcPr>
          <w:p w14:paraId="782CA064" w14:textId="77777777" w:rsidR="000174FC" w:rsidRPr="00420F99" w:rsidRDefault="000174FC" w:rsidP="000174FC">
            <w:pPr>
              <w:pStyle w:val="Normal2"/>
              <w:ind w:left="0"/>
              <w:cnfStyle w:val="000000000000" w:firstRow="0" w:lastRow="0" w:firstColumn="0" w:lastColumn="0" w:oddVBand="0" w:evenVBand="0" w:oddHBand="0" w:evenHBand="0" w:firstRowFirstColumn="0" w:firstRowLastColumn="0" w:lastRowFirstColumn="0" w:lastRowLastColumn="0"/>
            </w:pPr>
            <w:r>
              <w:t xml:space="preserve"> The BLM system shall measure relative beam loss for each beam pulse in the </w:t>
            </w:r>
            <w:proofErr w:type="spellStart"/>
            <w:r>
              <w:t>Linac</w:t>
            </w:r>
            <w:proofErr w:type="spellEnd"/>
            <w:r>
              <w:t xml:space="preserve"> and transport line.</w:t>
            </w:r>
          </w:p>
        </w:tc>
      </w:tr>
      <w:tr w:rsidR="000174FC" w:rsidRPr="00420F99" w14:paraId="12DB6245" w14:textId="77777777" w:rsidTr="000174F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11" w:type="pct"/>
          </w:tcPr>
          <w:p w14:paraId="461A3EF8" w14:textId="77777777" w:rsidR="000174FC" w:rsidRPr="00420F99" w:rsidRDefault="000174FC" w:rsidP="00893FB5">
            <w:pPr>
              <w:pStyle w:val="Normal1"/>
            </w:pPr>
            <w:r>
              <w:t xml:space="preserve"> F-121.3.09-A007</w:t>
            </w:r>
          </w:p>
        </w:tc>
        <w:tc>
          <w:tcPr>
            <w:tcW w:w="3889" w:type="pct"/>
          </w:tcPr>
          <w:p w14:paraId="77EE7A6B" w14:textId="77777777" w:rsidR="000174FC" w:rsidRPr="00420F99" w:rsidRDefault="000174FC" w:rsidP="000174FC">
            <w:pPr>
              <w:pStyle w:val="Normal2"/>
              <w:ind w:left="0"/>
              <w:cnfStyle w:val="000000100000" w:firstRow="0" w:lastRow="0" w:firstColumn="0" w:lastColumn="0" w:oddVBand="0" w:evenVBand="0" w:oddHBand="1" w:evenHBand="0" w:firstRowFirstColumn="0" w:firstRowLastColumn="0" w:lastRowFirstColumn="0" w:lastRowLastColumn="0"/>
            </w:pPr>
            <w:r>
              <w:t xml:space="preserve"> The BLM system shall provide relative beam loss information for each beam pulse to the MPS.</w:t>
            </w:r>
          </w:p>
        </w:tc>
      </w:tr>
      <w:tr w:rsidR="000174FC" w:rsidRPr="00420F99" w14:paraId="332A5854" w14:textId="77777777" w:rsidTr="000174FC">
        <w:trPr>
          <w:trHeight w:val="360"/>
        </w:trPr>
        <w:tc>
          <w:tcPr>
            <w:cnfStyle w:val="001000000000" w:firstRow="0" w:lastRow="0" w:firstColumn="1" w:lastColumn="0" w:oddVBand="0" w:evenVBand="0" w:oddHBand="0" w:evenHBand="0" w:firstRowFirstColumn="0" w:firstRowLastColumn="0" w:lastRowFirstColumn="0" w:lastRowLastColumn="0"/>
            <w:tcW w:w="1111" w:type="pct"/>
          </w:tcPr>
          <w:p w14:paraId="0555AD3D" w14:textId="77777777" w:rsidR="000174FC" w:rsidRPr="00420F99" w:rsidRDefault="000174FC" w:rsidP="00893FB5">
            <w:pPr>
              <w:pStyle w:val="Normal1"/>
            </w:pPr>
            <w:r>
              <w:t xml:space="preserve"> F-121.3.09-A008</w:t>
            </w:r>
          </w:p>
        </w:tc>
        <w:tc>
          <w:tcPr>
            <w:tcW w:w="3889" w:type="pct"/>
          </w:tcPr>
          <w:p w14:paraId="42E3AB2B" w14:textId="77777777" w:rsidR="000174FC" w:rsidRPr="00420F99" w:rsidRDefault="000174FC" w:rsidP="000174FC">
            <w:pPr>
              <w:pStyle w:val="Normal2"/>
              <w:ind w:left="0"/>
              <w:cnfStyle w:val="000000000000" w:firstRow="0" w:lastRow="0" w:firstColumn="0" w:lastColumn="0" w:oddVBand="0" w:evenVBand="0" w:oddHBand="0" w:evenHBand="0" w:firstRowFirstColumn="0" w:firstRowLastColumn="0" w:lastRowFirstColumn="0" w:lastRowLastColumn="0"/>
            </w:pPr>
            <w:r>
              <w:t xml:space="preserve"> Noninvasive BCM system, except RWCM, shall measure the average beam current for each beam pulse in the LEBT, MEBT, </w:t>
            </w:r>
            <w:proofErr w:type="spellStart"/>
            <w:r>
              <w:t>Linac</w:t>
            </w:r>
            <w:proofErr w:type="spellEnd"/>
            <w:r>
              <w:t xml:space="preserve"> and transport line.</w:t>
            </w:r>
          </w:p>
        </w:tc>
      </w:tr>
      <w:tr w:rsidR="000174FC" w:rsidRPr="00420F99" w14:paraId="224BAEEA" w14:textId="77777777" w:rsidTr="000174F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11" w:type="pct"/>
          </w:tcPr>
          <w:p w14:paraId="7A8B61D5" w14:textId="77777777" w:rsidR="000174FC" w:rsidRDefault="000174FC" w:rsidP="00893FB5">
            <w:pPr>
              <w:pStyle w:val="Normal1"/>
            </w:pPr>
            <w:r>
              <w:t xml:space="preserve"> F-121.3.09-A013</w:t>
            </w:r>
          </w:p>
        </w:tc>
        <w:tc>
          <w:tcPr>
            <w:tcW w:w="3889" w:type="pct"/>
          </w:tcPr>
          <w:p w14:paraId="503527FB" w14:textId="77777777" w:rsidR="000174FC" w:rsidRDefault="000174FC" w:rsidP="000174FC">
            <w:pPr>
              <w:pStyle w:val="Normal2"/>
              <w:ind w:left="0"/>
              <w:cnfStyle w:val="000000100000" w:firstRow="0" w:lastRow="0" w:firstColumn="0" w:lastColumn="0" w:oddVBand="0" w:evenVBand="0" w:oddHBand="1" w:evenHBand="0" w:firstRowFirstColumn="0" w:firstRowLastColumn="0" w:lastRowFirstColumn="0" w:lastRowLastColumn="0"/>
            </w:pPr>
            <w:r>
              <w:t xml:space="preserve"> BCM systems with invasive pickups shall measure the instantaneous beam current for each beam pulse in the WFE, relative to an adjustable trigger.</w:t>
            </w:r>
          </w:p>
        </w:tc>
      </w:tr>
      <w:tr w:rsidR="000174FC" w:rsidRPr="00420F99" w14:paraId="2273F898" w14:textId="77777777" w:rsidTr="000174FC">
        <w:trPr>
          <w:trHeight w:val="360"/>
        </w:trPr>
        <w:tc>
          <w:tcPr>
            <w:cnfStyle w:val="001000000000" w:firstRow="0" w:lastRow="0" w:firstColumn="1" w:lastColumn="0" w:oddVBand="0" w:evenVBand="0" w:oddHBand="0" w:evenHBand="0" w:firstRowFirstColumn="0" w:firstRowLastColumn="0" w:lastRowFirstColumn="0" w:lastRowLastColumn="0"/>
            <w:tcW w:w="1111" w:type="pct"/>
          </w:tcPr>
          <w:p w14:paraId="4C81FB9B" w14:textId="77777777" w:rsidR="000174FC" w:rsidRDefault="000174FC" w:rsidP="00893FB5">
            <w:pPr>
              <w:pStyle w:val="Normal1"/>
            </w:pPr>
            <w:r>
              <w:t xml:space="preserve"> F-121.3.09-A014</w:t>
            </w:r>
          </w:p>
        </w:tc>
        <w:tc>
          <w:tcPr>
            <w:tcW w:w="3889" w:type="pct"/>
          </w:tcPr>
          <w:p w14:paraId="319E56C8" w14:textId="77777777" w:rsidR="000174FC" w:rsidRDefault="000174FC" w:rsidP="000174FC">
            <w:pPr>
              <w:pStyle w:val="Normal2"/>
              <w:ind w:left="0"/>
              <w:cnfStyle w:val="000000000000" w:firstRow="0" w:lastRow="0" w:firstColumn="0" w:lastColumn="0" w:oddVBand="0" w:evenVBand="0" w:oddHBand="0" w:evenHBand="0" w:firstRowFirstColumn="0" w:firstRowLastColumn="0" w:lastRowFirstColumn="0" w:lastRowLastColumn="0"/>
            </w:pPr>
            <w:r>
              <w:t xml:space="preserve"> BCM systems with RWCM pickups shall provide bunch shape information.</w:t>
            </w:r>
          </w:p>
        </w:tc>
      </w:tr>
      <w:tr w:rsidR="000174FC" w:rsidRPr="00420F99" w14:paraId="1FE9D567" w14:textId="77777777" w:rsidTr="000174F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11" w:type="pct"/>
          </w:tcPr>
          <w:p w14:paraId="5614B310" w14:textId="77777777" w:rsidR="000174FC" w:rsidRDefault="000174FC" w:rsidP="00893FB5">
            <w:pPr>
              <w:pStyle w:val="Normal1"/>
            </w:pPr>
            <w:r>
              <w:t xml:space="preserve"> F-121.3.09-A009</w:t>
            </w:r>
          </w:p>
        </w:tc>
        <w:tc>
          <w:tcPr>
            <w:tcW w:w="3889" w:type="pct"/>
          </w:tcPr>
          <w:p w14:paraId="73265077" w14:textId="77777777" w:rsidR="000174FC" w:rsidRDefault="000174FC" w:rsidP="000174FC">
            <w:pPr>
              <w:pStyle w:val="Normal2"/>
              <w:ind w:left="0"/>
              <w:cnfStyle w:val="000000100000" w:firstRow="0" w:lastRow="0" w:firstColumn="0" w:lastColumn="0" w:oddVBand="0" w:evenVBand="0" w:oddHBand="1" w:evenHBand="0" w:firstRowFirstColumn="0" w:firstRowLastColumn="0" w:lastRowFirstColumn="0" w:lastRowLastColumn="0"/>
            </w:pPr>
            <w:r>
              <w:t xml:space="preserve"> The BCM system shall provide signals for differential beam current measurements in the MPS for each beam pulse.</w:t>
            </w:r>
          </w:p>
        </w:tc>
      </w:tr>
      <w:tr w:rsidR="000174FC" w:rsidRPr="00420F99" w14:paraId="2BF5CD45" w14:textId="77777777" w:rsidTr="000174FC">
        <w:trPr>
          <w:trHeight w:val="360"/>
        </w:trPr>
        <w:tc>
          <w:tcPr>
            <w:cnfStyle w:val="001000000000" w:firstRow="0" w:lastRow="0" w:firstColumn="1" w:lastColumn="0" w:oddVBand="0" w:evenVBand="0" w:oddHBand="0" w:evenHBand="0" w:firstRowFirstColumn="0" w:firstRowLastColumn="0" w:lastRowFirstColumn="0" w:lastRowLastColumn="0"/>
            <w:tcW w:w="1111" w:type="pct"/>
          </w:tcPr>
          <w:p w14:paraId="68AC80BF" w14:textId="77777777" w:rsidR="000174FC" w:rsidRPr="00420F99" w:rsidRDefault="000174FC" w:rsidP="00893FB5">
            <w:pPr>
              <w:pStyle w:val="Normal1"/>
            </w:pPr>
            <w:r>
              <w:t xml:space="preserve"> F-121.3.09-A010</w:t>
            </w:r>
          </w:p>
        </w:tc>
        <w:tc>
          <w:tcPr>
            <w:tcW w:w="3889" w:type="pct"/>
          </w:tcPr>
          <w:p w14:paraId="3CD3FF4C" w14:textId="77777777" w:rsidR="000174FC" w:rsidRPr="00420F99" w:rsidRDefault="000174FC" w:rsidP="000174FC">
            <w:pPr>
              <w:pStyle w:val="Normal2"/>
              <w:ind w:left="0"/>
              <w:cnfStyle w:val="000000000000" w:firstRow="0" w:lastRow="0" w:firstColumn="0" w:lastColumn="0" w:oddVBand="0" w:evenVBand="0" w:oddHBand="0" w:evenHBand="0" w:firstRowFirstColumn="0" w:firstRowLastColumn="0" w:lastRowFirstColumn="0" w:lastRowLastColumn="0"/>
            </w:pPr>
            <w:r>
              <w:t xml:space="preserve"> The BTP system shall measure beam average transverse profiles when requested.</w:t>
            </w:r>
          </w:p>
        </w:tc>
      </w:tr>
      <w:tr w:rsidR="000174FC" w:rsidRPr="00420F99" w14:paraId="5FCD41F0" w14:textId="77777777" w:rsidTr="000174F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11" w:type="pct"/>
          </w:tcPr>
          <w:p w14:paraId="0FD08E8F" w14:textId="77777777" w:rsidR="000174FC" w:rsidRDefault="000174FC" w:rsidP="00893FB5">
            <w:pPr>
              <w:pStyle w:val="Normal1"/>
            </w:pPr>
            <w:r>
              <w:t xml:space="preserve"> F-121.3.09-A011</w:t>
            </w:r>
          </w:p>
        </w:tc>
        <w:tc>
          <w:tcPr>
            <w:tcW w:w="3889" w:type="pct"/>
          </w:tcPr>
          <w:p w14:paraId="4EF9CA28" w14:textId="77777777" w:rsidR="000174FC" w:rsidRDefault="000174FC" w:rsidP="000174FC">
            <w:pPr>
              <w:pStyle w:val="Normal2"/>
              <w:ind w:left="0"/>
              <w:cnfStyle w:val="000000100000" w:firstRow="0" w:lastRow="0" w:firstColumn="0" w:lastColumn="0" w:oddVBand="0" w:evenVBand="0" w:oddHBand="1" w:evenHBand="0" w:firstRowFirstColumn="0" w:firstRowLastColumn="0" w:lastRowFirstColumn="0" w:lastRowLastColumn="0"/>
            </w:pPr>
            <w:r>
              <w:t xml:space="preserve"> The BTE system shall measure the beam transverse emittance when requested.</w:t>
            </w:r>
          </w:p>
        </w:tc>
      </w:tr>
      <w:tr w:rsidR="000174FC" w:rsidRPr="00420F99" w14:paraId="68323BEF" w14:textId="77777777" w:rsidTr="000174FC">
        <w:trPr>
          <w:trHeight w:val="360"/>
        </w:trPr>
        <w:tc>
          <w:tcPr>
            <w:cnfStyle w:val="001000000000" w:firstRow="0" w:lastRow="0" w:firstColumn="1" w:lastColumn="0" w:oddVBand="0" w:evenVBand="0" w:oddHBand="0" w:evenHBand="0" w:firstRowFirstColumn="0" w:firstRowLastColumn="0" w:lastRowFirstColumn="0" w:lastRowLastColumn="0"/>
            <w:tcW w:w="1111" w:type="pct"/>
          </w:tcPr>
          <w:p w14:paraId="6067731F" w14:textId="77777777" w:rsidR="000174FC" w:rsidRDefault="000174FC" w:rsidP="00893FB5">
            <w:pPr>
              <w:pStyle w:val="Normal1"/>
            </w:pPr>
            <w:r>
              <w:t xml:space="preserve"> F-121.3.09-A012</w:t>
            </w:r>
          </w:p>
        </w:tc>
        <w:tc>
          <w:tcPr>
            <w:tcW w:w="3889" w:type="pct"/>
          </w:tcPr>
          <w:p w14:paraId="7BB84B6B" w14:textId="77777777" w:rsidR="000174FC" w:rsidRDefault="000174FC" w:rsidP="000174FC">
            <w:pPr>
              <w:pStyle w:val="Normal2"/>
              <w:ind w:left="0"/>
              <w:cnfStyle w:val="000000000000" w:firstRow="0" w:lastRow="0" w:firstColumn="0" w:lastColumn="0" w:oddVBand="0" w:evenVBand="0" w:oddHBand="0" w:evenHBand="0" w:firstRowFirstColumn="0" w:firstRowLastColumn="0" w:lastRowFirstColumn="0" w:lastRowLastColumn="0"/>
            </w:pPr>
            <w:r>
              <w:t xml:space="preserve"> The w</w:t>
            </w:r>
            <w:r w:rsidRPr="0080585F">
              <w:rPr>
                <w:rStyle w:val="Normal2Char"/>
                <w:rFonts w:eastAsia="MS Mincho"/>
              </w:rPr>
              <w:t>ar</w:t>
            </w:r>
            <w:r>
              <w:t xml:space="preserve">m BPM pickups in the MEBT and </w:t>
            </w:r>
            <w:proofErr w:type="spellStart"/>
            <w:r>
              <w:t>Linac</w:t>
            </w:r>
            <w:proofErr w:type="spellEnd"/>
            <w:r>
              <w:t xml:space="preserve"> shall be pinned and mounted directly to the steel of the focusing quadrupole magnets.</w:t>
            </w:r>
          </w:p>
        </w:tc>
      </w:tr>
    </w:tbl>
    <w:bookmarkEnd w:id="21"/>
    <w:bookmarkEnd w:id="22"/>
    <w:p w14:paraId="6A322799" w14:textId="77777777" w:rsidR="000174FC" w:rsidRDefault="000174FC" w:rsidP="000174FC">
      <w:pPr>
        <w:rPr>
          <w:rFonts w:eastAsia="MS Gothic"/>
          <w:b/>
          <w:color w:val="004C97"/>
          <w:spacing w:val="5"/>
          <w:kern w:val="28"/>
          <w:szCs w:val="52"/>
        </w:rPr>
      </w:pPr>
      <w:r>
        <w:tab/>
      </w:r>
    </w:p>
    <w:p w14:paraId="21260861" w14:textId="77777777" w:rsidR="000174FC" w:rsidRDefault="000174FC" w:rsidP="000174FC">
      <w:pPr>
        <w:rPr>
          <w:rFonts w:eastAsia="MS Gothic"/>
          <w:b/>
          <w:color w:val="004C97"/>
          <w:spacing w:val="5"/>
          <w:kern w:val="28"/>
          <w:szCs w:val="52"/>
        </w:rPr>
      </w:pPr>
      <w:r>
        <w:br w:type="page"/>
      </w:r>
    </w:p>
    <w:p w14:paraId="4B1C2503" w14:textId="77777777" w:rsidR="000174FC" w:rsidRDefault="000174FC" w:rsidP="000174FC">
      <w:pPr>
        <w:pStyle w:val="Caption"/>
        <w:jc w:val="center"/>
        <w:rPr>
          <w:rFonts w:cs="Helvetica"/>
        </w:rPr>
      </w:pPr>
      <w:r>
        <w:lastRenderedPageBreak/>
        <w:t xml:space="preserve">Table </w:t>
      </w:r>
      <w:fldSimple w:instr=" STYLEREF 1 \s ">
        <w:r>
          <w:rPr>
            <w:noProof/>
          </w:rPr>
          <w:t>6</w:t>
        </w:r>
      </w:fldSimple>
      <w:r>
        <w:noBreakHyphen/>
      </w:r>
      <w:fldSimple w:instr=" SEQ Table \* ARABIC \s 1 ">
        <w:r>
          <w:rPr>
            <w:noProof/>
          </w:rPr>
          <w:t>2</w:t>
        </w:r>
      </w:fldSimple>
      <w:r>
        <w:t>.  Alignment Requirements</w:t>
      </w:r>
    </w:p>
    <w:tbl>
      <w:tblPr>
        <w:tblStyle w:val="GridTable4-Accent1"/>
        <w:tblW w:w="5117" w:type="pct"/>
        <w:tblLook w:val="04A0" w:firstRow="1" w:lastRow="0" w:firstColumn="1" w:lastColumn="0" w:noHBand="0" w:noVBand="1"/>
      </w:tblPr>
      <w:tblGrid>
        <w:gridCol w:w="2290"/>
        <w:gridCol w:w="8016"/>
      </w:tblGrid>
      <w:tr w:rsidR="000174FC" w:rsidRPr="00420F99" w14:paraId="2E6F2BFD" w14:textId="77777777" w:rsidTr="000174FC">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11" w:type="pct"/>
          </w:tcPr>
          <w:p w14:paraId="11C4D1A3" w14:textId="77777777" w:rsidR="000174FC" w:rsidRPr="00872EE2" w:rsidRDefault="000174FC" w:rsidP="00893FB5">
            <w:pPr>
              <w:jc w:val="center"/>
              <w:rPr>
                <w:b w:val="0"/>
              </w:rPr>
            </w:pPr>
            <w:r w:rsidRPr="00872EE2">
              <w:t>Requirement #</w:t>
            </w:r>
          </w:p>
        </w:tc>
        <w:tc>
          <w:tcPr>
            <w:tcW w:w="3889" w:type="pct"/>
            <w:hideMark/>
          </w:tcPr>
          <w:p w14:paraId="46AB231F" w14:textId="77777777" w:rsidR="000174FC" w:rsidRPr="00872EE2" w:rsidRDefault="000174FC" w:rsidP="00893F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rPr>
            </w:pPr>
            <w:r w:rsidRPr="00872EE2">
              <w:t>Requirement Statement</w:t>
            </w:r>
          </w:p>
        </w:tc>
      </w:tr>
      <w:tr w:rsidR="000174FC" w:rsidRPr="00420F99" w14:paraId="32CD4EE3" w14:textId="77777777" w:rsidTr="000174F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11" w:type="pct"/>
          </w:tcPr>
          <w:p w14:paraId="79F74693" w14:textId="77777777" w:rsidR="000174FC" w:rsidRDefault="000174FC" w:rsidP="00893FB5">
            <w:pPr>
              <w:pStyle w:val="Normal1"/>
            </w:pPr>
            <w:r>
              <w:t xml:space="preserve"> F-121.3.09-B001</w:t>
            </w:r>
          </w:p>
        </w:tc>
        <w:tc>
          <w:tcPr>
            <w:tcW w:w="3889" w:type="pct"/>
          </w:tcPr>
          <w:p w14:paraId="1E5B620D" w14:textId="77777777" w:rsidR="000174FC" w:rsidRDefault="000174FC" w:rsidP="000174FC">
            <w:pPr>
              <w:pStyle w:val="Normal2"/>
              <w:ind w:left="0"/>
              <w:cnfStyle w:val="000000100000" w:firstRow="0" w:lastRow="0" w:firstColumn="0" w:lastColumn="0" w:oddVBand="0" w:evenVBand="0" w:oddHBand="1" w:evenHBand="0" w:firstRowFirstColumn="0" w:firstRowLastColumn="0" w:lastRowFirstColumn="0" w:lastRowLastColumn="0"/>
            </w:pPr>
            <w:r>
              <w:t xml:space="preserve"> Alignment services shall provide as-found alignment measurements to locate the BPM position and orientation in the MEBT and </w:t>
            </w:r>
            <w:proofErr w:type="spellStart"/>
            <w:r>
              <w:t>Linac</w:t>
            </w:r>
            <w:proofErr w:type="spellEnd"/>
            <w:r>
              <w:t>.</w:t>
            </w:r>
          </w:p>
        </w:tc>
      </w:tr>
      <w:tr w:rsidR="000174FC" w:rsidRPr="00420F99" w14:paraId="02CDBC58" w14:textId="77777777" w:rsidTr="000174FC">
        <w:trPr>
          <w:trHeight w:val="360"/>
        </w:trPr>
        <w:tc>
          <w:tcPr>
            <w:cnfStyle w:val="001000000000" w:firstRow="0" w:lastRow="0" w:firstColumn="1" w:lastColumn="0" w:oddVBand="0" w:evenVBand="0" w:oddHBand="0" w:evenHBand="0" w:firstRowFirstColumn="0" w:firstRowLastColumn="0" w:lastRowFirstColumn="0" w:lastRowLastColumn="0"/>
            <w:tcW w:w="1111" w:type="pct"/>
          </w:tcPr>
          <w:p w14:paraId="09581CDB" w14:textId="77777777" w:rsidR="000174FC" w:rsidRDefault="000174FC" w:rsidP="00893FB5">
            <w:pPr>
              <w:pStyle w:val="Normal1"/>
            </w:pPr>
            <w:r>
              <w:t xml:space="preserve"> F-121.3.09-B002</w:t>
            </w:r>
          </w:p>
        </w:tc>
        <w:tc>
          <w:tcPr>
            <w:tcW w:w="3889" w:type="pct"/>
          </w:tcPr>
          <w:p w14:paraId="1457AE7D" w14:textId="77777777" w:rsidR="000174FC" w:rsidRDefault="000174FC" w:rsidP="000174FC">
            <w:pPr>
              <w:pStyle w:val="Normal2"/>
              <w:ind w:left="0"/>
              <w:cnfStyle w:val="000000000000" w:firstRow="0" w:lastRow="0" w:firstColumn="0" w:lastColumn="0" w:oddVBand="0" w:evenVBand="0" w:oddHBand="0" w:evenHBand="0" w:firstRowFirstColumn="0" w:firstRowLastColumn="0" w:lastRowFirstColumn="0" w:lastRowLastColumn="0"/>
            </w:pPr>
            <w:r>
              <w:t xml:space="preserve"> The transfer line BPM pickups shall have fiducials to allow for proper alignment to the mechanical center of the beam pipe by alignment services.</w:t>
            </w:r>
          </w:p>
        </w:tc>
      </w:tr>
      <w:tr w:rsidR="000174FC" w:rsidRPr="00420F99" w14:paraId="2069F281" w14:textId="77777777" w:rsidTr="000174F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11" w:type="pct"/>
          </w:tcPr>
          <w:p w14:paraId="29BF21A9" w14:textId="77777777" w:rsidR="000174FC" w:rsidRDefault="000174FC" w:rsidP="00893FB5">
            <w:pPr>
              <w:pStyle w:val="Normal1"/>
            </w:pPr>
            <w:r>
              <w:t xml:space="preserve"> F-121.3.09-B003</w:t>
            </w:r>
          </w:p>
        </w:tc>
        <w:tc>
          <w:tcPr>
            <w:tcW w:w="3889" w:type="pct"/>
          </w:tcPr>
          <w:p w14:paraId="247B11E3" w14:textId="77777777" w:rsidR="000174FC" w:rsidRDefault="000174FC" w:rsidP="000174FC">
            <w:pPr>
              <w:pStyle w:val="Normal2"/>
              <w:ind w:left="0"/>
              <w:cnfStyle w:val="000000100000" w:firstRow="0" w:lastRow="0" w:firstColumn="0" w:lastColumn="0" w:oddVBand="0" w:evenVBand="0" w:oddHBand="1" w:evenHBand="0" w:firstRowFirstColumn="0" w:firstRowLastColumn="0" w:lastRowFirstColumn="0" w:lastRowLastColumn="0"/>
            </w:pPr>
            <w:r>
              <w:t xml:space="preserve"> The LEBT BTE detectors in their ion source vacuum enclosures shall have internal and external fiducials to allow for proper alignment by alignment services</w:t>
            </w:r>
          </w:p>
        </w:tc>
      </w:tr>
      <w:tr w:rsidR="000174FC" w:rsidRPr="00420F99" w14:paraId="06B2B103" w14:textId="77777777" w:rsidTr="000174FC">
        <w:trPr>
          <w:trHeight w:val="360"/>
        </w:trPr>
        <w:tc>
          <w:tcPr>
            <w:cnfStyle w:val="001000000000" w:firstRow="0" w:lastRow="0" w:firstColumn="1" w:lastColumn="0" w:oddVBand="0" w:evenVBand="0" w:oddHBand="0" w:evenHBand="0" w:firstRowFirstColumn="0" w:firstRowLastColumn="0" w:lastRowFirstColumn="0" w:lastRowLastColumn="0"/>
            <w:tcW w:w="1111" w:type="pct"/>
          </w:tcPr>
          <w:p w14:paraId="1B890BD1" w14:textId="77777777" w:rsidR="000174FC" w:rsidRDefault="000174FC" w:rsidP="00893FB5">
            <w:pPr>
              <w:pStyle w:val="Normal1"/>
            </w:pPr>
            <w:r>
              <w:t xml:space="preserve"> F-121.3.09-B004</w:t>
            </w:r>
          </w:p>
        </w:tc>
        <w:tc>
          <w:tcPr>
            <w:tcW w:w="3889" w:type="pct"/>
          </w:tcPr>
          <w:p w14:paraId="7397194E" w14:textId="77777777" w:rsidR="000174FC" w:rsidRDefault="000174FC" w:rsidP="000174FC">
            <w:pPr>
              <w:pStyle w:val="Normal2"/>
              <w:ind w:left="0"/>
              <w:cnfStyle w:val="000000000000" w:firstRow="0" w:lastRow="0" w:firstColumn="0" w:lastColumn="0" w:oddVBand="0" w:evenVBand="0" w:oddHBand="0" w:evenHBand="0" w:firstRowFirstColumn="0" w:firstRowLastColumn="0" w:lastRowFirstColumn="0" w:lastRowLastColumn="0"/>
            </w:pPr>
            <w:r>
              <w:t xml:space="preserve"> The MEBT BTE detectors in their vacuum enclosures shall have internal and external fiducials to allow for proper alignment to the mechanical center line of the beam pipe by alignment services.</w:t>
            </w:r>
          </w:p>
        </w:tc>
      </w:tr>
      <w:tr w:rsidR="000174FC" w:rsidRPr="00420F99" w14:paraId="515579A1" w14:textId="77777777" w:rsidTr="000174F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11" w:type="pct"/>
          </w:tcPr>
          <w:p w14:paraId="103D7451" w14:textId="77777777" w:rsidR="000174FC" w:rsidRDefault="000174FC" w:rsidP="00893FB5">
            <w:pPr>
              <w:pStyle w:val="Normal1"/>
            </w:pPr>
            <w:r>
              <w:t xml:space="preserve"> F-121.3.09-B005</w:t>
            </w:r>
          </w:p>
        </w:tc>
        <w:tc>
          <w:tcPr>
            <w:tcW w:w="3889" w:type="pct"/>
          </w:tcPr>
          <w:p w14:paraId="20A4120E" w14:textId="77777777" w:rsidR="000174FC" w:rsidRDefault="000174FC" w:rsidP="000174FC">
            <w:pPr>
              <w:pStyle w:val="Normal2"/>
              <w:ind w:left="0"/>
              <w:cnfStyle w:val="000000100000" w:firstRow="0" w:lastRow="0" w:firstColumn="0" w:lastColumn="0" w:oddVBand="0" w:evenVBand="0" w:oddHBand="1" w:evenHBand="0" w:firstRowFirstColumn="0" w:firstRowLastColumn="0" w:lastRowFirstColumn="0" w:lastRowLastColumn="0"/>
            </w:pPr>
            <w:r>
              <w:t xml:space="preserve"> The MEBT and transfer line wire scanner-based BTP monitors in their vacuum chambers shall have internal and external fiducials to allow for proper alignment to the beam pipe mechanical centers by alignment services.</w:t>
            </w:r>
          </w:p>
        </w:tc>
      </w:tr>
      <w:tr w:rsidR="000174FC" w:rsidRPr="00420F99" w14:paraId="38AB0B4F" w14:textId="77777777" w:rsidTr="000174FC">
        <w:trPr>
          <w:trHeight w:val="360"/>
        </w:trPr>
        <w:tc>
          <w:tcPr>
            <w:cnfStyle w:val="001000000000" w:firstRow="0" w:lastRow="0" w:firstColumn="1" w:lastColumn="0" w:oddVBand="0" w:evenVBand="0" w:oddHBand="0" w:evenHBand="0" w:firstRowFirstColumn="0" w:firstRowLastColumn="0" w:lastRowFirstColumn="0" w:lastRowLastColumn="0"/>
            <w:tcW w:w="1111" w:type="pct"/>
          </w:tcPr>
          <w:p w14:paraId="5727E775" w14:textId="77777777" w:rsidR="000174FC" w:rsidRDefault="000174FC" w:rsidP="00893FB5">
            <w:pPr>
              <w:pStyle w:val="Normal1"/>
            </w:pPr>
            <w:r>
              <w:t xml:space="preserve"> F-121.3.09-B006</w:t>
            </w:r>
          </w:p>
        </w:tc>
        <w:tc>
          <w:tcPr>
            <w:tcW w:w="3889" w:type="pct"/>
          </w:tcPr>
          <w:p w14:paraId="30E768C5" w14:textId="77777777" w:rsidR="000174FC" w:rsidRDefault="000174FC" w:rsidP="000174FC">
            <w:pPr>
              <w:pStyle w:val="Normal2"/>
              <w:ind w:left="0"/>
              <w:cnfStyle w:val="000000000000" w:firstRow="0" w:lastRow="0" w:firstColumn="0" w:lastColumn="0" w:oddVBand="0" w:evenVBand="0" w:oddHBand="0" w:evenHBand="0" w:firstRowFirstColumn="0" w:firstRowLastColumn="0" w:lastRowFirstColumn="0" w:lastRowLastColumn="0"/>
            </w:pPr>
            <w:r>
              <w:t xml:space="preserve"> The </w:t>
            </w:r>
            <w:proofErr w:type="spellStart"/>
            <w:r>
              <w:t>Linac</w:t>
            </w:r>
            <w:proofErr w:type="spellEnd"/>
            <w:r>
              <w:t xml:space="preserve"> laser-based BTP monitors and optics shall have internal and external fiducials to allow for proper alignment to the mechanical center of the beam pipe by alignment services.</w:t>
            </w:r>
          </w:p>
        </w:tc>
      </w:tr>
    </w:tbl>
    <w:p w14:paraId="14DDA2F4" w14:textId="77777777" w:rsidR="000174FC" w:rsidRDefault="000174FC" w:rsidP="000174FC">
      <w:pPr>
        <w:pStyle w:val="Heading1"/>
      </w:pPr>
      <w:bookmarkStart w:id="23" w:name="_Toc79065028"/>
      <w:bookmarkStart w:id="24" w:name="_Toc79068004"/>
      <w:r>
        <w:t>DESIGN &amp; CONSTRUCTION STANDARDS</w:t>
      </w:r>
      <w:bookmarkEnd w:id="23"/>
      <w:bookmarkEnd w:id="24"/>
    </w:p>
    <w:p w14:paraId="15C12889" w14:textId="77777777" w:rsidR="000174FC" w:rsidRDefault="000174FC" w:rsidP="000174FC">
      <w:r>
        <w:t>T</w:t>
      </w:r>
      <w:r w:rsidRPr="00F03BB3">
        <w:t>he following codes and standards in their latest edition shall be applied to the engineering, design, fabrication, assembly and tests of the given system:</w:t>
      </w:r>
    </w:p>
    <w:p w14:paraId="2E3CC498" w14:textId="77777777" w:rsidR="000174FC" w:rsidRPr="000C48ED" w:rsidRDefault="000174FC" w:rsidP="000174FC">
      <w:pPr>
        <w:pStyle w:val="ListPar2"/>
      </w:pPr>
      <w:r w:rsidRPr="000C48ED">
        <w:t>ASME B31.3 Process Piping</w:t>
      </w:r>
    </w:p>
    <w:p w14:paraId="6C4ED73A" w14:textId="77777777" w:rsidR="000174FC" w:rsidRPr="000C48ED" w:rsidRDefault="000174FC" w:rsidP="000174FC">
      <w:pPr>
        <w:pStyle w:val="ListPar2"/>
      </w:pPr>
      <w:r w:rsidRPr="000C48ED">
        <w:t>ASME Boiler and Pressure Vessel Code (BPVC)</w:t>
      </w:r>
    </w:p>
    <w:p w14:paraId="27A3CE5F" w14:textId="77777777" w:rsidR="000174FC" w:rsidRPr="000C48ED" w:rsidRDefault="000174FC" w:rsidP="000174FC">
      <w:pPr>
        <w:pStyle w:val="ListPar2"/>
      </w:pPr>
      <w:r w:rsidRPr="000C48ED">
        <w:t>CGA S-1.3 Pressure Relief Standards</w:t>
      </w:r>
    </w:p>
    <w:p w14:paraId="5230E78E" w14:textId="77777777" w:rsidR="000174FC" w:rsidRPr="000C48ED" w:rsidRDefault="000174FC" w:rsidP="000174FC">
      <w:pPr>
        <w:pStyle w:val="ListPar2"/>
      </w:pPr>
      <w:r w:rsidRPr="000C48ED">
        <w:t>NFPA 70 – National Electrical Code</w:t>
      </w:r>
    </w:p>
    <w:p w14:paraId="393012A5" w14:textId="77777777" w:rsidR="000174FC" w:rsidRPr="000C48ED" w:rsidRDefault="000174FC" w:rsidP="000174FC">
      <w:pPr>
        <w:pStyle w:val="ListPar2"/>
      </w:pPr>
      <w:r w:rsidRPr="000C48ED">
        <w:t>IEC Standards for Electrical Components</w:t>
      </w:r>
    </w:p>
    <w:p w14:paraId="0448188A" w14:textId="77777777" w:rsidR="000174FC" w:rsidRPr="000C48ED" w:rsidRDefault="000174FC" w:rsidP="000174FC">
      <w:pPr>
        <w:pStyle w:val="ListPar2"/>
      </w:pPr>
      <w:r w:rsidRPr="000C48ED">
        <w:t>UL61010 - Laboratory equipment</w:t>
      </w:r>
    </w:p>
    <w:p w14:paraId="5CE21C61" w14:textId="77777777" w:rsidR="000174FC" w:rsidRPr="000C48ED" w:rsidRDefault="000174FC" w:rsidP="000174FC">
      <w:pPr>
        <w:pStyle w:val="ListPar2"/>
      </w:pPr>
      <w:r w:rsidRPr="000C48ED">
        <w:t>UL60950 - Computing/Telecommunication Equipment</w:t>
      </w:r>
    </w:p>
    <w:p w14:paraId="6967A28E" w14:textId="77777777" w:rsidR="000174FC" w:rsidRPr="000C48ED" w:rsidRDefault="000174FC" w:rsidP="000174FC">
      <w:pPr>
        <w:pStyle w:val="ListPar2"/>
      </w:pPr>
      <w:r w:rsidRPr="000C48ED">
        <w:t>ASHRAE - Datacenter Standards</w:t>
      </w:r>
    </w:p>
    <w:p w14:paraId="47D42250" w14:textId="77777777" w:rsidR="000174FC" w:rsidRPr="000C48ED" w:rsidRDefault="000174FC" w:rsidP="000174FC">
      <w:pPr>
        <w:pStyle w:val="ListPar2"/>
      </w:pPr>
      <w:r w:rsidRPr="000C48ED">
        <w:t>IPC-JSTD-001 – Soldering</w:t>
      </w:r>
    </w:p>
    <w:p w14:paraId="30353327" w14:textId="77777777" w:rsidR="000174FC" w:rsidRPr="000C48ED" w:rsidRDefault="000174FC" w:rsidP="000174FC">
      <w:pPr>
        <w:pStyle w:val="ListPar2"/>
      </w:pPr>
      <w:r w:rsidRPr="000C48ED">
        <w:t>IPC2221 – PCB spacing and design</w:t>
      </w:r>
    </w:p>
    <w:p w14:paraId="03F81BB7" w14:textId="77777777" w:rsidR="000174FC" w:rsidRPr="000C48ED" w:rsidRDefault="000174FC" w:rsidP="000174FC">
      <w:pPr>
        <w:pStyle w:val="ListPar2"/>
      </w:pPr>
      <w:r w:rsidRPr="000C48ED">
        <w:t>IPC-A-600 -- PCB acceptance and testing</w:t>
      </w:r>
    </w:p>
    <w:p w14:paraId="604BE5F7" w14:textId="77777777" w:rsidR="000174FC" w:rsidRDefault="000174FC" w:rsidP="000174FC">
      <w:pPr>
        <w:pStyle w:val="ListPar2"/>
      </w:pPr>
      <w:r w:rsidRPr="000C48ED">
        <w:t>IPC-A-610 -- Electronics assembly</w:t>
      </w:r>
    </w:p>
    <w:p w14:paraId="5AC20E32" w14:textId="77777777" w:rsidR="000174FC" w:rsidRPr="000C48ED" w:rsidRDefault="000174FC" w:rsidP="000174FC">
      <w:pPr>
        <w:pStyle w:val="ListPar2"/>
        <w:numPr>
          <w:ilvl w:val="0"/>
          <w:numId w:val="0"/>
        </w:numPr>
        <w:ind w:left="1460"/>
      </w:pPr>
    </w:p>
    <w:p w14:paraId="61A7695B" w14:textId="77777777" w:rsidR="000174FC" w:rsidRDefault="000174FC" w:rsidP="000174FC">
      <w:r w:rsidRPr="003723A9">
        <w:t>In cases where International Codes and Standards are used</w:t>
      </w:r>
      <w:r>
        <w:t>,</w:t>
      </w:r>
      <w:r w:rsidRPr="003723A9">
        <w:t xml:space="preserve"> the </w:t>
      </w:r>
      <w:r>
        <w:t xml:space="preserve">BI </w:t>
      </w:r>
      <w:r w:rsidRPr="003723A9">
        <w:t xml:space="preserve">system shall follow </w:t>
      </w:r>
      <w:r w:rsidRPr="002E2507">
        <w:rPr>
          <w:i/>
          <w:iCs/>
        </w:rPr>
        <w:t>FESHM Chapter 2110 Ensuring Equivalent Safety Performance Using International Codes and Standard</w:t>
      </w:r>
      <w:r w:rsidRPr="00B415BC">
        <w:rPr>
          <w:i/>
          <w:iCs/>
        </w:rPr>
        <w:t>s</w:t>
      </w:r>
      <w:r>
        <w:rPr>
          <w:i/>
          <w:iCs/>
        </w:rPr>
        <w:t xml:space="preserve"> </w:t>
      </w:r>
      <w:r>
        <w:t>[</w:t>
      </w:r>
      <w:r>
        <w:fldChar w:fldCharType="begin"/>
      </w:r>
      <w:r>
        <w:instrText xml:space="preserve"> REF _Ref78973170 \r \h </w:instrText>
      </w:r>
      <w:r>
        <w:fldChar w:fldCharType="separate"/>
      </w:r>
      <w:r>
        <w:t>3</w:t>
      </w:r>
      <w:r>
        <w:fldChar w:fldCharType="end"/>
      </w:r>
      <w:r>
        <w:t xml:space="preserve">]. </w:t>
      </w:r>
    </w:p>
    <w:p w14:paraId="6E81B60D" w14:textId="77777777" w:rsidR="000174FC" w:rsidRDefault="000174FC" w:rsidP="000174FC">
      <w:pPr>
        <w:rPr>
          <w:rFonts w:eastAsia="MS Gothic"/>
          <w:b/>
          <w:color w:val="004C97"/>
          <w:spacing w:val="5"/>
          <w:kern w:val="28"/>
          <w:szCs w:val="52"/>
        </w:rPr>
      </w:pPr>
      <w:r>
        <w:br w:type="page"/>
      </w:r>
    </w:p>
    <w:p w14:paraId="01320371" w14:textId="77777777" w:rsidR="000174FC" w:rsidRDefault="000174FC" w:rsidP="000174FC">
      <w:pPr>
        <w:pStyle w:val="Heading1"/>
        <w:jc w:val="both"/>
      </w:pPr>
      <w:bookmarkStart w:id="25" w:name="_Toc79068005"/>
      <w:r>
        <w:lastRenderedPageBreak/>
        <w:t>SAFETY REQUIREMENTS</w:t>
      </w:r>
      <w:bookmarkEnd w:id="25"/>
    </w:p>
    <w:p w14:paraId="76BABD1F" w14:textId="77777777" w:rsidR="000174FC" w:rsidRDefault="000174FC" w:rsidP="000174FC">
      <w:r>
        <w:t>BI systems shall abide by FESHM [</w:t>
      </w:r>
      <w:r>
        <w:fldChar w:fldCharType="begin"/>
      </w:r>
      <w:r>
        <w:instrText xml:space="preserve"> REF _Ref78973165 \r \h </w:instrText>
      </w:r>
      <w:r>
        <w:fldChar w:fldCharType="separate"/>
      </w:r>
      <w:r>
        <w:t>3</w:t>
      </w:r>
      <w:r>
        <w:fldChar w:fldCharType="end"/>
      </w:r>
      <w:r>
        <w:t>] and FRCM [</w:t>
      </w:r>
      <w:r>
        <w:fldChar w:fldCharType="begin"/>
      </w:r>
      <w:r>
        <w:instrText xml:space="preserve"> REF _Ref78973170 \r \h </w:instrText>
      </w:r>
      <w:r>
        <w:fldChar w:fldCharType="separate"/>
      </w:r>
      <w:r>
        <w:t>4</w:t>
      </w:r>
      <w:r>
        <w:fldChar w:fldCharType="end"/>
      </w:r>
      <w:r>
        <w:t xml:space="preserve">] requirements, </w:t>
      </w:r>
      <w:r w:rsidRPr="00CE0488">
        <w:t>including but not limited to:</w:t>
      </w:r>
    </w:p>
    <w:tbl>
      <w:tblPr>
        <w:tblStyle w:val="GridTable4-Accent1"/>
        <w:tblW w:w="0" w:type="auto"/>
        <w:tblLook w:val="0480" w:firstRow="0" w:lastRow="0" w:firstColumn="1" w:lastColumn="0" w:noHBand="0" w:noVBand="1"/>
      </w:tblPr>
      <w:tblGrid>
        <w:gridCol w:w="9350"/>
      </w:tblGrid>
      <w:tr w:rsidR="000174FC" w:rsidRPr="00CE0488" w14:paraId="2555C92A" w14:textId="77777777" w:rsidTr="00893FB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tcPr>
          <w:p w14:paraId="74F63B81" w14:textId="77777777" w:rsidR="000174FC" w:rsidRPr="00F03BB3" w:rsidRDefault="000174FC" w:rsidP="00893FB5">
            <w:pPr>
              <w:spacing w:afterLines="60" w:after="144"/>
            </w:pPr>
            <w:r w:rsidRPr="00F03BB3">
              <w:t>Pressure and Cryogenic Safety</w:t>
            </w:r>
          </w:p>
        </w:tc>
      </w:tr>
      <w:tr w:rsidR="000174FC" w:rsidRPr="00CE0488" w14:paraId="0E3930BB" w14:textId="77777777" w:rsidTr="00893FB5">
        <w:trPr>
          <w:trHeight w:val="1646"/>
        </w:trPr>
        <w:tc>
          <w:tcPr>
            <w:cnfStyle w:val="001000000000" w:firstRow="0" w:lastRow="0" w:firstColumn="1" w:lastColumn="0" w:oddVBand="0" w:evenVBand="0" w:oddHBand="0" w:evenHBand="0" w:firstRowFirstColumn="0" w:firstRowLastColumn="0" w:lastRowFirstColumn="0" w:lastRowLastColumn="0"/>
            <w:tcW w:w="9350" w:type="dxa"/>
          </w:tcPr>
          <w:p w14:paraId="67130920" w14:textId="77777777" w:rsidR="000174FC" w:rsidRPr="006E547C" w:rsidRDefault="000174FC" w:rsidP="000174FC">
            <w:pPr>
              <w:pStyle w:val="ListParagraph"/>
              <w:numPr>
                <w:ilvl w:val="0"/>
                <w:numId w:val="44"/>
              </w:numPr>
              <w:rPr>
                <w:b w:val="0"/>
                <w:bCs w:val="0"/>
              </w:rPr>
            </w:pPr>
            <w:r w:rsidRPr="006E547C">
              <w:t>FESHM Chapter 5031 Pressure Vessels</w:t>
            </w:r>
          </w:p>
          <w:p w14:paraId="60520BA8" w14:textId="77777777" w:rsidR="000174FC" w:rsidRPr="006E547C" w:rsidRDefault="000174FC" w:rsidP="000174FC">
            <w:pPr>
              <w:pStyle w:val="ListParagraph"/>
              <w:numPr>
                <w:ilvl w:val="0"/>
                <w:numId w:val="44"/>
              </w:numPr>
              <w:rPr>
                <w:b w:val="0"/>
                <w:bCs w:val="0"/>
              </w:rPr>
            </w:pPr>
            <w:r w:rsidRPr="006E547C">
              <w:t>FESHM Chapter 5031.1 Piping Systems</w:t>
            </w:r>
          </w:p>
          <w:p w14:paraId="46960F9C" w14:textId="77777777" w:rsidR="000174FC" w:rsidRPr="006E547C" w:rsidRDefault="000174FC" w:rsidP="000174FC">
            <w:pPr>
              <w:pStyle w:val="ListParagraph"/>
              <w:numPr>
                <w:ilvl w:val="0"/>
                <w:numId w:val="44"/>
              </w:numPr>
              <w:rPr>
                <w:b w:val="0"/>
                <w:bCs w:val="0"/>
              </w:rPr>
            </w:pPr>
            <w:r w:rsidRPr="006E547C">
              <w:t>FESHM Chapter 5031.5 Low Pressure Vessels and Fluid Containment</w:t>
            </w:r>
          </w:p>
          <w:p w14:paraId="05E1BCE0" w14:textId="77777777" w:rsidR="000174FC" w:rsidRPr="006E547C" w:rsidRDefault="000174FC" w:rsidP="000174FC">
            <w:pPr>
              <w:pStyle w:val="ListParagraph"/>
              <w:numPr>
                <w:ilvl w:val="0"/>
                <w:numId w:val="44"/>
              </w:numPr>
              <w:rPr>
                <w:b w:val="0"/>
                <w:bCs w:val="0"/>
              </w:rPr>
            </w:pPr>
            <w:r w:rsidRPr="006E547C">
              <w:t>FESHM Chapter 5031.6 Dressed Niobium SRF Cavity Pressure Safety</w:t>
            </w:r>
          </w:p>
          <w:p w14:paraId="401791C0" w14:textId="77777777" w:rsidR="000174FC" w:rsidRPr="006E547C" w:rsidRDefault="000174FC" w:rsidP="000174FC">
            <w:pPr>
              <w:pStyle w:val="ListParagraph"/>
              <w:numPr>
                <w:ilvl w:val="0"/>
                <w:numId w:val="44"/>
              </w:numPr>
              <w:rPr>
                <w:b w:val="0"/>
                <w:bCs w:val="0"/>
              </w:rPr>
            </w:pPr>
            <w:r w:rsidRPr="006E547C">
              <w:t>FESHM Chapter 5032 Cryogenic System Review</w:t>
            </w:r>
          </w:p>
          <w:p w14:paraId="633F4B50" w14:textId="77777777" w:rsidR="000174FC" w:rsidRPr="009455BD" w:rsidRDefault="000174FC" w:rsidP="000174FC">
            <w:pPr>
              <w:pStyle w:val="ListParagraph"/>
              <w:numPr>
                <w:ilvl w:val="0"/>
                <w:numId w:val="44"/>
              </w:numPr>
            </w:pPr>
            <w:r w:rsidRPr="006E547C">
              <w:t>FESHM Chapter 5033 Vacuum Vessel Safety</w:t>
            </w:r>
          </w:p>
        </w:tc>
      </w:tr>
      <w:tr w:rsidR="000174FC" w:rsidRPr="00CE0488" w14:paraId="36A35F1A" w14:textId="77777777" w:rsidTr="00893FB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tcPr>
          <w:p w14:paraId="430F224B" w14:textId="77777777" w:rsidR="000174FC" w:rsidRPr="00F03BB3" w:rsidRDefault="000174FC" w:rsidP="00893FB5">
            <w:pPr>
              <w:spacing w:afterLines="60" w:after="144"/>
            </w:pPr>
            <w:r w:rsidRPr="00F03BB3">
              <w:t>Electrical Safety</w:t>
            </w:r>
          </w:p>
        </w:tc>
      </w:tr>
      <w:tr w:rsidR="000174FC" w:rsidRPr="00CE0488" w14:paraId="0539931B" w14:textId="77777777" w:rsidTr="00893FB5">
        <w:trPr>
          <w:trHeight w:val="1151"/>
        </w:trPr>
        <w:tc>
          <w:tcPr>
            <w:cnfStyle w:val="001000000000" w:firstRow="0" w:lastRow="0" w:firstColumn="1" w:lastColumn="0" w:oddVBand="0" w:evenVBand="0" w:oddHBand="0" w:evenHBand="0" w:firstRowFirstColumn="0" w:firstRowLastColumn="0" w:lastRowFirstColumn="0" w:lastRowLastColumn="0"/>
            <w:tcW w:w="9350" w:type="dxa"/>
          </w:tcPr>
          <w:p w14:paraId="348449B4" w14:textId="77777777" w:rsidR="000174FC" w:rsidRPr="006E547C" w:rsidRDefault="000174FC" w:rsidP="000174FC">
            <w:pPr>
              <w:pStyle w:val="ListParagraph"/>
              <w:numPr>
                <w:ilvl w:val="0"/>
                <w:numId w:val="44"/>
              </w:numPr>
              <w:rPr>
                <w:b w:val="0"/>
                <w:bCs w:val="0"/>
              </w:rPr>
            </w:pPr>
            <w:r w:rsidRPr="006E547C">
              <w:t>FESHM Chapter 9110 Electrical Utilization Equipment Safety</w:t>
            </w:r>
          </w:p>
          <w:p w14:paraId="520C4F63" w14:textId="77777777" w:rsidR="000174FC" w:rsidRPr="006E547C" w:rsidRDefault="000174FC" w:rsidP="000174FC">
            <w:pPr>
              <w:pStyle w:val="ListParagraph"/>
              <w:numPr>
                <w:ilvl w:val="0"/>
                <w:numId w:val="44"/>
              </w:numPr>
              <w:rPr>
                <w:b w:val="0"/>
                <w:bCs w:val="0"/>
              </w:rPr>
            </w:pPr>
            <w:r w:rsidRPr="006E547C">
              <w:t>FESHM Chapter 9160 Low Voltage, High Current Power Distribution Systems</w:t>
            </w:r>
          </w:p>
          <w:p w14:paraId="3D4E705E" w14:textId="77777777" w:rsidR="000174FC" w:rsidRPr="009455BD" w:rsidRDefault="000174FC" w:rsidP="000174FC">
            <w:pPr>
              <w:pStyle w:val="ListParagraph"/>
              <w:numPr>
                <w:ilvl w:val="0"/>
                <w:numId w:val="44"/>
              </w:numPr>
            </w:pPr>
            <w:r w:rsidRPr="006E547C">
              <w:t>FESHM Chapter 9190 Grounding Requirements for Electrical Distribution and Utilization Equipment</w:t>
            </w:r>
          </w:p>
        </w:tc>
      </w:tr>
      <w:tr w:rsidR="000174FC" w:rsidRPr="00CE0488" w14:paraId="32A4CE53" w14:textId="77777777" w:rsidTr="00893FB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tcPr>
          <w:p w14:paraId="0CCD14D4" w14:textId="77777777" w:rsidR="000174FC" w:rsidRPr="00F03BB3" w:rsidRDefault="000174FC" w:rsidP="00893FB5">
            <w:pPr>
              <w:spacing w:afterLines="60" w:after="144"/>
            </w:pPr>
            <w:r w:rsidRPr="00F03BB3">
              <w:t>Radiation Safety</w:t>
            </w:r>
            <w:r w:rsidRPr="00F03BB3">
              <w:rPr>
                <w:rFonts w:eastAsia="Times New Roman"/>
                <w:color w:val="FFFFFF"/>
              </w:rPr>
              <w:t xml:space="preserve"> </w:t>
            </w:r>
          </w:p>
        </w:tc>
      </w:tr>
      <w:tr w:rsidR="000174FC" w:rsidRPr="00CE0488" w14:paraId="08F3FD43" w14:textId="77777777" w:rsidTr="00893FB5">
        <w:trPr>
          <w:trHeight w:val="836"/>
        </w:trPr>
        <w:tc>
          <w:tcPr>
            <w:cnfStyle w:val="001000000000" w:firstRow="0" w:lastRow="0" w:firstColumn="1" w:lastColumn="0" w:oddVBand="0" w:evenVBand="0" w:oddHBand="0" w:evenHBand="0" w:firstRowFirstColumn="0" w:firstRowLastColumn="0" w:lastRowFirstColumn="0" w:lastRowLastColumn="0"/>
            <w:tcW w:w="9350" w:type="dxa"/>
          </w:tcPr>
          <w:p w14:paraId="778C20AA" w14:textId="77777777" w:rsidR="000174FC" w:rsidRPr="006E547C" w:rsidRDefault="000174FC" w:rsidP="000174FC">
            <w:pPr>
              <w:pStyle w:val="ListParagraph"/>
              <w:numPr>
                <w:ilvl w:val="0"/>
                <w:numId w:val="44"/>
              </w:numPr>
              <w:rPr>
                <w:b w:val="0"/>
                <w:bCs w:val="0"/>
              </w:rPr>
            </w:pPr>
            <w:r w:rsidRPr="006E547C">
              <w:t>FRCM Chapter 8 ALARA Management of Accelerator Radiation Shielding</w:t>
            </w:r>
          </w:p>
          <w:p w14:paraId="55CE03C8" w14:textId="77777777" w:rsidR="000174FC" w:rsidRPr="006E547C" w:rsidRDefault="000174FC" w:rsidP="000174FC">
            <w:pPr>
              <w:pStyle w:val="ListParagraph"/>
              <w:numPr>
                <w:ilvl w:val="0"/>
                <w:numId w:val="44"/>
              </w:numPr>
              <w:rPr>
                <w:b w:val="0"/>
                <w:bCs w:val="0"/>
              </w:rPr>
            </w:pPr>
            <w:r w:rsidRPr="006E547C">
              <w:t>FRCM Chapter 10 Radiation Safety Interlock Systems</w:t>
            </w:r>
          </w:p>
          <w:p w14:paraId="5B73EA65" w14:textId="77777777" w:rsidR="000174FC" w:rsidRPr="009455BD" w:rsidRDefault="000174FC" w:rsidP="000174FC">
            <w:pPr>
              <w:pStyle w:val="ListParagraph"/>
              <w:numPr>
                <w:ilvl w:val="0"/>
                <w:numId w:val="44"/>
              </w:numPr>
            </w:pPr>
            <w:r w:rsidRPr="006E547C">
              <w:t>FRCM Chapter 11 Environmental Radiation Monitoring and Control</w:t>
            </w:r>
          </w:p>
        </w:tc>
      </w:tr>
      <w:tr w:rsidR="000174FC" w:rsidRPr="00CE0488" w14:paraId="3D1CC584" w14:textId="77777777" w:rsidTr="00893FB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tcPr>
          <w:p w14:paraId="13479B48" w14:textId="77777777" w:rsidR="000174FC" w:rsidRPr="00F03BB3" w:rsidRDefault="000174FC" w:rsidP="00893FB5">
            <w:pPr>
              <w:spacing w:afterLines="60" w:after="144"/>
            </w:pPr>
            <w:r w:rsidRPr="00F03BB3">
              <w:t>General Safety</w:t>
            </w:r>
          </w:p>
        </w:tc>
      </w:tr>
      <w:tr w:rsidR="000174FC" w:rsidRPr="00CE0488" w14:paraId="0FD00781" w14:textId="77777777" w:rsidTr="00893FB5">
        <w:trPr>
          <w:trHeight w:val="584"/>
        </w:trPr>
        <w:tc>
          <w:tcPr>
            <w:cnfStyle w:val="001000000000" w:firstRow="0" w:lastRow="0" w:firstColumn="1" w:lastColumn="0" w:oddVBand="0" w:evenVBand="0" w:oddHBand="0" w:evenHBand="0" w:firstRowFirstColumn="0" w:firstRowLastColumn="0" w:lastRowFirstColumn="0" w:lastRowLastColumn="0"/>
            <w:tcW w:w="9350" w:type="dxa"/>
          </w:tcPr>
          <w:p w14:paraId="13D220D0" w14:textId="77777777" w:rsidR="000174FC" w:rsidRPr="006E547C" w:rsidRDefault="000174FC" w:rsidP="000174FC">
            <w:pPr>
              <w:pStyle w:val="ListParagraph"/>
              <w:numPr>
                <w:ilvl w:val="0"/>
                <w:numId w:val="44"/>
              </w:numPr>
              <w:rPr>
                <w:b w:val="0"/>
                <w:bCs w:val="0"/>
              </w:rPr>
            </w:pPr>
            <w:r w:rsidRPr="006E547C">
              <w:t>FESHM Chapter 2000 Planning for Safe Operations</w:t>
            </w:r>
          </w:p>
          <w:p w14:paraId="7F418674" w14:textId="77777777" w:rsidR="000174FC" w:rsidRPr="009455BD" w:rsidRDefault="000174FC" w:rsidP="000174FC">
            <w:pPr>
              <w:pStyle w:val="ListParagraph"/>
              <w:numPr>
                <w:ilvl w:val="0"/>
                <w:numId w:val="44"/>
              </w:numPr>
            </w:pPr>
            <w:r w:rsidRPr="006E547C">
              <w:t>FESHM Chapter 10000 Material Handling and Transportation</w:t>
            </w:r>
          </w:p>
        </w:tc>
      </w:tr>
    </w:tbl>
    <w:p w14:paraId="3ABCA0FA" w14:textId="77777777" w:rsidR="000174FC" w:rsidRDefault="000174FC" w:rsidP="000174FC"/>
    <w:p w14:paraId="71786ABD" w14:textId="4DB0D892" w:rsidR="000174FC" w:rsidRDefault="000174FC" w:rsidP="000174FC">
      <w:r w:rsidRPr="00F03BB3">
        <w:t xml:space="preserve">Any changes in the applicability or adherence to these standards and requirements require the approval and authorization of the PIP-II </w:t>
      </w:r>
      <w:r>
        <w:t>Technical Director or designee</w:t>
      </w:r>
      <w:r w:rsidRPr="00F03BB3">
        <w:t>.</w:t>
      </w:r>
    </w:p>
    <w:p w14:paraId="14713A00" w14:textId="77777777" w:rsidR="000174FC" w:rsidRDefault="000174FC" w:rsidP="000174FC"/>
    <w:p w14:paraId="33A3BF49" w14:textId="687A5E3C" w:rsidR="000174FC" w:rsidRDefault="000174FC" w:rsidP="000174FC">
      <w:r>
        <w:t xml:space="preserve">Additional safety requirements, which are not listed in the general list above or within Section </w:t>
      </w:r>
      <w:r>
        <w:fldChar w:fldCharType="begin"/>
      </w:r>
      <w:r>
        <w:instrText xml:space="preserve"> REF _Ref79067935 \r \h </w:instrText>
      </w:r>
      <w:r>
        <w:fldChar w:fldCharType="separate"/>
      </w:r>
      <w:r>
        <w:t>6</w:t>
      </w:r>
      <w:r>
        <w:fldChar w:fldCharType="end"/>
      </w:r>
      <w:r>
        <w:t xml:space="preserve"> of this document, shall be elaborated in the TRS for the relevant BI system. </w:t>
      </w:r>
    </w:p>
    <w:p w14:paraId="2BEE1948" w14:textId="77777777" w:rsidR="000174FC" w:rsidRDefault="000174FC" w:rsidP="000174FC">
      <w:pPr>
        <w:pStyle w:val="Heading1"/>
        <w:jc w:val="both"/>
      </w:pPr>
      <w:bookmarkStart w:id="26" w:name="_Toc78298271"/>
      <w:bookmarkStart w:id="27" w:name="_Toc78981034"/>
      <w:bookmarkStart w:id="28" w:name="_Toc79068006"/>
      <w:r>
        <w:t>QUALITY ASSURANCE PROVISIONS</w:t>
      </w:r>
      <w:bookmarkEnd w:id="26"/>
      <w:bookmarkEnd w:id="27"/>
      <w:bookmarkEnd w:id="28"/>
    </w:p>
    <w:p w14:paraId="684C96C0" w14:textId="77777777" w:rsidR="000174FC" w:rsidRPr="000529B7" w:rsidRDefault="000174FC" w:rsidP="000174FC">
      <w:r>
        <w:t>At a minimum, BI systems shall adhere to FQAM [</w:t>
      </w:r>
      <w:r>
        <w:fldChar w:fldCharType="begin"/>
      </w:r>
      <w:r>
        <w:instrText xml:space="preserve"> REF _Ref78973196 \r \h </w:instrText>
      </w:r>
      <w:r>
        <w:fldChar w:fldCharType="separate"/>
      </w:r>
      <w:r>
        <w:t>4</w:t>
      </w:r>
      <w:r>
        <w:fldChar w:fldCharType="end"/>
      </w:r>
      <w:r>
        <w:t xml:space="preserve">], </w:t>
      </w:r>
      <w:r w:rsidRPr="004F6643">
        <w:t>PIP-II Procurement Plan</w:t>
      </w:r>
      <w:r>
        <w:t xml:space="preserve"> [</w:t>
      </w:r>
      <w:r>
        <w:fldChar w:fldCharType="begin"/>
      </w:r>
      <w:r>
        <w:instrText xml:space="preserve"> REF _Ref78976446 \r \h </w:instrText>
      </w:r>
      <w:r>
        <w:fldChar w:fldCharType="separate"/>
      </w:r>
      <w:r>
        <w:t>5</w:t>
      </w:r>
      <w:r>
        <w:fldChar w:fldCharType="end"/>
      </w:r>
      <w:r>
        <w:t xml:space="preserve">], </w:t>
      </w:r>
      <w:r w:rsidRPr="004F6643">
        <w:t xml:space="preserve">PIP-II 121.03 Accelerator Systems </w:t>
      </w:r>
      <w:r>
        <w:t>QA</w:t>
      </w:r>
      <w:r w:rsidRPr="004F6643">
        <w:t xml:space="preserve"> Plan</w:t>
      </w:r>
      <w:r>
        <w:t xml:space="preserve"> [</w:t>
      </w:r>
      <w:r>
        <w:fldChar w:fldCharType="begin"/>
      </w:r>
      <w:r>
        <w:instrText xml:space="preserve"> REF _Ref78976465 \r \h </w:instrText>
      </w:r>
      <w:r>
        <w:fldChar w:fldCharType="separate"/>
      </w:r>
      <w:r>
        <w:t>6</w:t>
      </w:r>
      <w:r>
        <w:fldChar w:fldCharType="end"/>
      </w:r>
      <w:r>
        <w:t xml:space="preserve">], and </w:t>
      </w:r>
      <w:r w:rsidRPr="004F6643">
        <w:t xml:space="preserve">PIP-II </w:t>
      </w:r>
      <w:r>
        <w:t>Beam Instrumentation QC Plan [</w:t>
      </w:r>
      <w:r>
        <w:fldChar w:fldCharType="begin"/>
      </w:r>
      <w:r>
        <w:instrText xml:space="preserve"> REF _Ref78976474 \r \h </w:instrText>
      </w:r>
      <w:r>
        <w:fldChar w:fldCharType="separate"/>
      </w:r>
      <w:r>
        <w:t>7</w:t>
      </w:r>
      <w:r>
        <w:fldChar w:fldCharType="end"/>
      </w:r>
      <w:r>
        <w:t xml:space="preserve">]. </w:t>
      </w:r>
      <w:r>
        <w:rPr>
          <w:noProof/>
        </w:rPr>
        <w:t>Additional roles, provisions, and procedures are described in the TRS documents for each BI system.</w:t>
      </w:r>
    </w:p>
    <w:p w14:paraId="5D403B69" w14:textId="77777777" w:rsidR="000174FC" w:rsidRDefault="000174FC" w:rsidP="000174FC"/>
    <w:p w14:paraId="2AD6C840" w14:textId="77777777" w:rsidR="00813418" w:rsidRPr="000174FC" w:rsidRDefault="00813418" w:rsidP="000174FC"/>
    <w:sectPr w:rsidR="00813418" w:rsidRPr="000174FC" w:rsidSect="00701F2D">
      <w:headerReference w:type="even" r:id="rId14"/>
      <w:headerReference w:type="default" r:id="rId15"/>
      <w:footerReference w:type="even" r:id="rId16"/>
      <w:footerReference w:type="default" r:id="rId17"/>
      <w:headerReference w:type="first" r:id="rId18"/>
      <w:pgSz w:w="12240" w:h="15840" w:code="1"/>
      <w:pgMar w:top="180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DE3A6" w14:textId="77777777" w:rsidR="008D35A8" w:rsidRDefault="008D35A8" w:rsidP="008C6B3A">
      <w:r>
        <w:separator/>
      </w:r>
    </w:p>
    <w:p w14:paraId="0C432CA7" w14:textId="77777777" w:rsidR="008D35A8" w:rsidRDefault="008D35A8"/>
    <w:p w14:paraId="0814B1E0" w14:textId="77777777" w:rsidR="008D35A8" w:rsidRDefault="008D35A8" w:rsidP="00D346FA"/>
  </w:endnote>
  <w:endnote w:type="continuationSeparator" w:id="0">
    <w:p w14:paraId="097E4D29" w14:textId="77777777" w:rsidR="008D35A8" w:rsidRDefault="008D35A8" w:rsidP="008C6B3A">
      <w:r>
        <w:continuationSeparator/>
      </w:r>
    </w:p>
    <w:p w14:paraId="4D62D6C4" w14:textId="77777777" w:rsidR="008D35A8" w:rsidRDefault="008D35A8"/>
    <w:p w14:paraId="63D5F1DF" w14:textId="77777777" w:rsidR="008D35A8" w:rsidRDefault="008D35A8" w:rsidP="00D346FA"/>
  </w:endnote>
  <w:endnote w:type="continuationNotice" w:id="1">
    <w:p w14:paraId="7F71190D" w14:textId="77777777" w:rsidR="008D35A8" w:rsidRDefault="008D3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auto"/>
    <w:pitch w:val="default"/>
    <w:sig w:usb0="20000007" w:usb1="00000000" w:usb2="14600000" w:usb3="00000000" w:csb0="00000193"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auto"/>
    <w:pitch w:val="default"/>
    <w:sig w:usb0="00000000" w:usb1="00000000" w:usb2="00000000" w:usb3="00000000" w:csb0="000001BF" w:csb1="00000000"/>
  </w:font>
  <w:font w:name="HelveticaNeue-Roman">
    <w:altName w:val="Arial"/>
    <w:charset w:val="4D"/>
    <w:family w:val="auto"/>
    <w:pitch w:val="default"/>
    <w:sig w:usb0="00000000" w:usb1="00000000" w:usb2="00000000" w:usb3="00000000" w:csb0="00000001" w:csb1="00000000"/>
  </w:font>
  <w:font w:name="Palatino-Roman">
    <w:charset w:val="4D"/>
    <w:family w:val="auto"/>
    <w:pitch w:val="default"/>
    <w:sig w:usb0="00000000"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730FF" w14:textId="77777777" w:rsidR="000174FC" w:rsidRDefault="000174FC" w:rsidP="007B5D8E">
    <w:pPr>
      <w:pStyle w:val="Footer"/>
      <w:rPr>
        <w:rStyle w:val="PageNumber"/>
        <w:rFonts w:cs="Helvetica"/>
      </w:rPr>
    </w:pPr>
    <w:r w:rsidRPr="00696033">
      <w:rPr>
        <w:rStyle w:val="PageNumber"/>
        <w:rFonts w:cs="Helvetica"/>
      </w:rPr>
      <w:t>[Type text]</w:t>
    </w:r>
    <w:r w:rsidRPr="00696033">
      <w:rPr>
        <w:rStyle w:val="PageNumber"/>
        <w:rFonts w:cs="Helvetica"/>
      </w:rPr>
      <w:tab/>
      <w:t>[Type text]</w:t>
    </w:r>
    <w:r w:rsidRPr="00696033">
      <w:rPr>
        <w:rStyle w:val="PageNumber"/>
        <w:rFonts w:cs="Helvetica"/>
      </w:rPr>
      <w:tab/>
      <w:t>[Type text]</w:t>
    </w:r>
    <w:r>
      <w:rPr>
        <w:rStyle w:val="PageNumber"/>
        <w:rFonts w:cs="Helvetica"/>
      </w:rPr>
      <w:fldChar w:fldCharType="begin"/>
    </w:r>
    <w:r>
      <w:rPr>
        <w:rStyle w:val="PageNumber"/>
        <w:rFonts w:cs="Helvetica"/>
      </w:rPr>
      <w:instrText xml:space="preserve">PAGE  </w:instrText>
    </w:r>
    <w:r>
      <w:rPr>
        <w:rStyle w:val="PageNumber"/>
        <w:rFonts w:cs="Helvetica"/>
      </w:rPr>
      <w:fldChar w:fldCharType="end"/>
    </w:r>
  </w:p>
  <w:p w14:paraId="4F4F9B39" w14:textId="77777777" w:rsidR="000174FC" w:rsidRDefault="000174FC" w:rsidP="007B5D8E">
    <w:pPr>
      <w:pStyle w:val="Footer"/>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229A1" w14:textId="38FFF1E3" w:rsidR="000174FC" w:rsidRPr="00ED6DFD" w:rsidRDefault="000174FC"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sidR="00801C74">
      <w:rPr>
        <w:rStyle w:val="PageNumber"/>
        <w:noProof/>
        <w:sz w:val="15"/>
        <w:szCs w:val="15"/>
      </w:rPr>
      <w:t>2</w:t>
    </w:r>
    <w:r w:rsidRPr="00ED6DFD">
      <w:rPr>
        <w:rStyle w:val="PageNumber"/>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BAB4E" w14:textId="77777777" w:rsidR="000174FC" w:rsidRDefault="000174FC" w:rsidP="007B5D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146F7" w14:textId="77777777" w:rsidR="00C74812" w:rsidRDefault="00C74812" w:rsidP="00696033">
    <w:pPr>
      <w:pStyle w:val="Footer"/>
      <w:framePr w:wrap="around" w:vAnchor="text" w:hAnchor="margin" w:xAlign="right" w:y="1"/>
      <w:tabs>
        <w:tab w:val="clear" w:pos="4320"/>
        <w:tab w:val="clear" w:pos="8640"/>
        <w:tab w:val="center" w:pos="4680"/>
        <w:tab w:val="right" w:pos="9360"/>
      </w:tabs>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154C64F9" w14:textId="77777777" w:rsidR="00C74812" w:rsidRDefault="00C74812" w:rsidP="006F10CE">
    <w:pPr>
      <w:pStyle w:val="Footer"/>
      <w:tabs>
        <w:tab w:val="clear" w:pos="4320"/>
        <w:tab w:val="clear" w:pos="8640"/>
        <w:tab w:val="center" w:pos="4680"/>
        <w:tab w:val="right" w:pos="9360"/>
      </w:tabs>
      <w:ind w:right="360"/>
    </w:pPr>
    <w:r>
      <w:t>[Type text]</w:t>
    </w:r>
    <w:r>
      <w:tab/>
      <w:t>[Type text]</w:t>
    </w:r>
    <w:r>
      <w:tab/>
      <w:t>[Type text]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2E572" w14:textId="0786F8C2" w:rsidR="00C74812" w:rsidRPr="00ED6DFD" w:rsidRDefault="00C74812"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sidR="00801C74">
      <w:rPr>
        <w:rStyle w:val="PageNumber"/>
        <w:noProof/>
        <w:sz w:val="15"/>
        <w:szCs w:val="15"/>
      </w:rPr>
      <w:t>6</w:t>
    </w:r>
    <w:r w:rsidRPr="00ED6DFD">
      <w:rPr>
        <w:rStyle w:val="PageNumbe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C4080" w14:textId="77777777" w:rsidR="008D35A8" w:rsidRDefault="008D35A8" w:rsidP="008C6B3A">
      <w:r>
        <w:separator/>
      </w:r>
    </w:p>
    <w:p w14:paraId="38F33DB3" w14:textId="77777777" w:rsidR="008D35A8" w:rsidRDefault="008D35A8"/>
    <w:p w14:paraId="6692D5A4" w14:textId="77777777" w:rsidR="008D35A8" w:rsidRDefault="008D35A8" w:rsidP="00D346FA"/>
  </w:footnote>
  <w:footnote w:type="continuationSeparator" w:id="0">
    <w:p w14:paraId="62D22081" w14:textId="77777777" w:rsidR="008D35A8" w:rsidRDefault="008D35A8" w:rsidP="008C6B3A">
      <w:r>
        <w:continuationSeparator/>
      </w:r>
    </w:p>
    <w:p w14:paraId="3235E854" w14:textId="77777777" w:rsidR="008D35A8" w:rsidRDefault="008D35A8"/>
    <w:p w14:paraId="591EB4D5" w14:textId="77777777" w:rsidR="008D35A8" w:rsidRDefault="008D35A8" w:rsidP="00D346FA"/>
  </w:footnote>
  <w:footnote w:type="continuationNotice" w:id="1">
    <w:p w14:paraId="11060A77" w14:textId="77777777" w:rsidR="008D35A8" w:rsidRDefault="008D35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57840" w14:textId="77777777" w:rsidR="000174FC" w:rsidRDefault="000174FC" w:rsidP="008738F9">
    <w:pPr>
      <w:pStyle w:val="Header"/>
    </w:pPr>
    <w:r>
      <w:t>[Type text]</w:t>
    </w:r>
    <w:r>
      <w:rPr>
        <w:color w:val="auto"/>
      </w:rPr>
      <w:tab/>
    </w:r>
    <w:r>
      <w:t>[Type text]</w:t>
    </w:r>
    <w:r>
      <w:rPr>
        <w:color w:val="auto"/>
      </w:rPr>
      <w:tab/>
    </w:r>
    <w:r>
      <w:t>[Type text]</w:t>
    </w:r>
  </w:p>
  <w:p w14:paraId="02030CD7" w14:textId="77777777" w:rsidR="000174FC" w:rsidRDefault="000174FC" w:rsidP="008738F9">
    <w:pPr>
      <w:pStyle w:val="Header"/>
    </w:pPr>
    <w:r>
      <w:t>[Type text]</w:t>
    </w:r>
    <w:r>
      <w:tab/>
      <w:t>[Type text]</w:t>
    </w:r>
    <w:r>
      <w:tab/>
      <w:t>[Type text]</w:t>
    </w:r>
  </w:p>
  <w:p w14:paraId="4A104290" w14:textId="77777777" w:rsidR="000174FC" w:rsidRDefault="000174FC" w:rsidP="00873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32230" w14:textId="20C730ED" w:rsidR="000174FC" w:rsidRPr="008738F9" w:rsidRDefault="000174FC" w:rsidP="008738F9">
    <w:pPr>
      <w:pStyle w:val="Header"/>
    </w:pPr>
    <w:r>
      <w:rPr>
        <w:noProof/>
      </w:rPr>
      <w:drawing>
        <wp:anchor distT="0" distB="0" distL="114300" distR="114300" simplePos="0" relativeHeight="251661312" behindDoc="1" locked="0" layoutInCell="1" allowOverlap="1" wp14:anchorId="0434080F" wp14:editId="581B0CCE">
          <wp:simplePos x="0" y="0"/>
          <wp:positionH relativeFrom="leftMargin">
            <wp:posOffset>0</wp:posOffset>
          </wp:positionH>
          <wp:positionV relativeFrom="paragraph">
            <wp:posOffset>-274320</wp:posOffset>
          </wp:positionV>
          <wp:extent cx="7772400" cy="10058400"/>
          <wp:effectExtent l="0" t="0" r="0" b="0"/>
          <wp:wrapNone/>
          <wp:docPr id="4" name="Picture 4"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C74">
      <w:fldChar w:fldCharType="begin"/>
    </w:r>
    <w:r w:rsidR="00801C74">
      <w:instrText xml:space="preserve"> DOCPROPERTY  Project  \* MERGEFORMAT </w:instrText>
    </w:r>
    <w:r w:rsidR="00801C74">
      <w:fldChar w:fldCharType="separate"/>
    </w:r>
    <w:r>
      <w:t>PIP-II</w:t>
    </w:r>
    <w:r w:rsidR="00801C74">
      <w:fldChar w:fldCharType="end"/>
    </w:r>
    <w:r w:rsidRPr="008738F9">
      <w:t xml:space="preserve"> </w:t>
    </w:r>
    <w:r w:rsidR="00801C74">
      <w:fldChar w:fldCharType="begin"/>
    </w:r>
    <w:r w:rsidR="00801C74">
      <w:instrText xml:space="preserve"> SUBJECT  \* FirstCap  \* MERGEFORMAT </w:instrText>
    </w:r>
    <w:r w:rsidR="00801C74">
      <w:fldChar w:fldCharType="separate"/>
    </w:r>
    <w:r>
      <w:t>Beam Instrumentation FRS</w:t>
    </w:r>
    <w:r w:rsidR="00801C74">
      <w:fldChar w:fldCharType="end"/>
    </w:r>
    <w:r w:rsidRPr="008738F9">
      <w:rPr>
        <w:color w:val="auto"/>
      </w:rPr>
      <w:tab/>
    </w:r>
    <w:r w:rsidRPr="008738F9">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99F08" w14:textId="169E924A" w:rsidR="000174FC" w:rsidRDefault="000174FC" w:rsidP="008738F9">
    <w:pPr>
      <w:pStyle w:val="Header"/>
    </w:pPr>
    <w:r>
      <w:rPr>
        <w:noProof/>
      </w:rPr>
      <w:drawing>
        <wp:anchor distT="0" distB="0" distL="114300" distR="114300" simplePos="0" relativeHeight="251660288" behindDoc="1" locked="1" layoutInCell="1" allowOverlap="1" wp14:anchorId="5B25E3EA" wp14:editId="58BE465F">
          <wp:simplePos x="0" y="0"/>
          <wp:positionH relativeFrom="leftMargin">
            <wp:posOffset>0</wp:posOffset>
          </wp:positionH>
          <wp:positionV relativeFrom="margin">
            <wp:posOffset>-1143000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44DD6" w14:textId="77777777" w:rsidR="00C74812" w:rsidRDefault="00C74812" w:rsidP="008738F9">
    <w:pPr>
      <w:pStyle w:val="Header"/>
    </w:pPr>
    <w:r>
      <w:t>[Type text]</w:t>
    </w:r>
    <w:r>
      <w:rPr>
        <w:color w:val="auto"/>
      </w:rPr>
      <w:tab/>
    </w:r>
    <w:r>
      <w:t>[Type text]</w:t>
    </w:r>
    <w:r>
      <w:rPr>
        <w:color w:val="auto"/>
      </w:rPr>
      <w:tab/>
    </w:r>
    <w:r>
      <w:t>[Type text]</w:t>
    </w:r>
  </w:p>
  <w:p w14:paraId="240AFDFC" w14:textId="77777777" w:rsidR="00C74812" w:rsidRDefault="00C74812" w:rsidP="008738F9">
    <w:pPr>
      <w:pStyle w:val="Header"/>
    </w:pPr>
    <w:r>
      <w:t>[Type text]</w:t>
    </w:r>
    <w:r>
      <w:tab/>
      <w:t>[Type text]</w:t>
    </w:r>
    <w:r>
      <w:tab/>
      <w:t>[Type text]</w:t>
    </w:r>
  </w:p>
  <w:p w14:paraId="54BE6E1C" w14:textId="77777777" w:rsidR="00C74812" w:rsidRDefault="00C74812" w:rsidP="008738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22308" w14:textId="0D6C0CDE" w:rsidR="00C74812" w:rsidRPr="008738F9" w:rsidRDefault="00C74812" w:rsidP="008738F9">
    <w:pPr>
      <w:pStyle w:val="Header"/>
    </w:pPr>
    <w:r w:rsidRPr="008738F9">
      <w:rPr>
        <w:noProof/>
      </w:rPr>
      <w:drawing>
        <wp:anchor distT="0" distB="0" distL="114300" distR="114300" simplePos="0" relativeHeight="251656704" behindDoc="1" locked="0" layoutInCell="1" allowOverlap="1" wp14:anchorId="4C13B021" wp14:editId="41DD0AB9">
          <wp:simplePos x="0" y="0"/>
          <wp:positionH relativeFrom="leftMargin">
            <wp:posOffset>0</wp:posOffset>
          </wp:positionH>
          <wp:positionV relativeFrom="paragraph">
            <wp:posOffset>-274320</wp:posOffset>
          </wp:positionV>
          <wp:extent cx="7772400" cy="10058400"/>
          <wp:effectExtent l="0" t="0" r="0" b="0"/>
          <wp:wrapNone/>
          <wp:docPr id="5" name="Picture 5"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 DOCPROPERTY  Project  \* MERGEFORMAT ">
      <w:r w:rsidR="00EA1316">
        <w:t>PIP-II</w:t>
      </w:r>
    </w:fldSimple>
    <w:r w:rsidRPr="008738F9">
      <w:t xml:space="preserve"> </w:t>
    </w:r>
    <w:fldSimple w:instr=" SUBJECT  \* FirstCap  \* MERGEFORMAT ">
      <w:r w:rsidR="00F95366">
        <w:t>Beam Instrumentation FRS</w:t>
      </w:r>
    </w:fldSimple>
    <w:r w:rsidRPr="008738F9">
      <w:rPr>
        <w:color w:val="auto"/>
      </w:rPr>
      <w:tab/>
    </w:r>
    <w:r w:rsidRPr="008738F9">
      <w:rPr>
        <w:color w:val="auto"/>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2F0FB" w14:textId="77777777" w:rsidR="00C74812" w:rsidRDefault="00C74812" w:rsidP="008738F9">
    <w:pPr>
      <w:pStyle w:val="Header"/>
    </w:pPr>
    <w:r>
      <w:rPr>
        <w:noProof/>
      </w:rPr>
      <w:drawing>
        <wp:anchor distT="0" distB="0" distL="114300" distR="114300" simplePos="0" relativeHeight="251658240" behindDoc="1" locked="1" layoutInCell="1" allowOverlap="1" wp14:anchorId="294FE402" wp14:editId="78EAEAE7">
          <wp:simplePos x="0" y="0"/>
          <wp:positionH relativeFrom="leftMargin">
            <wp:posOffset>0</wp:posOffset>
          </wp:positionH>
          <wp:positionV relativeFrom="margin">
            <wp:posOffset>-1143000</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79C"/>
    <w:multiLevelType w:val="hybridMultilevel"/>
    <w:tmpl w:val="903605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B1396E"/>
    <w:multiLevelType w:val="hybridMultilevel"/>
    <w:tmpl w:val="D088A7EA"/>
    <w:lvl w:ilvl="0" w:tplc="04090003">
      <w:start w:val="1"/>
      <w:numFmt w:val="bullet"/>
      <w:lvlText w:val="o"/>
      <w:lvlJc w:val="left"/>
      <w:pPr>
        <w:ind w:left="1368" w:hanging="360"/>
      </w:pPr>
      <w:rPr>
        <w:rFonts w:ascii="Courier New" w:hAnsi="Courier New" w:cs="Courier New"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 w15:restartNumberingAfterBreak="0">
    <w:nsid w:val="07225B71"/>
    <w:multiLevelType w:val="hybridMultilevel"/>
    <w:tmpl w:val="69240946"/>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 w15:restartNumberingAfterBreak="0">
    <w:nsid w:val="0C973070"/>
    <w:multiLevelType w:val="multilevel"/>
    <w:tmpl w:val="6E90263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pStyle w:val="Heading3"/>
      <w:lvlText w:val="%1.%2.%3."/>
      <w:lvlJc w:val="left"/>
      <w:pPr>
        <w:ind w:left="1224" w:hanging="1224"/>
      </w:pPr>
      <w:rPr>
        <w:rFonts w:hint="default"/>
      </w:rPr>
    </w:lvl>
    <w:lvl w:ilvl="3">
      <w:start w:val="1"/>
      <w:numFmt w:val="decimal"/>
      <w:pStyle w:val="Heading4"/>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EE0A9C"/>
    <w:multiLevelType w:val="hybridMultilevel"/>
    <w:tmpl w:val="6A20EEF0"/>
    <w:lvl w:ilvl="0" w:tplc="30BE46A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2C0BDB"/>
    <w:multiLevelType w:val="multilevel"/>
    <w:tmpl w:val="612AEAFA"/>
    <w:lvl w:ilvl="0">
      <w:start w:val="1"/>
      <w:numFmt w:val="decimal"/>
      <w:lvlText w:val="%1"/>
      <w:lvlJc w:val="left"/>
      <w:pPr>
        <w:ind w:left="1892" w:hanging="1152"/>
      </w:pPr>
      <w:rPr>
        <w:rFonts w:ascii="Arial" w:eastAsia="Arial" w:hAnsi="Arial" w:cs="Arial" w:hint="default"/>
        <w:b/>
        <w:bCs/>
        <w:w w:val="99"/>
        <w:sz w:val="24"/>
        <w:szCs w:val="24"/>
        <w:lang w:val="en-US" w:eastAsia="en-US" w:bidi="en-US"/>
      </w:rPr>
    </w:lvl>
    <w:lvl w:ilvl="1">
      <w:start w:val="1"/>
      <w:numFmt w:val="decimal"/>
      <w:lvlText w:val="%1.%2"/>
      <w:lvlJc w:val="left"/>
      <w:pPr>
        <w:ind w:left="1892" w:hanging="1152"/>
      </w:pPr>
      <w:rPr>
        <w:rFonts w:ascii="Arial" w:eastAsia="Arial" w:hAnsi="Arial" w:cs="Arial" w:hint="default"/>
        <w:b/>
        <w:bCs/>
        <w:w w:val="99"/>
        <w:sz w:val="24"/>
        <w:szCs w:val="24"/>
        <w:lang w:val="en-US" w:eastAsia="en-US" w:bidi="en-US"/>
      </w:rPr>
    </w:lvl>
    <w:lvl w:ilvl="2">
      <w:numFmt w:val="bullet"/>
      <w:pStyle w:val="ListPar2"/>
      <w:lvlText w:val=""/>
      <w:lvlJc w:val="left"/>
      <w:pPr>
        <w:ind w:left="1460" w:hanging="360"/>
      </w:pPr>
      <w:rPr>
        <w:rFonts w:ascii="Symbol" w:eastAsia="Symbol" w:hAnsi="Symbol" w:cs="Symbol" w:hint="default"/>
        <w:w w:val="76"/>
        <w:sz w:val="24"/>
        <w:szCs w:val="24"/>
        <w:lang w:val="en-US" w:eastAsia="en-US" w:bidi="en-US"/>
      </w:rPr>
    </w:lvl>
    <w:lvl w:ilvl="3">
      <w:numFmt w:val="bullet"/>
      <w:lvlText w:val="•"/>
      <w:lvlJc w:val="left"/>
      <w:pPr>
        <w:ind w:left="3931" w:hanging="360"/>
      </w:pPr>
      <w:rPr>
        <w:rFonts w:hint="default"/>
        <w:lang w:val="en-US" w:eastAsia="en-US" w:bidi="en-US"/>
      </w:rPr>
    </w:lvl>
    <w:lvl w:ilvl="4">
      <w:numFmt w:val="bullet"/>
      <w:lvlText w:val="•"/>
      <w:lvlJc w:val="left"/>
      <w:pPr>
        <w:ind w:left="4946" w:hanging="360"/>
      </w:pPr>
      <w:rPr>
        <w:rFonts w:hint="default"/>
        <w:lang w:val="en-US" w:eastAsia="en-US" w:bidi="en-US"/>
      </w:rPr>
    </w:lvl>
    <w:lvl w:ilvl="5">
      <w:numFmt w:val="bullet"/>
      <w:lvlText w:val="•"/>
      <w:lvlJc w:val="left"/>
      <w:pPr>
        <w:ind w:left="5962" w:hanging="360"/>
      </w:pPr>
      <w:rPr>
        <w:rFonts w:hint="default"/>
        <w:lang w:val="en-US" w:eastAsia="en-US" w:bidi="en-US"/>
      </w:rPr>
    </w:lvl>
    <w:lvl w:ilvl="6">
      <w:numFmt w:val="bullet"/>
      <w:lvlText w:val="•"/>
      <w:lvlJc w:val="left"/>
      <w:pPr>
        <w:ind w:left="6977" w:hanging="360"/>
      </w:pPr>
      <w:rPr>
        <w:rFonts w:hint="default"/>
        <w:lang w:val="en-US" w:eastAsia="en-US" w:bidi="en-US"/>
      </w:rPr>
    </w:lvl>
    <w:lvl w:ilvl="7">
      <w:numFmt w:val="bullet"/>
      <w:lvlText w:val="•"/>
      <w:lvlJc w:val="left"/>
      <w:pPr>
        <w:ind w:left="7993" w:hanging="360"/>
      </w:pPr>
      <w:rPr>
        <w:rFonts w:hint="default"/>
        <w:lang w:val="en-US" w:eastAsia="en-US" w:bidi="en-US"/>
      </w:rPr>
    </w:lvl>
    <w:lvl w:ilvl="8">
      <w:numFmt w:val="bullet"/>
      <w:lvlText w:val="•"/>
      <w:lvlJc w:val="left"/>
      <w:pPr>
        <w:ind w:left="9008" w:hanging="360"/>
      </w:pPr>
      <w:rPr>
        <w:rFonts w:hint="default"/>
        <w:lang w:val="en-US" w:eastAsia="en-US" w:bidi="en-US"/>
      </w:rPr>
    </w:lvl>
  </w:abstractNum>
  <w:abstractNum w:abstractNumId="6" w15:restartNumberingAfterBreak="0">
    <w:nsid w:val="1517482A"/>
    <w:multiLevelType w:val="hybridMultilevel"/>
    <w:tmpl w:val="4E9A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23CA9"/>
    <w:multiLevelType w:val="hybridMultilevel"/>
    <w:tmpl w:val="DE7AA2D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1EA14148"/>
    <w:multiLevelType w:val="hybridMultilevel"/>
    <w:tmpl w:val="421A5B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1FF249DD"/>
    <w:multiLevelType w:val="hybridMultilevel"/>
    <w:tmpl w:val="DDD4995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9AA0EC7"/>
    <w:multiLevelType w:val="hybridMultilevel"/>
    <w:tmpl w:val="23ACFB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2FF470C8"/>
    <w:multiLevelType w:val="hybridMultilevel"/>
    <w:tmpl w:val="0E6EF8F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3465D1"/>
    <w:multiLevelType w:val="hybridMultilevel"/>
    <w:tmpl w:val="0C8831A4"/>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3" w15:restartNumberingAfterBreak="0">
    <w:nsid w:val="384870F4"/>
    <w:multiLevelType w:val="multilevel"/>
    <w:tmpl w:val="F3BAC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B3105C9"/>
    <w:multiLevelType w:val="hybridMultilevel"/>
    <w:tmpl w:val="C068F2B2"/>
    <w:lvl w:ilvl="0" w:tplc="30BE46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A5B99"/>
    <w:multiLevelType w:val="hybridMultilevel"/>
    <w:tmpl w:val="94DC33D0"/>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6" w15:restartNumberingAfterBreak="0">
    <w:nsid w:val="45C85079"/>
    <w:multiLevelType w:val="hybridMultilevel"/>
    <w:tmpl w:val="E11CA89A"/>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7" w15:restartNumberingAfterBreak="0">
    <w:nsid w:val="47AC5C7E"/>
    <w:multiLevelType w:val="hybridMultilevel"/>
    <w:tmpl w:val="2592B9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55475F"/>
    <w:multiLevelType w:val="hybridMultilevel"/>
    <w:tmpl w:val="B84E1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5658DE"/>
    <w:multiLevelType w:val="hybridMultilevel"/>
    <w:tmpl w:val="F84AD0EA"/>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569E2C97"/>
    <w:multiLevelType w:val="hybridMultilevel"/>
    <w:tmpl w:val="A5D08E7C"/>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1" w15:restartNumberingAfterBreak="0">
    <w:nsid w:val="56D901E3"/>
    <w:multiLevelType w:val="hybridMultilevel"/>
    <w:tmpl w:val="21AE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37C11"/>
    <w:multiLevelType w:val="hybridMultilevel"/>
    <w:tmpl w:val="C0E8F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413A3"/>
    <w:multiLevelType w:val="hybridMultilevel"/>
    <w:tmpl w:val="0600AF4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5BF76BE1"/>
    <w:multiLevelType w:val="hybridMultilevel"/>
    <w:tmpl w:val="BA68D1E0"/>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5" w15:restartNumberingAfterBreak="0">
    <w:nsid w:val="5D46190B"/>
    <w:multiLevelType w:val="hybridMultilevel"/>
    <w:tmpl w:val="F36624C2"/>
    <w:lvl w:ilvl="0" w:tplc="DA1AAD7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1F8409A"/>
    <w:multiLevelType w:val="hybridMultilevel"/>
    <w:tmpl w:val="2F86816C"/>
    <w:lvl w:ilvl="0" w:tplc="04090003">
      <w:start w:val="1"/>
      <w:numFmt w:val="bullet"/>
      <w:lvlText w:val="o"/>
      <w:lvlJc w:val="left"/>
      <w:pPr>
        <w:ind w:left="1368" w:hanging="360"/>
      </w:pPr>
      <w:rPr>
        <w:rFonts w:ascii="Courier New" w:hAnsi="Courier New" w:cs="Courier New"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7" w15:restartNumberingAfterBreak="0">
    <w:nsid w:val="63434FF6"/>
    <w:multiLevelType w:val="hybridMultilevel"/>
    <w:tmpl w:val="97A2C66A"/>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8" w15:restartNumberingAfterBreak="0">
    <w:nsid w:val="67BF6515"/>
    <w:multiLevelType w:val="hybridMultilevel"/>
    <w:tmpl w:val="61CEB93A"/>
    <w:lvl w:ilvl="0" w:tplc="04090001">
      <w:start w:val="1"/>
      <w:numFmt w:val="bullet"/>
      <w:pStyle w:val="tatiana"/>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698B4391"/>
    <w:multiLevelType w:val="hybridMultilevel"/>
    <w:tmpl w:val="41ACC844"/>
    <w:lvl w:ilvl="0" w:tplc="5296BEF2">
      <w:start w:val="1"/>
      <w:numFmt w:val="bullet"/>
      <w:pStyle w:val="Normal2a"/>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C3C0549"/>
    <w:multiLevelType w:val="hybridMultilevel"/>
    <w:tmpl w:val="DB68CDF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6D133F6E"/>
    <w:multiLevelType w:val="hybridMultilevel"/>
    <w:tmpl w:val="25CC8E14"/>
    <w:lvl w:ilvl="0" w:tplc="41887524">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769F072F"/>
    <w:multiLevelType w:val="hybridMultilevel"/>
    <w:tmpl w:val="6BBC8C4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7BD030C9"/>
    <w:multiLevelType w:val="hybridMultilevel"/>
    <w:tmpl w:val="A7366B3A"/>
    <w:lvl w:ilvl="0" w:tplc="50100B6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96B34"/>
    <w:multiLevelType w:val="hybridMultilevel"/>
    <w:tmpl w:val="2BC6D1FC"/>
    <w:lvl w:ilvl="0" w:tplc="26DE7A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F94FA0"/>
    <w:multiLevelType w:val="hybridMultilevel"/>
    <w:tmpl w:val="C65ADEA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3"/>
  </w:num>
  <w:num w:numId="2">
    <w:abstractNumId w:val="21"/>
  </w:num>
  <w:num w:numId="3">
    <w:abstractNumId w:val="34"/>
  </w:num>
  <w:num w:numId="4">
    <w:abstractNumId w:val="23"/>
  </w:num>
  <w:num w:numId="5">
    <w:abstractNumId w:val="28"/>
  </w:num>
  <w:num w:numId="6">
    <w:abstractNumId w:val="26"/>
  </w:num>
  <w:num w:numId="7">
    <w:abstractNumId w:val="1"/>
  </w:num>
  <w:num w:numId="8">
    <w:abstractNumId w:val="8"/>
  </w:num>
  <w:num w:numId="9">
    <w:abstractNumId w:val="12"/>
  </w:num>
  <w:num w:numId="10">
    <w:abstractNumId w:val="27"/>
  </w:num>
  <w:num w:numId="11">
    <w:abstractNumId w:val="9"/>
  </w:num>
  <w:num w:numId="12">
    <w:abstractNumId w:val="24"/>
  </w:num>
  <w:num w:numId="13">
    <w:abstractNumId w:val="19"/>
  </w:num>
  <w:num w:numId="14">
    <w:abstractNumId w:val="35"/>
  </w:num>
  <w:num w:numId="15">
    <w:abstractNumId w:val="15"/>
  </w:num>
  <w:num w:numId="16">
    <w:abstractNumId w:val="30"/>
  </w:num>
  <w:num w:numId="17">
    <w:abstractNumId w:val="16"/>
  </w:num>
  <w:num w:numId="18">
    <w:abstractNumId w:val="10"/>
  </w:num>
  <w:num w:numId="19">
    <w:abstractNumId w:val="20"/>
  </w:num>
  <w:num w:numId="20">
    <w:abstractNumId w:val="32"/>
  </w:num>
  <w:num w:numId="21">
    <w:abstractNumId w:val="17"/>
  </w:num>
  <w:num w:numId="22">
    <w:abstractNumId w:val="14"/>
  </w:num>
  <w:num w:numId="23">
    <w:abstractNumId w:val="14"/>
  </w:num>
  <w:num w:numId="24">
    <w:abstractNumId w:val="34"/>
  </w:num>
  <w:num w:numId="25">
    <w:abstractNumId w:val="34"/>
  </w:num>
  <w:num w:numId="26">
    <w:abstractNumId w:val="34"/>
  </w:num>
  <w:num w:numId="27">
    <w:abstractNumId w:val="4"/>
  </w:num>
  <w:num w:numId="28">
    <w:abstractNumId w:val="29"/>
  </w:num>
  <w:num w:numId="29">
    <w:abstractNumId w:val="5"/>
  </w:num>
  <w:num w:numId="30">
    <w:abstractNumId w:val="13"/>
  </w:num>
  <w:num w:numId="31">
    <w:abstractNumId w:val="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1"/>
  </w:num>
  <w:num w:numId="35">
    <w:abstractNumId w:val="3"/>
  </w:num>
  <w:num w:numId="36">
    <w:abstractNumId w:val="3"/>
  </w:num>
  <w:num w:numId="37">
    <w:abstractNumId w:val="3"/>
  </w:num>
  <w:num w:numId="38">
    <w:abstractNumId w:val="7"/>
  </w:num>
  <w:num w:numId="39">
    <w:abstractNumId w:val="0"/>
  </w:num>
  <w:num w:numId="40">
    <w:abstractNumId w:val="18"/>
  </w:num>
  <w:num w:numId="41">
    <w:abstractNumId w:val="6"/>
  </w:num>
  <w:num w:numId="42">
    <w:abstractNumId w:val="22"/>
  </w:num>
  <w:num w:numId="43">
    <w:abstractNumId w:val="25"/>
  </w:num>
  <w:num w:numId="44">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defaultTabStop w:val="43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4908A3"/>
    <w:rsid w:val="00000C8F"/>
    <w:rsid w:val="00003ED5"/>
    <w:rsid w:val="000119B0"/>
    <w:rsid w:val="00014D33"/>
    <w:rsid w:val="00015C3B"/>
    <w:rsid w:val="000174FC"/>
    <w:rsid w:val="00027B21"/>
    <w:rsid w:val="00027F12"/>
    <w:rsid w:val="000328D8"/>
    <w:rsid w:val="000414EB"/>
    <w:rsid w:val="00043F97"/>
    <w:rsid w:val="0004685C"/>
    <w:rsid w:val="00050A5A"/>
    <w:rsid w:val="000529B7"/>
    <w:rsid w:val="00062F13"/>
    <w:rsid w:val="0006302C"/>
    <w:rsid w:val="00063CFB"/>
    <w:rsid w:val="00067F4F"/>
    <w:rsid w:val="000732C6"/>
    <w:rsid w:val="00076FBE"/>
    <w:rsid w:val="00077A08"/>
    <w:rsid w:val="000804DA"/>
    <w:rsid w:val="0008072A"/>
    <w:rsid w:val="000821A9"/>
    <w:rsid w:val="00083632"/>
    <w:rsid w:val="0008541C"/>
    <w:rsid w:val="00087370"/>
    <w:rsid w:val="000879A7"/>
    <w:rsid w:val="00095418"/>
    <w:rsid w:val="000A326B"/>
    <w:rsid w:val="000B3500"/>
    <w:rsid w:val="000B40F6"/>
    <w:rsid w:val="000B4291"/>
    <w:rsid w:val="000B529B"/>
    <w:rsid w:val="000B6145"/>
    <w:rsid w:val="000C619D"/>
    <w:rsid w:val="000D1025"/>
    <w:rsid w:val="000D515B"/>
    <w:rsid w:val="000D6589"/>
    <w:rsid w:val="000D7680"/>
    <w:rsid w:val="000E380B"/>
    <w:rsid w:val="000E6F03"/>
    <w:rsid w:val="000F1653"/>
    <w:rsid w:val="000F5484"/>
    <w:rsid w:val="000F6F49"/>
    <w:rsid w:val="0010186E"/>
    <w:rsid w:val="00101AA4"/>
    <w:rsid w:val="00103A58"/>
    <w:rsid w:val="00105DC5"/>
    <w:rsid w:val="001107F7"/>
    <w:rsid w:val="00110A9C"/>
    <w:rsid w:val="00111294"/>
    <w:rsid w:val="00112694"/>
    <w:rsid w:val="0012353F"/>
    <w:rsid w:val="001257A6"/>
    <w:rsid w:val="001314BE"/>
    <w:rsid w:val="00134954"/>
    <w:rsid w:val="001363D3"/>
    <w:rsid w:val="00140851"/>
    <w:rsid w:val="0014188B"/>
    <w:rsid w:val="00142DF9"/>
    <w:rsid w:val="00147C42"/>
    <w:rsid w:val="001602A7"/>
    <w:rsid w:val="00165D2D"/>
    <w:rsid w:val="00166DBE"/>
    <w:rsid w:val="00170C35"/>
    <w:rsid w:val="00172F94"/>
    <w:rsid w:val="001747CF"/>
    <w:rsid w:val="0017570F"/>
    <w:rsid w:val="00177150"/>
    <w:rsid w:val="001774E6"/>
    <w:rsid w:val="001810B7"/>
    <w:rsid w:val="00183725"/>
    <w:rsid w:val="00190BB9"/>
    <w:rsid w:val="00193770"/>
    <w:rsid w:val="001937B1"/>
    <w:rsid w:val="001975FA"/>
    <w:rsid w:val="001A15DD"/>
    <w:rsid w:val="001A1871"/>
    <w:rsid w:val="001A6451"/>
    <w:rsid w:val="001B1B21"/>
    <w:rsid w:val="001B3A34"/>
    <w:rsid w:val="001B7CA5"/>
    <w:rsid w:val="001C038B"/>
    <w:rsid w:val="001C50F5"/>
    <w:rsid w:val="001C6E29"/>
    <w:rsid w:val="001C6F5E"/>
    <w:rsid w:val="001C7AD5"/>
    <w:rsid w:val="001D1A1A"/>
    <w:rsid w:val="001D2432"/>
    <w:rsid w:val="001D3070"/>
    <w:rsid w:val="001E2492"/>
    <w:rsid w:val="001E31DB"/>
    <w:rsid w:val="001E55CE"/>
    <w:rsid w:val="001F7C54"/>
    <w:rsid w:val="002037D0"/>
    <w:rsid w:val="002066E6"/>
    <w:rsid w:val="002067C9"/>
    <w:rsid w:val="00207BB9"/>
    <w:rsid w:val="00210650"/>
    <w:rsid w:val="00214330"/>
    <w:rsid w:val="00226622"/>
    <w:rsid w:val="002266E6"/>
    <w:rsid w:val="00231727"/>
    <w:rsid w:val="002330D7"/>
    <w:rsid w:val="00235AB7"/>
    <w:rsid w:val="0023668E"/>
    <w:rsid w:val="00243D22"/>
    <w:rsid w:val="00246BFB"/>
    <w:rsid w:val="0024751E"/>
    <w:rsid w:val="00254955"/>
    <w:rsid w:val="00255B31"/>
    <w:rsid w:val="0025745C"/>
    <w:rsid w:val="00260217"/>
    <w:rsid w:val="0026047E"/>
    <w:rsid w:val="00263E3C"/>
    <w:rsid w:val="0026461B"/>
    <w:rsid w:val="00266160"/>
    <w:rsid w:val="002706DD"/>
    <w:rsid w:val="00270ABF"/>
    <w:rsid w:val="00276E08"/>
    <w:rsid w:val="00284DF8"/>
    <w:rsid w:val="00291D53"/>
    <w:rsid w:val="00294049"/>
    <w:rsid w:val="00296141"/>
    <w:rsid w:val="00297CC8"/>
    <w:rsid w:val="002A361F"/>
    <w:rsid w:val="002B0F84"/>
    <w:rsid w:val="002B1998"/>
    <w:rsid w:val="002B4017"/>
    <w:rsid w:val="002B6ABF"/>
    <w:rsid w:val="002D0732"/>
    <w:rsid w:val="002D6F65"/>
    <w:rsid w:val="002D72C2"/>
    <w:rsid w:val="002E385F"/>
    <w:rsid w:val="002E5ACB"/>
    <w:rsid w:val="002E6084"/>
    <w:rsid w:val="002E6440"/>
    <w:rsid w:val="003002EB"/>
    <w:rsid w:val="00304A2A"/>
    <w:rsid w:val="00305A6A"/>
    <w:rsid w:val="00305BC1"/>
    <w:rsid w:val="00310310"/>
    <w:rsid w:val="003115C8"/>
    <w:rsid w:val="0031564F"/>
    <w:rsid w:val="00323504"/>
    <w:rsid w:val="00334AFB"/>
    <w:rsid w:val="00342BD6"/>
    <w:rsid w:val="00345DF6"/>
    <w:rsid w:val="003470CD"/>
    <w:rsid w:val="00351F5C"/>
    <w:rsid w:val="0035364B"/>
    <w:rsid w:val="003610FF"/>
    <w:rsid w:val="00362CD0"/>
    <w:rsid w:val="0036435E"/>
    <w:rsid w:val="00365CBA"/>
    <w:rsid w:val="00365D98"/>
    <w:rsid w:val="0036657D"/>
    <w:rsid w:val="003723A9"/>
    <w:rsid w:val="003731BF"/>
    <w:rsid w:val="003775A9"/>
    <w:rsid w:val="00380E4B"/>
    <w:rsid w:val="0038319B"/>
    <w:rsid w:val="00386DA9"/>
    <w:rsid w:val="00392394"/>
    <w:rsid w:val="00392C33"/>
    <w:rsid w:val="00393D19"/>
    <w:rsid w:val="0039582F"/>
    <w:rsid w:val="003A04F7"/>
    <w:rsid w:val="003A0651"/>
    <w:rsid w:val="003A1499"/>
    <w:rsid w:val="003A3064"/>
    <w:rsid w:val="003B0980"/>
    <w:rsid w:val="003B22E3"/>
    <w:rsid w:val="003B744E"/>
    <w:rsid w:val="003C261B"/>
    <w:rsid w:val="003C2AF5"/>
    <w:rsid w:val="003C5A3A"/>
    <w:rsid w:val="003D2E76"/>
    <w:rsid w:val="003E7380"/>
    <w:rsid w:val="003F2ED1"/>
    <w:rsid w:val="003F407D"/>
    <w:rsid w:val="003F55EA"/>
    <w:rsid w:val="003F5F52"/>
    <w:rsid w:val="004015CA"/>
    <w:rsid w:val="00401881"/>
    <w:rsid w:val="00402E14"/>
    <w:rsid w:val="0040516A"/>
    <w:rsid w:val="00405BC1"/>
    <w:rsid w:val="004142C6"/>
    <w:rsid w:val="00417A49"/>
    <w:rsid w:val="0042514C"/>
    <w:rsid w:val="0042542A"/>
    <w:rsid w:val="00432CE1"/>
    <w:rsid w:val="00434BDE"/>
    <w:rsid w:val="00440C71"/>
    <w:rsid w:val="00444609"/>
    <w:rsid w:val="00447918"/>
    <w:rsid w:val="004522D3"/>
    <w:rsid w:val="00452F87"/>
    <w:rsid w:val="00453FDF"/>
    <w:rsid w:val="0045717D"/>
    <w:rsid w:val="004622D1"/>
    <w:rsid w:val="0046269D"/>
    <w:rsid w:val="0046336F"/>
    <w:rsid w:val="00465865"/>
    <w:rsid w:val="00477CB6"/>
    <w:rsid w:val="00485D08"/>
    <w:rsid w:val="004908A3"/>
    <w:rsid w:val="00493391"/>
    <w:rsid w:val="00496F50"/>
    <w:rsid w:val="004973F9"/>
    <w:rsid w:val="004A07D7"/>
    <w:rsid w:val="004A65FF"/>
    <w:rsid w:val="004A7B7F"/>
    <w:rsid w:val="004B1B3E"/>
    <w:rsid w:val="004B4F28"/>
    <w:rsid w:val="004C3049"/>
    <w:rsid w:val="004C4255"/>
    <w:rsid w:val="004C7704"/>
    <w:rsid w:val="004D30C8"/>
    <w:rsid w:val="004D3ED7"/>
    <w:rsid w:val="004D707B"/>
    <w:rsid w:val="004D7764"/>
    <w:rsid w:val="004D78D0"/>
    <w:rsid w:val="004E2C52"/>
    <w:rsid w:val="004F4722"/>
    <w:rsid w:val="004F4937"/>
    <w:rsid w:val="004F5A64"/>
    <w:rsid w:val="005000C7"/>
    <w:rsid w:val="00501F50"/>
    <w:rsid w:val="00506111"/>
    <w:rsid w:val="005069ED"/>
    <w:rsid w:val="00511433"/>
    <w:rsid w:val="00515181"/>
    <w:rsid w:val="005156C2"/>
    <w:rsid w:val="00530B88"/>
    <w:rsid w:val="00534410"/>
    <w:rsid w:val="00540A46"/>
    <w:rsid w:val="00541AF2"/>
    <w:rsid w:val="00542A6E"/>
    <w:rsid w:val="005454C8"/>
    <w:rsid w:val="00545914"/>
    <w:rsid w:val="00557474"/>
    <w:rsid w:val="005608C1"/>
    <w:rsid w:val="00563290"/>
    <w:rsid w:val="00565602"/>
    <w:rsid w:val="00570A4A"/>
    <w:rsid w:val="00581327"/>
    <w:rsid w:val="00581C56"/>
    <w:rsid w:val="005850B0"/>
    <w:rsid w:val="005858E8"/>
    <w:rsid w:val="00586869"/>
    <w:rsid w:val="00586CBB"/>
    <w:rsid w:val="0059235B"/>
    <w:rsid w:val="00596237"/>
    <w:rsid w:val="00597A68"/>
    <w:rsid w:val="00597C5C"/>
    <w:rsid w:val="005A2021"/>
    <w:rsid w:val="005A536A"/>
    <w:rsid w:val="005A59BE"/>
    <w:rsid w:val="005A6215"/>
    <w:rsid w:val="005B1C2F"/>
    <w:rsid w:val="005B4499"/>
    <w:rsid w:val="005B5B8D"/>
    <w:rsid w:val="005C3A34"/>
    <w:rsid w:val="005C4B11"/>
    <w:rsid w:val="005D2F6C"/>
    <w:rsid w:val="005D3656"/>
    <w:rsid w:val="005D38AB"/>
    <w:rsid w:val="005D4005"/>
    <w:rsid w:val="005E06D4"/>
    <w:rsid w:val="005E6307"/>
    <w:rsid w:val="005F0F99"/>
    <w:rsid w:val="005F1A4A"/>
    <w:rsid w:val="005F25A8"/>
    <w:rsid w:val="005F26C1"/>
    <w:rsid w:val="005F2F75"/>
    <w:rsid w:val="005F4965"/>
    <w:rsid w:val="005F5B01"/>
    <w:rsid w:val="005F643E"/>
    <w:rsid w:val="005F76BD"/>
    <w:rsid w:val="006053B0"/>
    <w:rsid w:val="00611DD3"/>
    <w:rsid w:val="00615560"/>
    <w:rsid w:val="00620907"/>
    <w:rsid w:val="00620E3C"/>
    <w:rsid w:val="00621DA4"/>
    <w:rsid w:val="00623AD2"/>
    <w:rsid w:val="00626090"/>
    <w:rsid w:val="006274B3"/>
    <w:rsid w:val="006277E5"/>
    <w:rsid w:val="00634CD6"/>
    <w:rsid w:val="006431BB"/>
    <w:rsid w:val="00644199"/>
    <w:rsid w:val="00645DBD"/>
    <w:rsid w:val="0064657C"/>
    <w:rsid w:val="00646D88"/>
    <w:rsid w:val="00646FD6"/>
    <w:rsid w:val="00650769"/>
    <w:rsid w:val="00650EF5"/>
    <w:rsid w:val="00653C48"/>
    <w:rsid w:val="0066168E"/>
    <w:rsid w:val="006715E9"/>
    <w:rsid w:val="00677435"/>
    <w:rsid w:val="00682383"/>
    <w:rsid w:val="0068481E"/>
    <w:rsid w:val="0068636D"/>
    <w:rsid w:val="0068717B"/>
    <w:rsid w:val="00690F1C"/>
    <w:rsid w:val="00692361"/>
    <w:rsid w:val="00693F88"/>
    <w:rsid w:val="00694F3C"/>
    <w:rsid w:val="00696033"/>
    <w:rsid w:val="00697676"/>
    <w:rsid w:val="006A09AA"/>
    <w:rsid w:val="006A5232"/>
    <w:rsid w:val="006A6D2F"/>
    <w:rsid w:val="006A7F3B"/>
    <w:rsid w:val="006B4405"/>
    <w:rsid w:val="006C21A5"/>
    <w:rsid w:val="006D4B90"/>
    <w:rsid w:val="006E5B2C"/>
    <w:rsid w:val="006E5C2C"/>
    <w:rsid w:val="006E626D"/>
    <w:rsid w:val="006E7B7D"/>
    <w:rsid w:val="006E7D50"/>
    <w:rsid w:val="006F0CFF"/>
    <w:rsid w:val="006F10CE"/>
    <w:rsid w:val="006F2319"/>
    <w:rsid w:val="00701F2D"/>
    <w:rsid w:val="007126EC"/>
    <w:rsid w:val="00712F7E"/>
    <w:rsid w:val="0071440D"/>
    <w:rsid w:val="007149A1"/>
    <w:rsid w:val="007161B6"/>
    <w:rsid w:val="0071725F"/>
    <w:rsid w:val="007240CC"/>
    <w:rsid w:val="00725838"/>
    <w:rsid w:val="0072659D"/>
    <w:rsid w:val="00727EC8"/>
    <w:rsid w:val="00737244"/>
    <w:rsid w:val="00742084"/>
    <w:rsid w:val="007425E6"/>
    <w:rsid w:val="007437CF"/>
    <w:rsid w:val="0075060F"/>
    <w:rsid w:val="00753ACA"/>
    <w:rsid w:val="00757665"/>
    <w:rsid w:val="007629ED"/>
    <w:rsid w:val="007660A6"/>
    <w:rsid w:val="00770CDD"/>
    <w:rsid w:val="007739B9"/>
    <w:rsid w:val="00774D3B"/>
    <w:rsid w:val="00787547"/>
    <w:rsid w:val="00795961"/>
    <w:rsid w:val="007A33EB"/>
    <w:rsid w:val="007B249D"/>
    <w:rsid w:val="007B2E8F"/>
    <w:rsid w:val="007C195D"/>
    <w:rsid w:val="007D030C"/>
    <w:rsid w:val="007D2CEB"/>
    <w:rsid w:val="007D4C35"/>
    <w:rsid w:val="007D60D4"/>
    <w:rsid w:val="007D6C06"/>
    <w:rsid w:val="007D753F"/>
    <w:rsid w:val="007D7DC3"/>
    <w:rsid w:val="007D7EDE"/>
    <w:rsid w:val="007E0EDB"/>
    <w:rsid w:val="007E307C"/>
    <w:rsid w:val="007E46FB"/>
    <w:rsid w:val="007E5AFC"/>
    <w:rsid w:val="007E69EF"/>
    <w:rsid w:val="007F442C"/>
    <w:rsid w:val="007F51F0"/>
    <w:rsid w:val="00801C74"/>
    <w:rsid w:val="0080271D"/>
    <w:rsid w:val="00813418"/>
    <w:rsid w:val="0081341C"/>
    <w:rsid w:val="0081370E"/>
    <w:rsid w:val="00817DFD"/>
    <w:rsid w:val="00817F98"/>
    <w:rsid w:val="0082002B"/>
    <w:rsid w:val="00820E6B"/>
    <w:rsid w:val="00821A60"/>
    <w:rsid w:val="00822084"/>
    <w:rsid w:val="008247C7"/>
    <w:rsid w:val="00825A50"/>
    <w:rsid w:val="00826E0E"/>
    <w:rsid w:val="008318E8"/>
    <w:rsid w:val="00831EEC"/>
    <w:rsid w:val="00835B8F"/>
    <w:rsid w:val="00840BBF"/>
    <w:rsid w:val="008455C1"/>
    <w:rsid w:val="00852C39"/>
    <w:rsid w:val="008549F7"/>
    <w:rsid w:val="008571E8"/>
    <w:rsid w:val="00861E2A"/>
    <w:rsid w:val="00863401"/>
    <w:rsid w:val="00863858"/>
    <w:rsid w:val="008650C6"/>
    <w:rsid w:val="008657C5"/>
    <w:rsid w:val="008660DF"/>
    <w:rsid w:val="00871778"/>
    <w:rsid w:val="00871AE0"/>
    <w:rsid w:val="00872EE2"/>
    <w:rsid w:val="008738F9"/>
    <w:rsid w:val="00875918"/>
    <w:rsid w:val="008804F8"/>
    <w:rsid w:val="00881176"/>
    <w:rsid w:val="00881F5F"/>
    <w:rsid w:val="00882654"/>
    <w:rsid w:val="008849B6"/>
    <w:rsid w:val="00885A1B"/>
    <w:rsid w:val="008902E7"/>
    <w:rsid w:val="008942AA"/>
    <w:rsid w:val="008963C7"/>
    <w:rsid w:val="008A0C7D"/>
    <w:rsid w:val="008A0F62"/>
    <w:rsid w:val="008A1B1C"/>
    <w:rsid w:val="008A210C"/>
    <w:rsid w:val="008A65EC"/>
    <w:rsid w:val="008B011F"/>
    <w:rsid w:val="008B1172"/>
    <w:rsid w:val="008B189A"/>
    <w:rsid w:val="008B49B3"/>
    <w:rsid w:val="008C056C"/>
    <w:rsid w:val="008C597C"/>
    <w:rsid w:val="008C5DA9"/>
    <w:rsid w:val="008C6B3A"/>
    <w:rsid w:val="008D3005"/>
    <w:rsid w:val="008D35A8"/>
    <w:rsid w:val="008D5DCD"/>
    <w:rsid w:val="008D762F"/>
    <w:rsid w:val="008E0F57"/>
    <w:rsid w:val="008E5345"/>
    <w:rsid w:val="008E5518"/>
    <w:rsid w:val="008F3CD1"/>
    <w:rsid w:val="008F4073"/>
    <w:rsid w:val="008F694E"/>
    <w:rsid w:val="00901D37"/>
    <w:rsid w:val="00902983"/>
    <w:rsid w:val="00907CFA"/>
    <w:rsid w:val="009127E2"/>
    <w:rsid w:val="0091296B"/>
    <w:rsid w:val="00916B3E"/>
    <w:rsid w:val="00921DA4"/>
    <w:rsid w:val="00927A0D"/>
    <w:rsid w:val="00932199"/>
    <w:rsid w:val="009407F8"/>
    <w:rsid w:val="00941539"/>
    <w:rsid w:val="009416DF"/>
    <w:rsid w:val="009466F3"/>
    <w:rsid w:val="009476B2"/>
    <w:rsid w:val="00956A0C"/>
    <w:rsid w:val="00960097"/>
    <w:rsid w:val="00965E04"/>
    <w:rsid w:val="00972C83"/>
    <w:rsid w:val="00983303"/>
    <w:rsid w:val="00986435"/>
    <w:rsid w:val="00990A11"/>
    <w:rsid w:val="00996DDF"/>
    <w:rsid w:val="009A16E9"/>
    <w:rsid w:val="009A4119"/>
    <w:rsid w:val="009A553A"/>
    <w:rsid w:val="009A5DA0"/>
    <w:rsid w:val="009B2C8A"/>
    <w:rsid w:val="009B6A32"/>
    <w:rsid w:val="009C1A25"/>
    <w:rsid w:val="009C3544"/>
    <w:rsid w:val="009D3D9E"/>
    <w:rsid w:val="009E0F9D"/>
    <w:rsid w:val="009F3205"/>
    <w:rsid w:val="009F528B"/>
    <w:rsid w:val="009F5982"/>
    <w:rsid w:val="009F5EAF"/>
    <w:rsid w:val="009F6E73"/>
    <w:rsid w:val="00A0207B"/>
    <w:rsid w:val="00A065A6"/>
    <w:rsid w:val="00A0665F"/>
    <w:rsid w:val="00A06EFF"/>
    <w:rsid w:val="00A101F9"/>
    <w:rsid w:val="00A1084F"/>
    <w:rsid w:val="00A10877"/>
    <w:rsid w:val="00A12E82"/>
    <w:rsid w:val="00A131A9"/>
    <w:rsid w:val="00A16405"/>
    <w:rsid w:val="00A16910"/>
    <w:rsid w:val="00A24B9F"/>
    <w:rsid w:val="00A24CF7"/>
    <w:rsid w:val="00A251C4"/>
    <w:rsid w:val="00A42842"/>
    <w:rsid w:val="00A43000"/>
    <w:rsid w:val="00A5162D"/>
    <w:rsid w:val="00A53F3F"/>
    <w:rsid w:val="00A540C2"/>
    <w:rsid w:val="00A5416D"/>
    <w:rsid w:val="00A63E06"/>
    <w:rsid w:val="00A64734"/>
    <w:rsid w:val="00A64B42"/>
    <w:rsid w:val="00A66435"/>
    <w:rsid w:val="00A66E4E"/>
    <w:rsid w:val="00A7176B"/>
    <w:rsid w:val="00A830EB"/>
    <w:rsid w:val="00A84F05"/>
    <w:rsid w:val="00A90405"/>
    <w:rsid w:val="00A90DA5"/>
    <w:rsid w:val="00A9182D"/>
    <w:rsid w:val="00A927E6"/>
    <w:rsid w:val="00A95CC6"/>
    <w:rsid w:val="00A97999"/>
    <w:rsid w:val="00AA1574"/>
    <w:rsid w:val="00AA490C"/>
    <w:rsid w:val="00AB1613"/>
    <w:rsid w:val="00AB3FF8"/>
    <w:rsid w:val="00AB5ED1"/>
    <w:rsid w:val="00AC35ED"/>
    <w:rsid w:val="00AC4433"/>
    <w:rsid w:val="00AC4A00"/>
    <w:rsid w:val="00AD27D1"/>
    <w:rsid w:val="00AD6E33"/>
    <w:rsid w:val="00AD7112"/>
    <w:rsid w:val="00AE1EB0"/>
    <w:rsid w:val="00AE2CE9"/>
    <w:rsid w:val="00AE4F8C"/>
    <w:rsid w:val="00AE7E63"/>
    <w:rsid w:val="00AF3ABD"/>
    <w:rsid w:val="00AF3DE1"/>
    <w:rsid w:val="00AF3E4B"/>
    <w:rsid w:val="00AF7531"/>
    <w:rsid w:val="00B02433"/>
    <w:rsid w:val="00B02A4F"/>
    <w:rsid w:val="00B10A13"/>
    <w:rsid w:val="00B10BB0"/>
    <w:rsid w:val="00B10E94"/>
    <w:rsid w:val="00B10FD2"/>
    <w:rsid w:val="00B1164B"/>
    <w:rsid w:val="00B1702C"/>
    <w:rsid w:val="00B21559"/>
    <w:rsid w:val="00B2383D"/>
    <w:rsid w:val="00B24F16"/>
    <w:rsid w:val="00B25406"/>
    <w:rsid w:val="00B2722B"/>
    <w:rsid w:val="00B3039F"/>
    <w:rsid w:val="00B31794"/>
    <w:rsid w:val="00B31D3A"/>
    <w:rsid w:val="00B33B89"/>
    <w:rsid w:val="00B40ADB"/>
    <w:rsid w:val="00B4298F"/>
    <w:rsid w:val="00B4687E"/>
    <w:rsid w:val="00B478F8"/>
    <w:rsid w:val="00B47F54"/>
    <w:rsid w:val="00B562F3"/>
    <w:rsid w:val="00B578DA"/>
    <w:rsid w:val="00B60C69"/>
    <w:rsid w:val="00B633A5"/>
    <w:rsid w:val="00B63A9B"/>
    <w:rsid w:val="00B63DBD"/>
    <w:rsid w:val="00B6495B"/>
    <w:rsid w:val="00B64E1B"/>
    <w:rsid w:val="00B678AC"/>
    <w:rsid w:val="00B7001D"/>
    <w:rsid w:val="00B75161"/>
    <w:rsid w:val="00B76B06"/>
    <w:rsid w:val="00B81F4B"/>
    <w:rsid w:val="00B8602D"/>
    <w:rsid w:val="00B87641"/>
    <w:rsid w:val="00B9083B"/>
    <w:rsid w:val="00B912B0"/>
    <w:rsid w:val="00B95548"/>
    <w:rsid w:val="00B95FB3"/>
    <w:rsid w:val="00B9785E"/>
    <w:rsid w:val="00BB0A47"/>
    <w:rsid w:val="00BB2CDC"/>
    <w:rsid w:val="00BB4473"/>
    <w:rsid w:val="00BC2080"/>
    <w:rsid w:val="00BC5075"/>
    <w:rsid w:val="00BC6FD1"/>
    <w:rsid w:val="00BC7644"/>
    <w:rsid w:val="00BD0DDD"/>
    <w:rsid w:val="00BD1F17"/>
    <w:rsid w:val="00BD58E7"/>
    <w:rsid w:val="00BF02D0"/>
    <w:rsid w:val="00BF11DE"/>
    <w:rsid w:val="00BF1527"/>
    <w:rsid w:val="00BF1F9E"/>
    <w:rsid w:val="00BF2F1F"/>
    <w:rsid w:val="00BF44FB"/>
    <w:rsid w:val="00BF725A"/>
    <w:rsid w:val="00C058BD"/>
    <w:rsid w:val="00C0669E"/>
    <w:rsid w:val="00C06715"/>
    <w:rsid w:val="00C070F2"/>
    <w:rsid w:val="00C13503"/>
    <w:rsid w:val="00C154D6"/>
    <w:rsid w:val="00C34AC8"/>
    <w:rsid w:val="00C3536C"/>
    <w:rsid w:val="00C35F18"/>
    <w:rsid w:val="00C42210"/>
    <w:rsid w:val="00C43E12"/>
    <w:rsid w:val="00C447F3"/>
    <w:rsid w:val="00C46129"/>
    <w:rsid w:val="00C50B57"/>
    <w:rsid w:val="00C51377"/>
    <w:rsid w:val="00C55814"/>
    <w:rsid w:val="00C61B2C"/>
    <w:rsid w:val="00C635CF"/>
    <w:rsid w:val="00C6639B"/>
    <w:rsid w:val="00C678FF"/>
    <w:rsid w:val="00C67AFD"/>
    <w:rsid w:val="00C73FD2"/>
    <w:rsid w:val="00C7422F"/>
    <w:rsid w:val="00C74812"/>
    <w:rsid w:val="00C808BC"/>
    <w:rsid w:val="00C90AE4"/>
    <w:rsid w:val="00C97494"/>
    <w:rsid w:val="00CA093B"/>
    <w:rsid w:val="00CA4570"/>
    <w:rsid w:val="00CB7CB5"/>
    <w:rsid w:val="00CC27FE"/>
    <w:rsid w:val="00CC4A10"/>
    <w:rsid w:val="00CD2A5E"/>
    <w:rsid w:val="00CD68A7"/>
    <w:rsid w:val="00CE0488"/>
    <w:rsid w:val="00CE53D3"/>
    <w:rsid w:val="00CE6368"/>
    <w:rsid w:val="00CE6588"/>
    <w:rsid w:val="00CE6A11"/>
    <w:rsid w:val="00CF0921"/>
    <w:rsid w:val="00CF2B5A"/>
    <w:rsid w:val="00CF4459"/>
    <w:rsid w:val="00CF6296"/>
    <w:rsid w:val="00D01D95"/>
    <w:rsid w:val="00D03855"/>
    <w:rsid w:val="00D05FFF"/>
    <w:rsid w:val="00D06600"/>
    <w:rsid w:val="00D06F25"/>
    <w:rsid w:val="00D07C7D"/>
    <w:rsid w:val="00D1375B"/>
    <w:rsid w:val="00D144B3"/>
    <w:rsid w:val="00D15B94"/>
    <w:rsid w:val="00D169FE"/>
    <w:rsid w:val="00D17411"/>
    <w:rsid w:val="00D202E3"/>
    <w:rsid w:val="00D30E80"/>
    <w:rsid w:val="00D346FA"/>
    <w:rsid w:val="00D35145"/>
    <w:rsid w:val="00D3593C"/>
    <w:rsid w:val="00D435B5"/>
    <w:rsid w:val="00D456E2"/>
    <w:rsid w:val="00D4787E"/>
    <w:rsid w:val="00D60D0F"/>
    <w:rsid w:val="00D62FC2"/>
    <w:rsid w:val="00D63F7A"/>
    <w:rsid w:val="00D640E5"/>
    <w:rsid w:val="00D73146"/>
    <w:rsid w:val="00D76049"/>
    <w:rsid w:val="00D772B7"/>
    <w:rsid w:val="00D7758B"/>
    <w:rsid w:val="00D80213"/>
    <w:rsid w:val="00D80F96"/>
    <w:rsid w:val="00D81085"/>
    <w:rsid w:val="00D825A4"/>
    <w:rsid w:val="00D84463"/>
    <w:rsid w:val="00D92FDC"/>
    <w:rsid w:val="00D978FF"/>
    <w:rsid w:val="00DA18D4"/>
    <w:rsid w:val="00DA5380"/>
    <w:rsid w:val="00DB0FF6"/>
    <w:rsid w:val="00DB2FB1"/>
    <w:rsid w:val="00DB404B"/>
    <w:rsid w:val="00DB7CCF"/>
    <w:rsid w:val="00DD1AA1"/>
    <w:rsid w:val="00DD3B2E"/>
    <w:rsid w:val="00DD76C2"/>
    <w:rsid w:val="00DE17E8"/>
    <w:rsid w:val="00DE2F47"/>
    <w:rsid w:val="00DE30B6"/>
    <w:rsid w:val="00DE33B5"/>
    <w:rsid w:val="00DE3AC1"/>
    <w:rsid w:val="00DF0668"/>
    <w:rsid w:val="00DF2B70"/>
    <w:rsid w:val="00DF4268"/>
    <w:rsid w:val="00E00D37"/>
    <w:rsid w:val="00E03446"/>
    <w:rsid w:val="00E04533"/>
    <w:rsid w:val="00E0621E"/>
    <w:rsid w:val="00E11BE2"/>
    <w:rsid w:val="00E1654E"/>
    <w:rsid w:val="00E170F6"/>
    <w:rsid w:val="00E33D03"/>
    <w:rsid w:val="00E346D1"/>
    <w:rsid w:val="00E440F4"/>
    <w:rsid w:val="00E500C3"/>
    <w:rsid w:val="00E60C48"/>
    <w:rsid w:val="00E70632"/>
    <w:rsid w:val="00E70EEA"/>
    <w:rsid w:val="00E72535"/>
    <w:rsid w:val="00E7260E"/>
    <w:rsid w:val="00E73B11"/>
    <w:rsid w:val="00E8373A"/>
    <w:rsid w:val="00E848D5"/>
    <w:rsid w:val="00E91CD1"/>
    <w:rsid w:val="00EA1316"/>
    <w:rsid w:val="00EA1AFA"/>
    <w:rsid w:val="00EA1E4E"/>
    <w:rsid w:val="00EA2A27"/>
    <w:rsid w:val="00EA5856"/>
    <w:rsid w:val="00EA6F8B"/>
    <w:rsid w:val="00EB34E0"/>
    <w:rsid w:val="00EB3B2B"/>
    <w:rsid w:val="00EB6B0F"/>
    <w:rsid w:val="00EB7EFB"/>
    <w:rsid w:val="00EC3A72"/>
    <w:rsid w:val="00EC5FAE"/>
    <w:rsid w:val="00EC7B59"/>
    <w:rsid w:val="00ED0E41"/>
    <w:rsid w:val="00ED6DFD"/>
    <w:rsid w:val="00EE11BD"/>
    <w:rsid w:val="00EE7CC8"/>
    <w:rsid w:val="00EF12BE"/>
    <w:rsid w:val="00EF269C"/>
    <w:rsid w:val="00F000DC"/>
    <w:rsid w:val="00F01014"/>
    <w:rsid w:val="00F03053"/>
    <w:rsid w:val="00F03B79"/>
    <w:rsid w:val="00F03BB3"/>
    <w:rsid w:val="00F065FC"/>
    <w:rsid w:val="00F10D4A"/>
    <w:rsid w:val="00F1184E"/>
    <w:rsid w:val="00F17FF8"/>
    <w:rsid w:val="00F228D7"/>
    <w:rsid w:val="00F2722A"/>
    <w:rsid w:val="00F33926"/>
    <w:rsid w:val="00F37AE1"/>
    <w:rsid w:val="00F37B33"/>
    <w:rsid w:val="00F41BA6"/>
    <w:rsid w:val="00F42F7A"/>
    <w:rsid w:val="00F506F6"/>
    <w:rsid w:val="00F507B9"/>
    <w:rsid w:val="00F70F3D"/>
    <w:rsid w:val="00F74404"/>
    <w:rsid w:val="00F83569"/>
    <w:rsid w:val="00F84B31"/>
    <w:rsid w:val="00F8505C"/>
    <w:rsid w:val="00F92C3A"/>
    <w:rsid w:val="00F92D2A"/>
    <w:rsid w:val="00F95366"/>
    <w:rsid w:val="00F956C3"/>
    <w:rsid w:val="00FA1792"/>
    <w:rsid w:val="00FA208E"/>
    <w:rsid w:val="00FC3721"/>
    <w:rsid w:val="00FC372D"/>
    <w:rsid w:val="00FC3FE0"/>
    <w:rsid w:val="00FC460B"/>
    <w:rsid w:val="00FD4B2A"/>
    <w:rsid w:val="00FD526C"/>
    <w:rsid w:val="00FE2B06"/>
    <w:rsid w:val="00FE42D6"/>
    <w:rsid w:val="00FE580C"/>
    <w:rsid w:val="00FE5DC5"/>
    <w:rsid w:val="00FF245F"/>
    <w:rsid w:val="00FF5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7D5A69"/>
  <w14:defaultImageDpi w14:val="330"/>
  <w15:docId w15:val="{E66FD4D9-0742-480A-ACA2-E9F39D0F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53A"/>
    <w:rPr>
      <w:rFonts w:ascii="Palatino" w:hAnsi="Palatino"/>
      <w:szCs w:val="24"/>
    </w:rPr>
  </w:style>
  <w:style w:type="paragraph" w:styleId="Heading1">
    <w:name w:val="heading 1"/>
    <w:basedOn w:val="Notessubhead"/>
    <w:next w:val="NotesBody11pt"/>
    <w:link w:val="Heading1Char"/>
    <w:uiPriority w:val="9"/>
    <w:qFormat/>
    <w:rsid w:val="00C13503"/>
    <w:pPr>
      <w:numPr>
        <w:numId w:val="1"/>
      </w:numPr>
      <w:spacing w:before="240" w:after="120"/>
      <w:outlineLvl w:val="0"/>
    </w:pPr>
  </w:style>
  <w:style w:type="paragraph" w:styleId="Heading2">
    <w:name w:val="heading 2"/>
    <w:basedOn w:val="Normal"/>
    <w:next w:val="NotesBody11pt"/>
    <w:link w:val="Heading2Char"/>
    <w:uiPriority w:val="9"/>
    <w:qFormat/>
    <w:rsid w:val="00AD6E33"/>
    <w:pPr>
      <w:keepNext/>
      <w:numPr>
        <w:ilvl w:val="1"/>
        <w:numId w:val="1"/>
      </w:numPr>
      <w:overflowPunct w:val="0"/>
      <w:autoSpaceDE w:val="0"/>
      <w:autoSpaceDN w:val="0"/>
      <w:adjustRightInd w:val="0"/>
      <w:spacing w:before="240" w:after="60"/>
      <w:textAlignment w:val="baseline"/>
      <w:outlineLvl w:val="1"/>
    </w:pPr>
    <w:rPr>
      <w:rFonts w:ascii="Helvetica" w:eastAsia="MS Gothic" w:hAnsi="Helvetica" w:cs="Helvetica"/>
      <w:bCs/>
      <w:color w:val="004C97"/>
      <w:sz w:val="22"/>
      <w:szCs w:val="26"/>
    </w:rPr>
  </w:style>
  <w:style w:type="paragraph" w:styleId="Heading3">
    <w:name w:val="heading 3"/>
    <w:basedOn w:val="Normal"/>
    <w:next w:val="Normal"/>
    <w:link w:val="Heading3Char"/>
    <w:uiPriority w:val="9"/>
    <w:qFormat/>
    <w:rsid w:val="00003ED5"/>
    <w:pPr>
      <w:keepNext/>
      <w:keepLines/>
      <w:numPr>
        <w:ilvl w:val="2"/>
        <w:numId w:val="1"/>
      </w:numPr>
      <w:spacing w:before="200"/>
      <w:ind w:left="1944"/>
      <w:outlineLvl w:val="2"/>
    </w:pPr>
    <w:rPr>
      <w:rFonts w:ascii="Helvetica" w:eastAsia="MS Gothic" w:hAnsi="Helvetica" w:cs="Helvetica"/>
      <w:bCs/>
      <w:color w:val="4F81BD"/>
      <w:sz w:val="22"/>
      <w:szCs w:val="22"/>
    </w:rPr>
  </w:style>
  <w:style w:type="paragraph" w:styleId="Heading4">
    <w:name w:val="heading 4"/>
    <w:basedOn w:val="Normal"/>
    <w:next w:val="Normal"/>
    <w:link w:val="Heading4Char"/>
    <w:uiPriority w:val="9"/>
    <w:unhideWhenUsed/>
    <w:qFormat/>
    <w:rsid w:val="00402E14"/>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A1792"/>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1792"/>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1792"/>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1792"/>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1792"/>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A"/>
    <w:rPr>
      <w:rFonts w:ascii="Lucida Grande" w:hAnsi="Lucida Grande" w:cs="Lucida Grande"/>
      <w:sz w:val="18"/>
      <w:szCs w:val="18"/>
    </w:rPr>
  </w:style>
  <w:style w:type="character" w:customStyle="1" w:styleId="BalloonTextChar">
    <w:name w:val="Balloon Text Char"/>
    <w:link w:val="BalloonText"/>
    <w:uiPriority w:val="99"/>
    <w:semiHidden/>
    <w:rsid w:val="008C6B3A"/>
    <w:rPr>
      <w:rFonts w:ascii="Lucida Grande" w:hAnsi="Lucida Grande" w:cs="Lucida Grande"/>
      <w:sz w:val="18"/>
      <w:szCs w:val="18"/>
    </w:rPr>
  </w:style>
  <w:style w:type="paragraph" w:styleId="Header">
    <w:name w:val="header"/>
    <w:basedOn w:val="FooterPage"/>
    <w:link w:val="HeaderChar"/>
    <w:autoRedefine/>
    <w:uiPriority w:val="99"/>
    <w:unhideWhenUsed/>
    <w:rsid w:val="008738F9"/>
    <w:pPr>
      <w:keepNext/>
      <w:keepLines/>
      <w:tabs>
        <w:tab w:val="center" w:pos="4680"/>
        <w:tab w:val="right" w:pos="10710"/>
      </w:tabs>
      <w:spacing w:before="120"/>
      <w:ind w:left="-605" w:right="-965"/>
      <w:jc w:val="left"/>
    </w:pPr>
    <w:rPr>
      <w:sz w:val="15"/>
      <w:szCs w:val="15"/>
    </w:rPr>
  </w:style>
  <w:style w:type="character" w:customStyle="1" w:styleId="HeaderChar">
    <w:name w:val="Header Char"/>
    <w:link w:val="Header"/>
    <w:uiPriority w:val="99"/>
    <w:rsid w:val="008738F9"/>
    <w:rPr>
      <w:rFonts w:ascii="Helvetica" w:hAnsi="Helvetica"/>
      <w:color w:val="004C97"/>
      <w:sz w:val="15"/>
      <w:szCs w:val="15"/>
    </w:rPr>
  </w:style>
  <w:style w:type="paragraph" w:styleId="Footer">
    <w:name w:val="footer"/>
    <w:basedOn w:val="Normal"/>
    <w:link w:val="FooterChar"/>
    <w:uiPriority w:val="99"/>
    <w:unhideWhenUsed/>
    <w:rsid w:val="008C6B3A"/>
    <w:pPr>
      <w:tabs>
        <w:tab w:val="center" w:pos="4320"/>
        <w:tab w:val="right" w:pos="8640"/>
      </w:tabs>
    </w:pPr>
  </w:style>
  <w:style w:type="character" w:customStyle="1" w:styleId="FooterChar">
    <w:name w:val="Footer Char"/>
    <w:basedOn w:val="DefaultParagraphFont"/>
    <w:link w:val="Footer"/>
    <w:uiPriority w:val="99"/>
    <w:rsid w:val="008C6B3A"/>
  </w:style>
  <w:style w:type="paragraph" w:customStyle="1" w:styleId="Text9512Helvetica55">
    <w:name w:val="Text_9.5/12 Helvetica 55"/>
    <w:basedOn w:val="Normal"/>
    <w:uiPriority w:val="99"/>
    <w:rsid w:val="00E00D37"/>
    <w:pPr>
      <w:widowControl w:val="0"/>
      <w:suppressAutoHyphens/>
      <w:autoSpaceDE w:val="0"/>
      <w:autoSpaceDN w:val="0"/>
      <w:adjustRightInd w:val="0"/>
      <w:spacing w:line="240" w:lineRule="atLeast"/>
      <w:textAlignment w:val="center"/>
    </w:pPr>
    <w:rPr>
      <w:rFonts w:ascii="HelveticaNeue-Roman" w:hAnsi="HelveticaNeue-Roman" w:cs="HelveticaNeue-Roman"/>
      <w:color w:val="3F3F3F"/>
      <w:szCs w:val="19"/>
    </w:rPr>
  </w:style>
  <w:style w:type="character" w:customStyle="1" w:styleId="Heading2Char">
    <w:name w:val="Heading 2 Char"/>
    <w:link w:val="Heading2"/>
    <w:uiPriority w:val="9"/>
    <w:rsid w:val="00AD6E33"/>
    <w:rPr>
      <w:rFonts w:ascii="Helvetica" w:eastAsia="MS Gothic" w:hAnsi="Helvetica" w:cs="Helvetica"/>
      <w:bCs/>
      <w:color w:val="004C97"/>
      <w:sz w:val="22"/>
      <w:szCs w:val="26"/>
    </w:rPr>
  </w:style>
  <w:style w:type="character" w:styleId="Hyperlink">
    <w:name w:val="Hyperlink"/>
    <w:uiPriority w:val="99"/>
    <w:unhideWhenUsed/>
    <w:rsid w:val="001602A7"/>
    <w:rPr>
      <w:color w:val="0000FF"/>
      <w:u w:val="single"/>
    </w:rPr>
  </w:style>
  <w:style w:type="paragraph" w:customStyle="1" w:styleId="Address1">
    <w:name w:val="Address 1"/>
    <w:qFormat/>
    <w:rsid w:val="008455C1"/>
    <w:pPr>
      <w:tabs>
        <w:tab w:val="left" w:pos="270"/>
      </w:tabs>
      <w:spacing w:line="276" w:lineRule="auto"/>
      <w:ind w:right="360"/>
    </w:pPr>
    <w:rPr>
      <w:rFonts w:ascii="Helvetica" w:hAnsi="Helvetica"/>
      <w:color w:val="63666A"/>
      <w:sz w:val="18"/>
      <w:szCs w:val="24"/>
    </w:rPr>
  </w:style>
  <w:style w:type="paragraph" w:customStyle="1" w:styleId="Address2">
    <w:name w:val="Address 2"/>
    <w:qFormat/>
    <w:rsid w:val="002067C9"/>
    <w:pPr>
      <w:spacing w:line="276" w:lineRule="auto"/>
    </w:pPr>
    <w:rPr>
      <w:rFonts w:ascii="Helvetica" w:eastAsia="MS Gothic" w:hAnsi="Helvetica"/>
      <w:b/>
      <w:bCs/>
      <w:color w:val="63666A"/>
      <w:sz w:val="18"/>
      <w:szCs w:val="26"/>
    </w:rPr>
  </w:style>
  <w:style w:type="paragraph" w:customStyle="1" w:styleId="Text9512PalatinoRegular">
    <w:name w:val="Text_9.5/12 Palatino_Regular"/>
    <w:basedOn w:val="Normal"/>
    <w:uiPriority w:val="99"/>
    <w:rsid w:val="001602A7"/>
    <w:pPr>
      <w:widowControl w:val="0"/>
      <w:tabs>
        <w:tab w:val="left" w:pos="120"/>
        <w:tab w:val="left" w:pos="2840"/>
        <w:tab w:val="left" w:pos="4260"/>
      </w:tabs>
      <w:autoSpaceDE w:val="0"/>
      <w:autoSpaceDN w:val="0"/>
      <w:adjustRightInd w:val="0"/>
      <w:spacing w:line="240" w:lineRule="atLeast"/>
      <w:textAlignment w:val="center"/>
    </w:pPr>
    <w:rPr>
      <w:rFonts w:ascii="Palatino-Roman" w:hAnsi="Palatino-Roman" w:cs="Palatino-Roman"/>
      <w:color w:val="000000"/>
      <w:szCs w:val="19"/>
    </w:rPr>
  </w:style>
  <w:style w:type="paragraph" w:customStyle="1" w:styleId="Footer2">
    <w:name w:val="Footer 2"/>
    <w:rsid w:val="006F10CE"/>
    <w:pPr>
      <w:ind w:right="-990"/>
      <w:jc w:val="right"/>
    </w:pPr>
    <w:rPr>
      <w:rFonts w:ascii="Helvetica" w:hAnsi="Helvetica"/>
      <w:color w:val="004C97"/>
      <w:sz w:val="14"/>
      <w:szCs w:val="24"/>
    </w:rPr>
  </w:style>
  <w:style w:type="character" w:styleId="PageNumber">
    <w:name w:val="page number"/>
    <w:basedOn w:val="DefaultParagraphFont"/>
    <w:uiPriority w:val="99"/>
    <w:semiHidden/>
    <w:unhideWhenUsed/>
    <w:rsid w:val="007126EC"/>
  </w:style>
  <w:style w:type="paragraph" w:styleId="Title">
    <w:name w:val="Title"/>
    <w:basedOn w:val="Normal"/>
    <w:next w:val="Normal"/>
    <w:link w:val="TitleChar"/>
    <w:uiPriority w:val="10"/>
    <w:qFormat/>
    <w:rsid w:val="0064657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64657C"/>
    <w:rPr>
      <w:rFonts w:ascii="Calibri" w:eastAsia="MS Gothic" w:hAnsi="Calibri" w:cs="Times New Roman"/>
      <w:color w:val="17365D"/>
      <w:spacing w:val="5"/>
      <w:kern w:val="28"/>
      <w:sz w:val="52"/>
      <w:szCs w:val="52"/>
    </w:rPr>
  </w:style>
  <w:style w:type="paragraph" w:customStyle="1" w:styleId="AgendaTitle">
    <w:name w:val="Agenda Title"/>
    <w:basedOn w:val="Title"/>
    <w:rsid w:val="00542A6E"/>
    <w:pPr>
      <w:pBdr>
        <w:bottom w:val="single" w:sz="4" w:space="2" w:color="auto"/>
      </w:pBdr>
      <w:spacing w:after="160"/>
    </w:pPr>
    <w:rPr>
      <w:rFonts w:ascii="Palatino" w:hAnsi="Palatino"/>
      <w:b/>
      <w:sz w:val="20"/>
    </w:rPr>
  </w:style>
  <w:style w:type="paragraph" w:customStyle="1" w:styleId="InternalVersion">
    <w:name w:val="Internal Version #"/>
    <w:basedOn w:val="Normal"/>
    <w:qFormat/>
    <w:rsid w:val="00C808BC"/>
    <w:pPr>
      <w:ind w:right="-979"/>
      <w:jc w:val="right"/>
    </w:pPr>
    <w:rPr>
      <w:b/>
      <w:sz w:val="18"/>
      <w:szCs w:val="18"/>
    </w:rPr>
  </w:style>
  <w:style w:type="paragraph" w:customStyle="1" w:styleId="FooterPage">
    <w:name w:val="Footer Page #"/>
    <w:basedOn w:val="Footer2"/>
    <w:rsid w:val="000414EB"/>
  </w:style>
  <w:style w:type="paragraph" w:customStyle="1" w:styleId="Title24pt">
    <w:name w:val="Title 24pt"/>
    <w:basedOn w:val="Normal"/>
    <w:rsid w:val="00D202E3"/>
    <w:pPr>
      <w:pBdr>
        <w:bottom w:val="single" w:sz="4" w:space="1" w:color="004C97"/>
      </w:pBdr>
      <w:spacing w:line="300" w:lineRule="auto"/>
    </w:pPr>
    <w:rPr>
      <w:rFonts w:ascii="Helvetica" w:hAnsi="Helvetica"/>
      <w:b/>
      <w:color w:val="004C97"/>
      <w:sz w:val="48"/>
      <w:szCs w:val="28"/>
    </w:rPr>
  </w:style>
  <w:style w:type="paragraph" w:customStyle="1" w:styleId="Subtitle16pt">
    <w:name w:val="Subtitle 16pt"/>
    <w:basedOn w:val="AgendaTitle"/>
    <w:autoRedefine/>
    <w:rsid w:val="007B2E8F"/>
    <w:pPr>
      <w:pBdr>
        <w:bottom w:val="single" w:sz="4" w:space="2" w:color="004C97"/>
      </w:pBdr>
    </w:pPr>
    <w:rPr>
      <w:rFonts w:ascii="Helvetica" w:hAnsi="Helvetica"/>
      <w:b w:val="0"/>
      <w:bCs/>
      <w:color w:val="004C97"/>
      <w:sz w:val="24"/>
      <w:szCs w:val="24"/>
    </w:rPr>
  </w:style>
  <w:style w:type="paragraph" w:customStyle="1" w:styleId="Notessubhead">
    <w:name w:val="Notes subhead"/>
    <w:basedOn w:val="AgendaTitle"/>
    <w:autoRedefine/>
    <w:rsid w:val="00193770"/>
    <w:pPr>
      <w:pBdr>
        <w:bottom w:val="single" w:sz="4" w:space="2" w:color="004C97"/>
      </w:pBdr>
    </w:pPr>
    <w:rPr>
      <w:rFonts w:ascii="Helvetica" w:hAnsi="Helvetica"/>
      <w:color w:val="004C97"/>
      <w:sz w:val="22"/>
    </w:rPr>
  </w:style>
  <w:style w:type="paragraph" w:customStyle="1" w:styleId="NotesBody11pt">
    <w:name w:val="Notes Body 11pt"/>
    <w:basedOn w:val="Normal"/>
    <w:qFormat/>
    <w:rsid w:val="00787547"/>
    <w:pPr>
      <w:spacing w:line="300" w:lineRule="auto"/>
      <w:jc w:val="both"/>
    </w:pPr>
    <w:rPr>
      <w:rFonts w:ascii="Helvetica" w:hAnsi="Helvetica"/>
      <w:sz w:val="22"/>
      <w:szCs w:val="22"/>
    </w:rPr>
  </w:style>
  <w:style w:type="table" w:styleId="TableGrid">
    <w:name w:val="Table Grid"/>
    <w:basedOn w:val="TableNormal"/>
    <w:uiPriority w:val="39"/>
    <w:rsid w:val="00B2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116Helvetica55">
    <w:name w:val="Text_11/16 Helvetica 55"/>
    <w:basedOn w:val="Normal"/>
    <w:uiPriority w:val="99"/>
    <w:rsid w:val="00831EEC"/>
    <w:pPr>
      <w:widowControl w:val="0"/>
      <w:autoSpaceDE w:val="0"/>
      <w:autoSpaceDN w:val="0"/>
      <w:adjustRightInd w:val="0"/>
      <w:spacing w:line="320" w:lineRule="atLeast"/>
      <w:textAlignment w:val="center"/>
    </w:pPr>
    <w:rPr>
      <w:rFonts w:ascii="HelveticaNeue-Roman" w:hAnsi="HelveticaNeue-Roman" w:cs="HelveticaNeue-Roman"/>
      <w:color w:val="000000"/>
      <w:sz w:val="22"/>
      <w:szCs w:val="22"/>
    </w:rPr>
  </w:style>
  <w:style w:type="paragraph" w:customStyle="1" w:styleId="Tablesubhead">
    <w:name w:val="Table subhead"/>
    <w:basedOn w:val="Normal"/>
    <w:rsid w:val="00831EEC"/>
    <w:pPr>
      <w:spacing w:before="240" w:after="120" w:line="360" w:lineRule="auto"/>
    </w:pPr>
    <w:rPr>
      <w:rFonts w:ascii="Helvetica" w:hAnsi="Helvetica"/>
      <w:b/>
      <w:color w:val="004C97"/>
    </w:rPr>
  </w:style>
  <w:style w:type="paragraph" w:customStyle="1" w:styleId="Style1">
    <w:name w:val="Style1"/>
    <w:basedOn w:val="Normal"/>
    <w:rsid w:val="000B6145"/>
    <w:pPr>
      <w:spacing w:line="480" w:lineRule="auto"/>
    </w:pPr>
    <w:rPr>
      <w:rFonts w:ascii="Helvetica" w:hAnsi="Helvetica"/>
    </w:rPr>
  </w:style>
  <w:style w:type="paragraph" w:customStyle="1" w:styleId="TableBodyText">
    <w:name w:val="Table Body Text"/>
    <w:basedOn w:val="Header"/>
    <w:rsid w:val="00E73B11"/>
    <w:pPr>
      <w:spacing w:before="80" w:after="120" w:line="25" w:lineRule="atLeast"/>
      <w:ind w:left="-25"/>
    </w:pPr>
    <w:rPr>
      <w:sz w:val="22"/>
    </w:rPr>
  </w:style>
  <w:style w:type="paragraph" w:customStyle="1" w:styleId="TableSubheads">
    <w:name w:val="Table Subheads"/>
    <w:basedOn w:val="Tablesubhead"/>
    <w:autoRedefine/>
    <w:rsid w:val="009F528B"/>
    <w:pPr>
      <w:spacing w:before="40" w:after="80" w:line="240" w:lineRule="auto"/>
      <w:ind w:left="-29"/>
    </w:pPr>
    <w:rPr>
      <w:color w:val="auto"/>
      <w:sz w:val="22"/>
    </w:rPr>
  </w:style>
  <w:style w:type="paragraph" w:customStyle="1" w:styleId="Title24ptWhite">
    <w:name w:val="Title 24pt White"/>
    <w:basedOn w:val="Title24pt"/>
    <w:autoRedefine/>
    <w:qFormat/>
    <w:rsid w:val="00C97494"/>
    <w:pPr>
      <w:pBdr>
        <w:bottom w:val="single" w:sz="12" w:space="1" w:color="FFFFFF"/>
      </w:pBdr>
    </w:pPr>
    <w:rPr>
      <w:color w:val="FFFFFF"/>
    </w:rPr>
  </w:style>
  <w:style w:type="paragraph" w:customStyle="1" w:styleId="Subtitle16ptwhite">
    <w:name w:val="Subtitle 16pt white"/>
    <w:basedOn w:val="Subtitle16pt"/>
    <w:rsid w:val="00C97494"/>
    <w:pPr>
      <w:pBdr>
        <w:bottom w:val="single" w:sz="12" w:space="2" w:color="FFFFFF"/>
      </w:pBdr>
    </w:pPr>
    <w:rPr>
      <w:color w:val="FFFFFF"/>
    </w:rPr>
  </w:style>
  <w:style w:type="character" w:customStyle="1" w:styleId="Heading3Char">
    <w:name w:val="Heading 3 Char"/>
    <w:link w:val="Heading3"/>
    <w:uiPriority w:val="9"/>
    <w:rsid w:val="00003ED5"/>
    <w:rPr>
      <w:rFonts w:ascii="Helvetica" w:eastAsia="MS Gothic" w:hAnsi="Helvetica" w:cs="Helvetica"/>
      <w:bCs/>
      <w:color w:val="4F81BD"/>
      <w:sz w:val="22"/>
      <w:szCs w:val="22"/>
    </w:rPr>
  </w:style>
  <w:style w:type="paragraph" w:styleId="NoSpacing">
    <w:name w:val="No Spacing"/>
    <w:uiPriority w:val="1"/>
    <w:qFormat/>
    <w:rsid w:val="00342BD6"/>
    <w:pPr>
      <w:tabs>
        <w:tab w:val="left" w:pos="1714"/>
      </w:tabs>
    </w:pPr>
    <w:rPr>
      <w:rFonts w:ascii="Palatino" w:hAnsi="Palatino"/>
      <w:szCs w:val="24"/>
    </w:rPr>
  </w:style>
  <w:style w:type="paragraph" w:customStyle="1" w:styleId="Style2">
    <w:name w:val="Style2"/>
    <w:basedOn w:val="Notessubhead"/>
    <w:qFormat/>
    <w:rsid w:val="00D17411"/>
    <w:rPr>
      <w:szCs w:val="22"/>
    </w:rPr>
  </w:style>
  <w:style w:type="paragraph" w:customStyle="1" w:styleId="Title11pt">
    <w:name w:val="Title 11pt"/>
    <w:basedOn w:val="Normal"/>
    <w:qFormat/>
    <w:rsid w:val="001D1A1A"/>
    <w:pPr>
      <w:spacing w:line="480" w:lineRule="auto"/>
    </w:pPr>
    <w:rPr>
      <w:rFonts w:ascii="Helvetica" w:hAnsi="Helvetica"/>
    </w:rPr>
  </w:style>
  <w:style w:type="character" w:customStyle="1" w:styleId="Heading1Char">
    <w:name w:val="Heading 1 Char"/>
    <w:basedOn w:val="DefaultParagraphFont"/>
    <w:link w:val="Heading1"/>
    <w:uiPriority w:val="9"/>
    <w:rsid w:val="00C13503"/>
    <w:rPr>
      <w:rFonts w:ascii="Helvetica" w:eastAsia="MS Gothic" w:hAnsi="Helvetica"/>
      <w:b/>
      <w:color w:val="004C97"/>
      <w:spacing w:val="5"/>
      <w:kern w:val="28"/>
      <w:sz w:val="22"/>
      <w:szCs w:val="52"/>
    </w:rPr>
  </w:style>
  <w:style w:type="paragraph" w:styleId="TOC1">
    <w:name w:val="toc 1"/>
    <w:next w:val="Normal"/>
    <w:autoRedefine/>
    <w:uiPriority w:val="39"/>
    <w:unhideWhenUsed/>
    <w:rsid w:val="00142DF9"/>
    <w:pPr>
      <w:tabs>
        <w:tab w:val="left" w:pos="440"/>
        <w:tab w:val="right" w:leader="dot" w:pos="10070"/>
      </w:tabs>
      <w:spacing w:after="100" w:line="360" w:lineRule="auto"/>
    </w:pPr>
    <w:rPr>
      <w:rFonts w:ascii="Helvetica" w:hAnsi="Helvetica"/>
      <w:noProof/>
      <w:sz w:val="22"/>
      <w:szCs w:val="24"/>
    </w:rPr>
  </w:style>
  <w:style w:type="paragraph" w:styleId="TOCHeading">
    <w:name w:val="TOC Heading"/>
    <w:next w:val="Normal"/>
    <w:uiPriority w:val="39"/>
    <w:unhideWhenUsed/>
    <w:qFormat/>
    <w:rsid w:val="005B1C2F"/>
    <w:pPr>
      <w:spacing w:line="259" w:lineRule="auto"/>
    </w:pPr>
    <w:rPr>
      <w:rFonts w:ascii="Helvetica" w:eastAsia="MS Gothic" w:hAnsi="Helvetica"/>
      <w:color w:val="004C97"/>
      <w:spacing w:val="5"/>
      <w:kern w:val="28"/>
      <w:sz w:val="32"/>
      <w:szCs w:val="52"/>
    </w:rPr>
  </w:style>
  <w:style w:type="paragraph" w:styleId="ListParagraph">
    <w:name w:val="List Paragraph"/>
    <w:basedOn w:val="Normal"/>
    <w:link w:val="ListParagraphChar"/>
    <w:uiPriority w:val="34"/>
    <w:qFormat/>
    <w:rsid w:val="005B1C2F"/>
    <w:pPr>
      <w:ind w:left="720"/>
      <w:contextualSpacing/>
    </w:pPr>
  </w:style>
  <w:style w:type="paragraph" w:styleId="Caption">
    <w:name w:val="caption"/>
    <w:next w:val="NotesBody11pt"/>
    <w:link w:val="CaptionChar"/>
    <w:uiPriority w:val="35"/>
    <w:unhideWhenUsed/>
    <w:qFormat/>
    <w:rsid w:val="00F2722A"/>
    <w:pPr>
      <w:keepNext/>
      <w:spacing w:before="120" w:after="120"/>
      <w:ind w:left="360" w:hanging="360"/>
    </w:pPr>
    <w:rPr>
      <w:rFonts w:ascii="Helvetica" w:eastAsia="MS Gothic" w:hAnsi="Helvetica"/>
      <w:b/>
      <w:color w:val="004C97"/>
      <w:spacing w:val="5"/>
      <w:kern w:val="28"/>
      <w:sz w:val="22"/>
      <w:szCs w:val="52"/>
    </w:rPr>
  </w:style>
  <w:style w:type="paragraph" w:styleId="TOC2">
    <w:name w:val="toc 2"/>
    <w:basedOn w:val="Normal"/>
    <w:next w:val="Normal"/>
    <w:autoRedefine/>
    <w:uiPriority w:val="39"/>
    <w:unhideWhenUsed/>
    <w:rsid w:val="00F228D7"/>
    <w:pPr>
      <w:tabs>
        <w:tab w:val="left" w:pos="880"/>
        <w:tab w:val="right" w:leader="dot" w:pos="10070"/>
      </w:tabs>
      <w:spacing w:after="100"/>
      <w:ind w:left="200"/>
    </w:pPr>
    <w:rPr>
      <w:rFonts w:ascii="Helvetica" w:hAnsi="Helvetica"/>
      <w:noProof/>
      <w:sz w:val="22"/>
    </w:rPr>
  </w:style>
  <w:style w:type="character" w:customStyle="1" w:styleId="Heading4Char">
    <w:name w:val="Heading 4 Char"/>
    <w:basedOn w:val="DefaultParagraphFont"/>
    <w:link w:val="Heading4"/>
    <w:uiPriority w:val="9"/>
    <w:rsid w:val="00402E14"/>
    <w:rPr>
      <w:rFonts w:asciiTheme="majorHAnsi" w:eastAsiaTheme="majorEastAsia" w:hAnsiTheme="majorHAnsi" w:cstheme="majorBidi"/>
      <w:i/>
      <w:iCs/>
      <w:color w:val="365F91" w:themeColor="accent1" w:themeShade="BF"/>
      <w:szCs w:val="24"/>
    </w:rPr>
  </w:style>
  <w:style w:type="paragraph" w:styleId="TableofFigures">
    <w:name w:val="table of figures"/>
    <w:next w:val="Normal"/>
    <w:uiPriority w:val="99"/>
    <w:unhideWhenUsed/>
    <w:rsid w:val="00FD526C"/>
    <w:pPr>
      <w:spacing w:after="100" w:line="360" w:lineRule="auto"/>
    </w:pPr>
    <w:rPr>
      <w:rFonts w:ascii="Helvetica" w:hAnsi="Helvetica"/>
      <w:sz w:val="22"/>
      <w:szCs w:val="24"/>
    </w:rPr>
  </w:style>
  <w:style w:type="character" w:styleId="PlaceholderText">
    <w:name w:val="Placeholder Text"/>
    <w:basedOn w:val="DefaultParagraphFont"/>
    <w:uiPriority w:val="99"/>
    <w:semiHidden/>
    <w:rsid w:val="00E60C48"/>
    <w:rPr>
      <w:color w:val="808080"/>
    </w:rPr>
  </w:style>
  <w:style w:type="table" w:customStyle="1" w:styleId="DefaultTable">
    <w:name w:val="DefaultTable"/>
    <w:basedOn w:val="TableNormal"/>
    <w:uiPriority w:val="99"/>
    <w:rsid w:val="00112694"/>
    <w:tblPr/>
  </w:style>
  <w:style w:type="table" w:customStyle="1" w:styleId="PIP-IITable2">
    <w:name w:val="PIP-II_Table2"/>
    <w:basedOn w:val="TableNormal"/>
    <w:uiPriority w:val="99"/>
    <w:rsid w:val="005D2F6C"/>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table" w:customStyle="1" w:styleId="PIP-IITable">
    <w:name w:val="PIP-II_Table"/>
    <w:basedOn w:val="TableNormal"/>
    <w:uiPriority w:val="99"/>
    <w:rsid w:val="000B3500"/>
    <w:pPr>
      <w:keepNext/>
    </w:pPr>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paragraph" w:customStyle="1" w:styleId="Body">
    <w:name w:val="Body"/>
    <w:basedOn w:val="Normal"/>
    <w:link w:val="BodyChar"/>
    <w:qFormat/>
    <w:rsid w:val="00B8602D"/>
    <w:pPr>
      <w:overflowPunct w:val="0"/>
      <w:autoSpaceDE w:val="0"/>
      <w:autoSpaceDN w:val="0"/>
      <w:adjustRightInd w:val="0"/>
      <w:ind w:left="288"/>
      <w:textAlignment w:val="baseline"/>
    </w:pPr>
    <w:rPr>
      <w:rFonts w:ascii="Calibri" w:eastAsia="Times New Roman" w:hAnsi="Calibri"/>
      <w:sz w:val="22"/>
    </w:rPr>
  </w:style>
  <w:style w:type="character" w:customStyle="1" w:styleId="BodyChar">
    <w:name w:val="Body Char"/>
    <w:basedOn w:val="DefaultParagraphFont"/>
    <w:link w:val="Body"/>
    <w:rsid w:val="00B8602D"/>
    <w:rPr>
      <w:rFonts w:ascii="Calibri" w:eastAsia="Times New Roman" w:hAnsi="Calibri"/>
      <w:sz w:val="22"/>
      <w:szCs w:val="24"/>
    </w:rPr>
  </w:style>
  <w:style w:type="paragraph" w:customStyle="1" w:styleId="Bodytextstyle">
    <w:name w:val="Body text style"/>
    <w:basedOn w:val="Normal"/>
    <w:autoRedefine/>
    <w:uiPriority w:val="99"/>
    <w:qFormat/>
    <w:rsid w:val="00B8602D"/>
    <w:pPr>
      <w:spacing w:after="240" w:line="280" w:lineRule="exact"/>
    </w:pPr>
    <w:rPr>
      <w:rFonts w:asciiTheme="minorHAnsi" w:eastAsia="Cambria" w:hAnsiTheme="minorHAnsi" w:cs="TimesNewRomanPSMT"/>
      <w:noProof/>
      <w:sz w:val="22"/>
    </w:rPr>
  </w:style>
  <w:style w:type="character" w:customStyle="1" w:styleId="CaptionChar">
    <w:name w:val="Caption Char"/>
    <w:basedOn w:val="DefaultParagraphFont"/>
    <w:link w:val="Caption"/>
    <w:rsid w:val="002D72C2"/>
    <w:rPr>
      <w:rFonts w:ascii="Helvetica" w:eastAsia="MS Gothic" w:hAnsi="Helvetica"/>
      <w:b/>
      <w:color w:val="004C97"/>
      <w:spacing w:val="5"/>
      <w:kern w:val="28"/>
      <w:sz w:val="22"/>
      <w:szCs w:val="52"/>
    </w:rPr>
  </w:style>
  <w:style w:type="character" w:customStyle="1" w:styleId="UnresolvedMention1">
    <w:name w:val="Unresolved Mention1"/>
    <w:basedOn w:val="DefaultParagraphFont"/>
    <w:uiPriority w:val="99"/>
    <w:semiHidden/>
    <w:unhideWhenUsed/>
    <w:rsid w:val="000D7680"/>
    <w:rPr>
      <w:color w:val="808080"/>
      <w:shd w:val="clear" w:color="auto" w:fill="E6E6E6"/>
    </w:rPr>
  </w:style>
  <w:style w:type="paragraph" w:styleId="CommentText">
    <w:name w:val="annotation text"/>
    <w:basedOn w:val="Normal"/>
    <w:link w:val="CommentTextChar"/>
    <w:uiPriority w:val="99"/>
    <w:unhideWhenUsed/>
    <w:rsid w:val="00D05FFF"/>
    <w:pPr>
      <w:overflowPunct w:val="0"/>
      <w:autoSpaceDE w:val="0"/>
      <w:autoSpaceDN w:val="0"/>
      <w:adjustRightInd w:val="0"/>
      <w:textAlignment w:val="baseline"/>
    </w:pPr>
    <w:rPr>
      <w:rFonts w:asciiTheme="minorHAnsi" w:eastAsia="Times New Roman" w:hAnsiTheme="minorHAnsi"/>
    </w:rPr>
  </w:style>
  <w:style w:type="character" w:customStyle="1" w:styleId="CommentTextChar">
    <w:name w:val="Comment Text Char"/>
    <w:basedOn w:val="DefaultParagraphFont"/>
    <w:link w:val="CommentText"/>
    <w:uiPriority w:val="99"/>
    <w:rsid w:val="00D05FFF"/>
    <w:rPr>
      <w:rFonts w:asciiTheme="minorHAnsi" w:eastAsia="Times New Roman" w:hAnsiTheme="minorHAnsi"/>
      <w:szCs w:val="24"/>
    </w:rPr>
  </w:style>
  <w:style w:type="paragraph" w:styleId="BodyText">
    <w:name w:val="Body Text"/>
    <w:basedOn w:val="Normal"/>
    <w:link w:val="BodyTextChar"/>
    <w:uiPriority w:val="1"/>
    <w:qFormat/>
    <w:rsid w:val="00B9785E"/>
    <w:pPr>
      <w:widowControl w:val="0"/>
      <w:autoSpaceDE w:val="0"/>
      <w:autoSpaceDN w:val="0"/>
      <w:spacing w:before="117"/>
      <w:ind w:left="880" w:hanging="36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B9785E"/>
    <w:rPr>
      <w:rFonts w:ascii="Arial" w:eastAsia="Arial" w:hAnsi="Arial" w:cs="Arial"/>
      <w:sz w:val="22"/>
      <w:szCs w:val="22"/>
      <w:lang w:bidi="en-US"/>
    </w:rPr>
  </w:style>
  <w:style w:type="paragraph" w:customStyle="1" w:styleId="Default">
    <w:name w:val="Default"/>
    <w:rsid w:val="000879A7"/>
    <w:pPr>
      <w:autoSpaceDE w:val="0"/>
      <w:autoSpaceDN w:val="0"/>
      <w:adjustRightInd w:val="0"/>
    </w:pPr>
    <w:rPr>
      <w:rFonts w:ascii="Arial" w:hAnsi="Arial" w:cs="Arial"/>
      <w:color w:val="000000"/>
      <w:sz w:val="24"/>
      <w:szCs w:val="24"/>
    </w:rPr>
  </w:style>
  <w:style w:type="paragraph" w:customStyle="1" w:styleId="Normal1">
    <w:name w:val="Normal 1"/>
    <w:basedOn w:val="Normal"/>
    <w:link w:val="Normal1Char"/>
    <w:qFormat/>
    <w:rsid w:val="00AD6E33"/>
    <w:pPr>
      <w:ind w:left="270"/>
    </w:pPr>
    <w:rPr>
      <w:rFonts w:ascii="Helvetica" w:hAnsi="Helvetica"/>
      <w:sz w:val="22"/>
      <w:szCs w:val="22"/>
    </w:rPr>
  </w:style>
  <w:style w:type="paragraph" w:customStyle="1" w:styleId="Normal2">
    <w:name w:val="Normal 2"/>
    <w:basedOn w:val="NotesBody11pt"/>
    <w:link w:val="Normal2Char"/>
    <w:qFormat/>
    <w:rsid w:val="00110A9C"/>
    <w:pPr>
      <w:ind w:left="720"/>
    </w:pPr>
  </w:style>
  <w:style w:type="character" w:customStyle="1" w:styleId="Normal1Char">
    <w:name w:val="Normal 1 Char"/>
    <w:basedOn w:val="DefaultParagraphFont"/>
    <w:link w:val="Normal1"/>
    <w:rsid w:val="00AD6E33"/>
    <w:rPr>
      <w:rFonts w:ascii="Helvetica" w:hAnsi="Helvetica"/>
      <w:sz w:val="22"/>
      <w:szCs w:val="22"/>
    </w:rPr>
  </w:style>
  <w:style w:type="paragraph" w:customStyle="1" w:styleId="Normal2a">
    <w:name w:val="Normal 2a"/>
    <w:basedOn w:val="Normal2"/>
    <w:link w:val="Normal2aChar"/>
    <w:qFormat/>
    <w:rsid w:val="00110A9C"/>
    <w:pPr>
      <w:numPr>
        <w:numId w:val="28"/>
      </w:numPr>
      <w:ind w:left="1080"/>
    </w:pPr>
  </w:style>
  <w:style w:type="character" w:customStyle="1" w:styleId="Normal2Char">
    <w:name w:val="Normal 2 Char"/>
    <w:basedOn w:val="BodyChar"/>
    <w:link w:val="Normal2"/>
    <w:rsid w:val="00110A9C"/>
    <w:rPr>
      <w:rFonts w:ascii="Helvetica" w:eastAsia="Times New Roman" w:hAnsi="Helvetica"/>
      <w:sz w:val="22"/>
      <w:szCs w:val="22"/>
    </w:rPr>
  </w:style>
  <w:style w:type="character" w:customStyle="1" w:styleId="Normal2aChar">
    <w:name w:val="Normal 2a Char"/>
    <w:basedOn w:val="Normal2Char"/>
    <w:link w:val="Normal2a"/>
    <w:rsid w:val="00110A9C"/>
    <w:rPr>
      <w:rFonts w:ascii="Helvetica" w:eastAsia="Times New Roman" w:hAnsi="Helvetica"/>
      <w:sz w:val="22"/>
      <w:szCs w:val="22"/>
    </w:rPr>
  </w:style>
  <w:style w:type="paragraph" w:styleId="Revision">
    <w:name w:val="Revision"/>
    <w:hidden/>
    <w:uiPriority w:val="99"/>
    <w:semiHidden/>
    <w:rsid w:val="00882654"/>
    <w:rPr>
      <w:rFonts w:ascii="Palatino" w:hAnsi="Palatino"/>
      <w:szCs w:val="24"/>
    </w:rPr>
  </w:style>
  <w:style w:type="character" w:customStyle="1" w:styleId="Heading5Char">
    <w:name w:val="Heading 5 Char"/>
    <w:basedOn w:val="DefaultParagraphFont"/>
    <w:link w:val="Heading5"/>
    <w:uiPriority w:val="9"/>
    <w:semiHidden/>
    <w:rsid w:val="00FA1792"/>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uiPriority w:val="9"/>
    <w:semiHidden/>
    <w:rsid w:val="00FA1792"/>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FA1792"/>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FA17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1792"/>
    <w:rPr>
      <w:rFonts w:asciiTheme="majorHAnsi" w:eastAsiaTheme="majorEastAsia" w:hAnsiTheme="majorHAnsi" w:cstheme="majorBidi"/>
      <w:i/>
      <w:iCs/>
      <w:color w:val="272727" w:themeColor="text1" w:themeTint="D8"/>
      <w:sz w:val="21"/>
      <w:szCs w:val="21"/>
    </w:rPr>
  </w:style>
  <w:style w:type="paragraph" w:styleId="TOC3">
    <w:name w:val="toc 3"/>
    <w:basedOn w:val="Normal"/>
    <w:uiPriority w:val="39"/>
    <w:qFormat/>
    <w:rsid w:val="00FA1792"/>
    <w:pPr>
      <w:ind w:left="1839" w:hanging="624"/>
    </w:pPr>
    <w:rPr>
      <w:rFonts w:ascii="Arial" w:eastAsia="Arial" w:hAnsi="Arial" w:cs="Arial"/>
      <w:sz w:val="24"/>
    </w:rPr>
  </w:style>
  <w:style w:type="paragraph" w:customStyle="1" w:styleId="TableParagraph">
    <w:name w:val="Table Paragraph"/>
    <w:basedOn w:val="Normal"/>
    <w:uiPriority w:val="1"/>
    <w:qFormat/>
    <w:rsid w:val="00FA1792"/>
    <w:pPr>
      <w:spacing w:before="19"/>
    </w:pPr>
    <w:rPr>
      <w:rFonts w:ascii="Arial Narrow" w:eastAsia="Arial Narrow" w:hAnsi="Arial Narrow" w:cs="Arial Narrow"/>
    </w:rPr>
  </w:style>
  <w:style w:type="paragraph" w:customStyle="1" w:styleId="p1">
    <w:name w:val="p1"/>
    <w:basedOn w:val="Normal"/>
    <w:rsid w:val="00FA1792"/>
    <w:rPr>
      <w:rFonts w:eastAsiaTheme="minorHAnsi"/>
      <w:sz w:val="18"/>
      <w:szCs w:val="18"/>
    </w:rPr>
  </w:style>
  <w:style w:type="paragraph" w:customStyle="1" w:styleId="Normal20">
    <w:name w:val="Normal2"/>
    <w:basedOn w:val="Normal"/>
    <w:link w:val="Normal2Char0"/>
    <w:uiPriority w:val="1"/>
    <w:qFormat/>
    <w:rsid w:val="00FA1792"/>
    <w:pPr>
      <w:ind w:left="1710"/>
    </w:pPr>
  </w:style>
  <w:style w:type="paragraph" w:customStyle="1" w:styleId="ListPar2">
    <w:name w:val="List Par 2"/>
    <w:basedOn w:val="ListParagraph"/>
    <w:link w:val="ListPar2Char"/>
    <w:uiPriority w:val="1"/>
    <w:qFormat/>
    <w:rsid w:val="00FA1792"/>
    <w:pPr>
      <w:numPr>
        <w:ilvl w:val="2"/>
        <w:numId w:val="29"/>
      </w:numPr>
    </w:pPr>
  </w:style>
  <w:style w:type="character" w:customStyle="1" w:styleId="ListParagraphChar">
    <w:name w:val="List Paragraph Char"/>
    <w:basedOn w:val="DefaultParagraphFont"/>
    <w:link w:val="ListParagraph"/>
    <w:uiPriority w:val="34"/>
    <w:rsid w:val="00FA1792"/>
    <w:rPr>
      <w:rFonts w:ascii="Palatino" w:hAnsi="Palatino"/>
      <w:szCs w:val="24"/>
    </w:rPr>
  </w:style>
  <w:style w:type="character" w:customStyle="1" w:styleId="Normal2Char0">
    <w:name w:val="Normal2 Char"/>
    <w:basedOn w:val="ListParagraphChar"/>
    <w:link w:val="Normal20"/>
    <w:uiPriority w:val="1"/>
    <w:rsid w:val="00FA1792"/>
    <w:rPr>
      <w:rFonts w:ascii="Palatino" w:hAnsi="Palatino"/>
      <w:szCs w:val="24"/>
    </w:rPr>
  </w:style>
  <w:style w:type="character" w:customStyle="1" w:styleId="ListPar2Char">
    <w:name w:val="List Par 2 Char"/>
    <w:basedOn w:val="ListParagraphChar"/>
    <w:link w:val="ListPar2"/>
    <w:uiPriority w:val="1"/>
    <w:rsid w:val="00FA1792"/>
    <w:rPr>
      <w:rFonts w:ascii="Palatino" w:hAnsi="Palatino"/>
      <w:szCs w:val="24"/>
    </w:rPr>
  </w:style>
  <w:style w:type="character" w:styleId="CommentReference">
    <w:name w:val="annotation reference"/>
    <w:basedOn w:val="DefaultParagraphFont"/>
    <w:uiPriority w:val="99"/>
    <w:semiHidden/>
    <w:unhideWhenUsed/>
    <w:rsid w:val="00FA1792"/>
    <w:rPr>
      <w:sz w:val="16"/>
      <w:szCs w:val="16"/>
    </w:rPr>
  </w:style>
  <w:style w:type="paragraph" w:styleId="CommentSubject">
    <w:name w:val="annotation subject"/>
    <w:basedOn w:val="CommentText"/>
    <w:next w:val="CommentText"/>
    <w:link w:val="CommentSubjectChar"/>
    <w:uiPriority w:val="99"/>
    <w:semiHidden/>
    <w:unhideWhenUsed/>
    <w:rsid w:val="00FA1792"/>
    <w:pPr>
      <w:tabs>
        <w:tab w:val="left" w:pos="1714"/>
      </w:tabs>
      <w:overflowPunct/>
      <w:autoSpaceDE/>
      <w:autoSpaceDN/>
      <w:adjustRightInd/>
      <w:textAlignment w:val="auto"/>
    </w:pPr>
    <w:rPr>
      <w:rFonts w:ascii="Palatino" w:eastAsia="MS Mincho" w:hAnsi="Palatino"/>
      <w:b/>
      <w:bCs/>
      <w:szCs w:val="20"/>
    </w:rPr>
  </w:style>
  <w:style w:type="character" w:customStyle="1" w:styleId="CommentSubjectChar">
    <w:name w:val="Comment Subject Char"/>
    <w:basedOn w:val="CommentTextChar"/>
    <w:link w:val="CommentSubject"/>
    <w:uiPriority w:val="99"/>
    <w:semiHidden/>
    <w:rsid w:val="00FA1792"/>
    <w:rPr>
      <w:rFonts w:ascii="Palatino" w:eastAsia="Times New Roman" w:hAnsi="Palatino"/>
      <w:b/>
      <w:bCs/>
      <w:szCs w:val="24"/>
    </w:rPr>
  </w:style>
  <w:style w:type="paragraph" w:customStyle="1" w:styleId="paragraph">
    <w:name w:val="paragraph"/>
    <w:basedOn w:val="Normal"/>
    <w:rsid w:val="00FA1792"/>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FA1792"/>
  </w:style>
  <w:style w:type="character" w:customStyle="1" w:styleId="eop">
    <w:name w:val="eop"/>
    <w:basedOn w:val="DefaultParagraphFont"/>
    <w:rsid w:val="00FA1792"/>
  </w:style>
  <w:style w:type="table" w:styleId="PlainTable5">
    <w:name w:val="Plain Table 5"/>
    <w:basedOn w:val="TableNormal"/>
    <w:uiPriority w:val="45"/>
    <w:rsid w:val="00FA1792"/>
    <w:pPr>
      <w:widowControl w:val="0"/>
      <w:autoSpaceDE w:val="0"/>
      <w:autoSpaceDN w:val="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FA1792"/>
    <w:pPr>
      <w:spacing w:before="100" w:beforeAutospacing="1" w:after="100" w:afterAutospacing="1"/>
    </w:pPr>
    <w:rPr>
      <w:rFonts w:ascii="Times New Roman" w:hAnsi="Times New Roman"/>
      <w:sz w:val="24"/>
    </w:rPr>
  </w:style>
  <w:style w:type="character" w:customStyle="1" w:styleId="UnresolvedMention10">
    <w:name w:val="Unresolved Mention1"/>
    <w:basedOn w:val="DefaultParagraphFont"/>
    <w:uiPriority w:val="99"/>
    <w:semiHidden/>
    <w:unhideWhenUsed/>
    <w:rsid w:val="00FA1792"/>
    <w:rPr>
      <w:color w:val="808080"/>
      <w:shd w:val="clear" w:color="auto" w:fill="E6E6E6"/>
    </w:rPr>
  </w:style>
  <w:style w:type="paragraph" w:customStyle="1" w:styleId="tatiana">
    <w:name w:val="tatiana"/>
    <w:basedOn w:val="Heading1"/>
    <w:link w:val="tatianaChar"/>
    <w:qFormat/>
    <w:rsid w:val="00FA1792"/>
    <w:pPr>
      <w:numPr>
        <w:numId w:val="5"/>
      </w:numPr>
    </w:pPr>
  </w:style>
  <w:style w:type="character" w:customStyle="1" w:styleId="tatianaChar">
    <w:name w:val="tatiana Char"/>
    <w:basedOn w:val="Heading1Char"/>
    <w:link w:val="tatiana"/>
    <w:rsid w:val="00FA1792"/>
    <w:rPr>
      <w:rFonts w:ascii="Helvetica" w:eastAsia="MS Gothic" w:hAnsi="Helvetica"/>
      <w:b/>
      <w:color w:val="004C97"/>
      <w:spacing w:val="5"/>
      <w:kern w:val="28"/>
      <w:sz w:val="22"/>
      <w:szCs w:val="52"/>
    </w:rPr>
  </w:style>
  <w:style w:type="table" w:styleId="ListTable3-Accent1">
    <w:name w:val="List Table 3 Accent 1"/>
    <w:basedOn w:val="TableNormal"/>
    <w:uiPriority w:val="48"/>
    <w:rsid w:val="002266E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FE2B06"/>
    <w:rPr>
      <w:color w:val="800080" w:themeColor="followedHyperlink"/>
      <w:u w:val="single"/>
    </w:rPr>
  </w:style>
  <w:style w:type="table" w:customStyle="1" w:styleId="TableGrid1">
    <w:name w:val="Table Grid1"/>
    <w:basedOn w:val="TableNormal"/>
    <w:next w:val="TableGrid"/>
    <w:uiPriority w:val="59"/>
    <w:rsid w:val="004A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174F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65737">
      <w:bodyDiv w:val="1"/>
      <w:marLeft w:val="0"/>
      <w:marRight w:val="0"/>
      <w:marTop w:val="0"/>
      <w:marBottom w:val="0"/>
      <w:divBdr>
        <w:top w:val="none" w:sz="0" w:space="0" w:color="auto"/>
        <w:left w:val="none" w:sz="0" w:space="0" w:color="auto"/>
        <w:bottom w:val="none" w:sz="0" w:space="0" w:color="auto"/>
        <w:right w:val="none" w:sz="0" w:space="0" w:color="auto"/>
      </w:divBdr>
      <w:divsChild>
        <w:div w:id="1141535216">
          <w:marLeft w:val="0"/>
          <w:marRight w:val="0"/>
          <w:marTop w:val="0"/>
          <w:marBottom w:val="0"/>
          <w:divBdr>
            <w:top w:val="none" w:sz="0" w:space="0" w:color="auto"/>
            <w:left w:val="none" w:sz="0" w:space="0" w:color="auto"/>
            <w:bottom w:val="none" w:sz="0" w:space="0" w:color="auto"/>
            <w:right w:val="none" w:sz="0" w:space="0" w:color="auto"/>
          </w:divBdr>
          <w:divsChild>
            <w:div w:id="371537895">
              <w:marLeft w:val="0"/>
              <w:marRight w:val="0"/>
              <w:marTop w:val="0"/>
              <w:marBottom w:val="0"/>
              <w:divBdr>
                <w:top w:val="none" w:sz="0" w:space="0" w:color="auto"/>
                <w:left w:val="none" w:sz="0" w:space="0" w:color="auto"/>
                <w:bottom w:val="none" w:sz="0" w:space="0" w:color="auto"/>
                <w:right w:val="none" w:sz="0" w:space="0" w:color="auto"/>
              </w:divBdr>
            </w:div>
          </w:divsChild>
        </w:div>
        <w:div w:id="2097747886">
          <w:marLeft w:val="0"/>
          <w:marRight w:val="0"/>
          <w:marTop w:val="0"/>
          <w:marBottom w:val="0"/>
          <w:divBdr>
            <w:top w:val="none" w:sz="0" w:space="0" w:color="auto"/>
            <w:left w:val="none" w:sz="0" w:space="0" w:color="auto"/>
            <w:bottom w:val="none" w:sz="0" w:space="0" w:color="auto"/>
            <w:right w:val="none" w:sz="0" w:space="0" w:color="auto"/>
          </w:divBdr>
          <w:divsChild>
            <w:div w:id="807553926">
              <w:marLeft w:val="0"/>
              <w:marRight w:val="0"/>
              <w:marTop w:val="0"/>
              <w:marBottom w:val="0"/>
              <w:divBdr>
                <w:top w:val="none" w:sz="0" w:space="0" w:color="auto"/>
                <w:left w:val="none" w:sz="0" w:space="0" w:color="auto"/>
                <w:bottom w:val="none" w:sz="0" w:space="0" w:color="auto"/>
                <w:right w:val="none" w:sz="0" w:space="0" w:color="auto"/>
              </w:divBdr>
              <w:divsChild>
                <w:div w:id="786005572">
                  <w:marLeft w:val="0"/>
                  <w:marRight w:val="0"/>
                  <w:marTop w:val="0"/>
                  <w:marBottom w:val="0"/>
                  <w:divBdr>
                    <w:top w:val="none" w:sz="0" w:space="0" w:color="auto"/>
                    <w:left w:val="none" w:sz="0" w:space="0" w:color="auto"/>
                    <w:bottom w:val="none" w:sz="0" w:space="0" w:color="auto"/>
                    <w:right w:val="none" w:sz="0" w:space="0" w:color="auto"/>
                  </w:divBdr>
                </w:div>
                <w:div w:id="679896994">
                  <w:marLeft w:val="0"/>
                  <w:marRight w:val="0"/>
                  <w:marTop w:val="0"/>
                  <w:marBottom w:val="0"/>
                  <w:divBdr>
                    <w:top w:val="none" w:sz="0" w:space="0" w:color="auto"/>
                    <w:left w:val="none" w:sz="0" w:space="0" w:color="auto"/>
                    <w:bottom w:val="none" w:sz="0" w:space="0" w:color="auto"/>
                    <w:right w:val="none" w:sz="0" w:space="0" w:color="auto"/>
                  </w:divBdr>
                </w:div>
                <w:div w:id="1455321180">
                  <w:marLeft w:val="0"/>
                  <w:marRight w:val="0"/>
                  <w:marTop w:val="0"/>
                  <w:marBottom w:val="0"/>
                  <w:divBdr>
                    <w:top w:val="none" w:sz="0" w:space="0" w:color="auto"/>
                    <w:left w:val="none" w:sz="0" w:space="0" w:color="auto"/>
                    <w:bottom w:val="none" w:sz="0" w:space="0" w:color="auto"/>
                    <w:right w:val="none" w:sz="0" w:space="0" w:color="auto"/>
                  </w:divBdr>
                </w:div>
                <w:div w:id="725109847">
                  <w:marLeft w:val="0"/>
                  <w:marRight w:val="0"/>
                  <w:marTop w:val="0"/>
                  <w:marBottom w:val="0"/>
                  <w:divBdr>
                    <w:top w:val="none" w:sz="0" w:space="0" w:color="auto"/>
                    <w:left w:val="none" w:sz="0" w:space="0" w:color="auto"/>
                    <w:bottom w:val="none" w:sz="0" w:space="0" w:color="auto"/>
                    <w:right w:val="none" w:sz="0" w:space="0" w:color="auto"/>
                  </w:divBdr>
                </w:div>
                <w:div w:id="1052575875">
                  <w:marLeft w:val="0"/>
                  <w:marRight w:val="0"/>
                  <w:marTop w:val="0"/>
                  <w:marBottom w:val="0"/>
                  <w:divBdr>
                    <w:top w:val="none" w:sz="0" w:space="0" w:color="auto"/>
                    <w:left w:val="none" w:sz="0" w:space="0" w:color="auto"/>
                    <w:bottom w:val="none" w:sz="0" w:space="0" w:color="auto"/>
                    <w:right w:val="none" w:sz="0" w:space="0" w:color="auto"/>
                  </w:divBdr>
                </w:div>
                <w:div w:id="4639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1B6078A-2553-41AD-ABE0-CC6E7BA9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Beam Instrumentation FRS</vt:lpstr>
    </vt:vector>
  </TitlesOfParts>
  <Company>Fermi National Accelerator Laboratory</Company>
  <LinksUpToDate>false</LinksUpToDate>
  <CharactersWithSpaces>11499</CharactersWithSpaces>
  <SharedDoc>false</SharedDoc>
  <HLinks>
    <vt:vector size="6" baseType="variant">
      <vt:variant>
        <vt:i4>983063</vt:i4>
      </vt:variant>
      <vt:variant>
        <vt:i4>-1</vt:i4>
      </vt:variant>
      <vt:variant>
        <vt:i4>2051</vt:i4>
      </vt:variant>
      <vt:variant>
        <vt:i4>1</vt:i4>
      </vt:variant>
      <vt:variant>
        <vt:lpwstr>ScientistNotes_HeadFoot_090415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Beam Instrumentation FRS</dc:title>
  <dc:subject>Beam Instrumentation FRS</dc:subject>
  <dc:creator>Tatiana Hamilton x8486 32216N</dc:creator>
  <cp:keywords/>
  <cp:lastModifiedBy>Aisha Ibrahim x2681 13699N</cp:lastModifiedBy>
  <cp:revision>7</cp:revision>
  <cp:lastPrinted>2018-06-07T19:10:00Z</cp:lastPrinted>
  <dcterms:created xsi:type="dcterms:W3CDTF">2019-05-30T18:58:00Z</dcterms:created>
  <dcterms:modified xsi:type="dcterms:W3CDTF">2021-09-01T04:54:00Z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y fmtid="{D5CDD505-2E9C-101B-9397-08002B2CF9AE}" pid="3" name="Project">
    <vt:lpwstr>PIP-II</vt:lpwstr>
  </property>
</Properties>
</file>