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99AE" w14:textId="77777777" w:rsidR="00C55814" w:rsidRPr="00A42842" w:rsidRDefault="00C55814" w:rsidP="00931AC1">
      <w:pPr>
        <w:pStyle w:val="NotesBody11pt"/>
      </w:pPr>
      <w:bookmarkStart w:id="0" w:name="_GoBack"/>
      <w:bookmarkEnd w:id="0"/>
    </w:p>
    <w:p w14:paraId="1E680F34" w14:textId="77777777" w:rsidR="00B4298F" w:rsidRPr="00A42842" w:rsidRDefault="00B4298F" w:rsidP="00931AC1">
      <w:pPr>
        <w:pStyle w:val="NotesBody11pt"/>
      </w:pPr>
    </w:p>
    <w:p w14:paraId="191C0BE5" w14:textId="77777777" w:rsidR="00B4298F" w:rsidRPr="00A42842" w:rsidRDefault="00B4298F" w:rsidP="00931AC1">
      <w:pPr>
        <w:pStyle w:val="NotesBody11pt"/>
      </w:pPr>
    </w:p>
    <w:p w14:paraId="64010709" w14:textId="77777777" w:rsidR="00B4298F" w:rsidRPr="00A42842" w:rsidRDefault="00B4298F" w:rsidP="00931AC1">
      <w:pPr>
        <w:pStyle w:val="NotesBody11pt"/>
      </w:pPr>
    </w:p>
    <w:p w14:paraId="1677E2FA" w14:textId="77777777" w:rsidR="00067F4F" w:rsidRPr="00A42842" w:rsidRDefault="00067F4F" w:rsidP="00931AC1">
      <w:pPr>
        <w:pStyle w:val="NotesBody11pt"/>
      </w:pPr>
    </w:p>
    <w:p w14:paraId="75FF8398" w14:textId="77777777" w:rsidR="004D2CEC" w:rsidRPr="004D2CEC" w:rsidRDefault="004D2CEC" w:rsidP="00931AC1">
      <w:pPr>
        <w:pStyle w:val="Title24pt"/>
        <w:rPr>
          <w:bCs/>
          <w:color w:val="365F91" w:themeColor="accent1" w:themeShade="BF"/>
        </w:rPr>
      </w:pPr>
      <w:r w:rsidRPr="004D2CEC">
        <w:rPr>
          <w:bCs/>
          <w:color w:val="365F91" w:themeColor="accent1" w:themeShade="BF"/>
        </w:rPr>
        <w:fldChar w:fldCharType="begin"/>
      </w:r>
      <w:r w:rsidRPr="004D2CEC">
        <w:rPr>
          <w:bCs/>
          <w:color w:val="365F91" w:themeColor="accent1" w:themeShade="BF"/>
        </w:rPr>
        <w:instrText xml:space="preserve"> DOCPROPERTY  Project  \* MERGEFORMAT </w:instrText>
      </w:r>
      <w:r w:rsidRPr="004D2CEC">
        <w:rPr>
          <w:bCs/>
          <w:color w:val="365F91" w:themeColor="accent1" w:themeShade="BF"/>
        </w:rPr>
        <w:fldChar w:fldCharType="separate"/>
      </w:r>
      <w:r w:rsidRPr="004D2CEC">
        <w:rPr>
          <w:bCs/>
          <w:color w:val="365F91" w:themeColor="accent1" w:themeShade="BF"/>
        </w:rPr>
        <w:t>PIP-II</w:t>
      </w:r>
      <w:r w:rsidRPr="004D2CEC">
        <w:rPr>
          <w:bCs/>
          <w:color w:val="365F91" w:themeColor="accent1" w:themeShade="BF"/>
        </w:rPr>
        <w:fldChar w:fldCharType="end"/>
      </w:r>
      <w:r w:rsidRPr="004D2CEC">
        <w:rPr>
          <w:bCs/>
          <w:color w:val="365F91" w:themeColor="accent1" w:themeShade="BF"/>
        </w:rPr>
        <w:t xml:space="preserve"> AccU-BSTR -Dampers-CHG0</w:t>
      </w:r>
    </w:p>
    <w:p w14:paraId="5431B11A" w14:textId="3DDA2D10" w:rsidR="007B2E8F" w:rsidRPr="004B13B6" w:rsidRDefault="00880DBB" w:rsidP="00931AC1">
      <w:pPr>
        <w:pStyle w:val="Title24pt"/>
      </w:pPr>
      <w:r>
        <w:t>Technical</w:t>
      </w:r>
      <w:r w:rsidR="00260217">
        <w:t xml:space="preserve"> Requirement</w:t>
      </w:r>
      <w:r w:rsidR="005F5B01">
        <w:t>s Specification</w:t>
      </w:r>
    </w:p>
    <w:p w14:paraId="0BABA4DA" w14:textId="77777777" w:rsidR="007A6BC0" w:rsidRPr="007B2E8F" w:rsidRDefault="007A6BC0" w:rsidP="007A6BC0">
      <w:r w:rsidRPr="007B2E8F">
        <w:t>Document number:</w:t>
      </w:r>
      <w:r>
        <w:t xml:space="preserve"> </w:t>
      </w:r>
      <w:fldSimple w:instr=" DOCPROPERTY &quot;Document number&quot;  \* MERGEFORMAT ">
        <w:r>
          <w:t>ED00xxxxx</w:t>
        </w:r>
      </w:fldSimple>
    </w:p>
    <w:p w14:paraId="52DFE568" w14:textId="77777777" w:rsidR="007A6BC0" w:rsidRDefault="007A6BC0" w:rsidP="007A6BC0">
      <w:r w:rsidRPr="00472FA3">
        <w:t>Document Approval</w:t>
      </w:r>
    </w:p>
    <w:tbl>
      <w:tblPr>
        <w:tblStyle w:val="PIP-IITable"/>
        <w:tblW w:w="0" w:type="auto"/>
        <w:tblLook w:val="04A0" w:firstRow="1" w:lastRow="0" w:firstColumn="1" w:lastColumn="0" w:noHBand="0" w:noVBand="1"/>
      </w:tblPr>
      <w:tblGrid>
        <w:gridCol w:w="7740"/>
        <w:gridCol w:w="2340"/>
      </w:tblGrid>
      <w:tr w:rsidR="007A6BC0" w14:paraId="3623E512" w14:textId="77777777" w:rsidTr="0078550B">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7270B90B" w14:textId="77777777" w:rsidR="007A6BC0" w:rsidRDefault="007A6BC0" w:rsidP="0078550B">
            <w:pPr>
              <w:pStyle w:val="Normal1"/>
            </w:pPr>
            <w:r>
              <w:t>Signatures Required</w:t>
            </w:r>
          </w:p>
        </w:tc>
        <w:tc>
          <w:tcPr>
            <w:tcW w:w="2340" w:type="dxa"/>
          </w:tcPr>
          <w:p w14:paraId="6977DB45" w14:textId="77777777" w:rsidR="007A6BC0" w:rsidRDefault="007A6BC0" w:rsidP="0078550B">
            <w:pPr>
              <w:pStyle w:val="Normal1"/>
            </w:pPr>
            <w:r>
              <w:t>Date Approved</w:t>
            </w:r>
          </w:p>
        </w:tc>
      </w:tr>
      <w:tr w:rsidR="004D2CEC" w14:paraId="42E09FB4" w14:textId="77777777" w:rsidTr="0078550B">
        <w:trPr>
          <w:trHeight w:val="458"/>
        </w:trPr>
        <w:tc>
          <w:tcPr>
            <w:tcW w:w="7740" w:type="dxa"/>
          </w:tcPr>
          <w:p w14:paraId="1A17B8CF" w14:textId="375F9F19" w:rsidR="004D2CEC" w:rsidRDefault="004D2CEC" w:rsidP="004D2CEC">
            <w:pPr>
              <w:pStyle w:val="Normal1"/>
            </w:pPr>
            <w:r>
              <w:t>Author/Owner:  AccU-BSTR-L3 David Johnson</w:t>
            </w:r>
          </w:p>
        </w:tc>
        <w:tc>
          <w:tcPr>
            <w:tcW w:w="2340" w:type="dxa"/>
          </w:tcPr>
          <w:p w14:paraId="1B19ABCD" w14:textId="6A674657" w:rsidR="004D2CEC" w:rsidRDefault="004D2CEC" w:rsidP="004D2CEC">
            <w:pPr>
              <w:pStyle w:val="Normal1"/>
            </w:pPr>
            <w:r>
              <w:t>-</w:t>
            </w:r>
          </w:p>
        </w:tc>
      </w:tr>
      <w:tr w:rsidR="004D2CEC" w14:paraId="0CF99284" w14:textId="77777777" w:rsidTr="0078550B">
        <w:trPr>
          <w:trHeight w:val="458"/>
        </w:trPr>
        <w:tc>
          <w:tcPr>
            <w:tcW w:w="7740" w:type="dxa"/>
          </w:tcPr>
          <w:p w14:paraId="3E5B9A20" w14:textId="170263A8" w:rsidR="004D2CEC" w:rsidRDefault="004D2CEC" w:rsidP="004D2CEC">
            <w:pPr>
              <w:pStyle w:val="Normal1"/>
            </w:pPr>
            <w:r>
              <w:t>Level 5 Activity Manager – Michelle A. Ibrahim</w:t>
            </w:r>
          </w:p>
        </w:tc>
        <w:tc>
          <w:tcPr>
            <w:tcW w:w="2340" w:type="dxa"/>
          </w:tcPr>
          <w:p w14:paraId="5B34A061" w14:textId="77777777" w:rsidR="004D2CEC" w:rsidRDefault="004D2CEC" w:rsidP="004D2CEC">
            <w:pPr>
              <w:pStyle w:val="Normal1"/>
            </w:pPr>
          </w:p>
        </w:tc>
      </w:tr>
      <w:tr w:rsidR="004D2CEC" w14:paraId="2658F4C3" w14:textId="77777777" w:rsidTr="0078550B">
        <w:trPr>
          <w:trHeight w:val="458"/>
        </w:trPr>
        <w:tc>
          <w:tcPr>
            <w:tcW w:w="7740" w:type="dxa"/>
          </w:tcPr>
          <w:p w14:paraId="5D768D4B" w14:textId="77777777" w:rsidR="004D2CEC" w:rsidRDefault="004D2CEC" w:rsidP="004D2CEC">
            <w:pPr>
              <w:pStyle w:val="Normal1"/>
            </w:pPr>
          </w:p>
        </w:tc>
        <w:tc>
          <w:tcPr>
            <w:tcW w:w="2340" w:type="dxa"/>
          </w:tcPr>
          <w:p w14:paraId="2817710E" w14:textId="77777777" w:rsidR="004D2CEC" w:rsidRDefault="004D2CEC" w:rsidP="004D2CEC">
            <w:pPr>
              <w:pStyle w:val="Normal1"/>
            </w:pPr>
          </w:p>
        </w:tc>
      </w:tr>
      <w:tr w:rsidR="004D2CEC" w14:paraId="64DE95CF" w14:textId="77777777" w:rsidTr="0078550B">
        <w:trPr>
          <w:trHeight w:val="458"/>
        </w:trPr>
        <w:tc>
          <w:tcPr>
            <w:tcW w:w="7740" w:type="dxa"/>
          </w:tcPr>
          <w:p w14:paraId="3340041A" w14:textId="4A2601E9" w:rsidR="004D2CEC" w:rsidRDefault="004D2CEC" w:rsidP="004D2CEC">
            <w:pPr>
              <w:pStyle w:val="Normal1"/>
            </w:pPr>
            <w:r>
              <w:t>Reviewer: Alex Martinez, Integration Coordinator</w:t>
            </w:r>
          </w:p>
        </w:tc>
        <w:tc>
          <w:tcPr>
            <w:tcW w:w="2340" w:type="dxa"/>
          </w:tcPr>
          <w:p w14:paraId="39EA196F" w14:textId="2F242E13" w:rsidR="004D2CEC" w:rsidRDefault="004D2CEC" w:rsidP="004D2CEC">
            <w:pPr>
              <w:pStyle w:val="Normal1"/>
            </w:pPr>
            <w:r>
              <w:t>Concurrence in TC</w:t>
            </w:r>
          </w:p>
        </w:tc>
      </w:tr>
      <w:tr w:rsidR="004D2CEC" w14:paraId="4BC9ED15" w14:textId="77777777" w:rsidTr="0078550B">
        <w:trPr>
          <w:trHeight w:val="458"/>
        </w:trPr>
        <w:tc>
          <w:tcPr>
            <w:tcW w:w="7740" w:type="dxa"/>
          </w:tcPr>
          <w:p w14:paraId="0F536517" w14:textId="1C99274E" w:rsidR="004D2CEC" w:rsidRDefault="004D2CEC" w:rsidP="004D2CEC">
            <w:pPr>
              <w:pStyle w:val="Normal1"/>
            </w:pPr>
            <w:r>
              <w:t xml:space="preserve">Approver: </w:t>
            </w:r>
            <w:r w:rsidRPr="00B5531A">
              <w:rPr>
                <w:color w:val="FF0000"/>
              </w:rPr>
              <w:t>L2 Manager is typically the approver</w:t>
            </w:r>
          </w:p>
        </w:tc>
        <w:tc>
          <w:tcPr>
            <w:tcW w:w="2340" w:type="dxa"/>
          </w:tcPr>
          <w:p w14:paraId="0D59DEED" w14:textId="3A85ABA9" w:rsidR="004D2CEC" w:rsidRDefault="004D2CEC" w:rsidP="004D2CEC">
            <w:pPr>
              <w:pStyle w:val="Normal1"/>
            </w:pPr>
            <w:r>
              <w:t>Approved in TC</w:t>
            </w:r>
          </w:p>
        </w:tc>
      </w:tr>
    </w:tbl>
    <w:p w14:paraId="3DB2AC0A" w14:textId="77777777" w:rsidR="007A6BC0" w:rsidRDefault="007A6BC0" w:rsidP="007A6BC0"/>
    <w:p w14:paraId="0A7ED540" w14:textId="77777777" w:rsidR="007A6BC0" w:rsidRDefault="007A6BC0" w:rsidP="007A6BC0">
      <w:pPr>
        <w:pStyle w:val="Subtitle16pt"/>
      </w:pPr>
    </w:p>
    <w:p w14:paraId="3EC7B504" w14:textId="77777777" w:rsidR="007A6BC0" w:rsidRDefault="007A6BC0" w:rsidP="007A6BC0">
      <w:pPr>
        <w:pStyle w:val="Subtitle16pt"/>
      </w:pPr>
    </w:p>
    <w:p w14:paraId="6981BF60" w14:textId="77777777" w:rsidR="007A6BC0" w:rsidRDefault="007A6BC0" w:rsidP="007A6BC0">
      <w:pPr>
        <w:pStyle w:val="Subtitle16pt"/>
      </w:pPr>
    </w:p>
    <w:p w14:paraId="3197A94E" w14:textId="77777777" w:rsidR="007A6BC0" w:rsidRDefault="007A6BC0" w:rsidP="007A6BC0">
      <w:pPr>
        <w:pStyle w:val="Subtitle16pt"/>
      </w:pPr>
    </w:p>
    <w:p w14:paraId="2246F09A" w14:textId="77777777" w:rsidR="007A6BC0" w:rsidRDefault="007A6BC0" w:rsidP="007A6BC0">
      <w:pPr>
        <w:pStyle w:val="Subtitle16pt"/>
      </w:pPr>
    </w:p>
    <w:p w14:paraId="16890091" w14:textId="77777777" w:rsidR="007A6BC0" w:rsidRDefault="007A6BC0" w:rsidP="007A6BC0">
      <w:pPr>
        <w:pStyle w:val="Subtitle16pt"/>
      </w:pPr>
    </w:p>
    <w:p w14:paraId="20E76C21" w14:textId="77777777" w:rsidR="007A6BC0" w:rsidRPr="007B2E8F" w:rsidRDefault="007A6BC0" w:rsidP="007A6BC0">
      <w:pPr>
        <w:pStyle w:val="Subtitle16pt"/>
      </w:pPr>
      <w:r>
        <w:t>Revision History</w:t>
      </w:r>
    </w:p>
    <w:tbl>
      <w:tblPr>
        <w:tblStyle w:val="GridTable4-Accent1"/>
        <w:tblW w:w="10304" w:type="dxa"/>
        <w:tblLook w:val="04A0" w:firstRow="1" w:lastRow="0" w:firstColumn="1" w:lastColumn="0" w:noHBand="0" w:noVBand="1"/>
      </w:tblPr>
      <w:tblGrid>
        <w:gridCol w:w="1407"/>
        <w:gridCol w:w="2251"/>
        <w:gridCol w:w="6646"/>
      </w:tblGrid>
      <w:tr w:rsidR="007A6BC0" w14:paraId="68003693" w14:textId="77777777" w:rsidTr="0078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692C0354" w14:textId="77777777" w:rsidR="007A6BC0" w:rsidRDefault="007A6BC0" w:rsidP="0078550B">
            <w:pPr>
              <w:pStyle w:val="Normal1"/>
            </w:pPr>
            <w:r>
              <w:t>Revision</w:t>
            </w:r>
          </w:p>
        </w:tc>
        <w:tc>
          <w:tcPr>
            <w:tcW w:w="2251" w:type="dxa"/>
          </w:tcPr>
          <w:p w14:paraId="5888A972" w14:textId="77777777" w:rsidR="007A6BC0" w:rsidRDefault="007A6BC0" w:rsidP="0078550B">
            <w:pPr>
              <w:pStyle w:val="Normal1"/>
              <w:cnfStyle w:val="100000000000" w:firstRow="1" w:lastRow="0" w:firstColumn="0" w:lastColumn="0" w:oddVBand="0" w:evenVBand="0" w:oddHBand="0" w:evenHBand="0" w:firstRowFirstColumn="0" w:firstRowLastColumn="0" w:lastRowFirstColumn="0" w:lastRowLastColumn="0"/>
            </w:pPr>
            <w:r>
              <w:t>Date of Release</w:t>
            </w:r>
          </w:p>
        </w:tc>
        <w:tc>
          <w:tcPr>
            <w:tcW w:w="6646" w:type="dxa"/>
          </w:tcPr>
          <w:p w14:paraId="0DD964E4" w14:textId="77777777" w:rsidR="007A6BC0" w:rsidRDefault="007A6BC0" w:rsidP="0078550B">
            <w:pPr>
              <w:pStyle w:val="Normal1"/>
              <w:cnfStyle w:val="100000000000" w:firstRow="1" w:lastRow="0" w:firstColumn="0" w:lastColumn="0" w:oddVBand="0" w:evenVBand="0" w:oddHBand="0" w:evenHBand="0" w:firstRowFirstColumn="0" w:firstRowLastColumn="0" w:lastRowFirstColumn="0" w:lastRowLastColumn="0"/>
            </w:pPr>
            <w:r>
              <w:t>Description of Change</w:t>
            </w:r>
          </w:p>
        </w:tc>
      </w:tr>
      <w:tr w:rsidR="00C07795" w14:paraId="57507627" w14:textId="77777777" w:rsidTr="0078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6B3A84A2" w14:textId="7A512DF9" w:rsidR="00C07795" w:rsidRDefault="00C07795" w:rsidP="00C07795">
            <w:pPr>
              <w:pStyle w:val="Normal1"/>
            </w:pPr>
            <w:r>
              <w:rPr>
                <w:color w:val="004C97"/>
              </w:rPr>
              <w:t>-</w:t>
            </w:r>
          </w:p>
        </w:tc>
        <w:tc>
          <w:tcPr>
            <w:tcW w:w="2251" w:type="dxa"/>
          </w:tcPr>
          <w:p w14:paraId="3EFF35E2" w14:textId="175DACF6" w:rsidR="00C07795" w:rsidRDefault="00C07795" w:rsidP="00C07795">
            <w:pPr>
              <w:pStyle w:val="Normal1"/>
              <w:cnfStyle w:val="000000100000" w:firstRow="0" w:lastRow="0" w:firstColumn="0" w:lastColumn="0" w:oddVBand="0" w:evenVBand="0" w:oddHBand="1" w:evenHBand="0" w:firstRowFirstColumn="0" w:firstRowLastColumn="0" w:lastRowFirstColumn="0" w:lastRowLastColumn="0"/>
            </w:pPr>
            <w:r>
              <w:rPr>
                <w:color w:val="004C97"/>
              </w:rPr>
              <w:t>1-20-2021</w:t>
            </w:r>
          </w:p>
        </w:tc>
        <w:tc>
          <w:tcPr>
            <w:tcW w:w="6646" w:type="dxa"/>
          </w:tcPr>
          <w:p w14:paraId="5FC302D4" w14:textId="7FC10473" w:rsidR="00C07795" w:rsidRDefault="00C07795" w:rsidP="00C07795">
            <w:pPr>
              <w:pStyle w:val="Normal1"/>
              <w:cnfStyle w:val="000000100000" w:firstRow="0" w:lastRow="0" w:firstColumn="0" w:lastColumn="0" w:oddVBand="0" w:evenVBand="0" w:oddHBand="1" w:evenHBand="0" w:firstRowFirstColumn="0" w:firstRowLastColumn="0" w:lastRowFirstColumn="0" w:lastRowLastColumn="0"/>
            </w:pPr>
            <w:r>
              <w:rPr>
                <w:color w:val="004C97"/>
              </w:rPr>
              <w:t>Initial Release.</w:t>
            </w:r>
          </w:p>
        </w:tc>
      </w:tr>
      <w:tr w:rsidR="00C07795" w14:paraId="6D35E7C4" w14:textId="77777777" w:rsidTr="0078550B">
        <w:tc>
          <w:tcPr>
            <w:cnfStyle w:val="001000000000" w:firstRow="0" w:lastRow="0" w:firstColumn="1" w:lastColumn="0" w:oddVBand="0" w:evenVBand="0" w:oddHBand="0" w:evenHBand="0" w:firstRowFirstColumn="0" w:firstRowLastColumn="0" w:lastRowFirstColumn="0" w:lastRowLastColumn="0"/>
            <w:tcW w:w="1407" w:type="dxa"/>
          </w:tcPr>
          <w:p w14:paraId="44D188AA" w14:textId="77777777" w:rsidR="00C07795" w:rsidRDefault="00C07795" w:rsidP="00C07795">
            <w:pPr>
              <w:pStyle w:val="Normal1"/>
            </w:pPr>
          </w:p>
        </w:tc>
        <w:tc>
          <w:tcPr>
            <w:tcW w:w="2251" w:type="dxa"/>
          </w:tcPr>
          <w:p w14:paraId="3574BB13" w14:textId="77777777" w:rsidR="00C07795" w:rsidRDefault="00C07795" w:rsidP="00C07795">
            <w:pPr>
              <w:pStyle w:val="Normal1"/>
              <w:cnfStyle w:val="000000000000" w:firstRow="0" w:lastRow="0" w:firstColumn="0" w:lastColumn="0" w:oddVBand="0" w:evenVBand="0" w:oddHBand="0" w:evenHBand="0" w:firstRowFirstColumn="0" w:firstRowLastColumn="0" w:lastRowFirstColumn="0" w:lastRowLastColumn="0"/>
            </w:pPr>
          </w:p>
        </w:tc>
        <w:tc>
          <w:tcPr>
            <w:tcW w:w="6646" w:type="dxa"/>
          </w:tcPr>
          <w:p w14:paraId="5A398F28" w14:textId="77777777" w:rsidR="00C07795" w:rsidRDefault="00C07795" w:rsidP="00C07795">
            <w:pPr>
              <w:pStyle w:val="Normal1"/>
              <w:cnfStyle w:val="000000000000" w:firstRow="0" w:lastRow="0" w:firstColumn="0" w:lastColumn="0" w:oddVBand="0" w:evenVBand="0" w:oddHBand="0" w:evenHBand="0" w:firstRowFirstColumn="0" w:firstRowLastColumn="0" w:lastRowFirstColumn="0" w:lastRowLastColumn="0"/>
            </w:pPr>
          </w:p>
        </w:tc>
      </w:tr>
      <w:tr w:rsidR="00C07795" w14:paraId="2FD7D2FF" w14:textId="77777777" w:rsidTr="0078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48093C2B" w14:textId="77777777" w:rsidR="00C07795" w:rsidRDefault="00C07795" w:rsidP="00C07795">
            <w:pPr>
              <w:pStyle w:val="Normal1"/>
            </w:pPr>
          </w:p>
        </w:tc>
        <w:tc>
          <w:tcPr>
            <w:tcW w:w="2251" w:type="dxa"/>
          </w:tcPr>
          <w:p w14:paraId="2556221A" w14:textId="77777777" w:rsidR="00C07795" w:rsidRDefault="00C07795" w:rsidP="00C07795">
            <w:pPr>
              <w:pStyle w:val="Normal1"/>
              <w:cnfStyle w:val="000000100000" w:firstRow="0" w:lastRow="0" w:firstColumn="0" w:lastColumn="0" w:oddVBand="0" w:evenVBand="0" w:oddHBand="1" w:evenHBand="0" w:firstRowFirstColumn="0" w:firstRowLastColumn="0" w:lastRowFirstColumn="0" w:lastRowLastColumn="0"/>
            </w:pPr>
          </w:p>
        </w:tc>
        <w:tc>
          <w:tcPr>
            <w:tcW w:w="6646" w:type="dxa"/>
          </w:tcPr>
          <w:p w14:paraId="7467092C" w14:textId="77777777" w:rsidR="00C07795" w:rsidRDefault="00C07795" w:rsidP="00C07795">
            <w:pPr>
              <w:pStyle w:val="Normal1"/>
              <w:cnfStyle w:val="000000100000" w:firstRow="0" w:lastRow="0" w:firstColumn="0" w:lastColumn="0" w:oddVBand="0" w:evenVBand="0" w:oddHBand="1" w:evenHBand="0" w:firstRowFirstColumn="0" w:firstRowLastColumn="0" w:lastRowFirstColumn="0" w:lastRowLastColumn="0"/>
            </w:pPr>
          </w:p>
        </w:tc>
      </w:tr>
    </w:tbl>
    <w:p w14:paraId="05C65DC7" w14:textId="77777777" w:rsidR="007A6BC0" w:rsidRDefault="007A6BC0" w:rsidP="007A6BC0"/>
    <w:p w14:paraId="2608464E" w14:textId="77777777" w:rsidR="007A6BC0" w:rsidRDefault="007A6BC0" w:rsidP="007A6BC0">
      <w:r>
        <w:br w:type="page"/>
      </w:r>
    </w:p>
    <w:p w14:paraId="267DDBDB" w14:textId="77777777" w:rsidR="007A6BC0" w:rsidRPr="00CB2893" w:rsidRDefault="007A6BC0" w:rsidP="007A6BC0">
      <w:pPr>
        <w:jc w:val="center"/>
        <w:sectPr w:rsidR="007A6BC0" w:rsidRPr="00CB2893" w:rsidSect="0078550B">
          <w:headerReference w:type="even" r:id="rId11"/>
          <w:headerReference w:type="default" r:id="rId12"/>
          <w:footerReference w:type="even" r:id="rId13"/>
          <w:footerReference w:type="default" r:id="rId14"/>
          <w:headerReference w:type="first" r:id="rId15"/>
          <w:pgSz w:w="12240" w:h="15840"/>
          <w:pgMar w:top="1800" w:right="1080" w:bottom="1440" w:left="1080" w:header="432" w:footer="389" w:gutter="0"/>
          <w:cols w:space="720"/>
          <w:titlePg/>
          <w:docGrid w:linePitch="360"/>
        </w:sectPr>
      </w:pPr>
      <w:r>
        <w:lastRenderedPageBreak/>
        <w:t>Page left intentionally blank.</w:t>
      </w:r>
    </w:p>
    <w:sdt>
      <w:sdtPr>
        <w:rPr>
          <w:rFonts w:ascii="Palatino" w:eastAsia="MS Mincho" w:hAnsi="Palatino" w:cs="Arial"/>
          <w:color w:val="auto"/>
          <w:spacing w:val="0"/>
          <w:kern w:val="0"/>
          <w:sz w:val="20"/>
          <w:szCs w:val="24"/>
        </w:rPr>
        <w:id w:val="290714578"/>
        <w:docPartObj>
          <w:docPartGallery w:val="Table of Contents"/>
          <w:docPartUnique/>
        </w:docPartObj>
      </w:sdtPr>
      <w:sdtEndPr>
        <w:rPr>
          <w:rFonts w:ascii="Helvetica" w:hAnsi="Helvetica" w:cs="Helvetica"/>
          <w:noProof/>
          <w:sz w:val="22"/>
          <w:szCs w:val="32"/>
        </w:rPr>
      </w:sdtEndPr>
      <w:sdtContent>
        <w:p w14:paraId="1B709F49" w14:textId="77777777" w:rsidR="00BF44FB" w:rsidRDefault="00BF44FB" w:rsidP="00C67AFD">
          <w:pPr>
            <w:pStyle w:val="TOCHeading"/>
            <w:jc w:val="both"/>
          </w:pPr>
          <w:r>
            <w:t>Table of Contents</w:t>
          </w:r>
        </w:p>
        <w:p w14:paraId="4841BF0B" w14:textId="54D5F4C5" w:rsidR="005A1C6B" w:rsidRDefault="00BF44FB">
          <w:pPr>
            <w:pStyle w:val="TOC1"/>
            <w:rPr>
              <w:rFonts w:asciiTheme="minorHAnsi" w:eastAsiaTheme="minorEastAsia" w:hAnsiTheme="minorHAnsi" w:cstheme="minorBidi"/>
              <w:szCs w:val="22"/>
            </w:rPr>
          </w:pPr>
          <w:r w:rsidRPr="009D5FA9">
            <w:rPr>
              <w:rFonts w:cs="Helvetica"/>
            </w:rPr>
            <w:fldChar w:fldCharType="begin"/>
          </w:r>
          <w:r w:rsidRPr="009D5FA9">
            <w:rPr>
              <w:rFonts w:cs="Helvetica"/>
            </w:rPr>
            <w:instrText xml:space="preserve"> TOC \o "1-3" \h \z \u </w:instrText>
          </w:r>
          <w:r w:rsidRPr="009D5FA9">
            <w:rPr>
              <w:rFonts w:cs="Helvetica"/>
            </w:rPr>
            <w:fldChar w:fldCharType="separate"/>
          </w:r>
          <w:hyperlink w:anchor="_Toc91974466" w:history="1">
            <w:r w:rsidR="005A1C6B" w:rsidRPr="002410F5">
              <w:rPr>
                <w:rStyle w:val="Hyperlink"/>
              </w:rPr>
              <w:t>1.</w:t>
            </w:r>
            <w:r w:rsidR="005A1C6B">
              <w:rPr>
                <w:rFonts w:asciiTheme="minorHAnsi" w:eastAsiaTheme="minorEastAsia" w:hAnsiTheme="minorHAnsi" w:cstheme="minorBidi"/>
                <w:szCs w:val="22"/>
              </w:rPr>
              <w:tab/>
            </w:r>
            <w:r w:rsidR="005A1C6B" w:rsidRPr="002410F5">
              <w:rPr>
                <w:rStyle w:val="Hyperlink"/>
              </w:rPr>
              <w:t>PURPOSE</w:t>
            </w:r>
            <w:r w:rsidR="005A1C6B">
              <w:rPr>
                <w:webHidden/>
              </w:rPr>
              <w:tab/>
            </w:r>
            <w:r w:rsidR="005A1C6B">
              <w:rPr>
                <w:webHidden/>
              </w:rPr>
              <w:fldChar w:fldCharType="begin"/>
            </w:r>
            <w:r w:rsidR="005A1C6B">
              <w:rPr>
                <w:webHidden/>
              </w:rPr>
              <w:instrText xml:space="preserve"> PAGEREF _Toc91974466 \h </w:instrText>
            </w:r>
            <w:r w:rsidR="005A1C6B">
              <w:rPr>
                <w:webHidden/>
              </w:rPr>
            </w:r>
            <w:r w:rsidR="005A1C6B">
              <w:rPr>
                <w:webHidden/>
              </w:rPr>
              <w:fldChar w:fldCharType="separate"/>
            </w:r>
            <w:r w:rsidR="005A1C6B">
              <w:rPr>
                <w:webHidden/>
              </w:rPr>
              <w:t>4</w:t>
            </w:r>
            <w:r w:rsidR="005A1C6B">
              <w:rPr>
                <w:webHidden/>
              </w:rPr>
              <w:fldChar w:fldCharType="end"/>
            </w:r>
          </w:hyperlink>
        </w:p>
        <w:p w14:paraId="1D4AE9F5" w14:textId="5F79510E" w:rsidR="005A1C6B" w:rsidRDefault="00B7731C">
          <w:pPr>
            <w:pStyle w:val="TOC1"/>
            <w:rPr>
              <w:rFonts w:asciiTheme="minorHAnsi" w:eastAsiaTheme="minorEastAsia" w:hAnsiTheme="minorHAnsi" w:cstheme="minorBidi"/>
              <w:szCs w:val="22"/>
            </w:rPr>
          </w:pPr>
          <w:hyperlink w:anchor="_Toc91974467" w:history="1">
            <w:r w:rsidR="005A1C6B" w:rsidRPr="002410F5">
              <w:rPr>
                <w:rStyle w:val="Hyperlink"/>
              </w:rPr>
              <w:t>2.</w:t>
            </w:r>
            <w:r w:rsidR="005A1C6B">
              <w:rPr>
                <w:rFonts w:asciiTheme="minorHAnsi" w:eastAsiaTheme="minorEastAsia" w:hAnsiTheme="minorHAnsi" w:cstheme="minorBidi"/>
                <w:szCs w:val="22"/>
              </w:rPr>
              <w:tab/>
            </w:r>
            <w:r w:rsidR="005A1C6B" w:rsidRPr="002410F5">
              <w:rPr>
                <w:rStyle w:val="Hyperlink"/>
              </w:rPr>
              <w:t>SCOPE</w:t>
            </w:r>
            <w:r w:rsidR="005A1C6B">
              <w:rPr>
                <w:webHidden/>
              </w:rPr>
              <w:tab/>
            </w:r>
            <w:r w:rsidR="005A1C6B">
              <w:rPr>
                <w:webHidden/>
              </w:rPr>
              <w:fldChar w:fldCharType="begin"/>
            </w:r>
            <w:r w:rsidR="005A1C6B">
              <w:rPr>
                <w:webHidden/>
              </w:rPr>
              <w:instrText xml:space="preserve"> PAGEREF _Toc91974467 \h </w:instrText>
            </w:r>
            <w:r w:rsidR="005A1C6B">
              <w:rPr>
                <w:webHidden/>
              </w:rPr>
            </w:r>
            <w:r w:rsidR="005A1C6B">
              <w:rPr>
                <w:webHidden/>
              </w:rPr>
              <w:fldChar w:fldCharType="separate"/>
            </w:r>
            <w:r w:rsidR="005A1C6B">
              <w:rPr>
                <w:webHidden/>
              </w:rPr>
              <w:t>4</w:t>
            </w:r>
            <w:r w:rsidR="005A1C6B">
              <w:rPr>
                <w:webHidden/>
              </w:rPr>
              <w:fldChar w:fldCharType="end"/>
            </w:r>
          </w:hyperlink>
        </w:p>
        <w:p w14:paraId="5DFE1120" w14:textId="5EC60B21" w:rsidR="005A1C6B" w:rsidRDefault="00B7731C">
          <w:pPr>
            <w:pStyle w:val="TOC1"/>
            <w:rPr>
              <w:rFonts w:asciiTheme="minorHAnsi" w:eastAsiaTheme="minorEastAsia" w:hAnsiTheme="minorHAnsi" w:cstheme="minorBidi"/>
              <w:szCs w:val="22"/>
            </w:rPr>
          </w:pPr>
          <w:hyperlink w:anchor="_Toc91974468" w:history="1">
            <w:r w:rsidR="005A1C6B" w:rsidRPr="002410F5">
              <w:rPr>
                <w:rStyle w:val="Hyperlink"/>
              </w:rPr>
              <w:t>3.</w:t>
            </w:r>
            <w:r w:rsidR="005A1C6B">
              <w:rPr>
                <w:rFonts w:asciiTheme="minorHAnsi" w:eastAsiaTheme="minorEastAsia" w:hAnsiTheme="minorHAnsi" w:cstheme="minorBidi"/>
                <w:szCs w:val="22"/>
              </w:rPr>
              <w:tab/>
            </w:r>
            <w:r w:rsidR="005A1C6B" w:rsidRPr="002410F5">
              <w:rPr>
                <w:rStyle w:val="Hyperlink"/>
              </w:rPr>
              <w:t>ASSUMPTIONS</w:t>
            </w:r>
            <w:r w:rsidR="005A1C6B">
              <w:rPr>
                <w:webHidden/>
              </w:rPr>
              <w:tab/>
            </w:r>
            <w:r w:rsidR="005A1C6B">
              <w:rPr>
                <w:webHidden/>
              </w:rPr>
              <w:fldChar w:fldCharType="begin"/>
            </w:r>
            <w:r w:rsidR="005A1C6B">
              <w:rPr>
                <w:webHidden/>
              </w:rPr>
              <w:instrText xml:space="preserve"> PAGEREF _Toc91974468 \h </w:instrText>
            </w:r>
            <w:r w:rsidR="005A1C6B">
              <w:rPr>
                <w:webHidden/>
              </w:rPr>
            </w:r>
            <w:r w:rsidR="005A1C6B">
              <w:rPr>
                <w:webHidden/>
              </w:rPr>
              <w:fldChar w:fldCharType="separate"/>
            </w:r>
            <w:r w:rsidR="005A1C6B">
              <w:rPr>
                <w:webHidden/>
              </w:rPr>
              <w:t>4</w:t>
            </w:r>
            <w:r w:rsidR="005A1C6B">
              <w:rPr>
                <w:webHidden/>
              </w:rPr>
              <w:fldChar w:fldCharType="end"/>
            </w:r>
          </w:hyperlink>
        </w:p>
        <w:p w14:paraId="76E3F082" w14:textId="299EE0F7" w:rsidR="005A1C6B" w:rsidRDefault="00B7731C">
          <w:pPr>
            <w:pStyle w:val="TOC1"/>
            <w:rPr>
              <w:rFonts w:asciiTheme="minorHAnsi" w:eastAsiaTheme="minorEastAsia" w:hAnsiTheme="minorHAnsi" w:cstheme="minorBidi"/>
              <w:szCs w:val="22"/>
            </w:rPr>
          </w:pPr>
          <w:hyperlink w:anchor="_Toc91974469" w:history="1">
            <w:r w:rsidR="005A1C6B" w:rsidRPr="002410F5">
              <w:rPr>
                <w:rStyle w:val="Hyperlink"/>
              </w:rPr>
              <w:t>4.</w:t>
            </w:r>
            <w:r w:rsidR="005A1C6B">
              <w:rPr>
                <w:rFonts w:asciiTheme="minorHAnsi" w:eastAsiaTheme="minorEastAsia" w:hAnsiTheme="minorHAnsi" w:cstheme="minorBidi"/>
                <w:szCs w:val="22"/>
              </w:rPr>
              <w:tab/>
            </w:r>
            <w:r w:rsidR="005A1C6B" w:rsidRPr="002410F5">
              <w:rPr>
                <w:rStyle w:val="Hyperlink"/>
              </w:rPr>
              <w:t>ACRONYMS, TERMS, AND DEFINITIONS</w:t>
            </w:r>
            <w:r w:rsidR="005A1C6B">
              <w:rPr>
                <w:webHidden/>
              </w:rPr>
              <w:tab/>
            </w:r>
            <w:r w:rsidR="005A1C6B">
              <w:rPr>
                <w:webHidden/>
              </w:rPr>
              <w:fldChar w:fldCharType="begin"/>
            </w:r>
            <w:r w:rsidR="005A1C6B">
              <w:rPr>
                <w:webHidden/>
              </w:rPr>
              <w:instrText xml:space="preserve"> PAGEREF _Toc91974469 \h </w:instrText>
            </w:r>
            <w:r w:rsidR="005A1C6B">
              <w:rPr>
                <w:webHidden/>
              </w:rPr>
            </w:r>
            <w:r w:rsidR="005A1C6B">
              <w:rPr>
                <w:webHidden/>
              </w:rPr>
              <w:fldChar w:fldCharType="separate"/>
            </w:r>
            <w:r w:rsidR="005A1C6B">
              <w:rPr>
                <w:webHidden/>
              </w:rPr>
              <w:t>5</w:t>
            </w:r>
            <w:r w:rsidR="005A1C6B">
              <w:rPr>
                <w:webHidden/>
              </w:rPr>
              <w:fldChar w:fldCharType="end"/>
            </w:r>
          </w:hyperlink>
        </w:p>
        <w:p w14:paraId="218E9D0B" w14:textId="2EE4D943" w:rsidR="005A1C6B" w:rsidRDefault="00B7731C">
          <w:pPr>
            <w:pStyle w:val="TOC1"/>
            <w:rPr>
              <w:rFonts w:asciiTheme="minorHAnsi" w:eastAsiaTheme="minorEastAsia" w:hAnsiTheme="minorHAnsi" w:cstheme="minorBidi"/>
              <w:szCs w:val="22"/>
            </w:rPr>
          </w:pPr>
          <w:hyperlink w:anchor="_Toc91974470" w:history="1">
            <w:r w:rsidR="005A1C6B" w:rsidRPr="002410F5">
              <w:rPr>
                <w:rStyle w:val="Hyperlink"/>
              </w:rPr>
              <w:t>5.</w:t>
            </w:r>
            <w:r w:rsidR="005A1C6B">
              <w:rPr>
                <w:rFonts w:asciiTheme="minorHAnsi" w:eastAsiaTheme="minorEastAsia" w:hAnsiTheme="minorHAnsi" w:cstheme="minorBidi"/>
                <w:szCs w:val="22"/>
              </w:rPr>
              <w:tab/>
            </w:r>
            <w:r w:rsidR="005A1C6B" w:rsidRPr="002410F5">
              <w:rPr>
                <w:rStyle w:val="Hyperlink"/>
              </w:rPr>
              <w:t>REFERENCED DOCUMENTS</w:t>
            </w:r>
            <w:r w:rsidR="005A1C6B">
              <w:rPr>
                <w:webHidden/>
              </w:rPr>
              <w:tab/>
            </w:r>
            <w:r w:rsidR="005A1C6B">
              <w:rPr>
                <w:webHidden/>
              </w:rPr>
              <w:fldChar w:fldCharType="begin"/>
            </w:r>
            <w:r w:rsidR="005A1C6B">
              <w:rPr>
                <w:webHidden/>
              </w:rPr>
              <w:instrText xml:space="preserve"> PAGEREF _Toc91974470 \h </w:instrText>
            </w:r>
            <w:r w:rsidR="005A1C6B">
              <w:rPr>
                <w:webHidden/>
              </w:rPr>
            </w:r>
            <w:r w:rsidR="005A1C6B">
              <w:rPr>
                <w:webHidden/>
              </w:rPr>
              <w:fldChar w:fldCharType="separate"/>
            </w:r>
            <w:r w:rsidR="005A1C6B">
              <w:rPr>
                <w:webHidden/>
              </w:rPr>
              <w:t>6</w:t>
            </w:r>
            <w:r w:rsidR="005A1C6B">
              <w:rPr>
                <w:webHidden/>
              </w:rPr>
              <w:fldChar w:fldCharType="end"/>
            </w:r>
          </w:hyperlink>
        </w:p>
        <w:p w14:paraId="772B8589" w14:textId="23360FB4" w:rsidR="005A1C6B" w:rsidRDefault="00B7731C">
          <w:pPr>
            <w:pStyle w:val="TOC1"/>
            <w:rPr>
              <w:rFonts w:asciiTheme="minorHAnsi" w:eastAsiaTheme="minorEastAsia" w:hAnsiTheme="minorHAnsi" w:cstheme="minorBidi"/>
              <w:szCs w:val="22"/>
            </w:rPr>
          </w:pPr>
          <w:hyperlink w:anchor="_Toc91974471" w:history="1">
            <w:r w:rsidR="005A1C6B" w:rsidRPr="002410F5">
              <w:rPr>
                <w:rStyle w:val="Hyperlink"/>
                <w:rFonts w:cs="Helvetica"/>
              </w:rPr>
              <w:t>6.</w:t>
            </w:r>
            <w:r w:rsidR="005A1C6B">
              <w:rPr>
                <w:rFonts w:asciiTheme="minorHAnsi" w:eastAsiaTheme="minorEastAsia" w:hAnsiTheme="minorHAnsi" w:cstheme="minorBidi"/>
                <w:szCs w:val="22"/>
              </w:rPr>
              <w:tab/>
            </w:r>
            <w:r w:rsidR="005A1C6B" w:rsidRPr="002410F5">
              <w:rPr>
                <w:rStyle w:val="Hyperlink"/>
              </w:rPr>
              <w:t>ROLES AND RESPONSIBILITIES</w:t>
            </w:r>
            <w:r w:rsidR="005A1C6B">
              <w:rPr>
                <w:webHidden/>
              </w:rPr>
              <w:tab/>
            </w:r>
            <w:r w:rsidR="005A1C6B">
              <w:rPr>
                <w:webHidden/>
              </w:rPr>
              <w:fldChar w:fldCharType="begin"/>
            </w:r>
            <w:r w:rsidR="005A1C6B">
              <w:rPr>
                <w:webHidden/>
              </w:rPr>
              <w:instrText xml:space="preserve"> PAGEREF _Toc91974471 \h </w:instrText>
            </w:r>
            <w:r w:rsidR="005A1C6B">
              <w:rPr>
                <w:webHidden/>
              </w:rPr>
            </w:r>
            <w:r w:rsidR="005A1C6B">
              <w:rPr>
                <w:webHidden/>
              </w:rPr>
              <w:fldChar w:fldCharType="separate"/>
            </w:r>
            <w:r w:rsidR="005A1C6B">
              <w:rPr>
                <w:webHidden/>
              </w:rPr>
              <w:t>6</w:t>
            </w:r>
            <w:r w:rsidR="005A1C6B">
              <w:rPr>
                <w:webHidden/>
              </w:rPr>
              <w:fldChar w:fldCharType="end"/>
            </w:r>
          </w:hyperlink>
        </w:p>
        <w:p w14:paraId="5BAED11A" w14:textId="6B4D69CC" w:rsidR="005A1C6B" w:rsidRDefault="00B7731C">
          <w:pPr>
            <w:pStyle w:val="TOC2"/>
            <w:rPr>
              <w:rFonts w:asciiTheme="minorHAnsi" w:eastAsiaTheme="minorEastAsia" w:hAnsiTheme="minorHAnsi" w:cstheme="minorBidi"/>
              <w:szCs w:val="22"/>
            </w:rPr>
          </w:pPr>
          <w:hyperlink w:anchor="_Toc91974472" w:history="1">
            <w:r w:rsidR="005A1C6B" w:rsidRPr="002410F5">
              <w:rPr>
                <w:rStyle w:val="Hyperlink"/>
              </w:rPr>
              <w:t>6.1.</w:t>
            </w:r>
            <w:r w:rsidR="005A1C6B">
              <w:rPr>
                <w:rFonts w:asciiTheme="minorHAnsi" w:eastAsiaTheme="minorEastAsia" w:hAnsiTheme="minorHAnsi" w:cstheme="minorBidi"/>
                <w:szCs w:val="22"/>
              </w:rPr>
              <w:tab/>
            </w:r>
            <w:r w:rsidR="005A1C6B" w:rsidRPr="002410F5">
              <w:rPr>
                <w:rStyle w:val="Hyperlink"/>
              </w:rPr>
              <w:t>Originator</w:t>
            </w:r>
            <w:r w:rsidR="005A1C6B">
              <w:rPr>
                <w:webHidden/>
              </w:rPr>
              <w:tab/>
            </w:r>
            <w:r w:rsidR="005A1C6B">
              <w:rPr>
                <w:webHidden/>
              </w:rPr>
              <w:fldChar w:fldCharType="begin"/>
            </w:r>
            <w:r w:rsidR="005A1C6B">
              <w:rPr>
                <w:webHidden/>
              </w:rPr>
              <w:instrText xml:space="preserve"> PAGEREF _Toc91974472 \h </w:instrText>
            </w:r>
            <w:r w:rsidR="005A1C6B">
              <w:rPr>
                <w:webHidden/>
              </w:rPr>
            </w:r>
            <w:r w:rsidR="005A1C6B">
              <w:rPr>
                <w:webHidden/>
              </w:rPr>
              <w:fldChar w:fldCharType="separate"/>
            </w:r>
            <w:r w:rsidR="005A1C6B">
              <w:rPr>
                <w:webHidden/>
              </w:rPr>
              <w:t>6</w:t>
            </w:r>
            <w:r w:rsidR="005A1C6B">
              <w:rPr>
                <w:webHidden/>
              </w:rPr>
              <w:fldChar w:fldCharType="end"/>
            </w:r>
          </w:hyperlink>
        </w:p>
        <w:p w14:paraId="5C98C7DB" w14:textId="20EFABA4" w:rsidR="005A1C6B" w:rsidRDefault="00B7731C">
          <w:pPr>
            <w:pStyle w:val="TOC2"/>
            <w:rPr>
              <w:rFonts w:asciiTheme="minorHAnsi" w:eastAsiaTheme="minorEastAsia" w:hAnsiTheme="minorHAnsi" w:cstheme="minorBidi"/>
              <w:szCs w:val="22"/>
            </w:rPr>
          </w:pPr>
          <w:hyperlink w:anchor="_Toc91974473" w:history="1">
            <w:r w:rsidR="005A1C6B" w:rsidRPr="002410F5">
              <w:rPr>
                <w:rStyle w:val="Hyperlink"/>
              </w:rPr>
              <w:t>6.2.</w:t>
            </w:r>
            <w:r w:rsidR="005A1C6B">
              <w:rPr>
                <w:rFonts w:asciiTheme="minorHAnsi" w:eastAsiaTheme="minorEastAsia" w:hAnsiTheme="minorHAnsi" w:cstheme="minorBidi"/>
                <w:szCs w:val="22"/>
              </w:rPr>
              <w:tab/>
            </w:r>
            <w:r w:rsidR="005A1C6B" w:rsidRPr="002410F5">
              <w:rPr>
                <w:rStyle w:val="Hyperlink"/>
              </w:rPr>
              <w:t>Reviewer</w:t>
            </w:r>
            <w:r w:rsidR="005A1C6B">
              <w:rPr>
                <w:webHidden/>
              </w:rPr>
              <w:tab/>
            </w:r>
            <w:r w:rsidR="005A1C6B">
              <w:rPr>
                <w:webHidden/>
              </w:rPr>
              <w:fldChar w:fldCharType="begin"/>
            </w:r>
            <w:r w:rsidR="005A1C6B">
              <w:rPr>
                <w:webHidden/>
              </w:rPr>
              <w:instrText xml:space="preserve"> PAGEREF _Toc91974473 \h </w:instrText>
            </w:r>
            <w:r w:rsidR="005A1C6B">
              <w:rPr>
                <w:webHidden/>
              </w:rPr>
            </w:r>
            <w:r w:rsidR="005A1C6B">
              <w:rPr>
                <w:webHidden/>
              </w:rPr>
              <w:fldChar w:fldCharType="separate"/>
            </w:r>
            <w:r w:rsidR="005A1C6B">
              <w:rPr>
                <w:webHidden/>
              </w:rPr>
              <w:t>6</w:t>
            </w:r>
            <w:r w:rsidR="005A1C6B">
              <w:rPr>
                <w:webHidden/>
              </w:rPr>
              <w:fldChar w:fldCharType="end"/>
            </w:r>
          </w:hyperlink>
        </w:p>
        <w:p w14:paraId="6C380E99" w14:textId="7526D075" w:rsidR="005A1C6B" w:rsidRDefault="00B7731C">
          <w:pPr>
            <w:pStyle w:val="TOC2"/>
            <w:rPr>
              <w:rFonts w:asciiTheme="minorHAnsi" w:eastAsiaTheme="minorEastAsia" w:hAnsiTheme="minorHAnsi" w:cstheme="minorBidi"/>
              <w:szCs w:val="22"/>
            </w:rPr>
          </w:pPr>
          <w:hyperlink w:anchor="_Toc91974474" w:history="1">
            <w:r w:rsidR="005A1C6B" w:rsidRPr="002410F5">
              <w:rPr>
                <w:rStyle w:val="Hyperlink"/>
              </w:rPr>
              <w:t>6.3.</w:t>
            </w:r>
            <w:r w:rsidR="005A1C6B">
              <w:rPr>
                <w:rFonts w:asciiTheme="minorHAnsi" w:eastAsiaTheme="minorEastAsia" w:hAnsiTheme="minorHAnsi" w:cstheme="minorBidi"/>
                <w:szCs w:val="22"/>
              </w:rPr>
              <w:tab/>
            </w:r>
            <w:r w:rsidR="005A1C6B" w:rsidRPr="002410F5">
              <w:rPr>
                <w:rStyle w:val="Hyperlink"/>
              </w:rPr>
              <w:t>Approver</w:t>
            </w:r>
            <w:r w:rsidR="005A1C6B">
              <w:rPr>
                <w:webHidden/>
              </w:rPr>
              <w:tab/>
            </w:r>
            <w:r w:rsidR="005A1C6B">
              <w:rPr>
                <w:webHidden/>
              </w:rPr>
              <w:fldChar w:fldCharType="begin"/>
            </w:r>
            <w:r w:rsidR="005A1C6B">
              <w:rPr>
                <w:webHidden/>
              </w:rPr>
              <w:instrText xml:space="preserve"> PAGEREF _Toc91974474 \h </w:instrText>
            </w:r>
            <w:r w:rsidR="005A1C6B">
              <w:rPr>
                <w:webHidden/>
              </w:rPr>
            </w:r>
            <w:r w:rsidR="005A1C6B">
              <w:rPr>
                <w:webHidden/>
              </w:rPr>
              <w:fldChar w:fldCharType="separate"/>
            </w:r>
            <w:r w:rsidR="005A1C6B">
              <w:rPr>
                <w:webHidden/>
              </w:rPr>
              <w:t>6</w:t>
            </w:r>
            <w:r w:rsidR="005A1C6B">
              <w:rPr>
                <w:webHidden/>
              </w:rPr>
              <w:fldChar w:fldCharType="end"/>
            </w:r>
          </w:hyperlink>
        </w:p>
        <w:p w14:paraId="3D94EEF4" w14:textId="7223E144" w:rsidR="005A1C6B" w:rsidRDefault="00B7731C">
          <w:pPr>
            <w:pStyle w:val="TOC1"/>
            <w:rPr>
              <w:rFonts w:asciiTheme="minorHAnsi" w:eastAsiaTheme="minorEastAsia" w:hAnsiTheme="minorHAnsi" w:cstheme="minorBidi"/>
              <w:szCs w:val="22"/>
            </w:rPr>
          </w:pPr>
          <w:hyperlink w:anchor="_Toc91974475" w:history="1">
            <w:r w:rsidR="005A1C6B" w:rsidRPr="002410F5">
              <w:rPr>
                <w:rStyle w:val="Hyperlink"/>
              </w:rPr>
              <w:t>7.</w:t>
            </w:r>
            <w:r w:rsidR="005A1C6B">
              <w:rPr>
                <w:rFonts w:asciiTheme="minorHAnsi" w:eastAsiaTheme="minorEastAsia" w:hAnsiTheme="minorHAnsi" w:cstheme="minorBidi"/>
                <w:szCs w:val="22"/>
              </w:rPr>
              <w:tab/>
            </w:r>
            <w:r w:rsidR="005A1C6B" w:rsidRPr="002410F5">
              <w:rPr>
                <w:rStyle w:val="Hyperlink"/>
              </w:rPr>
              <w:t>BOOSTER BCM SYSTEM</w:t>
            </w:r>
            <w:r w:rsidR="005A1C6B">
              <w:rPr>
                <w:webHidden/>
              </w:rPr>
              <w:tab/>
            </w:r>
            <w:r w:rsidR="005A1C6B">
              <w:rPr>
                <w:webHidden/>
              </w:rPr>
              <w:fldChar w:fldCharType="begin"/>
            </w:r>
            <w:r w:rsidR="005A1C6B">
              <w:rPr>
                <w:webHidden/>
              </w:rPr>
              <w:instrText xml:space="preserve"> PAGEREF _Toc91974475 \h </w:instrText>
            </w:r>
            <w:r w:rsidR="005A1C6B">
              <w:rPr>
                <w:webHidden/>
              </w:rPr>
            </w:r>
            <w:r w:rsidR="005A1C6B">
              <w:rPr>
                <w:webHidden/>
              </w:rPr>
              <w:fldChar w:fldCharType="separate"/>
            </w:r>
            <w:r w:rsidR="005A1C6B">
              <w:rPr>
                <w:webHidden/>
              </w:rPr>
              <w:t>7</w:t>
            </w:r>
            <w:r w:rsidR="005A1C6B">
              <w:rPr>
                <w:webHidden/>
              </w:rPr>
              <w:fldChar w:fldCharType="end"/>
            </w:r>
          </w:hyperlink>
        </w:p>
        <w:p w14:paraId="159FEBB9" w14:textId="0240BE56" w:rsidR="005A1C6B" w:rsidRDefault="00B7731C">
          <w:pPr>
            <w:pStyle w:val="TOC2"/>
            <w:rPr>
              <w:rFonts w:asciiTheme="minorHAnsi" w:eastAsiaTheme="minorEastAsia" w:hAnsiTheme="minorHAnsi" w:cstheme="minorBidi"/>
              <w:szCs w:val="22"/>
            </w:rPr>
          </w:pPr>
          <w:hyperlink w:anchor="_Toc91974476" w:history="1">
            <w:r w:rsidR="005A1C6B" w:rsidRPr="002410F5">
              <w:rPr>
                <w:rStyle w:val="Hyperlink"/>
              </w:rPr>
              <w:t>7.1.</w:t>
            </w:r>
            <w:r w:rsidR="005A1C6B">
              <w:rPr>
                <w:rFonts w:asciiTheme="minorHAnsi" w:eastAsiaTheme="minorEastAsia" w:hAnsiTheme="minorHAnsi" w:cstheme="minorBidi"/>
                <w:szCs w:val="22"/>
              </w:rPr>
              <w:tab/>
            </w:r>
            <w:r w:rsidR="005A1C6B" w:rsidRPr="002410F5">
              <w:rPr>
                <w:rStyle w:val="Hyperlink"/>
              </w:rPr>
              <w:t>System Definition</w:t>
            </w:r>
            <w:r w:rsidR="005A1C6B">
              <w:rPr>
                <w:webHidden/>
              </w:rPr>
              <w:tab/>
            </w:r>
            <w:r w:rsidR="005A1C6B">
              <w:rPr>
                <w:webHidden/>
              </w:rPr>
              <w:fldChar w:fldCharType="begin"/>
            </w:r>
            <w:r w:rsidR="005A1C6B">
              <w:rPr>
                <w:webHidden/>
              </w:rPr>
              <w:instrText xml:space="preserve"> PAGEREF _Toc91974476 \h </w:instrText>
            </w:r>
            <w:r w:rsidR="005A1C6B">
              <w:rPr>
                <w:webHidden/>
              </w:rPr>
            </w:r>
            <w:r w:rsidR="005A1C6B">
              <w:rPr>
                <w:webHidden/>
              </w:rPr>
              <w:fldChar w:fldCharType="separate"/>
            </w:r>
            <w:r w:rsidR="005A1C6B">
              <w:rPr>
                <w:webHidden/>
              </w:rPr>
              <w:t>7</w:t>
            </w:r>
            <w:r w:rsidR="005A1C6B">
              <w:rPr>
                <w:webHidden/>
              </w:rPr>
              <w:fldChar w:fldCharType="end"/>
            </w:r>
          </w:hyperlink>
        </w:p>
        <w:p w14:paraId="3322CCF5" w14:textId="56CA3A02" w:rsidR="005A1C6B" w:rsidRDefault="00B7731C">
          <w:pPr>
            <w:pStyle w:val="TOC2"/>
            <w:rPr>
              <w:rFonts w:asciiTheme="minorHAnsi" w:eastAsiaTheme="minorEastAsia" w:hAnsiTheme="minorHAnsi" w:cstheme="minorBidi"/>
              <w:szCs w:val="22"/>
            </w:rPr>
          </w:pPr>
          <w:hyperlink w:anchor="_Toc91974477" w:history="1">
            <w:r w:rsidR="005A1C6B" w:rsidRPr="002410F5">
              <w:rPr>
                <w:rStyle w:val="Hyperlink"/>
              </w:rPr>
              <w:t>7.2.</w:t>
            </w:r>
            <w:r w:rsidR="005A1C6B">
              <w:rPr>
                <w:rFonts w:asciiTheme="minorHAnsi" w:eastAsiaTheme="minorEastAsia" w:hAnsiTheme="minorHAnsi" w:cstheme="minorBidi"/>
                <w:szCs w:val="22"/>
              </w:rPr>
              <w:tab/>
            </w:r>
            <w:r w:rsidR="005A1C6B" w:rsidRPr="002410F5">
              <w:rPr>
                <w:rStyle w:val="Hyperlink"/>
              </w:rPr>
              <w:t>High Level Operations Concepts/Scenarios</w:t>
            </w:r>
            <w:r w:rsidR="005A1C6B">
              <w:rPr>
                <w:webHidden/>
              </w:rPr>
              <w:tab/>
            </w:r>
            <w:r w:rsidR="005A1C6B">
              <w:rPr>
                <w:webHidden/>
              </w:rPr>
              <w:fldChar w:fldCharType="begin"/>
            </w:r>
            <w:r w:rsidR="005A1C6B">
              <w:rPr>
                <w:webHidden/>
              </w:rPr>
              <w:instrText xml:space="preserve"> PAGEREF _Toc91974477 \h </w:instrText>
            </w:r>
            <w:r w:rsidR="005A1C6B">
              <w:rPr>
                <w:webHidden/>
              </w:rPr>
            </w:r>
            <w:r w:rsidR="005A1C6B">
              <w:rPr>
                <w:webHidden/>
              </w:rPr>
              <w:fldChar w:fldCharType="separate"/>
            </w:r>
            <w:r w:rsidR="005A1C6B">
              <w:rPr>
                <w:webHidden/>
              </w:rPr>
              <w:t>7</w:t>
            </w:r>
            <w:r w:rsidR="005A1C6B">
              <w:rPr>
                <w:webHidden/>
              </w:rPr>
              <w:fldChar w:fldCharType="end"/>
            </w:r>
          </w:hyperlink>
        </w:p>
        <w:p w14:paraId="591DA80C" w14:textId="60817699" w:rsidR="005A1C6B" w:rsidRDefault="00B7731C">
          <w:pPr>
            <w:pStyle w:val="TOC2"/>
            <w:rPr>
              <w:rFonts w:asciiTheme="minorHAnsi" w:eastAsiaTheme="minorEastAsia" w:hAnsiTheme="minorHAnsi" w:cstheme="minorBidi"/>
              <w:szCs w:val="22"/>
            </w:rPr>
          </w:pPr>
          <w:hyperlink w:anchor="_Toc91974478" w:history="1">
            <w:r w:rsidR="005A1C6B" w:rsidRPr="002410F5">
              <w:rPr>
                <w:rStyle w:val="Hyperlink"/>
              </w:rPr>
              <w:t>7.3.</w:t>
            </w:r>
            <w:r w:rsidR="005A1C6B">
              <w:rPr>
                <w:rFonts w:asciiTheme="minorHAnsi" w:eastAsiaTheme="minorEastAsia" w:hAnsiTheme="minorHAnsi" w:cstheme="minorBidi"/>
                <w:szCs w:val="22"/>
              </w:rPr>
              <w:tab/>
            </w:r>
            <w:r w:rsidR="005A1C6B" w:rsidRPr="002410F5">
              <w:rPr>
                <w:rStyle w:val="Hyperlink"/>
              </w:rPr>
              <w:t>Booster BCM Pickup</w:t>
            </w:r>
            <w:r w:rsidR="005A1C6B">
              <w:rPr>
                <w:webHidden/>
              </w:rPr>
              <w:tab/>
            </w:r>
            <w:r w:rsidR="005A1C6B">
              <w:rPr>
                <w:webHidden/>
              </w:rPr>
              <w:fldChar w:fldCharType="begin"/>
            </w:r>
            <w:r w:rsidR="005A1C6B">
              <w:rPr>
                <w:webHidden/>
              </w:rPr>
              <w:instrText xml:space="preserve"> PAGEREF _Toc91974478 \h </w:instrText>
            </w:r>
            <w:r w:rsidR="005A1C6B">
              <w:rPr>
                <w:webHidden/>
              </w:rPr>
            </w:r>
            <w:r w:rsidR="005A1C6B">
              <w:rPr>
                <w:webHidden/>
              </w:rPr>
              <w:fldChar w:fldCharType="separate"/>
            </w:r>
            <w:r w:rsidR="005A1C6B">
              <w:rPr>
                <w:webHidden/>
              </w:rPr>
              <w:t>7</w:t>
            </w:r>
            <w:r w:rsidR="005A1C6B">
              <w:rPr>
                <w:webHidden/>
              </w:rPr>
              <w:fldChar w:fldCharType="end"/>
            </w:r>
          </w:hyperlink>
        </w:p>
        <w:p w14:paraId="61C4B46A" w14:textId="7EFBD992" w:rsidR="005A1C6B" w:rsidRDefault="00B7731C">
          <w:pPr>
            <w:pStyle w:val="TOC2"/>
            <w:rPr>
              <w:rFonts w:asciiTheme="minorHAnsi" w:eastAsiaTheme="minorEastAsia" w:hAnsiTheme="minorHAnsi" w:cstheme="minorBidi"/>
              <w:szCs w:val="22"/>
            </w:rPr>
          </w:pPr>
          <w:hyperlink w:anchor="_Toc91974479" w:history="1">
            <w:r w:rsidR="005A1C6B" w:rsidRPr="002410F5">
              <w:rPr>
                <w:rStyle w:val="Hyperlink"/>
              </w:rPr>
              <w:t>7.4.</w:t>
            </w:r>
            <w:r w:rsidR="005A1C6B">
              <w:rPr>
                <w:rFonts w:asciiTheme="minorHAnsi" w:eastAsiaTheme="minorEastAsia" w:hAnsiTheme="minorHAnsi" w:cstheme="minorBidi"/>
                <w:szCs w:val="22"/>
              </w:rPr>
              <w:tab/>
            </w:r>
            <w:r w:rsidR="005A1C6B" w:rsidRPr="002410F5">
              <w:rPr>
                <w:rStyle w:val="Hyperlink"/>
              </w:rPr>
              <w:t>Booster BCM Cable</w:t>
            </w:r>
            <w:r w:rsidR="005A1C6B">
              <w:rPr>
                <w:webHidden/>
              </w:rPr>
              <w:tab/>
            </w:r>
            <w:r w:rsidR="005A1C6B">
              <w:rPr>
                <w:webHidden/>
              </w:rPr>
              <w:fldChar w:fldCharType="begin"/>
            </w:r>
            <w:r w:rsidR="005A1C6B">
              <w:rPr>
                <w:webHidden/>
              </w:rPr>
              <w:instrText xml:space="preserve"> PAGEREF _Toc91974479 \h </w:instrText>
            </w:r>
            <w:r w:rsidR="005A1C6B">
              <w:rPr>
                <w:webHidden/>
              </w:rPr>
            </w:r>
            <w:r w:rsidR="005A1C6B">
              <w:rPr>
                <w:webHidden/>
              </w:rPr>
              <w:fldChar w:fldCharType="separate"/>
            </w:r>
            <w:r w:rsidR="005A1C6B">
              <w:rPr>
                <w:webHidden/>
              </w:rPr>
              <w:t>8</w:t>
            </w:r>
            <w:r w:rsidR="005A1C6B">
              <w:rPr>
                <w:webHidden/>
              </w:rPr>
              <w:fldChar w:fldCharType="end"/>
            </w:r>
          </w:hyperlink>
        </w:p>
        <w:p w14:paraId="524A4177" w14:textId="5A0D6E34" w:rsidR="005A1C6B" w:rsidRDefault="00B7731C">
          <w:pPr>
            <w:pStyle w:val="TOC2"/>
            <w:rPr>
              <w:rFonts w:asciiTheme="minorHAnsi" w:eastAsiaTheme="minorEastAsia" w:hAnsiTheme="minorHAnsi" w:cstheme="minorBidi"/>
              <w:szCs w:val="22"/>
            </w:rPr>
          </w:pPr>
          <w:hyperlink w:anchor="_Toc91974480" w:history="1">
            <w:r w:rsidR="005A1C6B" w:rsidRPr="002410F5">
              <w:rPr>
                <w:rStyle w:val="Hyperlink"/>
              </w:rPr>
              <w:t>7.5.</w:t>
            </w:r>
            <w:r w:rsidR="005A1C6B">
              <w:rPr>
                <w:rFonts w:asciiTheme="minorHAnsi" w:eastAsiaTheme="minorEastAsia" w:hAnsiTheme="minorHAnsi" w:cstheme="minorBidi"/>
                <w:szCs w:val="22"/>
              </w:rPr>
              <w:tab/>
            </w:r>
            <w:r w:rsidR="005A1C6B" w:rsidRPr="002410F5">
              <w:rPr>
                <w:rStyle w:val="Hyperlink"/>
              </w:rPr>
              <w:t>Booster BCM Electronics</w:t>
            </w:r>
            <w:r w:rsidR="005A1C6B">
              <w:rPr>
                <w:webHidden/>
              </w:rPr>
              <w:tab/>
            </w:r>
            <w:r w:rsidR="005A1C6B">
              <w:rPr>
                <w:webHidden/>
              </w:rPr>
              <w:fldChar w:fldCharType="begin"/>
            </w:r>
            <w:r w:rsidR="005A1C6B">
              <w:rPr>
                <w:webHidden/>
              </w:rPr>
              <w:instrText xml:space="preserve"> PAGEREF _Toc91974480 \h </w:instrText>
            </w:r>
            <w:r w:rsidR="005A1C6B">
              <w:rPr>
                <w:webHidden/>
              </w:rPr>
            </w:r>
            <w:r w:rsidR="005A1C6B">
              <w:rPr>
                <w:webHidden/>
              </w:rPr>
              <w:fldChar w:fldCharType="separate"/>
            </w:r>
            <w:r w:rsidR="005A1C6B">
              <w:rPr>
                <w:webHidden/>
              </w:rPr>
              <w:t>8</w:t>
            </w:r>
            <w:r w:rsidR="005A1C6B">
              <w:rPr>
                <w:webHidden/>
              </w:rPr>
              <w:fldChar w:fldCharType="end"/>
            </w:r>
          </w:hyperlink>
        </w:p>
        <w:p w14:paraId="05BE4ED9" w14:textId="5AA7CA2C" w:rsidR="005A1C6B" w:rsidRDefault="00B7731C">
          <w:pPr>
            <w:pStyle w:val="TOC2"/>
            <w:rPr>
              <w:rFonts w:asciiTheme="minorHAnsi" w:eastAsiaTheme="minorEastAsia" w:hAnsiTheme="minorHAnsi" w:cstheme="minorBidi"/>
              <w:szCs w:val="22"/>
            </w:rPr>
          </w:pPr>
          <w:hyperlink w:anchor="_Toc91974481" w:history="1">
            <w:r w:rsidR="005A1C6B" w:rsidRPr="002410F5">
              <w:rPr>
                <w:rStyle w:val="Hyperlink"/>
              </w:rPr>
              <w:t>7.6.</w:t>
            </w:r>
            <w:r w:rsidR="005A1C6B">
              <w:rPr>
                <w:rFonts w:asciiTheme="minorHAnsi" w:eastAsiaTheme="minorEastAsia" w:hAnsiTheme="minorHAnsi" w:cstheme="minorBidi"/>
                <w:szCs w:val="22"/>
              </w:rPr>
              <w:tab/>
            </w:r>
            <w:r w:rsidR="005A1C6B" w:rsidRPr="002410F5">
              <w:rPr>
                <w:rStyle w:val="Hyperlink"/>
              </w:rPr>
              <w:t>Booster BCM Interfaces</w:t>
            </w:r>
            <w:r w:rsidR="005A1C6B">
              <w:rPr>
                <w:webHidden/>
              </w:rPr>
              <w:tab/>
            </w:r>
            <w:r w:rsidR="005A1C6B">
              <w:rPr>
                <w:webHidden/>
              </w:rPr>
              <w:fldChar w:fldCharType="begin"/>
            </w:r>
            <w:r w:rsidR="005A1C6B">
              <w:rPr>
                <w:webHidden/>
              </w:rPr>
              <w:instrText xml:space="preserve"> PAGEREF _Toc91974481 \h </w:instrText>
            </w:r>
            <w:r w:rsidR="005A1C6B">
              <w:rPr>
                <w:webHidden/>
              </w:rPr>
            </w:r>
            <w:r w:rsidR="005A1C6B">
              <w:rPr>
                <w:webHidden/>
              </w:rPr>
              <w:fldChar w:fldCharType="separate"/>
            </w:r>
            <w:r w:rsidR="005A1C6B">
              <w:rPr>
                <w:webHidden/>
              </w:rPr>
              <w:t>8</w:t>
            </w:r>
            <w:r w:rsidR="005A1C6B">
              <w:rPr>
                <w:webHidden/>
              </w:rPr>
              <w:fldChar w:fldCharType="end"/>
            </w:r>
          </w:hyperlink>
        </w:p>
        <w:p w14:paraId="70E37B6C" w14:textId="54F6E316" w:rsidR="005A1C6B" w:rsidRDefault="00B7731C">
          <w:pPr>
            <w:pStyle w:val="TOC1"/>
            <w:rPr>
              <w:rFonts w:asciiTheme="minorHAnsi" w:eastAsiaTheme="minorEastAsia" w:hAnsiTheme="minorHAnsi" w:cstheme="minorBidi"/>
              <w:szCs w:val="22"/>
            </w:rPr>
          </w:pPr>
          <w:hyperlink w:anchor="_Toc91974482" w:history="1">
            <w:r w:rsidR="005A1C6B" w:rsidRPr="002410F5">
              <w:rPr>
                <w:rStyle w:val="Hyperlink"/>
              </w:rPr>
              <w:t>8.</w:t>
            </w:r>
            <w:r w:rsidR="005A1C6B">
              <w:rPr>
                <w:rFonts w:asciiTheme="minorHAnsi" w:eastAsiaTheme="minorEastAsia" w:hAnsiTheme="minorHAnsi" w:cstheme="minorBidi"/>
                <w:szCs w:val="22"/>
              </w:rPr>
              <w:tab/>
            </w:r>
            <w:r w:rsidR="005A1C6B" w:rsidRPr="002410F5">
              <w:rPr>
                <w:rStyle w:val="Hyperlink"/>
              </w:rPr>
              <w:t>Technical Requirement</w:t>
            </w:r>
            <w:r w:rsidR="005A1C6B">
              <w:rPr>
                <w:webHidden/>
              </w:rPr>
              <w:tab/>
            </w:r>
            <w:r w:rsidR="005A1C6B">
              <w:rPr>
                <w:webHidden/>
              </w:rPr>
              <w:fldChar w:fldCharType="begin"/>
            </w:r>
            <w:r w:rsidR="005A1C6B">
              <w:rPr>
                <w:webHidden/>
              </w:rPr>
              <w:instrText xml:space="preserve"> PAGEREF _Toc91974482 \h </w:instrText>
            </w:r>
            <w:r w:rsidR="005A1C6B">
              <w:rPr>
                <w:webHidden/>
              </w:rPr>
            </w:r>
            <w:r w:rsidR="005A1C6B">
              <w:rPr>
                <w:webHidden/>
              </w:rPr>
              <w:fldChar w:fldCharType="separate"/>
            </w:r>
            <w:r w:rsidR="005A1C6B">
              <w:rPr>
                <w:webHidden/>
              </w:rPr>
              <w:t>9</w:t>
            </w:r>
            <w:r w:rsidR="005A1C6B">
              <w:rPr>
                <w:webHidden/>
              </w:rPr>
              <w:fldChar w:fldCharType="end"/>
            </w:r>
          </w:hyperlink>
        </w:p>
        <w:p w14:paraId="6202DEF6" w14:textId="2DFC67B2" w:rsidR="005A1C6B" w:rsidRDefault="00B7731C">
          <w:pPr>
            <w:pStyle w:val="TOC1"/>
            <w:rPr>
              <w:rFonts w:asciiTheme="minorHAnsi" w:eastAsiaTheme="minorEastAsia" w:hAnsiTheme="minorHAnsi" w:cstheme="minorBidi"/>
              <w:szCs w:val="22"/>
            </w:rPr>
          </w:pPr>
          <w:hyperlink w:anchor="_Toc91974483" w:history="1">
            <w:r w:rsidR="005A1C6B" w:rsidRPr="002410F5">
              <w:rPr>
                <w:rStyle w:val="Hyperlink"/>
              </w:rPr>
              <w:t>9.</w:t>
            </w:r>
            <w:r w:rsidR="005A1C6B">
              <w:rPr>
                <w:rFonts w:asciiTheme="minorHAnsi" w:eastAsiaTheme="minorEastAsia" w:hAnsiTheme="minorHAnsi" w:cstheme="minorBidi"/>
                <w:szCs w:val="22"/>
              </w:rPr>
              <w:tab/>
            </w:r>
            <w:r w:rsidR="005A1C6B" w:rsidRPr="002410F5">
              <w:rPr>
                <w:rStyle w:val="Hyperlink"/>
              </w:rPr>
              <w:t>TRANSPORTABILITY</w:t>
            </w:r>
            <w:r w:rsidR="005A1C6B">
              <w:rPr>
                <w:webHidden/>
              </w:rPr>
              <w:tab/>
            </w:r>
            <w:r w:rsidR="005A1C6B">
              <w:rPr>
                <w:webHidden/>
              </w:rPr>
              <w:fldChar w:fldCharType="begin"/>
            </w:r>
            <w:r w:rsidR="005A1C6B">
              <w:rPr>
                <w:webHidden/>
              </w:rPr>
              <w:instrText xml:space="preserve"> PAGEREF _Toc91974483 \h </w:instrText>
            </w:r>
            <w:r w:rsidR="005A1C6B">
              <w:rPr>
                <w:webHidden/>
              </w:rPr>
            </w:r>
            <w:r w:rsidR="005A1C6B">
              <w:rPr>
                <w:webHidden/>
              </w:rPr>
              <w:fldChar w:fldCharType="separate"/>
            </w:r>
            <w:r w:rsidR="005A1C6B">
              <w:rPr>
                <w:webHidden/>
              </w:rPr>
              <w:t>12</w:t>
            </w:r>
            <w:r w:rsidR="005A1C6B">
              <w:rPr>
                <w:webHidden/>
              </w:rPr>
              <w:fldChar w:fldCharType="end"/>
            </w:r>
          </w:hyperlink>
        </w:p>
        <w:p w14:paraId="23305F9B" w14:textId="6CCA94DB" w:rsidR="005A1C6B" w:rsidRDefault="00B7731C">
          <w:pPr>
            <w:pStyle w:val="TOC1"/>
            <w:rPr>
              <w:rFonts w:asciiTheme="minorHAnsi" w:eastAsiaTheme="minorEastAsia" w:hAnsiTheme="minorHAnsi" w:cstheme="minorBidi"/>
              <w:szCs w:val="22"/>
            </w:rPr>
          </w:pPr>
          <w:hyperlink w:anchor="_Toc91974484" w:history="1">
            <w:r w:rsidR="005A1C6B" w:rsidRPr="002410F5">
              <w:rPr>
                <w:rStyle w:val="Hyperlink"/>
              </w:rPr>
              <w:t>10.</w:t>
            </w:r>
            <w:r w:rsidR="005A1C6B">
              <w:rPr>
                <w:rFonts w:asciiTheme="minorHAnsi" w:eastAsiaTheme="minorEastAsia" w:hAnsiTheme="minorHAnsi" w:cstheme="minorBidi"/>
                <w:szCs w:val="22"/>
              </w:rPr>
              <w:tab/>
            </w:r>
            <w:r w:rsidR="005A1C6B" w:rsidRPr="002410F5">
              <w:rPr>
                <w:rStyle w:val="Hyperlink"/>
              </w:rPr>
              <w:t>TESTING, VALIDATION, ACCEPTANCE</w:t>
            </w:r>
            <w:r w:rsidR="005A1C6B">
              <w:rPr>
                <w:webHidden/>
              </w:rPr>
              <w:tab/>
            </w:r>
            <w:r w:rsidR="005A1C6B">
              <w:rPr>
                <w:webHidden/>
              </w:rPr>
              <w:fldChar w:fldCharType="begin"/>
            </w:r>
            <w:r w:rsidR="005A1C6B">
              <w:rPr>
                <w:webHidden/>
              </w:rPr>
              <w:instrText xml:space="preserve"> PAGEREF _Toc91974484 \h </w:instrText>
            </w:r>
            <w:r w:rsidR="005A1C6B">
              <w:rPr>
                <w:webHidden/>
              </w:rPr>
            </w:r>
            <w:r w:rsidR="005A1C6B">
              <w:rPr>
                <w:webHidden/>
              </w:rPr>
              <w:fldChar w:fldCharType="separate"/>
            </w:r>
            <w:r w:rsidR="005A1C6B">
              <w:rPr>
                <w:webHidden/>
              </w:rPr>
              <w:t>12</w:t>
            </w:r>
            <w:r w:rsidR="005A1C6B">
              <w:rPr>
                <w:webHidden/>
              </w:rPr>
              <w:fldChar w:fldCharType="end"/>
            </w:r>
          </w:hyperlink>
        </w:p>
        <w:p w14:paraId="11D087CA" w14:textId="1A75273F" w:rsidR="005A1C6B" w:rsidRDefault="00B7731C">
          <w:pPr>
            <w:pStyle w:val="TOC1"/>
            <w:rPr>
              <w:rFonts w:asciiTheme="minorHAnsi" w:eastAsiaTheme="minorEastAsia" w:hAnsiTheme="minorHAnsi" w:cstheme="minorBidi"/>
              <w:szCs w:val="22"/>
            </w:rPr>
          </w:pPr>
          <w:hyperlink w:anchor="_Toc91974485" w:history="1">
            <w:r w:rsidR="005A1C6B" w:rsidRPr="002410F5">
              <w:rPr>
                <w:rStyle w:val="Hyperlink"/>
              </w:rPr>
              <w:t>11.</w:t>
            </w:r>
            <w:r w:rsidR="005A1C6B">
              <w:rPr>
                <w:rFonts w:asciiTheme="minorHAnsi" w:eastAsiaTheme="minorEastAsia" w:hAnsiTheme="minorHAnsi" w:cstheme="minorBidi"/>
                <w:szCs w:val="22"/>
              </w:rPr>
              <w:tab/>
            </w:r>
            <w:r w:rsidR="005A1C6B" w:rsidRPr="002410F5">
              <w:rPr>
                <w:rStyle w:val="Hyperlink"/>
              </w:rPr>
              <w:t>RELIABILITY, MAINTAINABILITY, AND AVAILABILITY</w:t>
            </w:r>
            <w:r w:rsidR="005A1C6B">
              <w:rPr>
                <w:webHidden/>
              </w:rPr>
              <w:tab/>
            </w:r>
            <w:r w:rsidR="005A1C6B">
              <w:rPr>
                <w:webHidden/>
              </w:rPr>
              <w:fldChar w:fldCharType="begin"/>
            </w:r>
            <w:r w:rsidR="005A1C6B">
              <w:rPr>
                <w:webHidden/>
              </w:rPr>
              <w:instrText xml:space="preserve"> PAGEREF _Toc91974485 \h </w:instrText>
            </w:r>
            <w:r w:rsidR="005A1C6B">
              <w:rPr>
                <w:webHidden/>
              </w:rPr>
            </w:r>
            <w:r w:rsidR="005A1C6B">
              <w:rPr>
                <w:webHidden/>
              </w:rPr>
              <w:fldChar w:fldCharType="separate"/>
            </w:r>
            <w:r w:rsidR="005A1C6B">
              <w:rPr>
                <w:webHidden/>
              </w:rPr>
              <w:t>13</w:t>
            </w:r>
            <w:r w:rsidR="005A1C6B">
              <w:rPr>
                <w:webHidden/>
              </w:rPr>
              <w:fldChar w:fldCharType="end"/>
            </w:r>
          </w:hyperlink>
        </w:p>
        <w:p w14:paraId="07F618FE" w14:textId="6DFEF747" w:rsidR="005A1C6B" w:rsidRDefault="00B7731C">
          <w:pPr>
            <w:pStyle w:val="TOC1"/>
            <w:rPr>
              <w:rFonts w:asciiTheme="minorHAnsi" w:eastAsiaTheme="minorEastAsia" w:hAnsiTheme="minorHAnsi" w:cstheme="minorBidi"/>
              <w:szCs w:val="22"/>
            </w:rPr>
          </w:pPr>
          <w:hyperlink w:anchor="_Toc91974486" w:history="1">
            <w:r w:rsidR="005A1C6B" w:rsidRPr="002410F5">
              <w:rPr>
                <w:rStyle w:val="Hyperlink"/>
              </w:rPr>
              <w:t>12.</w:t>
            </w:r>
            <w:r w:rsidR="005A1C6B">
              <w:rPr>
                <w:rFonts w:asciiTheme="minorHAnsi" w:eastAsiaTheme="minorEastAsia" w:hAnsiTheme="minorHAnsi" w:cstheme="minorBidi"/>
                <w:szCs w:val="22"/>
              </w:rPr>
              <w:tab/>
            </w:r>
            <w:r w:rsidR="005A1C6B" w:rsidRPr="002410F5">
              <w:rPr>
                <w:rStyle w:val="Hyperlink"/>
              </w:rPr>
              <w:t>SAFETY</w:t>
            </w:r>
            <w:r w:rsidR="005A1C6B">
              <w:rPr>
                <w:webHidden/>
              </w:rPr>
              <w:tab/>
            </w:r>
            <w:r w:rsidR="005A1C6B">
              <w:rPr>
                <w:webHidden/>
              </w:rPr>
              <w:fldChar w:fldCharType="begin"/>
            </w:r>
            <w:r w:rsidR="005A1C6B">
              <w:rPr>
                <w:webHidden/>
              </w:rPr>
              <w:instrText xml:space="preserve"> PAGEREF _Toc91974486 \h </w:instrText>
            </w:r>
            <w:r w:rsidR="005A1C6B">
              <w:rPr>
                <w:webHidden/>
              </w:rPr>
            </w:r>
            <w:r w:rsidR="005A1C6B">
              <w:rPr>
                <w:webHidden/>
              </w:rPr>
              <w:fldChar w:fldCharType="separate"/>
            </w:r>
            <w:r w:rsidR="005A1C6B">
              <w:rPr>
                <w:webHidden/>
              </w:rPr>
              <w:t>13</w:t>
            </w:r>
            <w:r w:rsidR="005A1C6B">
              <w:rPr>
                <w:webHidden/>
              </w:rPr>
              <w:fldChar w:fldCharType="end"/>
            </w:r>
          </w:hyperlink>
        </w:p>
        <w:p w14:paraId="07297C21" w14:textId="38965F27" w:rsidR="005A1C6B" w:rsidRDefault="00B7731C">
          <w:pPr>
            <w:pStyle w:val="TOC1"/>
            <w:rPr>
              <w:rFonts w:asciiTheme="minorHAnsi" w:eastAsiaTheme="minorEastAsia" w:hAnsiTheme="minorHAnsi" w:cstheme="minorBidi"/>
              <w:szCs w:val="22"/>
            </w:rPr>
          </w:pPr>
          <w:hyperlink w:anchor="_Toc91974487" w:history="1">
            <w:r w:rsidR="005A1C6B" w:rsidRPr="002410F5">
              <w:rPr>
                <w:rStyle w:val="Hyperlink"/>
              </w:rPr>
              <w:t>13.</w:t>
            </w:r>
            <w:r w:rsidR="005A1C6B">
              <w:rPr>
                <w:rFonts w:asciiTheme="minorHAnsi" w:eastAsiaTheme="minorEastAsia" w:hAnsiTheme="minorHAnsi" w:cstheme="minorBidi"/>
                <w:szCs w:val="22"/>
              </w:rPr>
              <w:tab/>
            </w:r>
            <w:r w:rsidR="005A1C6B" w:rsidRPr="002410F5">
              <w:rPr>
                <w:rStyle w:val="Hyperlink"/>
              </w:rPr>
              <w:t>DESIGN &amp; CONSTRUCTION STANDARDS</w:t>
            </w:r>
            <w:r w:rsidR="005A1C6B">
              <w:rPr>
                <w:webHidden/>
              </w:rPr>
              <w:tab/>
            </w:r>
            <w:r w:rsidR="005A1C6B">
              <w:rPr>
                <w:webHidden/>
              </w:rPr>
              <w:fldChar w:fldCharType="begin"/>
            </w:r>
            <w:r w:rsidR="005A1C6B">
              <w:rPr>
                <w:webHidden/>
              </w:rPr>
              <w:instrText xml:space="preserve"> PAGEREF _Toc91974487 \h </w:instrText>
            </w:r>
            <w:r w:rsidR="005A1C6B">
              <w:rPr>
                <w:webHidden/>
              </w:rPr>
            </w:r>
            <w:r w:rsidR="005A1C6B">
              <w:rPr>
                <w:webHidden/>
              </w:rPr>
              <w:fldChar w:fldCharType="separate"/>
            </w:r>
            <w:r w:rsidR="005A1C6B">
              <w:rPr>
                <w:webHidden/>
              </w:rPr>
              <w:t>13</w:t>
            </w:r>
            <w:r w:rsidR="005A1C6B">
              <w:rPr>
                <w:webHidden/>
              </w:rPr>
              <w:fldChar w:fldCharType="end"/>
            </w:r>
          </w:hyperlink>
        </w:p>
        <w:p w14:paraId="5D8BA5C6" w14:textId="53D51560" w:rsidR="005A1C6B" w:rsidRDefault="00B7731C">
          <w:pPr>
            <w:pStyle w:val="TOC1"/>
            <w:rPr>
              <w:rFonts w:asciiTheme="minorHAnsi" w:eastAsiaTheme="minorEastAsia" w:hAnsiTheme="minorHAnsi" w:cstheme="minorBidi"/>
              <w:szCs w:val="22"/>
            </w:rPr>
          </w:pPr>
          <w:hyperlink w:anchor="_Toc91974488" w:history="1">
            <w:r w:rsidR="005A1C6B" w:rsidRPr="002410F5">
              <w:rPr>
                <w:rStyle w:val="Hyperlink"/>
              </w:rPr>
              <w:t>14.</w:t>
            </w:r>
            <w:r w:rsidR="005A1C6B">
              <w:rPr>
                <w:rFonts w:asciiTheme="minorHAnsi" w:eastAsiaTheme="minorEastAsia" w:hAnsiTheme="minorHAnsi" w:cstheme="minorBidi"/>
                <w:szCs w:val="22"/>
              </w:rPr>
              <w:tab/>
            </w:r>
            <w:r w:rsidR="005A1C6B" w:rsidRPr="002410F5">
              <w:rPr>
                <w:rStyle w:val="Hyperlink"/>
              </w:rPr>
              <w:t>QUALITY CONTROL PROVISIONS</w:t>
            </w:r>
            <w:r w:rsidR="005A1C6B">
              <w:rPr>
                <w:webHidden/>
              </w:rPr>
              <w:tab/>
            </w:r>
            <w:r w:rsidR="005A1C6B">
              <w:rPr>
                <w:webHidden/>
              </w:rPr>
              <w:fldChar w:fldCharType="begin"/>
            </w:r>
            <w:r w:rsidR="005A1C6B">
              <w:rPr>
                <w:webHidden/>
              </w:rPr>
              <w:instrText xml:space="preserve"> PAGEREF _Toc91974488 \h </w:instrText>
            </w:r>
            <w:r w:rsidR="005A1C6B">
              <w:rPr>
                <w:webHidden/>
              </w:rPr>
            </w:r>
            <w:r w:rsidR="005A1C6B">
              <w:rPr>
                <w:webHidden/>
              </w:rPr>
              <w:fldChar w:fldCharType="separate"/>
            </w:r>
            <w:r w:rsidR="005A1C6B">
              <w:rPr>
                <w:webHidden/>
              </w:rPr>
              <w:t>13</w:t>
            </w:r>
            <w:r w:rsidR="005A1C6B">
              <w:rPr>
                <w:webHidden/>
              </w:rPr>
              <w:fldChar w:fldCharType="end"/>
            </w:r>
          </w:hyperlink>
        </w:p>
        <w:p w14:paraId="35906322" w14:textId="51638814" w:rsidR="00A540C7" w:rsidRDefault="00BF44FB" w:rsidP="00A540C7">
          <w:pPr>
            <w:rPr>
              <w:rFonts w:cs="Helvetica"/>
              <w:noProof/>
            </w:rPr>
          </w:pPr>
          <w:r w:rsidRPr="009D5FA9">
            <w:rPr>
              <w:rFonts w:cs="Helvetica"/>
              <w:noProof/>
            </w:rPr>
            <w:fldChar w:fldCharType="end"/>
          </w:r>
        </w:p>
      </w:sdtContent>
    </w:sdt>
    <w:bookmarkStart w:id="1" w:name="_Ref77825514" w:displacedByCustomXml="prev"/>
    <w:p w14:paraId="278F5455" w14:textId="77777777" w:rsidR="007A6BC0" w:rsidRDefault="007A6BC0">
      <w:pPr>
        <w:rPr>
          <w:rFonts w:eastAsia="MS Gothic"/>
          <w:b/>
          <w:color w:val="004C97"/>
          <w:spacing w:val="5"/>
          <w:kern w:val="28"/>
          <w:szCs w:val="52"/>
        </w:rPr>
      </w:pPr>
      <w:r>
        <w:br w:type="page"/>
      </w:r>
    </w:p>
    <w:p w14:paraId="18A5B6C3" w14:textId="77777777" w:rsidR="0078550B" w:rsidRDefault="0078550B" w:rsidP="00931AC1">
      <w:pPr>
        <w:pStyle w:val="Heading1"/>
      </w:pPr>
      <w:bookmarkStart w:id="2" w:name="_Toc91974466"/>
      <w:r>
        <w:lastRenderedPageBreak/>
        <w:t>PURPOSE</w:t>
      </w:r>
      <w:bookmarkEnd w:id="2"/>
    </w:p>
    <w:p w14:paraId="45B45DC6" w14:textId="48B922AB" w:rsidR="0078550B" w:rsidRDefault="0078550B" w:rsidP="0078550B">
      <w:r>
        <w:t>Technical Requirements Specification (TRS) document describes the design specifications needed for a system architecture to meet its functional requirements</w:t>
      </w:r>
      <w:r w:rsidRPr="0078550B">
        <w:t xml:space="preserve">. </w:t>
      </w:r>
    </w:p>
    <w:p w14:paraId="106C8645" w14:textId="49368C42" w:rsidR="0078550B" w:rsidRPr="007C7EFF" w:rsidRDefault="0078550B" w:rsidP="0078550B">
      <w:r>
        <w:t xml:space="preserve">TRS statements are </w:t>
      </w:r>
      <w:r w:rsidRPr="007C7EFF">
        <w:t>upwards traceab</w:t>
      </w:r>
      <w:r>
        <w:t>le</w:t>
      </w:r>
      <w:r w:rsidRPr="007C7EFF">
        <w:t xml:space="preserve"> to the associated </w:t>
      </w:r>
      <w:r w:rsidR="00B12A56" w:rsidRPr="007C7EFF">
        <w:t>Global Requirements Documents (GRDs)</w:t>
      </w:r>
      <w:r w:rsidR="00B12A56">
        <w:t>[</w:t>
      </w:r>
      <w:r w:rsidR="00B12A56">
        <w:fldChar w:fldCharType="begin"/>
      </w:r>
      <w:r w:rsidR="00B12A56">
        <w:instrText xml:space="preserve"> REF _Ref91966591 \r \h </w:instrText>
      </w:r>
      <w:r w:rsidR="00B12A56">
        <w:fldChar w:fldCharType="separate"/>
      </w:r>
      <w:r w:rsidR="00B12A56">
        <w:t>3</w:t>
      </w:r>
      <w:r w:rsidR="00B12A56">
        <w:fldChar w:fldCharType="end"/>
      </w:r>
      <w:r w:rsidR="00B12A56">
        <w:t>],</w:t>
      </w:r>
      <w:r w:rsidR="00B12A56" w:rsidRPr="007C7EFF">
        <w:t xml:space="preserve"> </w:t>
      </w:r>
      <w:r w:rsidRPr="007C7EFF">
        <w:t>Physics Requirements Documents (PRDs)</w:t>
      </w:r>
      <w:r>
        <w:t>[</w:t>
      </w:r>
      <w:r w:rsidR="00556DC7">
        <w:fldChar w:fldCharType="begin"/>
      </w:r>
      <w:r w:rsidR="00556DC7">
        <w:instrText xml:space="preserve"> REF _Ref91966623 \r \h </w:instrText>
      </w:r>
      <w:r w:rsidR="00556DC7">
        <w:fldChar w:fldCharType="separate"/>
      </w:r>
      <w:r w:rsidR="00804AEA">
        <w:t>4</w:t>
      </w:r>
      <w:r w:rsidR="00556DC7">
        <w:fldChar w:fldCharType="end"/>
      </w:r>
      <w:r>
        <w:t>][</w:t>
      </w:r>
      <w:r w:rsidR="00556DC7">
        <w:fldChar w:fldCharType="begin"/>
      </w:r>
      <w:r w:rsidR="00556DC7">
        <w:instrText xml:space="preserve"> REF _Ref91966607 \r \h </w:instrText>
      </w:r>
      <w:r w:rsidR="00556DC7">
        <w:fldChar w:fldCharType="separate"/>
      </w:r>
      <w:r w:rsidR="00804AEA">
        <w:t>5</w:t>
      </w:r>
      <w:r w:rsidR="00556DC7">
        <w:fldChar w:fldCharType="end"/>
      </w:r>
      <w:r>
        <w:t>],</w:t>
      </w:r>
      <w:r w:rsidRPr="007C7EFF">
        <w:t xml:space="preserve"> and </w:t>
      </w:r>
      <w:r w:rsidR="00B12A56">
        <w:t>Functional Requirements Specifications(FRSs)[</w:t>
      </w:r>
      <w:r w:rsidR="00B12A56">
        <w:fldChar w:fldCharType="begin"/>
      </w:r>
      <w:r w:rsidR="00B12A56">
        <w:instrText xml:space="preserve"> REF _Ref91967956 \r \h </w:instrText>
      </w:r>
      <w:r w:rsidR="00B12A56">
        <w:fldChar w:fldCharType="separate"/>
      </w:r>
      <w:r w:rsidR="00B12A56">
        <w:t>6</w:t>
      </w:r>
      <w:r w:rsidR="00B12A56">
        <w:fldChar w:fldCharType="end"/>
      </w:r>
      <w:r w:rsidR="00B12A56">
        <w:t xml:space="preserve">], </w:t>
      </w:r>
      <w:r w:rsidRPr="007C7EFF">
        <w:t>where applicable.</w:t>
      </w:r>
      <w:r>
        <w:t xml:space="preserve"> </w:t>
      </w:r>
    </w:p>
    <w:p w14:paraId="4027A277" w14:textId="286116FB" w:rsidR="00FA1792" w:rsidRPr="007236D9" w:rsidRDefault="002D1C00" w:rsidP="00931AC1">
      <w:pPr>
        <w:pStyle w:val="Heading1"/>
      </w:pPr>
      <w:bookmarkStart w:id="3" w:name="_Toc91974467"/>
      <w:r>
        <w:t>SCOPE</w:t>
      </w:r>
      <w:bookmarkEnd w:id="3"/>
      <w:bookmarkEnd w:id="1"/>
    </w:p>
    <w:p w14:paraId="0EC0112D" w14:textId="23E216E3" w:rsidR="00C23D71" w:rsidRDefault="00C23D71" w:rsidP="00C23D71">
      <w:bookmarkStart w:id="4" w:name="3_Scope"/>
      <w:bookmarkStart w:id="5" w:name="_bookmark8"/>
      <w:bookmarkStart w:id="6" w:name="_Toc509474829"/>
      <w:bookmarkEnd w:id="4"/>
      <w:bookmarkEnd w:id="5"/>
      <w:r>
        <w:t>This TRS addresses the technical requirements of the new Booster Beam Current Monitor (BCM) system</w:t>
      </w:r>
      <w:r w:rsidRPr="003703E6">
        <w:rPr>
          <w:b/>
          <w:bCs/>
        </w:rPr>
        <w:t xml:space="preserve"> </w:t>
      </w:r>
      <w:r>
        <w:t xml:space="preserve">of the </w:t>
      </w:r>
      <w:r w:rsidRPr="00D57448">
        <w:rPr>
          <w:b/>
          <w:bCs/>
        </w:rPr>
        <w:t>AccU – Booster-Damper</w:t>
      </w:r>
      <w:r>
        <w:rPr>
          <w:b/>
          <w:bCs/>
        </w:rPr>
        <w:t>-CHG0</w:t>
      </w:r>
      <w:r w:rsidRPr="00D57448">
        <w:rPr>
          <w:b/>
          <w:bCs/>
        </w:rPr>
        <w:t xml:space="preserve"> Task</w:t>
      </w:r>
      <w:r>
        <w:t xml:space="preserve">, 121.05.04.04.03 PIP-II Project. </w:t>
      </w:r>
      <w:r w:rsidRPr="003E408F">
        <w:t xml:space="preserve">The main purpose of this </w:t>
      </w:r>
      <w:r>
        <w:t>task</w:t>
      </w:r>
      <w:r w:rsidRPr="003E408F">
        <w:t xml:space="preserve"> is to </w:t>
      </w:r>
      <w:r>
        <w:t xml:space="preserve">replace the existing B:CHG0 with </w:t>
      </w:r>
      <w:r w:rsidRPr="003E408F">
        <w:t>a detector with a higher charge range to accommodate the continued increase in cycle intensity and to provide for a finer resolution and linearity due to the strict requirement for increased acceleration efficiency to the 98% range for PIP-II.</w:t>
      </w:r>
      <w:r>
        <w:t xml:space="preserve"> </w:t>
      </w:r>
    </w:p>
    <w:p w14:paraId="7EDBB96F" w14:textId="32324399" w:rsidR="00B01151" w:rsidRPr="00CB01E0" w:rsidRDefault="000002AE" w:rsidP="00CB01E0">
      <w:pPr>
        <w:rPr>
          <w:rFonts w:cs="Helvetica"/>
        </w:rPr>
      </w:pPr>
      <w:r w:rsidRPr="00CB01E0">
        <w:rPr>
          <w:rFonts w:cs="Helvetica"/>
        </w:rPr>
        <w:t xml:space="preserve">For the purposes of this document, a pickup refers to components of the system installed inside the </w:t>
      </w:r>
      <w:r w:rsidR="701DE4CA" w:rsidRPr="00CB01E0">
        <w:rPr>
          <w:rFonts w:cs="Helvetica"/>
        </w:rPr>
        <w:t xml:space="preserve">accelerator </w:t>
      </w:r>
      <w:r w:rsidR="00CB01E0" w:rsidRPr="00CB01E0">
        <w:rPr>
          <w:rFonts w:cs="Helvetica"/>
        </w:rPr>
        <w:t>enclosure. Furthermore, e</w:t>
      </w:r>
      <w:r w:rsidR="00773F3E" w:rsidRPr="00CB01E0">
        <w:rPr>
          <w:rFonts w:cs="Helvetica"/>
        </w:rPr>
        <w:t>lectronic</w:t>
      </w:r>
      <w:r w:rsidR="00CB01E0" w:rsidRPr="00CB01E0">
        <w:rPr>
          <w:rFonts w:cs="Helvetica"/>
        </w:rPr>
        <w:t xml:space="preserve">s </w:t>
      </w:r>
      <w:r w:rsidR="00773F3E" w:rsidRPr="00CB01E0">
        <w:rPr>
          <w:rFonts w:cs="Helvetica"/>
        </w:rPr>
        <w:t xml:space="preserve">refer to components, which will terminate, </w:t>
      </w:r>
      <w:r w:rsidR="00B01151" w:rsidRPr="00CB01E0">
        <w:rPr>
          <w:rFonts w:cs="Helvetica"/>
        </w:rPr>
        <w:t xml:space="preserve">distribute, </w:t>
      </w:r>
      <w:r w:rsidR="007F3C0A" w:rsidRPr="00CB01E0">
        <w:rPr>
          <w:rFonts w:cs="Helvetica"/>
        </w:rPr>
        <w:t xml:space="preserve">condition with analog circuitry, digitize, and process </w:t>
      </w:r>
      <w:r w:rsidR="00B01151" w:rsidRPr="00CB01E0">
        <w:rPr>
          <w:rFonts w:cs="Helvetica"/>
        </w:rPr>
        <w:t xml:space="preserve">the signals from the pickups </w:t>
      </w:r>
      <w:r w:rsidR="007F3C0A" w:rsidRPr="00CB01E0">
        <w:rPr>
          <w:rFonts w:cs="Helvetica"/>
        </w:rPr>
        <w:t xml:space="preserve">to </w:t>
      </w:r>
      <w:r w:rsidR="004000E2" w:rsidRPr="00CB01E0">
        <w:rPr>
          <w:rFonts w:cs="Helvetica"/>
        </w:rPr>
        <w:t>present</w:t>
      </w:r>
      <w:r w:rsidR="007F3C0A" w:rsidRPr="00CB01E0">
        <w:rPr>
          <w:rFonts w:cs="Helvetica"/>
        </w:rPr>
        <w:t xml:space="preserve"> </w:t>
      </w:r>
      <w:r w:rsidR="00287D71" w:rsidRPr="00CB01E0">
        <w:rPr>
          <w:rFonts w:cs="Helvetica"/>
        </w:rPr>
        <w:t>current measurements</w:t>
      </w:r>
      <w:r w:rsidR="004000E2" w:rsidRPr="00CB01E0">
        <w:rPr>
          <w:rFonts w:cs="Helvetica"/>
        </w:rPr>
        <w:t xml:space="preserve"> to the </w:t>
      </w:r>
      <w:r w:rsidR="73B8DC19" w:rsidRPr="00CB01E0">
        <w:rPr>
          <w:rFonts w:cs="Helvetica"/>
        </w:rPr>
        <w:t>c</w:t>
      </w:r>
      <w:r w:rsidR="004000E2" w:rsidRPr="00CB01E0">
        <w:rPr>
          <w:rFonts w:cs="Helvetica"/>
        </w:rPr>
        <w:t xml:space="preserve">ontrol </w:t>
      </w:r>
      <w:r w:rsidR="20AA03C0" w:rsidRPr="00CB01E0">
        <w:rPr>
          <w:rFonts w:cs="Helvetica"/>
        </w:rPr>
        <w:t>s</w:t>
      </w:r>
      <w:r w:rsidR="004000E2" w:rsidRPr="00CB01E0">
        <w:rPr>
          <w:rFonts w:cs="Helvetica"/>
        </w:rPr>
        <w:t>ystem</w:t>
      </w:r>
      <w:r w:rsidR="00287D71" w:rsidRPr="00CB01E0">
        <w:rPr>
          <w:rFonts w:cs="Helvetica"/>
        </w:rPr>
        <w:t xml:space="preserve">. </w:t>
      </w:r>
    </w:p>
    <w:p w14:paraId="2F0AAB86" w14:textId="77777777" w:rsidR="00877495" w:rsidRDefault="00CB01E0" w:rsidP="00CB01E0">
      <w:r>
        <w:t xml:space="preserve">This TRS </w:t>
      </w:r>
      <w:r w:rsidRPr="00CB01E0">
        <w:t xml:space="preserve">includes the technical requirements for the mechanical, electrical, signal conditioning, data acquisition, </w:t>
      </w:r>
      <w:r>
        <w:t>and digital signal processing</w:t>
      </w:r>
      <w:r w:rsidRPr="00CB01E0">
        <w:t xml:space="preserve"> needed to install, instrument, and operate pickups and their accompanying electronics. </w:t>
      </w:r>
    </w:p>
    <w:p w14:paraId="0BECBE47" w14:textId="77777777" w:rsidR="00877495" w:rsidRDefault="00CB01E0" w:rsidP="6B9FF630">
      <w:pPr>
        <w:rPr>
          <w:rFonts w:eastAsia="MS Gothic"/>
          <w:b/>
          <w:bCs/>
          <w:color w:val="004C97"/>
          <w:spacing w:val="5"/>
          <w:kern w:val="28"/>
        </w:rPr>
      </w:pPr>
      <w:r>
        <w:t xml:space="preserve">Digital signal processing includes both firmware and software for modules within the Booster BCM system. </w:t>
      </w:r>
      <w:r w:rsidRPr="00CB01E0">
        <w:rPr>
          <w:rFonts w:cs="Helvetica"/>
        </w:rPr>
        <w:t>However, requirements for applications and services beyond the front-end interface between the BCM System and the Controls System</w:t>
      </w:r>
      <w:r>
        <w:rPr>
          <w:rFonts w:cs="Helvetica"/>
        </w:rPr>
        <w:t>,</w:t>
      </w:r>
      <w:r w:rsidRPr="00CB01E0">
        <w:rPr>
          <w:rFonts w:cs="Helvetica"/>
        </w:rPr>
        <w:t xml:space="preserve"> that will be necessary to present, archive, or otherwise utilize </w:t>
      </w:r>
      <w:r>
        <w:rPr>
          <w:rFonts w:cs="Helvetica"/>
        </w:rPr>
        <w:t>current measurements,</w:t>
      </w:r>
      <w:r w:rsidRPr="00CB01E0">
        <w:rPr>
          <w:rFonts w:cs="Helvetica"/>
        </w:rPr>
        <w:t xml:space="preserve"> are not within the scope of this document.</w:t>
      </w:r>
      <w:r w:rsidRPr="6B9FF630">
        <w:rPr>
          <w:rFonts w:cs="Helvetica"/>
        </w:rPr>
        <w:t xml:space="preserve"> </w:t>
      </w:r>
    </w:p>
    <w:p w14:paraId="5485B5A0" w14:textId="3B10BB43" w:rsidR="00F71921" w:rsidRPr="00877495" w:rsidRDefault="00CB01E0" w:rsidP="6B9FF630">
      <w:pPr>
        <w:rPr>
          <w:rFonts w:eastAsia="MS Gothic"/>
          <w:b/>
          <w:bCs/>
          <w:color w:val="004C97"/>
          <w:spacing w:val="5"/>
          <w:kern w:val="28"/>
        </w:rPr>
      </w:pPr>
      <w:r>
        <w:t>Requirements for i</w:t>
      </w:r>
      <w:r w:rsidR="007819C5" w:rsidRPr="00CB01E0">
        <w:rPr>
          <w:rFonts w:cs="Helvetica"/>
        </w:rPr>
        <w:t>nformation-passing interfaces between th</w:t>
      </w:r>
      <w:r w:rsidR="004658EA" w:rsidRPr="00CB01E0">
        <w:rPr>
          <w:rFonts w:cs="Helvetica"/>
        </w:rPr>
        <w:t xml:space="preserve">e </w:t>
      </w:r>
      <w:r w:rsidRPr="00CB01E0">
        <w:rPr>
          <w:rFonts w:cs="Helvetica"/>
        </w:rPr>
        <w:t xml:space="preserve">Booster BCM </w:t>
      </w:r>
      <w:r w:rsidR="004658EA" w:rsidRPr="00CB01E0">
        <w:rPr>
          <w:rFonts w:cs="Helvetica"/>
        </w:rPr>
        <w:t>System</w:t>
      </w:r>
      <w:r w:rsidRPr="00CB01E0">
        <w:rPr>
          <w:rFonts w:cs="Helvetica"/>
        </w:rPr>
        <w:t xml:space="preserve"> </w:t>
      </w:r>
      <w:r w:rsidR="007819C5" w:rsidRPr="00CB01E0">
        <w:rPr>
          <w:rFonts w:cs="Helvetica"/>
        </w:rPr>
        <w:t xml:space="preserve">and the </w:t>
      </w:r>
      <w:r w:rsidR="00BD3D73" w:rsidRPr="00CB01E0">
        <w:rPr>
          <w:rFonts w:cs="Helvetica"/>
        </w:rPr>
        <w:t>P</w:t>
      </w:r>
      <w:r w:rsidR="00361B59" w:rsidRPr="00CB01E0">
        <w:rPr>
          <w:rFonts w:cs="Helvetica"/>
        </w:rPr>
        <w:t>IP-II</w:t>
      </w:r>
      <w:r w:rsidR="007819C5" w:rsidRPr="00CB01E0">
        <w:rPr>
          <w:rFonts w:cs="Helvetica"/>
        </w:rPr>
        <w:t xml:space="preserve"> Control</w:t>
      </w:r>
      <w:r w:rsidR="007819C5" w:rsidRPr="00CB01E0">
        <w:rPr>
          <w:rFonts w:cs="Helvetica"/>
          <w:strike/>
        </w:rPr>
        <w:t>s</w:t>
      </w:r>
      <w:r w:rsidR="007819C5" w:rsidRPr="00CB01E0">
        <w:rPr>
          <w:rFonts w:cs="Helvetica"/>
        </w:rPr>
        <w:t xml:space="preserve"> System, Global Timing System, and </w:t>
      </w:r>
      <w:r w:rsidRPr="00CB01E0">
        <w:rPr>
          <w:rFonts w:cs="Helvetica"/>
        </w:rPr>
        <w:t>LL</w:t>
      </w:r>
      <w:r w:rsidR="007819C5" w:rsidRPr="00CB01E0">
        <w:rPr>
          <w:rFonts w:cs="Helvetica"/>
        </w:rPr>
        <w:t xml:space="preserve">RF </w:t>
      </w:r>
      <w:r w:rsidRPr="00CB01E0">
        <w:rPr>
          <w:rFonts w:cs="Helvetica"/>
        </w:rPr>
        <w:t>System</w:t>
      </w:r>
      <w:r>
        <w:rPr>
          <w:rFonts w:cs="Helvetica"/>
        </w:rPr>
        <w:t xml:space="preserve"> are also included</w:t>
      </w:r>
      <w:r w:rsidR="007819C5" w:rsidRPr="00CB01E0">
        <w:rPr>
          <w:rFonts w:cs="Helvetica"/>
        </w:rPr>
        <w:t>.</w:t>
      </w:r>
      <w:r w:rsidR="00892EE9" w:rsidRPr="00CB01E0">
        <w:rPr>
          <w:rFonts w:cs="Helvetica"/>
        </w:rPr>
        <w:t xml:space="preserve"> </w:t>
      </w:r>
    </w:p>
    <w:p w14:paraId="33EADA53" w14:textId="0E287883" w:rsidR="007A65BF" w:rsidRPr="007236D9" w:rsidRDefault="007A65BF" w:rsidP="007A65BF">
      <w:pPr>
        <w:pStyle w:val="Heading1"/>
      </w:pPr>
      <w:bookmarkStart w:id="7" w:name="_Toc91974468"/>
      <w:r>
        <w:t>ASSUMPTIONS</w:t>
      </w:r>
      <w:bookmarkEnd w:id="7"/>
    </w:p>
    <w:p w14:paraId="4EA16F3D" w14:textId="15756F62" w:rsidR="00556DC7" w:rsidRDefault="00556DC7" w:rsidP="6B9FF630">
      <w:pPr>
        <w:rPr>
          <w:rFonts w:eastAsia="MS Gothic"/>
          <w:b/>
          <w:bCs/>
          <w:color w:val="004C97"/>
          <w:spacing w:val="5"/>
          <w:kern w:val="28"/>
        </w:rPr>
      </w:pPr>
      <w:r>
        <w:t xml:space="preserve">The Booster BCM systems shall </w:t>
      </w:r>
      <w:r w:rsidR="007A65BF">
        <w:t>abide</w:t>
      </w:r>
      <w:r>
        <w:t xml:space="preserve"> by requirements outlined in FEM [</w:t>
      </w:r>
      <w:r w:rsidR="007A65BF">
        <w:fldChar w:fldCharType="begin"/>
      </w:r>
      <w:r w:rsidR="007A65BF">
        <w:instrText xml:space="preserve"> REF _Ref91966853 \r \h </w:instrText>
      </w:r>
      <w:r w:rsidR="007A65BF">
        <w:fldChar w:fldCharType="separate"/>
      </w:r>
      <w:r w:rsidR="00804AEA">
        <w:t>1</w:t>
      </w:r>
      <w:r w:rsidR="007A65BF">
        <w:fldChar w:fldCharType="end"/>
      </w:r>
      <w:r>
        <w:t>]</w:t>
      </w:r>
      <w:r w:rsidR="001006A4">
        <w:t xml:space="preserve">. </w:t>
      </w:r>
      <w:r>
        <w:t>K</w:t>
      </w:r>
      <w:r w:rsidRPr="00BA190F">
        <w:t xml:space="preserve">ey cost, schedule, technical and programmatic assumptions </w:t>
      </w:r>
      <w:r>
        <w:t>are provided in PIP-II Project Assumptions [</w:t>
      </w:r>
      <w:r w:rsidR="007A65BF">
        <w:fldChar w:fldCharType="begin"/>
      </w:r>
      <w:r w:rsidR="007A65BF">
        <w:instrText xml:space="preserve"> REF _Ref91966928 \r \h </w:instrText>
      </w:r>
      <w:r w:rsidR="007A65BF">
        <w:fldChar w:fldCharType="separate"/>
      </w:r>
      <w:r w:rsidR="00804AEA">
        <w:t>2</w:t>
      </w:r>
      <w:r w:rsidR="007A65BF">
        <w:fldChar w:fldCharType="end"/>
      </w:r>
      <w:r>
        <w:t>].</w:t>
      </w:r>
    </w:p>
    <w:p w14:paraId="0068F0C9" w14:textId="77777777" w:rsidR="00A2697F" w:rsidRDefault="00A2697F">
      <w:pPr>
        <w:rPr>
          <w:rFonts w:eastAsia="MS Gothic"/>
          <w:b/>
          <w:color w:val="004C97"/>
          <w:spacing w:val="5"/>
          <w:kern w:val="28"/>
          <w:szCs w:val="52"/>
        </w:rPr>
      </w:pPr>
      <w:r>
        <w:br w:type="page"/>
      </w:r>
    </w:p>
    <w:p w14:paraId="601572E2" w14:textId="0E341DD3" w:rsidR="00DF1749" w:rsidRDefault="00054659" w:rsidP="00DF1749">
      <w:pPr>
        <w:pStyle w:val="Heading1"/>
      </w:pPr>
      <w:bookmarkStart w:id="8" w:name="_Toc91974469"/>
      <w:r>
        <w:lastRenderedPageBreak/>
        <w:t xml:space="preserve">ACRONYMS, </w:t>
      </w:r>
      <w:r w:rsidR="00F5503E">
        <w:t>TERMS</w:t>
      </w:r>
      <w:r>
        <w:t>,</w:t>
      </w:r>
      <w:r w:rsidR="00F5503E">
        <w:t xml:space="preserve"> AND DEFINITIONS</w:t>
      </w:r>
      <w:bookmarkEnd w:id="8"/>
    </w:p>
    <w:tbl>
      <w:tblPr>
        <w:tblStyle w:val="GridTable2-Accent1"/>
        <w:tblW w:w="0" w:type="auto"/>
        <w:jc w:val="center"/>
        <w:tblLook w:val="0480" w:firstRow="0" w:lastRow="0" w:firstColumn="1" w:lastColumn="0" w:noHBand="0" w:noVBand="1"/>
      </w:tblPr>
      <w:tblGrid>
        <w:gridCol w:w="2675"/>
        <w:gridCol w:w="6570"/>
      </w:tblGrid>
      <w:tr w:rsidR="003C7C0D" w:rsidRPr="007D5744" w14:paraId="066E0F0E" w14:textId="77777777" w:rsidTr="006B5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5" w:type="dxa"/>
          </w:tcPr>
          <w:p w14:paraId="0D76A21E" w14:textId="77777777" w:rsidR="003C7C0D" w:rsidRPr="009D5FA9" w:rsidRDefault="003C7C0D" w:rsidP="006B5500">
            <w:pPr>
              <w:jc w:val="center"/>
              <w:rPr>
                <w:rFonts w:cs="Helvetica"/>
              </w:rPr>
            </w:pPr>
            <w:r w:rsidRPr="009D5FA9">
              <w:rPr>
                <w:rFonts w:cs="Helvetica"/>
              </w:rPr>
              <w:t>BCM</w:t>
            </w:r>
          </w:p>
        </w:tc>
        <w:tc>
          <w:tcPr>
            <w:tcW w:w="6570" w:type="dxa"/>
          </w:tcPr>
          <w:p w14:paraId="1B361FC8" w14:textId="77777777" w:rsidR="003C7C0D" w:rsidRPr="009D5FA9" w:rsidRDefault="003C7C0D" w:rsidP="00334DE7">
            <w:pPr>
              <w:cnfStyle w:val="000000100000" w:firstRow="0" w:lastRow="0" w:firstColumn="0" w:lastColumn="0" w:oddVBand="0" w:evenVBand="0" w:oddHBand="1" w:evenHBand="0" w:firstRowFirstColumn="0" w:firstRowLastColumn="0" w:lastRowFirstColumn="0" w:lastRowLastColumn="0"/>
              <w:rPr>
                <w:rFonts w:cs="Helvetica"/>
              </w:rPr>
            </w:pPr>
            <w:r w:rsidRPr="009D5FA9">
              <w:rPr>
                <w:rFonts w:cs="Helvetica"/>
              </w:rPr>
              <w:t>Beam Current Monitor</w:t>
            </w:r>
          </w:p>
        </w:tc>
      </w:tr>
      <w:tr w:rsidR="00180B6F" w:rsidRPr="007D5744" w14:paraId="21F938A1"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4F3758B6" w14:textId="64285A89" w:rsidR="00180B6F" w:rsidRPr="009D5FA9" w:rsidRDefault="00180B6F" w:rsidP="006B5500">
            <w:pPr>
              <w:jc w:val="center"/>
              <w:rPr>
                <w:rFonts w:cs="Helvetica"/>
              </w:rPr>
            </w:pPr>
            <w:r>
              <w:rPr>
                <w:rFonts w:cs="Helvetica"/>
              </w:rPr>
              <w:t>BI</w:t>
            </w:r>
          </w:p>
        </w:tc>
        <w:tc>
          <w:tcPr>
            <w:tcW w:w="6570" w:type="dxa"/>
          </w:tcPr>
          <w:p w14:paraId="19530BD2" w14:textId="33AE3F37" w:rsidR="00180B6F" w:rsidRPr="009D5FA9" w:rsidRDefault="00180B6F" w:rsidP="00334DE7">
            <w:pPr>
              <w:cnfStyle w:val="000000000000" w:firstRow="0" w:lastRow="0" w:firstColumn="0" w:lastColumn="0" w:oddVBand="0" w:evenVBand="0" w:oddHBand="0" w:evenHBand="0" w:firstRowFirstColumn="0" w:firstRowLastColumn="0" w:lastRowFirstColumn="0" w:lastRowLastColumn="0"/>
              <w:rPr>
                <w:rFonts w:cs="Helvetica"/>
              </w:rPr>
            </w:pPr>
            <w:r>
              <w:rPr>
                <w:rFonts w:cs="Helvetica"/>
              </w:rPr>
              <w:t>Beam Instrumentation</w:t>
            </w:r>
          </w:p>
        </w:tc>
      </w:tr>
      <w:tr w:rsidR="00556DC7" w:rsidRPr="007D5744" w14:paraId="174CB5CC" w14:textId="77777777" w:rsidTr="006B5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5" w:type="dxa"/>
          </w:tcPr>
          <w:p w14:paraId="27C4691F" w14:textId="049C1E4F" w:rsidR="00556DC7" w:rsidRPr="009D5FA9" w:rsidRDefault="00556DC7" w:rsidP="006B5500">
            <w:pPr>
              <w:jc w:val="center"/>
              <w:rPr>
                <w:rFonts w:cs="Helvetica"/>
              </w:rPr>
            </w:pPr>
            <w:r>
              <w:rPr>
                <w:rFonts w:cs="Helvetica"/>
              </w:rPr>
              <w:t>CAM</w:t>
            </w:r>
          </w:p>
        </w:tc>
        <w:tc>
          <w:tcPr>
            <w:tcW w:w="6570" w:type="dxa"/>
          </w:tcPr>
          <w:p w14:paraId="35018B60" w14:textId="4DE4827D" w:rsidR="00556DC7" w:rsidRPr="009D5FA9" w:rsidRDefault="00556DC7" w:rsidP="00334DE7">
            <w:pPr>
              <w:cnfStyle w:val="000000100000" w:firstRow="0" w:lastRow="0" w:firstColumn="0" w:lastColumn="0" w:oddVBand="0" w:evenVBand="0" w:oddHBand="1" w:evenHBand="0" w:firstRowFirstColumn="0" w:firstRowLastColumn="0" w:lastRowFirstColumn="0" w:lastRowLastColumn="0"/>
              <w:rPr>
                <w:rFonts w:cs="Helvetica"/>
              </w:rPr>
            </w:pPr>
            <w:r>
              <w:rPr>
                <w:rFonts w:cs="Helvetica"/>
              </w:rPr>
              <w:t>Control Account Manager</w:t>
            </w:r>
          </w:p>
        </w:tc>
      </w:tr>
      <w:tr w:rsidR="00D131EC" w:rsidRPr="007D5744" w14:paraId="40D1FA5F"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6774A3C6" w14:textId="03004318" w:rsidR="00D131EC" w:rsidRPr="009D5FA9" w:rsidRDefault="00D131EC" w:rsidP="006B5500">
            <w:pPr>
              <w:jc w:val="center"/>
              <w:rPr>
                <w:rFonts w:cs="Helvetica"/>
              </w:rPr>
            </w:pPr>
            <w:r w:rsidRPr="009D5FA9">
              <w:rPr>
                <w:rFonts w:cs="Helvetica"/>
              </w:rPr>
              <w:t>DCCT</w:t>
            </w:r>
          </w:p>
        </w:tc>
        <w:tc>
          <w:tcPr>
            <w:tcW w:w="6570" w:type="dxa"/>
          </w:tcPr>
          <w:p w14:paraId="00BBD473" w14:textId="52823DC3" w:rsidR="00D131EC" w:rsidRPr="009D5FA9" w:rsidRDefault="00D131EC" w:rsidP="00334DE7">
            <w:pPr>
              <w:cnfStyle w:val="000000000000" w:firstRow="0" w:lastRow="0" w:firstColumn="0" w:lastColumn="0" w:oddVBand="0" w:evenVBand="0" w:oddHBand="0" w:evenHBand="0" w:firstRowFirstColumn="0" w:firstRowLastColumn="0" w:lastRowFirstColumn="0" w:lastRowLastColumn="0"/>
              <w:rPr>
                <w:rFonts w:cs="Helvetica"/>
              </w:rPr>
            </w:pPr>
            <w:r w:rsidRPr="009D5FA9">
              <w:rPr>
                <w:rFonts w:cs="Helvetica"/>
              </w:rPr>
              <w:t>DC Current Transformer</w:t>
            </w:r>
          </w:p>
        </w:tc>
      </w:tr>
      <w:tr w:rsidR="003C7C0D" w:rsidRPr="007D5744" w14:paraId="549F0B4B" w14:textId="77777777" w:rsidTr="006B5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5" w:type="dxa"/>
          </w:tcPr>
          <w:p w14:paraId="73ACC0D9" w14:textId="77777777" w:rsidR="003C7C0D" w:rsidRPr="009D5FA9" w:rsidRDefault="003C7C0D" w:rsidP="006B5500">
            <w:pPr>
              <w:jc w:val="center"/>
              <w:rPr>
                <w:rFonts w:cs="Helvetica"/>
              </w:rPr>
            </w:pPr>
            <w:r w:rsidRPr="009D5FA9">
              <w:rPr>
                <w:rFonts w:cs="Helvetica"/>
              </w:rPr>
              <w:t>FEM</w:t>
            </w:r>
          </w:p>
        </w:tc>
        <w:tc>
          <w:tcPr>
            <w:tcW w:w="6570" w:type="dxa"/>
          </w:tcPr>
          <w:p w14:paraId="456F29AF" w14:textId="77777777" w:rsidR="003C7C0D" w:rsidRPr="009D5FA9" w:rsidRDefault="003C7C0D" w:rsidP="00334DE7">
            <w:pPr>
              <w:cnfStyle w:val="000000100000" w:firstRow="0" w:lastRow="0" w:firstColumn="0" w:lastColumn="0" w:oddVBand="0" w:evenVBand="0" w:oddHBand="1" w:evenHBand="0" w:firstRowFirstColumn="0" w:firstRowLastColumn="0" w:lastRowFirstColumn="0" w:lastRowLastColumn="0"/>
              <w:rPr>
                <w:rFonts w:cs="Helvetica"/>
              </w:rPr>
            </w:pPr>
            <w:r w:rsidRPr="009D5FA9">
              <w:rPr>
                <w:rFonts w:cs="Helvetica"/>
              </w:rPr>
              <w:t>Fermilab Engineering Manual</w:t>
            </w:r>
          </w:p>
        </w:tc>
      </w:tr>
      <w:tr w:rsidR="003C7C0D" w:rsidRPr="007D5744" w14:paraId="25D7D8D8"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74812B96" w14:textId="77777777" w:rsidR="003C7C0D" w:rsidRPr="009D5FA9" w:rsidRDefault="003C7C0D" w:rsidP="006B5500">
            <w:pPr>
              <w:jc w:val="center"/>
              <w:rPr>
                <w:rFonts w:cs="Helvetica"/>
              </w:rPr>
            </w:pPr>
            <w:r w:rsidRPr="009D5FA9">
              <w:rPr>
                <w:rFonts w:cs="Helvetica"/>
              </w:rPr>
              <w:t>FESHM</w:t>
            </w:r>
          </w:p>
        </w:tc>
        <w:tc>
          <w:tcPr>
            <w:tcW w:w="6570" w:type="dxa"/>
          </w:tcPr>
          <w:p w14:paraId="1A72168D" w14:textId="77777777" w:rsidR="003C7C0D" w:rsidRPr="009D5FA9" w:rsidRDefault="003C7C0D" w:rsidP="00334DE7">
            <w:pPr>
              <w:cnfStyle w:val="000000000000" w:firstRow="0" w:lastRow="0" w:firstColumn="0" w:lastColumn="0" w:oddVBand="0" w:evenVBand="0" w:oddHBand="0" w:evenHBand="0" w:firstRowFirstColumn="0" w:firstRowLastColumn="0" w:lastRowFirstColumn="0" w:lastRowLastColumn="0"/>
              <w:rPr>
                <w:rFonts w:cs="Helvetica"/>
              </w:rPr>
            </w:pPr>
            <w:r w:rsidRPr="009D5FA9">
              <w:rPr>
                <w:rFonts w:cs="Helvetica"/>
              </w:rPr>
              <w:t>Fermilab ES&amp;H Manual</w:t>
            </w:r>
          </w:p>
        </w:tc>
      </w:tr>
      <w:tr w:rsidR="003C7C0D" w:rsidRPr="007D5744" w14:paraId="4BFAE1B9" w14:textId="77777777" w:rsidTr="006B5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5" w:type="dxa"/>
          </w:tcPr>
          <w:p w14:paraId="64A6A418" w14:textId="77777777" w:rsidR="003C7C0D" w:rsidRPr="009D5FA9" w:rsidRDefault="003C7C0D" w:rsidP="006B5500">
            <w:pPr>
              <w:jc w:val="center"/>
              <w:rPr>
                <w:rFonts w:cs="Helvetica"/>
              </w:rPr>
            </w:pPr>
            <w:r w:rsidRPr="009D5FA9">
              <w:rPr>
                <w:rFonts w:cs="Helvetica"/>
              </w:rPr>
              <w:t>FNAL</w:t>
            </w:r>
          </w:p>
        </w:tc>
        <w:tc>
          <w:tcPr>
            <w:tcW w:w="6570" w:type="dxa"/>
          </w:tcPr>
          <w:p w14:paraId="67F20D73" w14:textId="77777777" w:rsidR="003C7C0D" w:rsidRPr="009D5FA9" w:rsidRDefault="003C7C0D" w:rsidP="00334DE7">
            <w:pPr>
              <w:cnfStyle w:val="000000100000" w:firstRow="0" w:lastRow="0" w:firstColumn="0" w:lastColumn="0" w:oddVBand="0" w:evenVBand="0" w:oddHBand="1" w:evenHBand="0" w:firstRowFirstColumn="0" w:firstRowLastColumn="0" w:lastRowFirstColumn="0" w:lastRowLastColumn="0"/>
              <w:rPr>
                <w:rFonts w:cs="Helvetica"/>
              </w:rPr>
            </w:pPr>
            <w:r w:rsidRPr="009D5FA9">
              <w:rPr>
                <w:rFonts w:cs="Helvetica"/>
              </w:rPr>
              <w:t>Fermi National Accelerator Lab</w:t>
            </w:r>
          </w:p>
        </w:tc>
      </w:tr>
      <w:tr w:rsidR="003C7C0D" w:rsidRPr="007D5744" w14:paraId="40BC9864"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72B25417" w14:textId="77777777" w:rsidR="003C7C0D" w:rsidRPr="009D5FA9" w:rsidRDefault="003C7C0D" w:rsidP="006B5500">
            <w:pPr>
              <w:jc w:val="center"/>
              <w:rPr>
                <w:rFonts w:cs="Helvetica"/>
              </w:rPr>
            </w:pPr>
            <w:r w:rsidRPr="009D5FA9">
              <w:rPr>
                <w:rFonts w:cs="Helvetica"/>
              </w:rPr>
              <w:t>FRCM</w:t>
            </w:r>
          </w:p>
        </w:tc>
        <w:tc>
          <w:tcPr>
            <w:tcW w:w="6570" w:type="dxa"/>
          </w:tcPr>
          <w:p w14:paraId="3E50E70C" w14:textId="77777777" w:rsidR="003C7C0D" w:rsidRPr="009D5FA9" w:rsidRDefault="003C7C0D" w:rsidP="00334DE7">
            <w:pPr>
              <w:cnfStyle w:val="000000000000" w:firstRow="0" w:lastRow="0" w:firstColumn="0" w:lastColumn="0" w:oddVBand="0" w:evenVBand="0" w:oddHBand="0" w:evenHBand="0" w:firstRowFirstColumn="0" w:firstRowLastColumn="0" w:lastRowFirstColumn="0" w:lastRowLastColumn="0"/>
              <w:rPr>
                <w:rFonts w:cs="Helvetica"/>
              </w:rPr>
            </w:pPr>
            <w:r w:rsidRPr="009D5FA9">
              <w:rPr>
                <w:rFonts w:cs="Helvetica"/>
              </w:rPr>
              <w:t>Fermilab Radiological Control Manual</w:t>
            </w:r>
          </w:p>
        </w:tc>
      </w:tr>
      <w:tr w:rsidR="003C7C0D" w:rsidRPr="007D5744" w14:paraId="38F2FD10" w14:textId="77777777" w:rsidTr="006B5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5" w:type="dxa"/>
          </w:tcPr>
          <w:p w14:paraId="1E2F16C9" w14:textId="77777777" w:rsidR="003C7C0D" w:rsidRPr="009D5FA9" w:rsidRDefault="003C7C0D" w:rsidP="006B5500">
            <w:pPr>
              <w:jc w:val="center"/>
              <w:rPr>
                <w:rFonts w:cs="Helvetica"/>
              </w:rPr>
            </w:pPr>
            <w:r w:rsidRPr="009D5FA9">
              <w:rPr>
                <w:rFonts w:cs="Helvetica"/>
              </w:rPr>
              <w:t>FRS</w:t>
            </w:r>
          </w:p>
        </w:tc>
        <w:tc>
          <w:tcPr>
            <w:tcW w:w="6570" w:type="dxa"/>
          </w:tcPr>
          <w:p w14:paraId="0F89EA6C" w14:textId="77777777" w:rsidR="003C7C0D" w:rsidRPr="009D5FA9" w:rsidRDefault="003C7C0D" w:rsidP="00334DE7">
            <w:pPr>
              <w:cnfStyle w:val="000000100000" w:firstRow="0" w:lastRow="0" w:firstColumn="0" w:lastColumn="0" w:oddVBand="0" w:evenVBand="0" w:oddHBand="1" w:evenHBand="0" w:firstRowFirstColumn="0" w:firstRowLastColumn="0" w:lastRowFirstColumn="0" w:lastRowLastColumn="0"/>
              <w:rPr>
                <w:rFonts w:cs="Helvetica"/>
              </w:rPr>
            </w:pPr>
            <w:r w:rsidRPr="009D5FA9">
              <w:rPr>
                <w:rFonts w:cs="Helvetica"/>
              </w:rPr>
              <w:t>Functional Requirements Specification</w:t>
            </w:r>
          </w:p>
        </w:tc>
      </w:tr>
      <w:tr w:rsidR="00CB01E0" w:rsidRPr="007D5744" w14:paraId="0B03BC3C"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2F5DE0B6" w14:textId="1C0EA97D" w:rsidR="00CB01E0" w:rsidRPr="009D5FA9" w:rsidRDefault="00CB01E0" w:rsidP="006B5500">
            <w:pPr>
              <w:jc w:val="center"/>
              <w:rPr>
                <w:rFonts w:cs="Helvetica"/>
              </w:rPr>
            </w:pPr>
            <w:r>
              <w:rPr>
                <w:rFonts w:cs="Helvetica"/>
              </w:rPr>
              <w:t>GRD</w:t>
            </w:r>
          </w:p>
        </w:tc>
        <w:tc>
          <w:tcPr>
            <w:tcW w:w="6570" w:type="dxa"/>
          </w:tcPr>
          <w:p w14:paraId="3F82765E" w14:textId="3C4B1E3F" w:rsidR="00CB01E0" w:rsidRPr="009D5FA9" w:rsidRDefault="00CB01E0" w:rsidP="00334DE7">
            <w:pPr>
              <w:cnfStyle w:val="000000000000" w:firstRow="0" w:lastRow="0" w:firstColumn="0" w:lastColumn="0" w:oddVBand="0" w:evenVBand="0" w:oddHBand="0" w:evenHBand="0" w:firstRowFirstColumn="0" w:firstRowLastColumn="0" w:lastRowFirstColumn="0" w:lastRowLastColumn="0"/>
              <w:rPr>
                <w:rFonts w:cs="Helvetica"/>
              </w:rPr>
            </w:pPr>
            <w:r>
              <w:rPr>
                <w:rFonts w:cs="Helvetica"/>
              </w:rPr>
              <w:t>Global Requirements Document</w:t>
            </w:r>
          </w:p>
        </w:tc>
      </w:tr>
      <w:tr w:rsidR="003C7C0D" w:rsidRPr="007D5744" w14:paraId="62E69069" w14:textId="77777777" w:rsidTr="006B5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5" w:type="dxa"/>
          </w:tcPr>
          <w:p w14:paraId="4388824E" w14:textId="77777777" w:rsidR="003C7C0D" w:rsidRPr="009D5FA9" w:rsidRDefault="003C7C0D" w:rsidP="006B5500">
            <w:pPr>
              <w:jc w:val="center"/>
              <w:rPr>
                <w:rFonts w:cs="Helvetica"/>
              </w:rPr>
            </w:pPr>
            <w:r w:rsidRPr="009D5FA9">
              <w:rPr>
                <w:rFonts w:cs="Helvetica"/>
              </w:rPr>
              <w:t>L2M</w:t>
            </w:r>
          </w:p>
        </w:tc>
        <w:tc>
          <w:tcPr>
            <w:tcW w:w="6570" w:type="dxa"/>
          </w:tcPr>
          <w:p w14:paraId="66FBBF4B" w14:textId="77777777" w:rsidR="003C7C0D" w:rsidRPr="009D5FA9" w:rsidRDefault="003C7C0D" w:rsidP="00334DE7">
            <w:pPr>
              <w:cnfStyle w:val="000000100000" w:firstRow="0" w:lastRow="0" w:firstColumn="0" w:lastColumn="0" w:oddVBand="0" w:evenVBand="0" w:oddHBand="1" w:evenHBand="0" w:firstRowFirstColumn="0" w:firstRowLastColumn="0" w:lastRowFirstColumn="0" w:lastRowLastColumn="0"/>
              <w:rPr>
                <w:rFonts w:cs="Helvetica"/>
              </w:rPr>
            </w:pPr>
            <w:r w:rsidRPr="009D5FA9">
              <w:rPr>
                <w:rFonts w:cs="Helvetica"/>
              </w:rPr>
              <w:t>Level 2 Manager</w:t>
            </w:r>
          </w:p>
        </w:tc>
      </w:tr>
      <w:tr w:rsidR="003C7C0D" w:rsidRPr="007D5744" w14:paraId="53062A74"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423F0920" w14:textId="77777777" w:rsidR="003C7C0D" w:rsidRPr="009D5FA9" w:rsidRDefault="003C7C0D" w:rsidP="006B5500">
            <w:pPr>
              <w:jc w:val="center"/>
              <w:rPr>
                <w:rFonts w:cs="Helvetica"/>
              </w:rPr>
            </w:pPr>
            <w:r w:rsidRPr="009D5FA9">
              <w:rPr>
                <w:rFonts w:cs="Helvetica"/>
              </w:rPr>
              <w:t>L3M</w:t>
            </w:r>
          </w:p>
        </w:tc>
        <w:tc>
          <w:tcPr>
            <w:tcW w:w="6570" w:type="dxa"/>
          </w:tcPr>
          <w:p w14:paraId="074DE992" w14:textId="77777777" w:rsidR="003C7C0D" w:rsidRPr="009D5FA9" w:rsidRDefault="003C7C0D" w:rsidP="00334DE7">
            <w:pPr>
              <w:cnfStyle w:val="000000000000" w:firstRow="0" w:lastRow="0" w:firstColumn="0" w:lastColumn="0" w:oddVBand="0" w:evenVBand="0" w:oddHBand="0" w:evenHBand="0" w:firstRowFirstColumn="0" w:firstRowLastColumn="0" w:lastRowFirstColumn="0" w:lastRowLastColumn="0"/>
              <w:rPr>
                <w:rFonts w:cs="Helvetica"/>
              </w:rPr>
            </w:pPr>
            <w:r w:rsidRPr="009D5FA9">
              <w:rPr>
                <w:rFonts w:cs="Helvetica"/>
              </w:rPr>
              <w:t>Level 3 Manager</w:t>
            </w:r>
          </w:p>
        </w:tc>
      </w:tr>
      <w:tr w:rsidR="005F798D" w:rsidRPr="007D5744" w14:paraId="2B9BA74F" w14:textId="77777777" w:rsidTr="006B5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5" w:type="dxa"/>
          </w:tcPr>
          <w:p w14:paraId="56EB3A76" w14:textId="2EADAF4A" w:rsidR="005F798D" w:rsidRPr="009D5FA9" w:rsidRDefault="005F798D" w:rsidP="005F798D">
            <w:pPr>
              <w:jc w:val="center"/>
              <w:rPr>
                <w:rFonts w:cs="Helvetica"/>
              </w:rPr>
            </w:pPr>
            <w:r w:rsidRPr="007D5744">
              <w:t>LLRF</w:t>
            </w:r>
          </w:p>
        </w:tc>
        <w:tc>
          <w:tcPr>
            <w:tcW w:w="6570" w:type="dxa"/>
          </w:tcPr>
          <w:p w14:paraId="192E9876" w14:textId="582A758F" w:rsidR="005F798D" w:rsidRPr="009D5FA9" w:rsidRDefault="005F798D" w:rsidP="005F798D">
            <w:pPr>
              <w:cnfStyle w:val="000000100000" w:firstRow="0" w:lastRow="0" w:firstColumn="0" w:lastColumn="0" w:oddVBand="0" w:evenVBand="0" w:oddHBand="1" w:evenHBand="0" w:firstRowFirstColumn="0" w:firstRowLastColumn="0" w:lastRowFirstColumn="0" w:lastRowLastColumn="0"/>
              <w:rPr>
                <w:rFonts w:cs="Helvetica"/>
              </w:rPr>
            </w:pPr>
            <w:r w:rsidRPr="007D5744">
              <w:t>Low Level Radio Frequency</w:t>
            </w:r>
          </w:p>
        </w:tc>
      </w:tr>
      <w:tr w:rsidR="005F798D" w:rsidRPr="007D5744" w14:paraId="33A092B0"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724E049D" w14:textId="77777777" w:rsidR="005F798D" w:rsidRPr="009D5FA9" w:rsidRDefault="005F798D" w:rsidP="005F798D">
            <w:pPr>
              <w:jc w:val="center"/>
              <w:rPr>
                <w:rFonts w:cs="Helvetica"/>
              </w:rPr>
            </w:pPr>
            <w:r w:rsidRPr="009D5FA9">
              <w:rPr>
                <w:rFonts w:cs="Helvetica"/>
              </w:rPr>
              <w:t>PIP-II</w:t>
            </w:r>
          </w:p>
        </w:tc>
        <w:tc>
          <w:tcPr>
            <w:tcW w:w="6570" w:type="dxa"/>
          </w:tcPr>
          <w:p w14:paraId="3613E0B7" w14:textId="77777777" w:rsidR="005F798D" w:rsidRPr="009D5FA9" w:rsidRDefault="005F798D" w:rsidP="005F798D">
            <w:pPr>
              <w:cnfStyle w:val="000000000000" w:firstRow="0" w:lastRow="0" w:firstColumn="0" w:lastColumn="0" w:oddVBand="0" w:evenVBand="0" w:oddHBand="0" w:evenHBand="0" w:firstRowFirstColumn="0" w:firstRowLastColumn="0" w:lastRowFirstColumn="0" w:lastRowLastColumn="0"/>
              <w:rPr>
                <w:rFonts w:cs="Helvetica"/>
              </w:rPr>
            </w:pPr>
            <w:r w:rsidRPr="009D5FA9">
              <w:rPr>
                <w:rFonts w:cs="Helvetica"/>
              </w:rPr>
              <w:t>Proton Improvement Plan II Project</w:t>
            </w:r>
          </w:p>
        </w:tc>
      </w:tr>
      <w:tr w:rsidR="005F798D" w:rsidRPr="007D5744" w14:paraId="45D1FA22" w14:textId="77777777" w:rsidTr="006B5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5" w:type="dxa"/>
          </w:tcPr>
          <w:p w14:paraId="16D12170" w14:textId="6C9ABFA9" w:rsidR="005F798D" w:rsidRPr="009D5FA9" w:rsidRDefault="005F798D" w:rsidP="005F798D">
            <w:pPr>
              <w:jc w:val="center"/>
              <w:rPr>
                <w:rFonts w:cs="Helvetica"/>
              </w:rPr>
            </w:pPr>
            <w:r>
              <w:rPr>
                <w:rFonts w:cs="Helvetica"/>
              </w:rPr>
              <w:t>PRD</w:t>
            </w:r>
          </w:p>
        </w:tc>
        <w:tc>
          <w:tcPr>
            <w:tcW w:w="6570" w:type="dxa"/>
          </w:tcPr>
          <w:p w14:paraId="6FFC86F3" w14:textId="54B53F25" w:rsidR="005F798D" w:rsidRPr="009D5FA9" w:rsidRDefault="005F798D" w:rsidP="005F798D">
            <w:pPr>
              <w:cnfStyle w:val="000000100000" w:firstRow="0" w:lastRow="0" w:firstColumn="0" w:lastColumn="0" w:oddVBand="0" w:evenVBand="0" w:oddHBand="1" w:evenHBand="0" w:firstRowFirstColumn="0" w:firstRowLastColumn="0" w:lastRowFirstColumn="0" w:lastRowLastColumn="0"/>
              <w:rPr>
                <w:rFonts w:cs="Helvetica"/>
              </w:rPr>
            </w:pPr>
            <w:r>
              <w:rPr>
                <w:rFonts w:cs="Helvetica"/>
              </w:rPr>
              <w:t>Physics Requirements Document</w:t>
            </w:r>
          </w:p>
        </w:tc>
      </w:tr>
      <w:tr w:rsidR="005F798D" w:rsidRPr="007D5744" w14:paraId="561308A4"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1C6B96D8" w14:textId="3CCB7DEF" w:rsidR="005F798D" w:rsidRPr="009D5FA9" w:rsidRDefault="005F798D" w:rsidP="005F798D">
            <w:pPr>
              <w:jc w:val="center"/>
              <w:rPr>
                <w:rFonts w:cs="Helvetica"/>
              </w:rPr>
            </w:pPr>
            <w:r>
              <w:rPr>
                <w:rFonts w:cs="Helvetica"/>
              </w:rPr>
              <w:t>QA</w:t>
            </w:r>
          </w:p>
        </w:tc>
        <w:tc>
          <w:tcPr>
            <w:tcW w:w="6570" w:type="dxa"/>
          </w:tcPr>
          <w:p w14:paraId="6686A273" w14:textId="1689B072" w:rsidR="005F798D" w:rsidRPr="009D5FA9" w:rsidRDefault="005F798D" w:rsidP="005F798D">
            <w:pPr>
              <w:cnfStyle w:val="000000000000" w:firstRow="0" w:lastRow="0" w:firstColumn="0" w:lastColumn="0" w:oddVBand="0" w:evenVBand="0" w:oddHBand="0" w:evenHBand="0" w:firstRowFirstColumn="0" w:firstRowLastColumn="0" w:lastRowFirstColumn="0" w:lastRowLastColumn="0"/>
              <w:rPr>
                <w:rFonts w:cs="Helvetica"/>
              </w:rPr>
            </w:pPr>
            <w:r>
              <w:rPr>
                <w:rFonts w:cs="Helvetica"/>
              </w:rPr>
              <w:t>Quality Assurance</w:t>
            </w:r>
          </w:p>
        </w:tc>
      </w:tr>
      <w:tr w:rsidR="005F798D" w:rsidRPr="007D5744" w14:paraId="0FE8A48E" w14:textId="77777777" w:rsidTr="006B5500">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2675" w:type="dxa"/>
          </w:tcPr>
          <w:p w14:paraId="079D2B33" w14:textId="5D358079" w:rsidR="005F798D" w:rsidRPr="009D5FA9" w:rsidRDefault="005F798D" w:rsidP="005F798D">
            <w:pPr>
              <w:jc w:val="center"/>
              <w:rPr>
                <w:rFonts w:cs="Helvetica"/>
              </w:rPr>
            </w:pPr>
            <w:r>
              <w:rPr>
                <w:rFonts w:cs="Helvetica"/>
              </w:rPr>
              <w:t>QC</w:t>
            </w:r>
          </w:p>
        </w:tc>
        <w:tc>
          <w:tcPr>
            <w:tcW w:w="6570" w:type="dxa"/>
          </w:tcPr>
          <w:p w14:paraId="338EFF65" w14:textId="78D65FEE" w:rsidR="005F798D" w:rsidRPr="009D5FA9" w:rsidRDefault="005F798D" w:rsidP="005F798D">
            <w:pPr>
              <w:cnfStyle w:val="000000100000" w:firstRow="0" w:lastRow="0" w:firstColumn="0" w:lastColumn="0" w:oddVBand="0" w:evenVBand="0" w:oddHBand="1" w:evenHBand="0" w:firstRowFirstColumn="0" w:firstRowLastColumn="0" w:lastRowFirstColumn="0" w:lastRowLastColumn="0"/>
              <w:rPr>
                <w:rFonts w:cs="Helvetica"/>
              </w:rPr>
            </w:pPr>
            <w:r>
              <w:rPr>
                <w:rFonts w:cs="Helvetica"/>
              </w:rPr>
              <w:t>Quality Control</w:t>
            </w:r>
          </w:p>
        </w:tc>
      </w:tr>
      <w:tr w:rsidR="005F798D" w:rsidRPr="007D5744" w14:paraId="42697BB9" w14:textId="77777777" w:rsidTr="006B5500">
        <w:trPr>
          <w:jc w:val="center"/>
        </w:trPr>
        <w:tc>
          <w:tcPr>
            <w:cnfStyle w:val="001000000000" w:firstRow="0" w:lastRow="0" w:firstColumn="1" w:lastColumn="0" w:oddVBand="0" w:evenVBand="0" w:oddHBand="0" w:evenHBand="0" w:firstRowFirstColumn="0" w:firstRowLastColumn="0" w:lastRowFirstColumn="0" w:lastRowLastColumn="0"/>
            <w:tcW w:w="2675" w:type="dxa"/>
          </w:tcPr>
          <w:p w14:paraId="1E651522" w14:textId="4D63FF99" w:rsidR="005F798D" w:rsidRDefault="005F798D" w:rsidP="005F798D">
            <w:pPr>
              <w:jc w:val="center"/>
              <w:rPr>
                <w:rFonts w:cs="Helvetica"/>
              </w:rPr>
            </w:pPr>
            <w:r>
              <w:rPr>
                <w:rFonts w:cs="Helvetica"/>
              </w:rPr>
              <w:t>TRS</w:t>
            </w:r>
          </w:p>
        </w:tc>
        <w:tc>
          <w:tcPr>
            <w:tcW w:w="6570" w:type="dxa"/>
          </w:tcPr>
          <w:p w14:paraId="26E88CAC" w14:textId="05E9AD9B" w:rsidR="005F798D" w:rsidRPr="009D5FA9" w:rsidRDefault="005F798D" w:rsidP="005F798D">
            <w:pPr>
              <w:cnfStyle w:val="000000000000" w:firstRow="0" w:lastRow="0" w:firstColumn="0" w:lastColumn="0" w:oddVBand="0" w:evenVBand="0" w:oddHBand="0" w:evenHBand="0" w:firstRowFirstColumn="0" w:firstRowLastColumn="0" w:lastRowFirstColumn="0" w:lastRowLastColumn="0"/>
              <w:rPr>
                <w:rFonts w:cs="Helvetica"/>
              </w:rPr>
            </w:pPr>
            <w:r>
              <w:rPr>
                <w:rFonts w:cs="Helvetica"/>
              </w:rPr>
              <w:t>Technical Requirement Specification</w:t>
            </w:r>
          </w:p>
        </w:tc>
      </w:tr>
    </w:tbl>
    <w:p w14:paraId="237EA89C" w14:textId="77777777" w:rsidR="00F71921" w:rsidRDefault="00F71921">
      <w:pPr>
        <w:rPr>
          <w:rFonts w:eastAsia="MS Gothic"/>
          <w:b/>
          <w:color w:val="004C97"/>
          <w:spacing w:val="5"/>
          <w:kern w:val="28"/>
          <w:szCs w:val="52"/>
        </w:rPr>
      </w:pPr>
      <w:r>
        <w:br w:type="page"/>
      </w:r>
    </w:p>
    <w:p w14:paraId="3894A641" w14:textId="79C55C9B" w:rsidR="003115C8" w:rsidRPr="007236D9" w:rsidRDefault="002D1C00" w:rsidP="00931AC1">
      <w:pPr>
        <w:pStyle w:val="Heading1"/>
      </w:pPr>
      <w:bookmarkStart w:id="9" w:name="_Toc91974470"/>
      <w:r>
        <w:lastRenderedPageBreak/>
        <w:t>REFERENCED DOCUMENTS</w:t>
      </w:r>
      <w:bookmarkEnd w:id="9"/>
    </w:p>
    <w:tbl>
      <w:tblPr>
        <w:tblStyle w:val="GridTable4-Accent1"/>
        <w:tblW w:w="0" w:type="auto"/>
        <w:tblInd w:w="715" w:type="dxa"/>
        <w:tblLook w:val="04A0" w:firstRow="1" w:lastRow="0" w:firstColumn="1" w:lastColumn="0" w:noHBand="0" w:noVBand="1"/>
      </w:tblPr>
      <w:tblGrid>
        <w:gridCol w:w="900"/>
        <w:gridCol w:w="6758"/>
        <w:gridCol w:w="1697"/>
      </w:tblGrid>
      <w:tr w:rsidR="0016237C" w:rsidRPr="00FF1B5B" w14:paraId="44DBE559" w14:textId="77777777" w:rsidTr="009D5FA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0" w:type="dxa"/>
          </w:tcPr>
          <w:p w14:paraId="0FC0BF78" w14:textId="77777777" w:rsidR="005366D9" w:rsidRPr="00FF1B5B" w:rsidRDefault="005366D9" w:rsidP="00A2697F">
            <w:pPr>
              <w:pStyle w:val="TableParagraph"/>
              <w:jc w:val="center"/>
              <w:rPr>
                <w:b w:val="0"/>
              </w:rPr>
            </w:pPr>
            <w:r w:rsidRPr="00FF1B5B">
              <w:t>#</w:t>
            </w:r>
          </w:p>
        </w:tc>
        <w:tc>
          <w:tcPr>
            <w:tcW w:w="6758" w:type="dxa"/>
          </w:tcPr>
          <w:p w14:paraId="707E0F25" w14:textId="77777777" w:rsidR="005366D9" w:rsidRPr="00FF1B5B" w:rsidRDefault="005366D9" w:rsidP="00A2697F">
            <w:pPr>
              <w:pStyle w:val="TableParagraph"/>
              <w:jc w:val="center"/>
              <w:cnfStyle w:val="100000000000" w:firstRow="1" w:lastRow="0" w:firstColumn="0" w:lastColumn="0" w:oddVBand="0" w:evenVBand="0" w:oddHBand="0" w:evenHBand="0" w:firstRowFirstColumn="0" w:firstRowLastColumn="0" w:lastRowFirstColumn="0" w:lastRowLastColumn="0"/>
              <w:rPr>
                <w:b w:val="0"/>
              </w:rPr>
            </w:pPr>
            <w:r w:rsidRPr="00FF1B5B">
              <w:t>Reference</w:t>
            </w:r>
          </w:p>
        </w:tc>
        <w:tc>
          <w:tcPr>
            <w:tcW w:w="1697" w:type="dxa"/>
          </w:tcPr>
          <w:p w14:paraId="2F17F342" w14:textId="77777777" w:rsidR="005366D9" w:rsidRPr="00FF1B5B" w:rsidRDefault="005366D9" w:rsidP="00770133">
            <w:pPr>
              <w:pStyle w:val="TableParagraph"/>
              <w:jc w:val="center"/>
              <w:cnfStyle w:val="100000000000" w:firstRow="1" w:lastRow="0" w:firstColumn="0" w:lastColumn="0" w:oddVBand="0" w:evenVBand="0" w:oddHBand="0" w:evenHBand="0" w:firstRowFirstColumn="0" w:firstRowLastColumn="0" w:lastRowFirstColumn="0" w:lastRowLastColumn="0"/>
              <w:rPr>
                <w:b w:val="0"/>
              </w:rPr>
            </w:pPr>
            <w:r w:rsidRPr="00FF1B5B">
              <w:t>Document #</w:t>
            </w:r>
          </w:p>
        </w:tc>
      </w:tr>
      <w:tr w:rsidR="005366D9" w:rsidRPr="00FF1B5B" w14:paraId="670670FA" w14:textId="77777777" w:rsidTr="009D5FA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0" w:type="dxa"/>
          </w:tcPr>
          <w:p w14:paraId="3FDE21DD" w14:textId="715E035D" w:rsidR="005366D9" w:rsidRPr="00FF1B5B" w:rsidRDefault="005366D9" w:rsidP="009D5FA9">
            <w:pPr>
              <w:pStyle w:val="TableParagraph"/>
              <w:numPr>
                <w:ilvl w:val="0"/>
                <w:numId w:val="38"/>
              </w:numPr>
            </w:pPr>
            <w:bookmarkStart w:id="10" w:name="_Ref91966853"/>
          </w:p>
        </w:tc>
        <w:bookmarkEnd w:id="10"/>
        <w:tc>
          <w:tcPr>
            <w:tcW w:w="6758" w:type="dxa"/>
          </w:tcPr>
          <w:p w14:paraId="47C5EFA7" w14:textId="77777777" w:rsidR="005366D9" w:rsidRPr="00FF1B5B" w:rsidRDefault="0078550B" w:rsidP="00AB6ACF">
            <w:pPr>
              <w:pStyle w:val="TableParagraph"/>
              <w:cnfStyle w:val="000000100000" w:firstRow="0" w:lastRow="0" w:firstColumn="0" w:lastColumn="0" w:oddVBand="0" w:evenVBand="0" w:oddHBand="1" w:evenHBand="0" w:firstRowFirstColumn="0" w:firstRowLastColumn="0" w:lastRowFirstColumn="0" w:lastRowLastColumn="0"/>
              <w:rPr>
                <w:szCs w:val="22"/>
              </w:rPr>
            </w:pPr>
            <w:r>
              <w:fldChar w:fldCharType="begin"/>
            </w:r>
            <w:r>
              <w:instrText xml:space="preserve"> HYPERLINK "http://directorate-docdb.fnal.gov/cgi-bin/RetrieveFile?docid=34" </w:instrText>
            </w:r>
            <w:r>
              <w:fldChar w:fldCharType="separate"/>
            </w:r>
            <w:r w:rsidR="005366D9" w:rsidRPr="00FF1B5B">
              <w:rPr>
                <w:rStyle w:val="Hyperlink"/>
                <w:szCs w:val="22"/>
              </w:rPr>
              <w:t>Fermilab Engineering Manual</w:t>
            </w:r>
            <w:r>
              <w:rPr>
                <w:rStyle w:val="Hyperlink"/>
                <w:szCs w:val="22"/>
              </w:rPr>
              <w:fldChar w:fldCharType="end"/>
            </w:r>
            <w:r w:rsidR="005366D9" w:rsidRPr="00FF1B5B">
              <w:rPr>
                <w:rStyle w:val="Hyperlink"/>
                <w:szCs w:val="22"/>
              </w:rPr>
              <w:t xml:space="preserve"> </w:t>
            </w:r>
            <w:r w:rsidR="005366D9" w:rsidRPr="00FF1B5B">
              <w:rPr>
                <w:szCs w:val="22"/>
              </w:rPr>
              <w:t>(FEM)</w:t>
            </w:r>
          </w:p>
        </w:tc>
        <w:tc>
          <w:tcPr>
            <w:tcW w:w="1697" w:type="dxa"/>
          </w:tcPr>
          <w:p w14:paraId="0F87C7BE" w14:textId="77777777" w:rsidR="005366D9" w:rsidRPr="00FF1B5B" w:rsidRDefault="005366D9" w:rsidP="00770133">
            <w:pPr>
              <w:pStyle w:val="TableParagraph"/>
              <w:jc w:val="center"/>
              <w:cnfStyle w:val="000000100000" w:firstRow="0" w:lastRow="0" w:firstColumn="0" w:lastColumn="0" w:oddVBand="0" w:evenVBand="0" w:oddHBand="1" w:evenHBand="0" w:firstRowFirstColumn="0" w:firstRowLastColumn="0" w:lastRowFirstColumn="0" w:lastRowLastColumn="0"/>
            </w:pPr>
            <w:r w:rsidRPr="00FF1B5B">
              <w:t>-</w:t>
            </w:r>
          </w:p>
        </w:tc>
      </w:tr>
      <w:tr w:rsidR="007A65BF" w:rsidRPr="00FF1B5B" w14:paraId="02E802A2" w14:textId="77777777" w:rsidTr="009D5FA9">
        <w:trPr>
          <w:trHeight w:val="360"/>
        </w:trPr>
        <w:tc>
          <w:tcPr>
            <w:cnfStyle w:val="001000000000" w:firstRow="0" w:lastRow="0" w:firstColumn="1" w:lastColumn="0" w:oddVBand="0" w:evenVBand="0" w:oddHBand="0" w:evenHBand="0" w:firstRowFirstColumn="0" w:firstRowLastColumn="0" w:lastRowFirstColumn="0" w:lastRowLastColumn="0"/>
            <w:tcW w:w="900" w:type="dxa"/>
          </w:tcPr>
          <w:p w14:paraId="220B63EB" w14:textId="77777777" w:rsidR="007A65BF" w:rsidRDefault="007A65BF" w:rsidP="007A65BF">
            <w:pPr>
              <w:pStyle w:val="TableParagraph"/>
              <w:numPr>
                <w:ilvl w:val="0"/>
                <w:numId w:val="38"/>
              </w:numPr>
            </w:pPr>
            <w:bookmarkStart w:id="11" w:name="_Ref91966928"/>
          </w:p>
        </w:tc>
        <w:bookmarkEnd w:id="11"/>
        <w:tc>
          <w:tcPr>
            <w:tcW w:w="6758" w:type="dxa"/>
          </w:tcPr>
          <w:p w14:paraId="2A04E3A6" w14:textId="4371DDCB" w:rsidR="007A65BF" w:rsidRPr="004048C7" w:rsidRDefault="007A65BF" w:rsidP="007A65BF">
            <w:pPr>
              <w:pStyle w:val="TableParagraph"/>
              <w:cnfStyle w:val="000000000000" w:firstRow="0" w:lastRow="0" w:firstColumn="0" w:lastColumn="0" w:oddVBand="0" w:evenVBand="0" w:oddHBand="0" w:evenHBand="0" w:firstRowFirstColumn="0" w:firstRowLastColumn="0" w:lastRowFirstColumn="0" w:lastRowLastColumn="0"/>
            </w:pPr>
            <w:r w:rsidRPr="00A163DB">
              <w:t>PIP-II Project Assumptions</w:t>
            </w:r>
          </w:p>
        </w:tc>
        <w:tc>
          <w:tcPr>
            <w:tcW w:w="1697" w:type="dxa"/>
          </w:tcPr>
          <w:p w14:paraId="189E1067" w14:textId="02569F4C" w:rsidR="007A65BF" w:rsidRPr="004048C7" w:rsidRDefault="007A65BF" w:rsidP="007A65BF">
            <w:pPr>
              <w:pStyle w:val="TableParagraph"/>
              <w:jc w:val="center"/>
              <w:cnfStyle w:val="000000000000" w:firstRow="0" w:lastRow="0" w:firstColumn="0" w:lastColumn="0" w:oddVBand="0" w:evenVBand="0" w:oddHBand="0" w:evenHBand="0" w:firstRowFirstColumn="0" w:firstRowLastColumn="0" w:lastRowFirstColumn="0" w:lastRowLastColumn="0"/>
            </w:pPr>
            <w:r w:rsidRPr="000D67A7">
              <w:t>PIP-II</w:t>
            </w:r>
            <w:r>
              <w:t xml:space="preserve"> </w:t>
            </w:r>
            <w:r w:rsidRPr="000D67A7">
              <w:t>doc</w:t>
            </w:r>
            <w:r>
              <w:t xml:space="preserve">DB </w:t>
            </w:r>
            <w:r w:rsidRPr="000D67A7">
              <w:t>144</w:t>
            </w:r>
          </w:p>
        </w:tc>
      </w:tr>
      <w:tr w:rsidR="007A65BF" w:rsidRPr="00FF1B5B" w14:paraId="197264DE" w14:textId="77777777" w:rsidTr="009D5FA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0" w:type="dxa"/>
          </w:tcPr>
          <w:p w14:paraId="6378028B" w14:textId="77777777" w:rsidR="007A65BF" w:rsidRDefault="007A65BF" w:rsidP="007A65BF">
            <w:pPr>
              <w:pStyle w:val="TableParagraph"/>
              <w:numPr>
                <w:ilvl w:val="0"/>
                <w:numId w:val="38"/>
              </w:numPr>
            </w:pPr>
            <w:bookmarkStart w:id="12" w:name="_Ref91966591"/>
          </w:p>
        </w:tc>
        <w:bookmarkEnd w:id="12"/>
        <w:tc>
          <w:tcPr>
            <w:tcW w:w="6758" w:type="dxa"/>
          </w:tcPr>
          <w:p w14:paraId="0E0680B1" w14:textId="5F41C78B" w:rsidR="007A65BF" w:rsidRPr="00FF1B5B" w:rsidRDefault="007A65BF" w:rsidP="007A65BF">
            <w:pPr>
              <w:pStyle w:val="TableParagraph"/>
              <w:cnfStyle w:val="000000100000" w:firstRow="0" w:lastRow="0" w:firstColumn="0" w:lastColumn="0" w:oddVBand="0" w:evenVBand="0" w:oddHBand="1" w:evenHBand="0" w:firstRowFirstColumn="0" w:firstRowLastColumn="0" w:lastRowFirstColumn="0" w:lastRowLastColumn="0"/>
            </w:pPr>
            <w:r w:rsidRPr="004048C7">
              <w:t>PIP-II Global Requirements Document (GRD)</w:t>
            </w:r>
          </w:p>
        </w:tc>
        <w:tc>
          <w:tcPr>
            <w:tcW w:w="1697" w:type="dxa"/>
          </w:tcPr>
          <w:p w14:paraId="2A83B2E2" w14:textId="7990FCA1" w:rsidR="007A65BF" w:rsidRPr="00FF1B5B" w:rsidRDefault="007A65BF" w:rsidP="007A65BF">
            <w:pPr>
              <w:pStyle w:val="TableParagraph"/>
              <w:jc w:val="center"/>
              <w:cnfStyle w:val="000000100000" w:firstRow="0" w:lastRow="0" w:firstColumn="0" w:lastColumn="0" w:oddVBand="0" w:evenVBand="0" w:oddHBand="1" w:evenHBand="0" w:firstRowFirstColumn="0" w:firstRowLastColumn="0" w:lastRowFirstColumn="0" w:lastRowLastColumn="0"/>
            </w:pPr>
            <w:r w:rsidRPr="004048C7">
              <w:t>ED0001222</w:t>
            </w:r>
          </w:p>
        </w:tc>
      </w:tr>
      <w:tr w:rsidR="007A65BF" w:rsidRPr="00FF1B5B" w14:paraId="01E46D6E" w14:textId="77777777" w:rsidTr="009D5FA9">
        <w:trPr>
          <w:trHeight w:val="360"/>
        </w:trPr>
        <w:tc>
          <w:tcPr>
            <w:cnfStyle w:val="001000000000" w:firstRow="0" w:lastRow="0" w:firstColumn="1" w:lastColumn="0" w:oddVBand="0" w:evenVBand="0" w:oddHBand="0" w:evenHBand="0" w:firstRowFirstColumn="0" w:firstRowLastColumn="0" w:lastRowFirstColumn="0" w:lastRowLastColumn="0"/>
            <w:tcW w:w="900" w:type="dxa"/>
          </w:tcPr>
          <w:p w14:paraId="0BC26BB0" w14:textId="77777777" w:rsidR="007A65BF" w:rsidRDefault="007A65BF" w:rsidP="007A65BF">
            <w:pPr>
              <w:pStyle w:val="TableParagraph"/>
              <w:numPr>
                <w:ilvl w:val="0"/>
                <w:numId w:val="38"/>
              </w:numPr>
            </w:pPr>
            <w:bookmarkStart w:id="13" w:name="_Ref91966623"/>
          </w:p>
        </w:tc>
        <w:bookmarkEnd w:id="13"/>
        <w:tc>
          <w:tcPr>
            <w:tcW w:w="6758" w:type="dxa"/>
          </w:tcPr>
          <w:p w14:paraId="3CA9ED65" w14:textId="4A38A439" w:rsidR="007A65BF" w:rsidRPr="00FF1B5B" w:rsidRDefault="007A65BF" w:rsidP="007A65BF">
            <w:pPr>
              <w:pStyle w:val="TableParagraph"/>
              <w:cnfStyle w:val="000000000000" w:firstRow="0" w:lastRow="0" w:firstColumn="0" w:lastColumn="0" w:oddVBand="0" w:evenVBand="0" w:oddHBand="0" w:evenHBand="0" w:firstRowFirstColumn="0" w:firstRowLastColumn="0" w:lastRowFirstColumn="0" w:lastRowLastColumn="0"/>
            </w:pPr>
            <w:r w:rsidRPr="004048C7">
              <w:t>PIP-II Parameters Physics Requirements Document (PRD)</w:t>
            </w:r>
          </w:p>
        </w:tc>
        <w:tc>
          <w:tcPr>
            <w:tcW w:w="1697" w:type="dxa"/>
          </w:tcPr>
          <w:p w14:paraId="5E0506D8" w14:textId="7A0102BC" w:rsidR="007A65BF" w:rsidRPr="00FF1B5B" w:rsidRDefault="007A65BF" w:rsidP="007A65BF">
            <w:pPr>
              <w:pStyle w:val="TableParagraph"/>
              <w:jc w:val="center"/>
              <w:cnfStyle w:val="000000000000" w:firstRow="0" w:lastRow="0" w:firstColumn="0" w:lastColumn="0" w:oddVBand="0" w:evenVBand="0" w:oddHBand="0" w:evenHBand="0" w:firstRowFirstColumn="0" w:firstRowLastColumn="0" w:lastRowFirstColumn="0" w:lastRowLastColumn="0"/>
            </w:pPr>
            <w:r w:rsidRPr="004048C7">
              <w:t>ED0010216</w:t>
            </w:r>
          </w:p>
        </w:tc>
      </w:tr>
      <w:tr w:rsidR="00F27A77" w:rsidRPr="00FF1B5B" w14:paraId="0792F571" w14:textId="77777777" w:rsidTr="009D5FA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0" w:type="dxa"/>
          </w:tcPr>
          <w:p w14:paraId="07D9474E" w14:textId="77777777" w:rsidR="007A65BF" w:rsidRDefault="007A65BF" w:rsidP="007A65BF">
            <w:pPr>
              <w:pStyle w:val="TableParagraph"/>
              <w:numPr>
                <w:ilvl w:val="0"/>
                <w:numId w:val="38"/>
              </w:numPr>
            </w:pPr>
            <w:bookmarkStart w:id="14" w:name="_Ref91966607"/>
          </w:p>
        </w:tc>
        <w:bookmarkEnd w:id="14"/>
        <w:tc>
          <w:tcPr>
            <w:tcW w:w="6758" w:type="dxa"/>
          </w:tcPr>
          <w:p w14:paraId="359134CF" w14:textId="1D5CE91C" w:rsidR="007A65BF" w:rsidRPr="00D4010D" w:rsidRDefault="007A65BF" w:rsidP="007A65BF">
            <w:pPr>
              <w:pStyle w:val="TableParagraph"/>
              <w:cnfStyle w:val="000000100000" w:firstRow="0" w:lastRow="0" w:firstColumn="0" w:lastColumn="0" w:oddVBand="0" w:evenVBand="0" w:oddHBand="1" w:evenHBand="0" w:firstRowFirstColumn="0" w:firstRowLastColumn="0" w:lastRowFirstColumn="0" w:lastRowLastColumn="0"/>
            </w:pPr>
            <w:r w:rsidRPr="00FF1B5B">
              <w:t xml:space="preserve">PIP-II </w:t>
            </w:r>
            <w:r>
              <w:t>Booster BCM</w:t>
            </w:r>
            <w:r w:rsidRPr="00FF1B5B">
              <w:t xml:space="preserve"> </w:t>
            </w:r>
            <w:r>
              <w:t>Physics Requirements Document (PRD)</w:t>
            </w:r>
          </w:p>
        </w:tc>
        <w:tc>
          <w:tcPr>
            <w:tcW w:w="1697" w:type="dxa"/>
          </w:tcPr>
          <w:p w14:paraId="1EA3A8E4" w14:textId="4AF93A6C" w:rsidR="007A65BF" w:rsidRDefault="007A65BF" w:rsidP="007A65BF">
            <w:pPr>
              <w:pStyle w:val="TableParagraph"/>
              <w:jc w:val="center"/>
              <w:cnfStyle w:val="000000100000" w:firstRow="0" w:lastRow="0" w:firstColumn="0" w:lastColumn="0" w:oddVBand="0" w:evenVBand="0" w:oddHBand="1" w:evenHBand="0" w:firstRowFirstColumn="0" w:firstRowLastColumn="0" w:lastRowFirstColumn="0" w:lastRowLastColumn="0"/>
            </w:pPr>
            <w:r w:rsidRPr="00FF1B5B">
              <w:t>ED000</w:t>
            </w:r>
            <w:r>
              <w:t>xxxx</w:t>
            </w:r>
          </w:p>
        </w:tc>
      </w:tr>
      <w:tr w:rsidR="00F27A77" w:rsidRPr="00FF1B5B" w14:paraId="2D6D9646" w14:textId="77777777" w:rsidTr="009D5FA9">
        <w:trPr>
          <w:trHeight w:val="360"/>
        </w:trPr>
        <w:tc>
          <w:tcPr>
            <w:cnfStyle w:val="001000000000" w:firstRow="0" w:lastRow="0" w:firstColumn="1" w:lastColumn="0" w:oddVBand="0" w:evenVBand="0" w:oddHBand="0" w:evenHBand="0" w:firstRowFirstColumn="0" w:firstRowLastColumn="0" w:lastRowFirstColumn="0" w:lastRowLastColumn="0"/>
            <w:tcW w:w="900" w:type="dxa"/>
          </w:tcPr>
          <w:p w14:paraId="6595A6EA" w14:textId="77777777" w:rsidR="007A65BF" w:rsidRDefault="007A65BF" w:rsidP="007A65BF">
            <w:pPr>
              <w:pStyle w:val="TableParagraph"/>
              <w:numPr>
                <w:ilvl w:val="0"/>
                <w:numId w:val="38"/>
              </w:numPr>
            </w:pPr>
            <w:bookmarkStart w:id="15" w:name="_Ref91967956"/>
          </w:p>
        </w:tc>
        <w:bookmarkEnd w:id="15"/>
        <w:tc>
          <w:tcPr>
            <w:tcW w:w="6758" w:type="dxa"/>
          </w:tcPr>
          <w:p w14:paraId="39313E51" w14:textId="7BAC4405" w:rsidR="007A65BF" w:rsidRPr="00D4010D" w:rsidRDefault="007A65BF" w:rsidP="007A65BF">
            <w:pPr>
              <w:pStyle w:val="TableParagraph"/>
              <w:cnfStyle w:val="000000000000" w:firstRow="0" w:lastRow="0" w:firstColumn="0" w:lastColumn="0" w:oddVBand="0" w:evenVBand="0" w:oddHBand="0" w:evenHBand="0" w:firstRowFirstColumn="0" w:firstRowLastColumn="0" w:lastRowFirstColumn="0" w:lastRowLastColumn="0"/>
            </w:pPr>
            <w:r>
              <w:t xml:space="preserve">PIP-II Booster BCM </w:t>
            </w:r>
            <w:r w:rsidRPr="00FF1B5B">
              <w:t>Functional Requirements Specification</w:t>
            </w:r>
            <w:r>
              <w:t xml:space="preserve"> (FRS)</w:t>
            </w:r>
          </w:p>
        </w:tc>
        <w:tc>
          <w:tcPr>
            <w:tcW w:w="1697" w:type="dxa"/>
          </w:tcPr>
          <w:p w14:paraId="31308510" w14:textId="6A46D8FB" w:rsidR="007A65BF" w:rsidRDefault="007A65BF" w:rsidP="007A65BF">
            <w:pPr>
              <w:pStyle w:val="TableParagraph"/>
              <w:jc w:val="center"/>
              <w:cnfStyle w:val="000000000000" w:firstRow="0" w:lastRow="0" w:firstColumn="0" w:lastColumn="0" w:oddVBand="0" w:evenVBand="0" w:oddHBand="0" w:evenHBand="0" w:firstRowFirstColumn="0" w:firstRowLastColumn="0" w:lastRowFirstColumn="0" w:lastRowLastColumn="0"/>
            </w:pPr>
            <w:r w:rsidRPr="00FF1B5B">
              <w:t>ED00</w:t>
            </w:r>
            <w:r>
              <w:t>xxxxx</w:t>
            </w:r>
          </w:p>
        </w:tc>
      </w:tr>
      <w:tr w:rsidR="00580E5D" w:rsidRPr="00FF1B5B" w14:paraId="7E3350A8" w14:textId="77777777" w:rsidTr="009D5FA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0" w:type="dxa"/>
          </w:tcPr>
          <w:p w14:paraId="33612A60" w14:textId="77777777" w:rsidR="00580E5D" w:rsidRDefault="00580E5D" w:rsidP="00580E5D">
            <w:pPr>
              <w:pStyle w:val="TableParagraph"/>
              <w:numPr>
                <w:ilvl w:val="0"/>
                <w:numId w:val="38"/>
              </w:numPr>
            </w:pPr>
            <w:bookmarkStart w:id="16" w:name="_Ref91968211"/>
          </w:p>
        </w:tc>
        <w:bookmarkEnd w:id="16"/>
        <w:tc>
          <w:tcPr>
            <w:tcW w:w="6758" w:type="dxa"/>
          </w:tcPr>
          <w:p w14:paraId="31A37041" w14:textId="727DC6CB" w:rsidR="00580E5D" w:rsidRDefault="00580E5D" w:rsidP="00580E5D">
            <w:pPr>
              <w:pStyle w:val="TableParagraph"/>
              <w:cnfStyle w:val="000000100000" w:firstRow="0" w:lastRow="0" w:firstColumn="0" w:lastColumn="0" w:oddVBand="0" w:evenVBand="0" w:oddHBand="1" w:evenHBand="0" w:firstRowFirstColumn="0" w:firstRowLastColumn="0" w:lastRowFirstColumn="0" w:lastRowLastColumn="0"/>
            </w:pPr>
            <w:r>
              <w:t>PIP-II Booster BCM Interface Specification Document (ISD)</w:t>
            </w:r>
          </w:p>
        </w:tc>
        <w:tc>
          <w:tcPr>
            <w:tcW w:w="1697" w:type="dxa"/>
          </w:tcPr>
          <w:p w14:paraId="66163D1C" w14:textId="64B3AD18" w:rsidR="00580E5D" w:rsidRPr="00FF1B5B" w:rsidRDefault="00580E5D" w:rsidP="00580E5D">
            <w:pPr>
              <w:pStyle w:val="TableParagraph"/>
              <w:jc w:val="center"/>
              <w:cnfStyle w:val="000000100000" w:firstRow="0" w:lastRow="0" w:firstColumn="0" w:lastColumn="0" w:oddVBand="0" w:evenVBand="0" w:oddHBand="1" w:evenHBand="0" w:firstRowFirstColumn="0" w:firstRowLastColumn="0" w:lastRowFirstColumn="0" w:lastRowLastColumn="0"/>
            </w:pPr>
            <w:r w:rsidRPr="00FF1B5B">
              <w:t>ED00</w:t>
            </w:r>
            <w:r>
              <w:t>xxxxx</w:t>
            </w:r>
          </w:p>
        </w:tc>
      </w:tr>
    </w:tbl>
    <w:p w14:paraId="7CF723C6" w14:textId="3109B427" w:rsidR="00054659" w:rsidRPr="00054659" w:rsidRDefault="00054659" w:rsidP="00931AC1">
      <w:pPr>
        <w:pStyle w:val="Heading1"/>
        <w:rPr>
          <w:rFonts w:cs="Helvetica"/>
          <w:szCs w:val="22"/>
        </w:rPr>
      </w:pPr>
      <w:bookmarkStart w:id="17" w:name="_Toc91974471"/>
      <w:bookmarkEnd w:id="6"/>
      <w:r>
        <w:t>ROLES AND RESPONSIBILITIES</w:t>
      </w:r>
      <w:bookmarkEnd w:id="17"/>
    </w:p>
    <w:p w14:paraId="633DDF29" w14:textId="77777777" w:rsidR="00054659" w:rsidRDefault="00054659" w:rsidP="00931AC1">
      <w:pPr>
        <w:pStyle w:val="Heading2"/>
      </w:pPr>
      <w:bookmarkStart w:id="18" w:name="_Toc91974472"/>
      <w:r>
        <w:t>Originator</w:t>
      </w:r>
      <w:bookmarkEnd w:id="18"/>
    </w:p>
    <w:p w14:paraId="57A71EA8" w14:textId="77777777" w:rsidR="00054659" w:rsidRPr="009D5FA9" w:rsidRDefault="00054659" w:rsidP="007F5DE6">
      <w:pPr>
        <w:rPr>
          <w:rFonts w:cs="Helvetica"/>
        </w:rPr>
      </w:pPr>
      <w:r w:rsidRPr="009D5FA9">
        <w:rPr>
          <w:rFonts w:cs="Helvetica"/>
        </w:rPr>
        <w:t>Responsible for TRS preparation, including layout, proper format, requirement identification, requirement verification expectations, requirement traceability, and additional descriptive detail, as appropriate.  The originator is expected to engage subject matter experts as needed to ensure technical content is appropriately assessed and captured.</w:t>
      </w:r>
    </w:p>
    <w:p w14:paraId="31AC5F48" w14:textId="77777777" w:rsidR="00054659" w:rsidRDefault="00054659" w:rsidP="00931AC1">
      <w:pPr>
        <w:pStyle w:val="Heading2"/>
      </w:pPr>
      <w:bookmarkStart w:id="19" w:name="_Toc91974473"/>
      <w:r>
        <w:t>Reviewer</w:t>
      </w:r>
      <w:bookmarkEnd w:id="19"/>
    </w:p>
    <w:p w14:paraId="1564199E" w14:textId="7E4217FF" w:rsidR="00054659" w:rsidRPr="009D5FA9" w:rsidRDefault="00054659" w:rsidP="00931AC1">
      <w:pPr>
        <w:rPr>
          <w:rFonts w:cs="Helvetica"/>
        </w:rPr>
      </w:pPr>
      <w:r w:rsidRPr="009D5FA9">
        <w:rPr>
          <w:rFonts w:cs="Helvetica"/>
        </w:rPr>
        <w:t xml:space="preserve">Responsible for review of the TRS content, ensuring accuracy and completeness of all requirements and supplemental descriptive detail, as applicable.  </w:t>
      </w:r>
    </w:p>
    <w:p w14:paraId="3C3781F0" w14:textId="77777777" w:rsidR="00054659" w:rsidRDefault="00054659" w:rsidP="00931AC1">
      <w:pPr>
        <w:pStyle w:val="Heading2"/>
      </w:pPr>
      <w:bookmarkStart w:id="20" w:name="_Toc91974474"/>
      <w:r>
        <w:t>Approver</w:t>
      </w:r>
      <w:bookmarkEnd w:id="20"/>
    </w:p>
    <w:p w14:paraId="7938BCE9" w14:textId="6A3DE11B" w:rsidR="00CF4B9A" w:rsidRPr="009D5FA9" w:rsidRDefault="00054659" w:rsidP="00931AC1">
      <w:pPr>
        <w:rPr>
          <w:rFonts w:eastAsia="MS Gothic" w:cs="Helvetica"/>
          <w:b/>
          <w:color w:val="004C97"/>
          <w:spacing w:val="5"/>
          <w:kern w:val="28"/>
          <w:szCs w:val="52"/>
        </w:rPr>
      </w:pPr>
      <w:r w:rsidRPr="009D5FA9">
        <w:rPr>
          <w:rFonts w:cs="Helvetica"/>
        </w:rPr>
        <w:t>The L2 Manager will evaluate the basis for requirements definition, ensure that requirements are properly articulated, and ensure that they align with higher level requirements specifications, as applicable.  The L2M will ensure that CAMs, associated engineering staff, and other Systems Managers are properly engaged and notified of the document’s technical implications. Only the System Manager responsible for the work product addressed in the specification is expected to provide approval.</w:t>
      </w:r>
    </w:p>
    <w:p w14:paraId="15A690F2" w14:textId="4336010E" w:rsidR="000F5907" w:rsidRDefault="00F71921" w:rsidP="00B92CDC">
      <w:pPr>
        <w:pStyle w:val="Heading1"/>
      </w:pPr>
      <w:r>
        <w:br w:type="page"/>
      </w:r>
      <w:bookmarkStart w:id="21" w:name="_Toc91974475"/>
      <w:r w:rsidR="003358DF">
        <w:lastRenderedPageBreak/>
        <w:t xml:space="preserve">BOOSTER </w:t>
      </w:r>
      <w:r w:rsidR="00D54271">
        <w:t>BCM SYSTEM</w:t>
      </w:r>
      <w:bookmarkEnd w:id="21"/>
    </w:p>
    <w:p w14:paraId="51D97D82" w14:textId="4860BB3E" w:rsidR="00C53EA8" w:rsidRDefault="00D54271" w:rsidP="00B704E3">
      <w:pPr>
        <w:pStyle w:val="Heading2"/>
      </w:pPr>
      <w:bookmarkStart w:id="22" w:name="_Toc91974476"/>
      <w:bookmarkStart w:id="23" w:name="_Hlk91954173"/>
      <w:r>
        <w:t>System Definition</w:t>
      </w:r>
      <w:bookmarkEnd w:id="22"/>
    </w:p>
    <w:p w14:paraId="090E9154" w14:textId="1F946440" w:rsidR="00981E98" w:rsidRDefault="003358DF" w:rsidP="00981E98">
      <w:pPr>
        <w:rPr>
          <w:rFonts w:cs="Helvetica"/>
        </w:rPr>
      </w:pPr>
      <w:r>
        <w:rPr>
          <w:rFonts w:cs="Helvetica"/>
        </w:rPr>
        <w:t xml:space="preserve">The Booster BCM system </w:t>
      </w:r>
      <w:r w:rsidR="00981E98">
        <w:rPr>
          <w:rFonts w:cs="Helvetica"/>
        </w:rPr>
        <w:t xml:space="preserve">comprises of 2 main components : a noninvasive pickup </w:t>
      </w:r>
      <w:r w:rsidR="00FE5924">
        <w:rPr>
          <w:rFonts w:cs="Helvetica"/>
        </w:rPr>
        <w:t xml:space="preserve">installed in Booster Long10 </w:t>
      </w:r>
      <w:r w:rsidR="00981E98">
        <w:rPr>
          <w:rFonts w:cs="Helvetica"/>
        </w:rPr>
        <w:t xml:space="preserve">and </w:t>
      </w:r>
      <w:r w:rsidR="00FE5924">
        <w:rPr>
          <w:rFonts w:cs="Helvetica"/>
        </w:rPr>
        <w:t xml:space="preserve">a set of </w:t>
      </w:r>
      <w:r w:rsidR="00981E98">
        <w:rPr>
          <w:rFonts w:cs="Helvetica"/>
        </w:rPr>
        <w:t xml:space="preserve">electronics </w:t>
      </w:r>
      <w:r w:rsidR="00FE5924">
        <w:rPr>
          <w:rFonts w:cs="Helvetica"/>
        </w:rPr>
        <w:t>installed in the Booster gallery.</w:t>
      </w:r>
    </w:p>
    <w:p w14:paraId="66452AE2" w14:textId="77777777" w:rsidR="00981E98" w:rsidRPr="009D5FA9" w:rsidRDefault="00981E98" w:rsidP="00981E98">
      <w:pPr>
        <w:jc w:val="center"/>
        <w:rPr>
          <w:rFonts w:cs="Helvetica"/>
        </w:rPr>
      </w:pPr>
      <w:r w:rsidRPr="009D5FA9">
        <w:rPr>
          <w:rFonts w:cs="Helvetica"/>
          <w:noProof/>
        </w:rPr>
        <w:drawing>
          <wp:inline distT="0" distB="0" distL="0" distR="0" wp14:anchorId="1F5B04EE" wp14:editId="059ADE3B">
            <wp:extent cx="5184564" cy="3196450"/>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1.png"/>
                    <pic:cNvPicPr/>
                  </pic:nvPicPr>
                  <pic:blipFill>
                    <a:blip r:embed="rId16"/>
                    <a:stretch>
                      <a:fillRect/>
                    </a:stretch>
                  </pic:blipFill>
                  <pic:spPr>
                    <a:xfrm>
                      <a:off x="0" y="0"/>
                      <a:ext cx="5184564" cy="3196450"/>
                    </a:xfrm>
                    <a:prstGeom prst="rect">
                      <a:avLst/>
                    </a:prstGeom>
                  </pic:spPr>
                </pic:pic>
              </a:graphicData>
            </a:graphic>
          </wp:inline>
        </w:drawing>
      </w:r>
    </w:p>
    <w:p w14:paraId="068B0C14" w14:textId="4617D185" w:rsidR="00981E98" w:rsidRPr="00C23C4E" w:rsidRDefault="00981E98" w:rsidP="00981E98">
      <w:pPr>
        <w:pStyle w:val="Caption"/>
      </w:pPr>
      <w:bookmarkStart w:id="24" w:name="_Ref74252525"/>
      <w:r w:rsidRPr="00C23C4E">
        <w:t xml:space="preserve">Figure </w:t>
      </w:r>
      <w:r>
        <w:fldChar w:fldCharType="begin"/>
      </w:r>
      <w:r>
        <w:instrText>STYLEREF 1 \s</w:instrText>
      </w:r>
      <w:r>
        <w:fldChar w:fldCharType="separate"/>
      </w:r>
      <w:r w:rsidR="00804AEA">
        <w:rPr>
          <w:noProof/>
        </w:rPr>
        <w:t>7</w:t>
      </w:r>
      <w:r>
        <w:fldChar w:fldCharType="end"/>
      </w:r>
      <w:r w:rsidRPr="00C23C4E">
        <w:noBreakHyphen/>
      </w:r>
      <w:r>
        <w:fldChar w:fldCharType="begin"/>
      </w:r>
      <w:r>
        <w:instrText>SEQ Figure \* ARABIC \s 1</w:instrText>
      </w:r>
      <w:r>
        <w:fldChar w:fldCharType="separate"/>
      </w:r>
      <w:r w:rsidR="00804AEA">
        <w:rPr>
          <w:noProof/>
        </w:rPr>
        <w:t>1</w:t>
      </w:r>
      <w:r>
        <w:fldChar w:fldCharType="end"/>
      </w:r>
      <w:bookmarkEnd w:id="24"/>
      <w:r w:rsidRPr="00C23C4E">
        <w:t xml:space="preserve">. </w:t>
      </w:r>
      <w:r w:rsidR="007B24C8">
        <w:t>Booster</w:t>
      </w:r>
      <w:r w:rsidRPr="00C23C4E">
        <w:t xml:space="preserve"> BCM System Block Diagram.</w:t>
      </w:r>
    </w:p>
    <w:p w14:paraId="4386E484" w14:textId="77777777" w:rsidR="00260175" w:rsidRPr="00EC0A5F" w:rsidRDefault="00260175" w:rsidP="00DA6E2E">
      <w:pPr>
        <w:pStyle w:val="Heading2"/>
      </w:pPr>
      <w:bookmarkStart w:id="25" w:name="_Toc91974477"/>
      <w:bookmarkEnd w:id="23"/>
      <w:r w:rsidRPr="00EC0A5F">
        <w:t>High Level Operations Concepts/Scenarios</w:t>
      </w:r>
      <w:bookmarkEnd w:id="25"/>
    </w:p>
    <w:p w14:paraId="6A8DA398" w14:textId="60C696D3" w:rsidR="00FE5924" w:rsidRDefault="00B92CDC" w:rsidP="00FE5924">
      <w:r>
        <w:t>The Booster BCM system shall provide b</w:t>
      </w:r>
      <w:r w:rsidRPr="00CD4910">
        <w:t>eam current</w:t>
      </w:r>
      <w:r>
        <w:t xml:space="preserve"> measurements throughout the Booster ramp at rate up to 20Hz. Furthermore</w:t>
      </w:r>
      <w:r w:rsidRPr="00097C0D">
        <w:t xml:space="preserve">, </w:t>
      </w:r>
      <w:r>
        <w:t>these measurements will be used to measurement injection, transfer, and extraction efficiency as the beam enters, accelerates, and then leaves the Booster ring. Consequently, t</w:t>
      </w:r>
      <w:r w:rsidRPr="001D4A0B">
        <w:t>he requirements for the NPCT are stringent because the losses in the Booster have to be carefully controlled.</w:t>
      </w:r>
      <w:r>
        <w:t xml:space="preserve"> </w:t>
      </w:r>
      <w:r w:rsidRPr="001D4A0B">
        <w:t xml:space="preserve">The transfer efficiency from injection to extraction is expected to be in the 98% range during the PIPII era and so the beam current measurement accuracy will have to better than 0.1% for the entire Booster ramp. </w:t>
      </w:r>
    </w:p>
    <w:p w14:paraId="3D950BB2" w14:textId="15EA0770" w:rsidR="00DA6E2E" w:rsidRPr="0083243E" w:rsidRDefault="00DA6E2E" w:rsidP="00FE5924">
      <w:r>
        <w:t>Functional requirements are provided in the Booster BCM FRS[</w:t>
      </w:r>
      <w:r>
        <w:fldChar w:fldCharType="begin"/>
      </w:r>
      <w:r>
        <w:instrText xml:space="preserve"> REF _Ref91967956 \r \h </w:instrText>
      </w:r>
      <w:r>
        <w:fldChar w:fldCharType="separate"/>
      </w:r>
      <w:r w:rsidR="00804AEA">
        <w:t>6</w:t>
      </w:r>
      <w:r>
        <w:fldChar w:fldCharType="end"/>
      </w:r>
      <w:r>
        <w:t>].</w:t>
      </w:r>
    </w:p>
    <w:p w14:paraId="369D063F" w14:textId="530D8C8C" w:rsidR="00981E98" w:rsidRDefault="00260175" w:rsidP="00981E98">
      <w:pPr>
        <w:pStyle w:val="Heading2"/>
      </w:pPr>
      <w:bookmarkStart w:id="26" w:name="_Toc91974478"/>
      <w:r>
        <w:t>Booster BCM</w:t>
      </w:r>
      <w:r w:rsidR="00981E98">
        <w:t xml:space="preserve"> Pickup</w:t>
      </w:r>
      <w:bookmarkEnd w:id="26"/>
    </w:p>
    <w:p w14:paraId="286050AE" w14:textId="77777777" w:rsidR="00B92CDC" w:rsidRDefault="00981E98" w:rsidP="00B92CDC">
      <w:r>
        <w:t xml:space="preserve">As an ensemble of charged particles in motion, the beam </w:t>
      </w:r>
      <w:r w:rsidRPr="00EC0A5F">
        <w:t xml:space="preserve">is an electric current and generates a corresponding magnetic field. Non-invasive BCM pickups are designed to interact with these magnetic fields, offering a non-destructive way to observe and quantify important properties of the beam itself. </w:t>
      </w:r>
      <w:r w:rsidRPr="00EC0A5F">
        <w:lastRenderedPageBreak/>
        <w:t>Magnetic pickup signal amplitude is also independent of beam travel direction; signal polarity is determined by the product of particle charge and direction of travel, i.e. the sign of electric current.</w:t>
      </w:r>
      <w:r w:rsidR="00B92CDC">
        <w:t xml:space="preserve"> </w:t>
      </w:r>
    </w:p>
    <w:p w14:paraId="61C5B580" w14:textId="36A12A59" w:rsidR="00B92CDC" w:rsidRDefault="00B92CDC" w:rsidP="00B92CDC">
      <w:pPr>
        <w:rPr>
          <w:rFonts w:cs="Helvetica"/>
        </w:rPr>
      </w:pPr>
      <w:r>
        <w:rPr>
          <w:rFonts w:cs="Helvetica"/>
        </w:rPr>
        <w:t xml:space="preserve">The noninvasive pickup selected for the Booster BCM will be the Bergoz NPCT sensor, which is a commercial in flange DC Current Transformer (DCCT). </w:t>
      </w:r>
    </w:p>
    <w:p w14:paraId="1A7A1CBE" w14:textId="0D2034E4" w:rsidR="00DA6E2E" w:rsidRDefault="00DA6E2E" w:rsidP="00434364">
      <w:pPr>
        <w:pStyle w:val="Heading2"/>
      </w:pPr>
      <w:bookmarkStart w:id="27" w:name="_Toc91974479"/>
      <w:r>
        <w:t>Booster BCM Cable</w:t>
      </w:r>
      <w:bookmarkEnd w:id="27"/>
    </w:p>
    <w:p w14:paraId="411CEB0D" w14:textId="18931270" w:rsidR="00AA4E1A" w:rsidRPr="00AA4E1A" w:rsidRDefault="00AA4E1A" w:rsidP="00AA4E1A">
      <w:pPr>
        <w:pStyle w:val="NotesBody11pt"/>
      </w:pPr>
      <w:r>
        <w:t>One multiconductor interconnect cable will connect between the pickup in the enclosure and electronics in the gallery.  In addition, in the gallery, other standard differential and coaxial cables will connect the Booster BCM electronics to other subsystems.</w:t>
      </w:r>
    </w:p>
    <w:p w14:paraId="158669E7" w14:textId="5DDDA119" w:rsidR="00434364" w:rsidRDefault="00434364" w:rsidP="00434364">
      <w:pPr>
        <w:pStyle w:val="Heading2"/>
      </w:pPr>
      <w:bookmarkStart w:id="28" w:name="_Toc91974480"/>
      <w:r>
        <w:t>Booster BCM Electronics</w:t>
      </w:r>
      <w:bookmarkEnd w:id="28"/>
    </w:p>
    <w:p w14:paraId="5CAF64A7" w14:textId="77777777" w:rsidR="00FE5924" w:rsidRDefault="00FE5924" w:rsidP="00FE5924">
      <w:pPr>
        <w:rPr>
          <w:rFonts w:cs="Helvetica"/>
        </w:rPr>
      </w:pPr>
      <w:r>
        <w:rPr>
          <w:rFonts w:cs="Helvetica"/>
        </w:rPr>
        <w:t>The set electronics includes the following modules:</w:t>
      </w:r>
    </w:p>
    <w:p w14:paraId="4FB53841" w14:textId="77777777" w:rsidR="00FE5924" w:rsidRDefault="00FE5924" w:rsidP="00FE5924">
      <w:pPr>
        <w:pStyle w:val="ListParagraph"/>
        <w:numPr>
          <w:ilvl w:val="0"/>
          <w:numId w:val="43"/>
        </w:numPr>
        <w:rPr>
          <w:rFonts w:cs="Helvetica"/>
        </w:rPr>
      </w:pPr>
      <w:r>
        <w:rPr>
          <w:rFonts w:cs="Helvetica"/>
        </w:rPr>
        <w:t>Commercial NPCT electronic chassis, which provides the drive and sense circuitry for the sensor</w:t>
      </w:r>
    </w:p>
    <w:p w14:paraId="763BEA6E" w14:textId="77777777" w:rsidR="00FE5924" w:rsidRDefault="00FE5924" w:rsidP="00FE5924">
      <w:pPr>
        <w:pStyle w:val="ListParagraph"/>
        <w:numPr>
          <w:ilvl w:val="0"/>
          <w:numId w:val="43"/>
        </w:numPr>
        <w:rPr>
          <w:rFonts w:cs="Helvetica"/>
        </w:rPr>
      </w:pPr>
      <w:r>
        <w:rPr>
          <w:rFonts w:cs="Helvetica"/>
        </w:rPr>
        <w:t xml:space="preserve">Analog conditioning circuitry, which will receive the output signal from the NPCT electronics and the LLRF system </w:t>
      </w:r>
    </w:p>
    <w:p w14:paraId="739D6F79" w14:textId="77777777" w:rsidR="00FE5924" w:rsidRDefault="00FE5924" w:rsidP="00FE5924">
      <w:pPr>
        <w:pStyle w:val="ListParagraph"/>
        <w:numPr>
          <w:ilvl w:val="0"/>
          <w:numId w:val="43"/>
        </w:numPr>
        <w:rPr>
          <w:rFonts w:cs="Helvetica"/>
        </w:rPr>
      </w:pPr>
      <w:r>
        <w:rPr>
          <w:rFonts w:cs="Helvetica"/>
        </w:rPr>
        <w:t>Data Acquisition, which will convert analog signals to digital signals for processing</w:t>
      </w:r>
    </w:p>
    <w:p w14:paraId="79CA7C59" w14:textId="77777777" w:rsidR="00FE5924" w:rsidRDefault="00FE5924" w:rsidP="00FE5924">
      <w:pPr>
        <w:pStyle w:val="ListParagraph"/>
        <w:numPr>
          <w:ilvl w:val="0"/>
          <w:numId w:val="43"/>
        </w:numPr>
        <w:rPr>
          <w:rFonts w:cs="Helvetica"/>
        </w:rPr>
      </w:pPr>
      <w:r>
        <w:rPr>
          <w:rFonts w:cs="Helvetica"/>
        </w:rPr>
        <w:t xml:space="preserve">Digital Signal Processing, which provide frequency-normalized current measurements </w:t>
      </w:r>
    </w:p>
    <w:p w14:paraId="68116B39" w14:textId="74C96DA0" w:rsidR="00FE5924" w:rsidRDefault="00FE5924" w:rsidP="00FE5924">
      <w:pPr>
        <w:pStyle w:val="ListParagraph"/>
        <w:numPr>
          <w:ilvl w:val="0"/>
          <w:numId w:val="43"/>
        </w:numPr>
        <w:rPr>
          <w:rFonts w:cs="Helvetica"/>
        </w:rPr>
      </w:pPr>
      <w:r>
        <w:rPr>
          <w:rFonts w:cs="Helvetica"/>
        </w:rPr>
        <w:t>Front End Processor, which is primary interface between the Booster BCM system and control system</w:t>
      </w:r>
    </w:p>
    <w:p w14:paraId="7BB6FA1C" w14:textId="5237DA27" w:rsidR="00DA6E2E" w:rsidRDefault="00DA6E2E" w:rsidP="00DA6E2E">
      <w:pPr>
        <w:pStyle w:val="Heading2"/>
      </w:pPr>
      <w:bookmarkStart w:id="29" w:name="_Toc91974481"/>
      <w:r>
        <w:t>Booster BCM Interfaces</w:t>
      </w:r>
      <w:bookmarkEnd w:id="29"/>
    </w:p>
    <w:p w14:paraId="6FB1516D" w14:textId="5ED7B962" w:rsidR="00AA4E1A" w:rsidRDefault="00AA4E1A" w:rsidP="00AA4E1A">
      <w:r>
        <w:t>Booster BCM system interfaces shall include the following:</w:t>
      </w:r>
    </w:p>
    <w:p w14:paraId="008DC1E8" w14:textId="77777777" w:rsidR="00AA4E1A" w:rsidRDefault="00AA4E1A" w:rsidP="00AA4E1A">
      <w:pPr>
        <w:pStyle w:val="ListParagraph"/>
        <w:numPr>
          <w:ilvl w:val="0"/>
          <w:numId w:val="39"/>
        </w:numPr>
      </w:pPr>
      <w:r>
        <w:t>Mechanical between pickup assemblies and the accelerator beam line</w:t>
      </w:r>
    </w:p>
    <w:p w14:paraId="595485C5" w14:textId="77777777" w:rsidR="00AA4E1A" w:rsidRDefault="00AA4E1A" w:rsidP="00AA4E1A">
      <w:pPr>
        <w:pStyle w:val="ListParagraph"/>
        <w:numPr>
          <w:ilvl w:val="0"/>
          <w:numId w:val="39"/>
        </w:numPr>
      </w:pPr>
      <w:r>
        <w:t>Mechanical between electronics assemblies to the equipment racks</w:t>
      </w:r>
    </w:p>
    <w:p w14:paraId="50B82B3D" w14:textId="77777777" w:rsidR="00877495" w:rsidRDefault="00877495" w:rsidP="00AA4E1A">
      <w:pPr>
        <w:pStyle w:val="ListParagraph"/>
        <w:numPr>
          <w:ilvl w:val="0"/>
          <w:numId w:val="39"/>
        </w:numPr>
      </w:pPr>
      <w:r>
        <w:t>Environmental interfaces for both pickup and electronic assemblies</w:t>
      </w:r>
    </w:p>
    <w:p w14:paraId="1A9CC204" w14:textId="528622E5" w:rsidR="00AA4E1A" w:rsidRDefault="00AA4E1A" w:rsidP="00AA4E1A">
      <w:pPr>
        <w:pStyle w:val="ListParagraph"/>
        <w:numPr>
          <w:ilvl w:val="0"/>
          <w:numId w:val="39"/>
        </w:numPr>
      </w:pPr>
      <w:r>
        <w:t xml:space="preserve">Electrical between BCM </w:t>
      </w:r>
      <w:r w:rsidR="00877495">
        <w:t xml:space="preserve">electronics </w:t>
      </w:r>
      <w:r>
        <w:t>and power/grounding system</w:t>
      </w:r>
    </w:p>
    <w:p w14:paraId="0ACBE487" w14:textId="77777777" w:rsidR="00AA4E1A" w:rsidRDefault="00AA4E1A" w:rsidP="00AA4E1A">
      <w:pPr>
        <w:pStyle w:val="ListParagraph"/>
        <w:numPr>
          <w:ilvl w:val="0"/>
          <w:numId w:val="39"/>
        </w:numPr>
      </w:pPr>
      <w:r>
        <w:t>Building related to cable penetrations and trays</w:t>
      </w:r>
    </w:p>
    <w:p w14:paraId="4B0AD70C" w14:textId="77777777" w:rsidR="00AA4E1A" w:rsidRDefault="00AA4E1A" w:rsidP="00AA4E1A">
      <w:pPr>
        <w:pStyle w:val="ListParagraph"/>
        <w:numPr>
          <w:ilvl w:val="0"/>
          <w:numId w:val="39"/>
        </w:numPr>
      </w:pPr>
      <w:r>
        <w:t>Conventional facilities related to space and occupancy</w:t>
      </w:r>
    </w:p>
    <w:p w14:paraId="79E8D68D" w14:textId="77777777" w:rsidR="00AA4E1A" w:rsidRDefault="00AA4E1A" w:rsidP="00AA4E1A">
      <w:pPr>
        <w:pStyle w:val="ListParagraph"/>
        <w:numPr>
          <w:ilvl w:val="0"/>
          <w:numId w:val="39"/>
        </w:numPr>
      </w:pPr>
      <w:r>
        <w:t>Signals from the Booster LLRF to the BCM electronics</w:t>
      </w:r>
    </w:p>
    <w:p w14:paraId="747BCE57" w14:textId="77777777" w:rsidR="00AA4E1A" w:rsidRDefault="00AA4E1A" w:rsidP="00AA4E1A">
      <w:pPr>
        <w:pStyle w:val="ListParagraph"/>
        <w:numPr>
          <w:ilvl w:val="0"/>
          <w:numId w:val="39"/>
        </w:numPr>
      </w:pPr>
      <w:r>
        <w:t>Signals between the BCM and Control System</w:t>
      </w:r>
    </w:p>
    <w:p w14:paraId="4CA7C7D5" w14:textId="31942252" w:rsidR="00AA4E1A" w:rsidRDefault="00AA4E1A" w:rsidP="00AA4E1A">
      <w:pPr>
        <w:pStyle w:val="ListParagraph"/>
        <w:numPr>
          <w:ilvl w:val="0"/>
          <w:numId w:val="39"/>
        </w:numPr>
      </w:pPr>
      <w:r>
        <w:t>Signals from the Global Timing System to the BCM.</w:t>
      </w:r>
    </w:p>
    <w:p w14:paraId="5BAA0354" w14:textId="0B241C09" w:rsidR="00AA4E1A" w:rsidRDefault="00AA4E1A" w:rsidP="00AA4E1A">
      <w:r>
        <w:t>Details of these interfaces are described in the PIP-II Booster BCM ISD [</w:t>
      </w:r>
      <w:r>
        <w:fldChar w:fldCharType="begin"/>
      </w:r>
      <w:r>
        <w:instrText xml:space="preserve"> REF _Ref91968211 \r \h </w:instrText>
      </w:r>
      <w:r>
        <w:fldChar w:fldCharType="separate"/>
      </w:r>
      <w:r w:rsidR="00804AEA">
        <w:t>7</w:t>
      </w:r>
      <w:r>
        <w:fldChar w:fldCharType="end"/>
      </w:r>
      <w:r>
        <w:t>].</w:t>
      </w:r>
    </w:p>
    <w:p w14:paraId="43B8F82A" w14:textId="77777777" w:rsidR="00580E5D" w:rsidRPr="00580E5D" w:rsidRDefault="00580E5D" w:rsidP="00580E5D">
      <w:pPr>
        <w:pStyle w:val="NotesBody11pt"/>
      </w:pPr>
    </w:p>
    <w:p w14:paraId="5CCAFFE7" w14:textId="77777777" w:rsidR="00922673" w:rsidRDefault="00922673">
      <w:pPr>
        <w:spacing w:line="240" w:lineRule="auto"/>
        <w:rPr>
          <w:rFonts w:eastAsia="MS Gothic"/>
          <w:b/>
          <w:color w:val="004C97"/>
          <w:spacing w:val="5"/>
          <w:kern w:val="28"/>
          <w:szCs w:val="52"/>
        </w:rPr>
      </w:pPr>
      <w:r>
        <w:br w:type="page"/>
      </w:r>
    </w:p>
    <w:p w14:paraId="2D276CA1" w14:textId="518E57CC" w:rsidR="00434364" w:rsidRDefault="00434364" w:rsidP="00434364">
      <w:pPr>
        <w:pStyle w:val="Heading1"/>
      </w:pPr>
      <w:bookmarkStart w:id="30" w:name="_Toc91974482"/>
      <w:r>
        <w:lastRenderedPageBreak/>
        <w:t>Technical Requirement</w:t>
      </w:r>
      <w:bookmarkEnd w:id="30"/>
    </w:p>
    <w:p w14:paraId="123E5792" w14:textId="4B43E40A" w:rsidR="005862C6" w:rsidRPr="005862C6" w:rsidRDefault="00FB2CA5" w:rsidP="005862C6">
      <w:pPr>
        <w:pStyle w:val="NotesBody11pt"/>
      </w:pPr>
      <w:r>
        <w:t xml:space="preserve">The table </w:t>
      </w:r>
      <w:r>
        <w:fldChar w:fldCharType="begin"/>
      </w:r>
      <w:r>
        <w:instrText xml:space="preserve"> REF _Ref91972514 \p \h </w:instrText>
      </w:r>
      <w:r>
        <w:fldChar w:fldCharType="separate"/>
      </w:r>
      <w:r>
        <w:t>below</w:t>
      </w:r>
      <w:r>
        <w:fldChar w:fldCharType="end"/>
      </w:r>
      <w:r w:rsidR="00895EA3">
        <w:t xml:space="preserve"> enumerates the t</w:t>
      </w:r>
      <w:r w:rsidR="00283432">
        <w:t>echnical r</w:t>
      </w:r>
      <w:r w:rsidR="005862C6">
        <w:t>equirement</w:t>
      </w:r>
      <w:r w:rsidR="00283432">
        <w:t>s</w:t>
      </w:r>
      <w:r w:rsidR="005862C6">
        <w:t xml:space="preserve"> </w:t>
      </w:r>
      <w:r w:rsidR="00981E98">
        <w:t xml:space="preserve">for </w:t>
      </w:r>
      <w:r w:rsidR="00434364">
        <w:t xml:space="preserve">all components of </w:t>
      </w:r>
      <w:r w:rsidR="00981E98">
        <w:t>the</w:t>
      </w:r>
      <w:r w:rsidR="00434364">
        <w:t xml:space="preserve"> Booster BCM System</w:t>
      </w:r>
      <w:r w:rsidR="00895EA3">
        <w:t>. These requirements</w:t>
      </w:r>
      <w:r w:rsidR="00981E98">
        <w:t xml:space="preserve"> </w:t>
      </w:r>
      <w:r w:rsidR="00895EA3">
        <w:t xml:space="preserve">flow from </w:t>
      </w:r>
      <w:r>
        <w:t>PRD</w:t>
      </w:r>
      <w:r w:rsidR="00895EA3">
        <w:t xml:space="preserve">, </w:t>
      </w:r>
      <w:r>
        <w:t>FRS</w:t>
      </w:r>
      <w:r w:rsidR="00895EA3">
        <w:t xml:space="preserve">, as well as best practices. </w:t>
      </w:r>
    </w:p>
    <w:p w14:paraId="0FC56F7C" w14:textId="7D572618" w:rsidR="00497635" w:rsidRPr="00F507B9" w:rsidRDefault="00497635" w:rsidP="00497635">
      <w:pPr>
        <w:pStyle w:val="Caption"/>
        <w:rPr>
          <w:rFonts w:cs="Helvetica"/>
        </w:rPr>
      </w:pPr>
      <w:bookmarkStart w:id="31" w:name="_Ref91972514"/>
      <w:r>
        <w:t xml:space="preserve">Table </w:t>
      </w:r>
      <w:fldSimple w:instr=" STYLEREF 1 \s ">
        <w:r>
          <w:rPr>
            <w:noProof/>
          </w:rPr>
          <w:t>8</w:t>
        </w:r>
      </w:fldSimple>
      <w:r>
        <w:noBreakHyphen/>
      </w:r>
      <w:fldSimple w:instr=" SEQ Table \* ARABIC \s 1 ">
        <w:r>
          <w:rPr>
            <w:noProof/>
          </w:rPr>
          <w:t>1</w:t>
        </w:r>
      </w:fldSimple>
      <w:r>
        <w:t>.  Technical Requirements</w:t>
      </w:r>
      <w:bookmarkEnd w:id="31"/>
    </w:p>
    <w:tbl>
      <w:tblPr>
        <w:tblStyle w:val="GridTable4-Accent1"/>
        <w:tblW w:w="4959" w:type="pct"/>
        <w:tblLook w:val="0420" w:firstRow="1" w:lastRow="0" w:firstColumn="0" w:lastColumn="0" w:noHBand="0" w:noVBand="1"/>
      </w:tblPr>
      <w:tblGrid>
        <w:gridCol w:w="2603"/>
        <w:gridCol w:w="7384"/>
      </w:tblGrid>
      <w:tr w:rsidR="009B0859" w:rsidRPr="00497635" w14:paraId="72EFC532" w14:textId="77777777" w:rsidTr="265D38FA">
        <w:trPr>
          <w:cnfStyle w:val="100000000000" w:firstRow="1" w:lastRow="0" w:firstColumn="0" w:lastColumn="0" w:oddVBand="0" w:evenVBand="0" w:oddHBand="0" w:evenHBand="0" w:firstRowFirstColumn="0" w:firstRowLastColumn="0" w:lastRowFirstColumn="0" w:lastRowLastColumn="0"/>
          <w:trHeight w:val="360"/>
        </w:trPr>
        <w:tc>
          <w:tcPr>
            <w:tcW w:w="1303" w:type="pct"/>
          </w:tcPr>
          <w:p w14:paraId="424636DC" w14:textId="77777777" w:rsidR="009B0859" w:rsidRPr="0098680D" w:rsidRDefault="009B0859" w:rsidP="00224E83">
            <w:pPr>
              <w:jc w:val="center"/>
              <w:textAlignment w:val="baseline"/>
              <w:rPr>
                <w:rFonts w:eastAsia="Times New Roman" w:cs="Helvetica"/>
                <w:bCs w:val="0"/>
                <w:caps/>
                <w:sz w:val="24"/>
                <w:szCs w:val="24"/>
              </w:rPr>
            </w:pPr>
            <w:r w:rsidRPr="0098680D">
              <w:rPr>
                <w:rFonts w:eastAsia="Times New Roman" w:cs="Helvetica"/>
                <w:bCs w:val="0"/>
                <w:caps/>
                <w:sz w:val="24"/>
                <w:szCs w:val="24"/>
              </w:rPr>
              <w:t>Requirement #</w:t>
            </w:r>
          </w:p>
        </w:tc>
        <w:tc>
          <w:tcPr>
            <w:tcW w:w="3697" w:type="pct"/>
            <w:hideMark/>
          </w:tcPr>
          <w:p w14:paraId="1AB37DDA" w14:textId="77777777" w:rsidR="009B0859" w:rsidRPr="0098680D" w:rsidRDefault="009B0859" w:rsidP="00224E83">
            <w:pPr>
              <w:jc w:val="center"/>
              <w:textAlignment w:val="baseline"/>
              <w:rPr>
                <w:rFonts w:eastAsia="Times New Roman" w:cs="Helvetica"/>
                <w:bCs w:val="0"/>
                <w:caps/>
                <w:sz w:val="24"/>
                <w:szCs w:val="24"/>
              </w:rPr>
            </w:pPr>
            <w:r w:rsidRPr="0098680D">
              <w:rPr>
                <w:rFonts w:eastAsia="Times New Roman" w:cs="Helvetica"/>
                <w:bCs w:val="0"/>
                <w:caps/>
                <w:sz w:val="24"/>
                <w:szCs w:val="24"/>
              </w:rPr>
              <w:t>Requirement Statement</w:t>
            </w:r>
          </w:p>
        </w:tc>
      </w:tr>
      <w:tr w:rsidR="00FE582B" w:rsidRPr="00497635" w14:paraId="4FE472F8" w14:textId="77777777" w:rsidTr="00FE582B">
        <w:trPr>
          <w:cnfStyle w:val="000000100000" w:firstRow="0" w:lastRow="0" w:firstColumn="0" w:lastColumn="0" w:oddVBand="0" w:evenVBand="0" w:oddHBand="1" w:evenHBand="0" w:firstRowFirstColumn="0" w:firstRowLastColumn="0" w:lastRowFirstColumn="0" w:lastRowLastColumn="0"/>
          <w:trHeight w:val="360"/>
        </w:trPr>
        <w:tc>
          <w:tcPr>
            <w:tcW w:w="5000" w:type="pct"/>
            <w:gridSpan w:val="2"/>
            <w:shd w:val="clear" w:color="auto" w:fill="808080" w:themeFill="background1" w:themeFillShade="80"/>
          </w:tcPr>
          <w:p w14:paraId="2A2B0826" w14:textId="77777777" w:rsidR="00FE582B" w:rsidRPr="0098680D" w:rsidRDefault="00FE582B" w:rsidP="00895EA3">
            <w:pPr>
              <w:jc w:val="both"/>
              <w:textAlignment w:val="baseline"/>
              <w:rPr>
                <w:rFonts w:eastAsia="Times New Roman" w:cs="Helvetica"/>
                <w:color w:val="000000"/>
                <w:sz w:val="24"/>
                <w:szCs w:val="24"/>
              </w:rPr>
            </w:pPr>
            <w:r w:rsidRPr="0098680D">
              <w:rPr>
                <w:rFonts w:eastAsia="Times New Roman" w:cs="Helvetica"/>
                <w:b/>
                <w:bCs/>
                <w:color w:val="FFFFFF" w:themeColor="background1"/>
                <w:sz w:val="24"/>
                <w:szCs w:val="24"/>
              </w:rPr>
              <w:t>Performance</w:t>
            </w:r>
          </w:p>
        </w:tc>
      </w:tr>
      <w:tr w:rsidR="00FE582B" w:rsidRPr="00497635" w14:paraId="4F4C93FF" w14:textId="77777777" w:rsidTr="00BE0572">
        <w:trPr>
          <w:trHeight w:val="360"/>
        </w:trPr>
        <w:tc>
          <w:tcPr>
            <w:tcW w:w="1303" w:type="pct"/>
          </w:tcPr>
          <w:p w14:paraId="0A1B73C8" w14:textId="3E3E0AF4" w:rsidR="00FE582B" w:rsidRPr="00497635" w:rsidRDefault="00FE582B" w:rsidP="00895EA3">
            <w:pPr>
              <w:jc w:val="both"/>
              <w:textAlignment w:val="baseline"/>
              <w:rPr>
                <w:rFonts w:eastAsia="Times New Roman" w:cs="Helvetica"/>
                <w:color w:val="000000"/>
                <w:szCs w:val="22"/>
              </w:rPr>
            </w:pPr>
            <w:r w:rsidRPr="00497635">
              <w:rPr>
                <w:rFonts w:eastAsia="Times New Roman" w:cs="Helvetica"/>
                <w:color w:val="000000"/>
                <w:szCs w:val="22"/>
              </w:rPr>
              <w:t>T-</w:t>
            </w:r>
            <w:r w:rsidR="00895EA3" w:rsidRPr="00497635">
              <w:rPr>
                <w:rFonts w:eastAsia="Times New Roman" w:cs="Helvetica"/>
                <w:color w:val="000000"/>
                <w:szCs w:val="22"/>
              </w:rPr>
              <w:t>ED00xxxxx</w:t>
            </w:r>
            <w:r w:rsidRPr="00497635">
              <w:rPr>
                <w:rFonts w:eastAsia="Times New Roman" w:cs="Helvetica"/>
                <w:color w:val="000000"/>
                <w:szCs w:val="22"/>
              </w:rPr>
              <w:t>-A001</w:t>
            </w:r>
          </w:p>
        </w:tc>
        <w:tc>
          <w:tcPr>
            <w:tcW w:w="3697" w:type="pct"/>
          </w:tcPr>
          <w:p w14:paraId="5A357168" w14:textId="34B51C5F" w:rsidR="00FE582B" w:rsidRPr="00497635" w:rsidRDefault="00D573E8" w:rsidP="00895EA3">
            <w:pPr>
              <w:jc w:val="both"/>
              <w:textAlignment w:val="baseline"/>
              <w:rPr>
                <w:rFonts w:eastAsia="Times New Roman" w:cs="Helvetica"/>
                <w:color w:val="000000"/>
                <w:szCs w:val="22"/>
              </w:rPr>
            </w:pPr>
            <w:r w:rsidRPr="00497635">
              <w:rPr>
                <w:rFonts w:eastAsia="Times New Roman" w:cs="Helvetica"/>
                <w:color w:val="000000"/>
                <w:szCs w:val="22"/>
              </w:rPr>
              <w:t xml:space="preserve">The </w:t>
            </w:r>
            <w:r w:rsidR="009C6DEA">
              <w:rPr>
                <w:rFonts w:eastAsia="Times New Roman" w:cs="Helvetica"/>
                <w:color w:val="000000"/>
                <w:szCs w:val="22"/>
              </w:rPr>
              <w:t xml:space="preserve">output of </w:t>
            </w:r>
            <w:r w:rsidRPr="00497635">
              <w:rPr>
                <w:rFonts w:eastAsia="Times New Roman" w:cs="Helvetica"/>
                <w:color w:val="000000"/>
                <w:szCs w:val="22"/>
              </w:rPr>
              <w:t xml:space="preserve">commercial DCCT </w:t>
            </w:r>
            <w:r w:rsidR="009C6DEA">
              <w:rPr>
                <w:rFonts w:eastAsia="Times New Roman" w:cs="Helvetica"/>
                <w:color w:val="000000"/>
                <w:szCs w:val="22"/>
              </w:rPr>
              <w:t>electronics</w:t>
            </w:r>
            <w:r w:rsidRPr="00497635">
              <w:rPr>
                <w:rFonts w:eastAsia="Times New Roman" w:cs="Helvetica"/>
                <w:color w:val="000000"/>
                <w:szCs w:val="22"/>
              </w:rPr>
              <w:t xml:space="preserve"> </w:t>
            </w:r>
            <w:r w:rsidR="00FE582B" w:rsidRPr="00497635">
              <w:rPr>
                <w:rFonts w:eastAsia="Times New Roman" w:cs="Helvetica"/>
                <w:color w:val="000000"/>
                <w:szCs w:val="22"/>
              </w:rPr>
              <w:t>shall have 10V/</w:t>
            </w:r>
            <w:r w:rsidR="00A604A7">
              <w:rPr>
                <w:rFonts w:eastAsia="Times New Roman" w:cs="Helvetica"/>
                <w:color w:val="000000"/>
                <w:szCs w:val="22"/>
              </w:rPr>
              <w:t>2</w:t>
            </w:r>
            <w:r w:rsidRPr="00497635">
              <w:rPr>
                <w:rFonts w:eastAsia="Times New Roman" w:cs="Helvetica"/>
                <w:color w:val="000000"/>
                <w:szCs w:val="22"/>
              </w:rPr>
              <w:t>A</w:t>
            </w:r>
            <w:r w:rsidR="00FE582B" w:rsidRPr="00497635">
              <w:rPr>
                <w:rFonts w:eastAsia="Times New Roman" w:cs="Helvetica"/>
                <w:color w:val="000000"/>
                <w:szCs w:val="22"/>
              </w:rPr>
              <w:t xml:space="preserve"> sensitivity to average beam currents.</w:t>
            </w:r>
          </w:p>
        </w:tc>
      </w:tr>
      <w:tr w:rsidR="00FE582B" w:rsidRPr="00497635" w14:paraId="5416A1F8" w14:textId="77777777" w:rsidTr="00BE0572">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47D68915" w14:textId="719676FE" w:rsidR="00FE582B" w:rsidRPr="00497635" w:rsidRDefault="00FE582B" w:rsidP="00895EA3">
            <w:pPr>
              <w:jc w:val="both"/>
              <w:textAlignment w:val="baseline"/>
              <w:rPr>
                <w:rFonts w:eastAsia="Times New Roman" w:cs="Helvetica"/>
                <w:color w:val="000000"/>
                <w:szCs w:val="22"/>
              </w:rPr>
            </w:pPr>
            <w:r w:rsidRPr="00497635">
              <w:rPr>
                <w:rFonts w:eastAsia="Times New Roman" w:cs="Helvetica"/>
                <w:color w:val="000000"/>
                <w:szCs w:val="22"/>
              </w:rPr>
              <w:t>T-</w:t>
            </w:r>
            <w:r w:rsidR="00895EA3" w:rsidRPr="00497635">
              <w:rPr>
                <w:rFonts w:eastAsia="Times New Roman" w:cs="Helvetica"/>
                <w:color w:val="000000"/>
                <w:szCs w:val="22"/>
              </w:rPr>
              <w:t>ED00xxxxx</w:t>
            </w:r>
            <w:r w:rsidRPr="00497635">
              <w:rPr>
                <w:rFonts w:eastAsia="Times New Roman" w:cs="Helvetica"/>
                <w:color w:val="000000"/>
                <w:szCs w:val="22"/>
              </w:rPr>
              <w:t>-A002</w:t>
            </w:r>
          </w:p>
        </w:tc>
        <w:tc>
          <w:tcPr>
            <w:tcW w:w="3697" w:type="pct"/>
          </w:tcPr>
          <w:p w14:paraId="0C55D69B" w14:textId="5C6A1D12" w:rsidR="00FE582B" w:rsidRPr="00497635" w:rsidRDefault="00D573E8" w:rsidP="00895EA3">
            <w:pPr>
              <w:jc w:val="both"/>
              <w:textAlignment w:val="baseline"/>
              <w:rPr>
                <w:rFonts w:eastAsia="Times New Roman" w:cs="Helvetica"/>
                <w:color w:val="000000"/>
                <w:szCs w:val="22"/>
              </w:rPr>
            </w:pPr>
            <w:r w:rsidRPr="00497635">
              <w:rPr>
                <w:rFonts w:eastAsia="Times New Roman" w:cs="Helvetica"/>
                <w:color w:val="000000"/>
                <w:szCs w:val="22"/>
              </w:rPr>
              <w:t>The commercial DCCT pickup shall withstand peak currents up to 20A.</w:t>
            </w:r>
          </w:p>
        </w:tc>
      </w:tr>
      <w:tr w:rsidR="00FE582B" w:rsidRPr="00497635" w14:paraId="7BDCC712" w14:textId="77777777" w:rsidTr="00BE0572">
        <w:trPr>
          <w:trHeight w:val="360"/>
        </w:trPr>
        <w:tc>
          <w:tcPr>
            <w:tcW w:w="1303" w:type="pct"/>
          </w:tcPr>
          <w:p w14:paraId="37464E76" w14:textId="5FF9084E" w:rsidR="00FE582B" w:rsidRPr="00497635" w:rsidRDefault="00FE582B" w:rsidP="00895EA3">
            <w:pPr>
              <w:jc w:val="both"/>
              <w:textAlignment w:val="baseline"/>
              <w:rPr>
                <w:rFonts w:eastAsia="Times New Roman" w:cs="Helvetica"/>
                <w:color w:val="000000"/>
                <w:szCs w:val="22"/>
              </w:rPr>
            </w:pPr>
            <w:r w:rsidRPr="00497635">
              <w:rPr>
                <w:rFonts w:eastAsia="Times New Roman" w:cs="Helvetica"/>
                <w:color w:val="000000"/>
                <w:szCs w:val="22"/>
              </w:rPr>
              <w:t>T-</w:t>
            </w:r>
            <w:r w:rsidR="00895EA3" w:rsidRPr="00497635">
              <w:rPr>
                <w:rFonts w:eastAsia="Times New Roman" w:cs="Helvetica"/>
                <w:color w:val="000000"/>
                <w:szCs w:val="22"/>
              </w:rPr>
              <w:t>ED00xxxxx</w:t>
            </w:r>
            <w:r w:rsidRPr="00497635">
              <w:rPr>
                <w:rFonts w:eastAsia="Times New Roman" w:cs="Helvetica"/>
                <w:color w:val="000000"/>
                <w:szCs w:val="22"/>
              </w:rPr>
              <w:t>-A004</w:t>
            </w:r>
          </w:p>
        </w:tc>
        <w:tc>
          <w:tcPr>
            <w:tcW w:w="3697" w:type="pct"/>
          </w:tcPr>
          <w:p w14:paraId="1F3CD5A4" w14:textId="5B600FE0" w:rsidR="00FE582B" w:rsidRPr="00497635" w:rsidRDefault="00D573E8" w:rsidP="00895EA3">
            <w:pPr>
              <w:jc w:val="both"/>
              <w:textAlignment w:val="baseline"/>
              <w:rPr>
                <w:rFonts w:eastAsia="Times New Roman" w:cs="Helvetica"/>
                <w:color w:val="000000"/>
                <w:szCs w:val="22"/>
              </w:rPr>
            </w:pPr>
            <w:r w:rsidRPr="00497635">
              <w:rPr>
                <w:rFonts w:eastAsia="Times New Roman" w:cs="Helvetica"/>
                <w:color w:val="000000"/>
                <w:szCs w:val="22"/>
              </w:rPr>
              <w:t xml:space="preserve">The commercial DCCT system </w:t>
            </w:r>
            <w:r w:rsidR="00FE582B" w:rsidRPr="00497635">
              <w:rPr>
                <w:rFonts w:eastAsia="Times New Roman" w:cs="Helvetica"/>
                <w:color w:val="000000"/>
                <w:szCs w:val="22"/>
              </w:rPr>
              <w:t>shall have a minimum useable rise time of 50µsec.</w:t>
            </w:r>
          </w:p>
        </w:tc>
      </w:tr>
      <w:tr w:rsidR="00CD6043" w:rsidRPr="00497635" w14:paraId="3E62D1C0" w14:textId="77777777" w:rsidTr="00BE0572">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44FC998A" w14:textId="38E5EDAD"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T-ED00xxxxx-A005</w:t>
            </w:r>
          </w:p>
        </w:tc>
        <w:tc>
          <w:tcPr>
            <w:tcW w:w="3697" w:type="pct"/>
          </w:tcPr>
          <w:p w14:paraId="299B1AE0" w14:textId="5A9729BC"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Booster BCM system shall provide absolute ac</w:t>
            </w:r>
            <w:r w:rsidR="008F3A60" w:rsidRPr="00497635">
              <w:rPr>
                <w:rFonts w:eastAsia="Times New Roman" w:cs="Helvetica"/>
                <w:color w:val="000000"/>
                <w:szCs w:val="22"/>
              </w:rPr>
              <w:t>curacy of at least 1%.</w:t>
            </w:r>
          </w:p>
        </w:tc>
      </w:tr>
      <w:tr w:rsidR="00CD6043" w:rsidRPr="00497635" w14:paraId="620CBDEE" w14:textId="77777777" w:rsidTr="265D38FA">
        <w:trPr>
          <w:trHeight w:val="360"/>
        </w:trPr>
        <w:tc>
          <w:tcPr>
            <w:tcW w:w="5000" w:type="pct"/>
            <w:gridSpan w:val="2"/>
            <w:shd w:val="clear" w:color="auto" w:fill="808080" w:themeFill="background1" w:themeFillShade="80"/>
          </w:tcPr>
          <w:p w14:paraId="5E579C1C" w14:textId="047DA5DA" w:rsidR="00CD6043" w:rsidRPr="00497635" w:rsidRDefault="00CD6043" w:rsidP="00CD6043">
            <w:pPr>
              <w:jc w:val="both"/>
              <w:textAlignment w:val="baseline"/>
              <w:rPr>
                <w:rFonts w:eastAsia="Times New Roman" w:cs="Helvetica"/>
                <w:b/>
                <w:bCs/>
                <w:color w:val="FFFFFF" w:themeColor="background1"/>
                <w:szCs w:val="22"/>
              </w:rPr>
            </w:pPr>
            <w:r w:rsidRPr="0098680D">
              <w:rPr>
                <w:rFonts w:eastAsia="Times New Roman" w:cs="Helvetica"/>
                <w:b/>
                <w:bCs/>
                <w:color w:val="FFFFFF" w:themeColor="background1"/>
                <w:sz w:val="24"/>
                <w:szCs w:val="24"/>
              </w:rPr>
              <w:t>Physical Characteristics</w:t>
            </w:r>
          </w:p>
        </w:tc>
      </w:tr>
      <w:tr w:rsidR="00CD6043" w:rsidRPr="00497635" w14:paraId="7F081CB6"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2DF95024" w14:textId="2D0A7F53"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T-ED00xxxxx -B001</w:t>
            </w:r>
          </w:p>
        </w:tc>
        <w:tc>
          <w:tcPr>
            <w:tcW w:w="3697" w:type="pct"/>
          </w:tcPr>
          <w:p w14:paraId="50845044" w14:textId="22624C61"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 xml:space="preserve">The current transformer and ceramic break </w:t>
            </w:r>
            <w:r w:rsidR="00FB2CA5">
              <w:rPr>
                <w:rFonts w:eastAsia="Times New Roman" w:cs="Helvetica"/>
                <w:color w:val="000000"/>
                <w:szCs w:val="22"/>
              </w:rPr>
              <w:t xml:space="preserve">of the pickup </w:t>
            </w:r>
            <w:r w:rsidRPr="00497635">
              <w:rPr>
                <w:rFonts w:eastAsia="Times New Roman" w:cs="Helvetica"/>
                <w:color w:val="000000"/>
                <w:szCs w:val="22"/>
              </w:rPr>
              <w:t xml:space="preserve">shall be embedded in a pair of flanges, </w:t>
            </w:r>
            <w:bookmarkStart w:id="32" w:name="_Hlk91933832"/>
            <w:r w:rsidRPr="00497635">
              <w:rPr>
                <w:rFonts w:eastAsia="Times New Roman" w:cs="Helvetica"/>
                <w:color w:val="000000"/>
                <w:szCs w:val="22"/>
              </w:rPr>
              <w:t xml:space="preserve">which will have a shape and bolt pattern compatible with </w:t>
            </w:r>
            <w:r w:rsidR="00FB2CA5">
              <w:rPr>
                <w:rFonts w:eastAsia="Times New Roman" w:cs="Helvetica"/>
                <w:color w:val="000000"/>
                <w:szCs w:val="22"/>
              </w:rPr>
              <w:t xml:space="preserve">Long10 </w:t>
            </w:r>
            <w:r w:rsidRPr="00497635">
              <w:rPr>
                <w:rFonts w:eastAsia="Times New Roman" w:cs="Helvetica"/>
                <w:color w:val="000000"/>
                <w:szCs w:val="22"/>
              </w:rPr>
              <w:t>section.</w:t>
            </w:r>
            <w:bookmarkEnd w:id="32"/>
          </w:p>
        </w:tc>
      </w:tr>
      <w:tr w:rsidR="00CD6043" w:rsidRPr="00497635" w14:paraId="6C7AAED2" w14:textId="77777777" w:rsidTr="265D38FA">
        <w:trPr>
          <w:trHeight w:val="360"/>
        </w:trPr>
        <w:tc>
          <w:tcPr>
            <w:tcW w:w="1303" w:type="pct"/>
          </w:tcPr>
          <w:p w14:paraId="5680A668" w14:textId="48327901"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T-ED00xxxxx -B002</w:t>
            </w:r>
          </w:p>
        </w:tc>
        <w:tc>
          <w:tcPr>
            <w:tcW w:w="3697" w:type="pct"/>
          </w:tcPr>
          <w:p w14:paraId="207CBD66" w14:textId="414FAD57"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 xml:space="preserve">The commercial pickup shall not have inner diameters less than </w:t>
            </w:r>
            <w:r w:rsidR="00FB2CA5">
              <w:rPr>
                <w:rFonts w:eastAsia="Times New Roman" w:cs="Helvetica"/>
                <w:color w:val="000000"/>
                <w:szCs w:val="22"/>
              </w:rPr>
              <w:t xml:space="preserve">Long10 beam </w:t>
            </w:r>
            <w:r w:rsidRPr="00497635">
              <w:rPr>
                <w:rFonts w:eastAsia="Times New Roman" w:cs="Helvetica"/>
                <w:color w:val="000000"/>
                <w:szCs w:val="22"/>
              </w:rPr>
              <w:t>pipe aperture of 3.5”.</w:t>
            </w:r>
          </w:p>
        </w:tc>
      </w:tr>
      <w:tr w:rsidR="00CD6043" w:rsidRPr="00497635" w14:paraId="6619DFDF"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07F2A5CD" w14:textId="1653829C"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T-ED00xxxxx -B003</w:t>
            </w:r>
          </w:p>
        </w:tc>
        <w:tc>
          <w:tcPr>
            <w:tcW w:w="3697" w:type="pct"/>
          </w:tcPr>
          <w:p w14:paraId="02CF4F17" w14:textId="49F3609E"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The commercial DCCT pickups shall be UHV compatible and maintain vacuum requirements of &lt;1e-7 Torr.</w:t>
            </w:r>
          </w:p>
        </w:tc>
      </w:tr>
      <w:tr w:rsidR="00CD6043" w:rsidRPr="00497635" w14:paraId="33276DDB" w14:textId="77777777" w:rsidTr="265D38FA">
        <w:trPr>
          <w:trHeight w:val="360"/>
        </w:trPr>
        <w:tc>
          <w:tcPr>
            <w:tcW w:w="1303" w:type="pct"/>
          </w:tcPr>
          <w:p w14:paraId="66E7645E" w14:textId="2A97F44D"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T-ED00xxxxx -B004</w:t>
            </w:r>
          </w:p>
        </w:tc>
        <w:tc>
          <w:tcPr>
            <w:tcW w:w="3697" w:type="pct"/>
          </w:tcPr>
          <w:p w14:paraId="56025944" w14:textId="3E3D7924"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Flange-to-flange lengths of the commercial  pickups shall not exceed slot length of 1m.</w:t>
            </w:r>
          </w:p>
        </w:tc>
      </w:tr>
      <w:tr w:rsidR="00CD6043" w:rsidRPr="00497635" w14:paraId="693D149B"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4D12D485" w14:textId="269CBC7F"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T-ED00xxxxx -B005</w:t>
            </w:r>
          </w:p>
        </w:tc>
        <w:tc>
          <w:tcPr>
            <w:tcW w:w="3697" w:type="pct"/>
          </w:tcPr>
          <w:p w14:paraId="666FC748" w14:textId="3218FA6F"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 xml:space="preserve">The commercial DCCT pickups shall be </w:t>
            </w:r>
            <w:bookmarkStart w:id="33" w:name="_Hlk91933405"/>
            <w:r w:rsidRPr="00497635">
              <w:rPr>
                <w:rFonts w:eastAsia="Times New Roman" w:cs="Helvetica"/>
                <w:color w:val="000000"/>
                <w:szCs w:val="22"/>
              </w:rPr>
              <w:t>constructed from corrosion-resistant materials and/or be protected with corrosion-resistant coatings.</w:t>
            </w:r>
            <w:bookmarkEnd w:id="33"/>
          </w:p>
        </w:tc>
      </w:tr>
      <w:tr w:rsidR="00CD6043" w:rsidRPr="00497635" w14:paraId="48042CF6" w14:textId="77777777" w:rsidTr="265D38FA">
        <w:trPr>
          <w:trHeight w:val="360"/>
        </w:trPr>
        <w:tc>
          <w:tcPr>
            <w:tcW w:w="1303" w:type="pct"/>
          </w:tcPr>
          <w:p w14:paraId="1F35FDD7" w14:textId="586FF2FA"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T-ED00xxxxx -B006</w:t>
            </w:r>
          </w:p>
        </w:tc>
        <w:tc>
          <w:tcPr>
            <w:tcW w:w="3697" w:type="pct"/>
          </w:tcPr>
          <w:p w14:paraId="7557E54A" w14:textId="2663655F" w:rsidR="00CD6043" w:rsidRPr="00497635" w:rsidRDefault="00CD6043" w:rsidP="00CD6043">
            <w:pPr>
              <w:jc w:val="both"/>
              <w:textAlignment w:val="baseline"/>
              <w:rPr>
                <w:rFonts w:eastAsia="Times New Roman" w:cs="Helvetica"/>
                <w:color w:val="000000"/>
                <w:szCs w:val="22"/>
              </w:rPr>
            </w:pPr>
            <w:bookmarkStart w:id="34" w:name="_Hlk91933492"/>
            <w:r w:rsidRPr="00497635">
              <w:rPr>
                <w:rFonts w:eastAsia="Times New Roman" w:cs="Helvetica"/>
                <w:color w:val="000000"/>
                <w:szCs w:val="22"/>
              </w:rPr>
              <w:t>The commercial DCCT pickups shall incorporate magnetic shielding to minimize errors induced by other near beamline components.</w:t>
            </w:r>
            <w:bookmarkEnd w:id="34"/>
          </w:p>
        </w:tc>
      </w:tr>
      <w:tr w:rsidR="00CD6043" w:rsidRPr="00497635" w14:paraId="39E1648A"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24096E5C" w14:textId="1C48C41D"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T-ED00xxxxx-B007</w:t>
            </w:r>
          </w:p>
        </w:tc>
        <w:tc>
          <w:tcPr>
            <w:tcW w:w="3697" w:type="pct"/>
          </w:tcPr>
          <w:p w14:paraId="18DB8DF3" w14:textId="2F801A04" w:rsidR="00CD6043" w:rsidRPr="00497635" w:rsidRDefault="00CD6043" w:rsidP="00CD6043">
            <w:pPr>
              <w:jc w:val="both"/>
              <w:textAlignment w:val="baseline"/>
              <w:rPr>
                <w:rFonts w:eastAsia="Times New Roman" w:cs="Helvetica"/>
                <w:color w:val="000000"/>
                <w:szCs w:val="22"/>
              </w:rPr>
            </w:pPr>
            <w:r w:rsidRPr="00497635">
              <w:rPr>
                <w:rFonts w:eastAsia="Times New Roman" w:cs="Helvetica"/>
                <w:color w:val="000000"/>
                <w:szCs w:val="22"/>
              </w:rPr>
              <w:t>The commercial DCCT pickups shall be constructed from radiation-resistant materials to withstand the radiation levels for given enclosure locations.</w:t>
            </w:r>
          </w:p>
        </w:tc>
      </w:tr>
      <w:tr w:rsidR="008F3A60" w:rsidRPr="00497635" w14:paraId="10278156" w14:textId="77777777" w:rsidTr="265D38FA">
        <w:trPr>
          <w:trHeight w:val="360"/>
        </w:trPr>
        <w:tc>
          <w:tcPr>
            <w:tcW w:w="1303" w:type="pct"/>
          </w:tcPr>
          <w:p w14:paraId="5856A97C" w14:textId="2E894A48" w:rsidR="008F3A60" w:rsidRPr="00497635" w:rsidRDefault="008F3A60" w:rsidP="00CD6043">
            <w:pPr>
              <w:jc w:val="both"/>
              <w:textAlignment w:val="baseline"/>
              <w:rPr>
                <w:rFonts w:eastAsia="Times New Roman" w:cs="Helvetica"/>
                <w:color w:val="000000"/>
                <w:szCs w:val="22"/>
              </w:rPr>
            </w:pPr>
            <w:r w:rsidRPr="00497635">
              <w:rPr>
                <w:rFonts w:eastAsia="Times New Roman" w:cs="Helvetica"/>
                <w:color w:val="000000"/>
                <w:szCs w:val="22"/>
              </w:rPr>
              <w:t>T-ED00xxxxx-B008</w:t>
            </w:r>
          </w:p>
        </w:tc>
        <w:tc>
          <w:tcPr>
            <w:tcW w:w="3697" w:type="pct"/>
          </w:tcPr>
          <w:p w14:paraId="0FB0E400" w14:textId="742901D6" w:rsidR="008F3A60" w:rsidRPr="00497635" w:rsidRDefault="008F3A60" w:rsidP="00CD6043">
            <w:pPr>
              <w:jc w:val="both"/>
              <w:textAlignment w:val="baseline"/>
              <w:rPr>
                <w:rFonts w:eastAsia="Times New Roman" w:cs="Helvetica"/>
                <w:color w:val="000000"/>
                <w:szCs w:val="22"/>
              </w:rPr>
            </w:pPr>
            <w:r w:rsidRPr="00497635">
              <w:rPr>
                <w:rFonts w:eastAsia="Times New Roman" w:cs="Helvetica"/>
                <w:color w:val="000000"/>
                <w:szCs w:val="22"/>
              </w:rPr>
              <w:t>Load-bearing support structures shall be provided to mechanically support and electrically isolate the pickups from the vacuum beam pipe.</w:t>
            </w:r>
          </w:p>
        </w:tc>
      </w:tr>
      <w:tr w:rsidR="008F3A60" w:rsidRPr="00497635" w14:paraId="380B0592"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392485D7" w14:textId="01EA2FCE"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lastRenderedPageBreak/>
              <w:t>T-ED00xxxxx-B009</w:t>
            </w:r>
          </w:p>
        </w:tc>
        <w:tc>
          <w:tcPr>
            <w:tcW w:w="3697" w:type="pct"/>
          </w:tcPr>
          <w:p w14:paraId="492F5635" w14:textId="56071049"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Feedthroughs for cable connections shall remain accessible in the installed configuration.</w:t>
            </w:r>
          </w:p>
        </w:tc>
      </w:tr>
      <w:tr w:rsidR="008F3A60" w:rsidRPr="00497635" w14:paraId="6EC494E5" w14:textId="77777777" w:rsidTr="265D38FA">
        <w:trPr>
          <w:trHeight w:val="360"/>
        </w:trPr>
        <w:tc>
          <w:tcPr>
            <w:tcW w:w="1303" w:type="pct"/>
          </w:tcPr>
          <w:p w14:paraId="1F1F7934" w14:textId="5757135E"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T-ED00xxxxx-B010</w:t>
            </w:r>
          </w:p>
        </w:tc>
        <w:tc>
          <w:tcPr>
            <w:tcW w:w="3697" w:type="pct"/>
          </w:tcPr>
          <w:p w14:paraId="15796FD9" w14:textId="6302574C"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A</w:t>
            </w:r>
            <w:r w:rsidR="00FB2CA5">
              <w:rPr>
                <w:rFonts w:eastAsia="Times New Roman" w:cs="Helvetica"/>
                <w:color w:val="000000"/>
                <w:szCs w:val="22"/>
              </w:rPr>
              <w:t xml:space="preserve"> </w:t>
            </w:r>
            <w:r w:rsidRPr="00497635">
              <w:rPr>
                <w:rFonts w:eastAsia="Times New Roman" w:cs="Helvetica"/>
                <w:color w:val="000000"/>
                <w:szCs w:val="22"/>
              </w:rPr>
              <w:t>vendor-terminated interconnect cable shall be run between the commerical pickup and vendor-assembled electronics chassis.</w:t>
            </w:r>
          </w:p>
        </w:tc>
      </w:tr>
      <w:tr w:rsidR="008F3A60" w:rsidRPr="00497635" w14:paraId="00866BB0"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2B464C73" w14:textId="277095B9"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T-ED00xxxxx-B011</w:t>
            </w:r>
          </w:p>
        </w:tc>
        <w:tc>
          <w:tcPr>
            <w:tcW w:w="3697" w:type="pct"/>
          </w:tcPr>
          <w:p w14:paraId="42EFB1D7" w14:textId="51559C4F"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The interconnect cable runs should follow the most direct path from the pickup to the nearest penetrations via grounded cable trays.</w:t>
            </w:r>
          </w:p>
        </w:tc>
      </w:tr>
      <w:tr w:rsidR="008F3A60" w:rsidRPr="00497635" w14:paraId="4E21143F" w14:textId="77777777" w:rsidTr="265D38FA">
        <w:trPr>
          <w:trHeight w:val="360"/>
        </w:trPr>
        <w:tc>
          <w:tcPr>
            <w:tcW w:w="1303" w:type="pct"/>
          </w:tcPr>
          <w:p w14:paraId="34E3BB50" w14:textId="7E98BD09"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T-ED00xxxxx-B012</w:t>
            </w:r>
          </w:p>
        </w:tc>
        <w:tc>
          <w:tcPr>
            <w:tcW w:w="3697" w:type="pct"/>
          </w:tcPr>
          <w:p w14:paraId="1F95BA84" w14:textId="4FC5F719" w:rsidR="008F3A60" w:rsidRPr="00497635" w:rsidRDefault="008F3A60" w:rsidP="008F3A60">
            <w:pPr>
              <w:jc w:val="both"/>
              <w:textAlignment w:val="baseline"/>
              <w:rPr>
                <w:rFonts w:cs="Helvetica"/>
                <w:szCs w:val="22"/>
              </w:rPr>
            </w:pPr>
            <w:r w:rsidRPr="00497635">
              <w:rPr>
                <w:rFonts w:cs="Helvetica"/>
                <w:szCs w:val="22"/>
              </w:rPr>
              <w:t>The interconnect cable should not share conduits and cable trays with high voltage cables, magnet power supply cables, or high-power RF cables.</w:t>
            </w:r>
          </w:p>
        </w:tc>
      </w:tr>
      <w:tr w:rsidR="008F3A60" w:rsidRPr="00497635" w14:paraId="65F9BF9F"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6608B2D2" w14:textId="3B1523BF"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T-ED00xxxxx-B013</w:t>
            </w:r>
          </w:p>
        </w:tc>
        <w:tc>
          <w:tcPr>
            <w:tcW w:w="3697" w:type="pct"/>
          </w:tcPr>
          <w:p w14:paraId="76C1056B" w14:textId="796C6037" w:rsidR="008F3A60" w:rsidRPr="00497635" w:rsidRDefault="008F3A60" w:rsidP="008F3A60">
            <w:pPr>
              <w:jc w:val="both"/>
              <w:textAlignment w:val="baseline"/>
              <w:rPr>
                <w:rFonts w:cs="Helvetica"/>
                <w:szCs w:val="22"/>
              </w:rPr>
            </w:pPr>
            <w:r w:rsidRPr="00497635">
              <w:rPr>
                <w:rFonts w:cs="Helvetica"/>
                <w:szCs w:val="22"/>
              </w:rPr>
              <w:t>The interconnect cable should pass through metallic electrical conduits, if the cable path is in a high RFI environment.</w:t>
            </w:r>
          </w:p>
        </w:tc>
      </w:tr>
      <w:tr w:rsidR="008F3A60" w:rsidRPr="00497635" w14:paraId="2CEACA56" w14:textId="77777777" w:rsidTr="008F3A60">
        <w:trPr>
          <w:trHeight w:val="360"/>
        </w:trPr>
        <w:tc>
          <w:tcPr>
            <w:tcW w:w="1303" w:type="pct"/>
          </w:tcPr>
          <w:p w14:paraId="6643E0A9" w14:textId="16909163" w:rsidR="008F3A60" w:rsidRPr="00497635" w:rsidRDefault="008F3A60" w:rsidP="005A1C6B">
            <w:pPr>
              <w:jc w:val="both"/>
              <w:textAlignment w:val="baseline"/>
              <w:rPr>
                <w:rFonts w:eastAsia="Times New Roman" w:cs="Helvetica"/>
                <w:color w:val="000000"/>
                <w:szCs w:val="22"/>
              </w:rPr>
            </w:pPr>
            <w:r w:rsidRPr="00497635">
              <w:rPr>
                <w:rFonts w:eastAsia="Times New Roman" w:cs="Helvetica"/>
                <w:color w:val="000000"/>
                <w:szCs w:val="22"/>
              </w:rPr>
              <w:t>T-ED00xxxxx-B014</w:t>
            </w:r>
          </w:p>
        </w:tc>
        <w:tc>
          <w:tcPr>
            <w:tcW w:w="3697" w:type="pct"/>
          </w:tcPr>
          <w:p w14:paraId="550E9EB1" w14:textId="012474EF" w:rsidR="008F3A60" w:rsidRPr="00497635" w:rsidRDefault="00FB2CA5" w:rsidP="005A1C6B">
            <w:pPr>
              <w:jc w:val="both"/>
              <w:textAlignment w:val="baseline"/>
              <w:rPr>
                <w:rFonts w:eastAsia="Times New Roman" w:cs="Helvetica"/>
                <w:color w:val="000000"/>
                <w:szCs w:val="22"/>
              </w:rPr>
            </w:pPr>
            <w:r>
              <w:rPr>
                <w:rFonts w:cs="Helvetica"/>
                <w:szCs w:val="22"/>
              </w:rPr>
              <w:t>E</w:t>
            </w:r>
            <w:r w:rsidR="008F3A60" w:rsidRPr="00497635">
              <w:rPr>
                <w:rFonts w:eastAsia="Times New Roman" w:cs="Helvetica"/>
                <w:color w:val="000000"/>
                <w:szCs w:val="22"/>
              </w:rPr>
              <w:t>lectronic</w:t>
            </w:r>
            <w:r>
              <w:rPr>
                <w:rFonts w:eastAsia="Times New Roman" w:cs="Helvetica"/>
                <w:color w:val="000000"/>
                <w:szCs w:val="22"/>
              </w:rPr>
              <w:t xml:space="preserve"> </w:t>
            </w:r>
            <w:r w:rsidR="00E449F6" w:rsidRPr="00497635">
              <w:rPr>
                <w:rFonts w:eastAsia="Times New Roman" w:cs="Helvetica"/>
                <w:color w:val="000000"/>
                <w:szCs w:val="22"/>
              </w:rPr>
              <w:t>components shall not be installed in the</w:t>
            </w:r>
            <w:r w:rsidR="008F3A60" w:rsidRPr="00497635">
              <w:rPr>
                <w:rFonts w:eastAsia="Times New Roman" w:cs="Helvetica"/>
                <w:color w:val="000000"/>
                <w:szCs w:val="22"/>
              </w:rPr>
              <w:t xml:space="preserve"> enclosure</w:t>
            </w:r>
            <w:r w:rsidR="00E449F6" w:rsidRPr="00497635">
              <w:rPr>
                <w:rFonts w:eastAsia="Times New Roman" w:cs="Helvetica"/>
                <w:color w:val="000000"/>
                <w:szCs w:val="22"/>
              </w:rPr>
              <w:t>.</w:t>
            </w:r>
          </w:p>
        </w:tc>
      </w:tr>
      <w:tr w:rsidR="00497635" w:rsidRPr="00497635" w14:paraId="217476ED"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412BBE5C" w14:textId="3581BE6D"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T-ED00xxxxx-B015</w:t>
            </w:r>
          </w:p>
        </w:tc>
        <w:tc>
          <w:tcPr>
            <w:tcW w:w="3697" w:type="pct"/>
          </w:tcPr>
          <w:p w14:paraId="4632AF1B" w14:textId="5D66F66B" w:rsidR="008F3A60" w:rsidRPr="00497635" w:rsidRDefault="00FB2CA5" w:rsidP="008F3A60">
            <w:pPr>
              <w:jc w:val="both"/>
              <w:textAlignment w:val="baseline"/>
              <w:rPr>
                <w:rFonts w:cs="Helvetica"/>
                <w:szCs w:val="22"/>
              </w:rPr>
            </w:pPr>
            <w:r>
              <w:rPr>
                <w:rFonts w:cs="Helvetica"/>
                <w:szCs w:val="22"/>
              </w:rPr>
              <w:t>The e</w:t>
            </w:r>
            <w:r w:rsidR="008F3A60" w:rsidRPr="00497635">
              <w:rPr>
                <w:rFonts w:cs="Helvetica"/>
                <w:szCs w:val="22"/>
              </w:rPr>
              <w:t>lectronic</w:t>
            </w:r>
            <w:r w:rsidR="00E449F6" w:rsidRPr="00497635">
              <w:rPr>
                <w:rFonts w:cs="Helvetica"/>
                <w:szCs w:val="22"/>
              </w:rPr>
              <w:t>s</w:t>
            </w:r>
            <w:r w:rsidR="008F3A60" w:rsidRPr="00497635">
              <w:rPr>
                <w:rFonts w:cs="Helvetica"/>
                <w:szCs w:val="22"/>
              </w:rPr>
              <w:t xml:space="preserve"> shall be designed for mounting in a 19” rack</w:t>
            </w:r>
            <w:r>
              <w:rPr>
                <w:rFonts w:cs="Helvetica"/>
                <w:szCs w:val="22"/>
              </w:rPr>
              <w:t>.</w:t>
            </w:r>
          </w:p>
        </w:tc>
      </w:tr>
      <w:tr w:rsidR="008F3A60" w:rsidRPr="00497635" w14:paraId="2877E221" w14:textId="77777777" w:rsidTr="265D38FA">
        <w:trPr>
          <w:trHeight w:val="360"/>
        </w:trPr>
        <w:tc>
          <w:tcPr>
            <w:tcW w:w="1303" w:type="pct"/>
          </w:tcPr>
          <w:p w14:paraId="08E4FA23" w14:textId="0A104A93"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T-ED00xxxxx-B016</w:t>
            </w:r>
          </w:p>
        </w:tc>
        <w:tc>
          <w:tcPr>
            <w:tcW w:w="3697" w:type="pct"/>
          </w:tcPr>
          <w:p w14:paraId="535CC17E" w14:textId="1172699E" w:rsidR="008F3A60" w:rsidRPr="00497635" w:rsidRDefault="008F3A60" w:rsidP="008F3A60">
            <w:pPr>
              <w:jc w:val="both"/>
              <w:textAlignment w:val="baseline"/>
              <w:rPr>
                <w:rFonts w:eastAsia="Times New Roman" w:cs="Helvetica"/>
                <w:color w:val="000000"/>
                <w:szCs w:val="22"/>
              </w:rPr>
            </w:pPr>
            <w:r w:rsidRPr="00497635">
              <w:rPr>
                <w:rFonts w:cs="Helvetica"/>
                <w:szCs w:val="22"/>
              </w:rPr>
              <w:t>Booster BCM system shall distribute the analog signals to the Booster Distribution box.</w:t>
            </w:r>
          </w:p>
        </w:tc>
      </w:tr>
      <w:tr w:rsidR="008F3A60" w:rsidRPr="00497635" w14:paraId="4D648068"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321422C5" w14:textId="19E9262B"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T-ED00xxxxx-B017</w:t>
            </w:r>
          </w:p>
        </w:tc>
        <w:tc>
          <w:tcPr>
            <w:tcW w:w="3697" w:type="pct"/>
          </w:tcPr>
          <w:p w14:paraId="4986A493" w14:textId="6609FAB9" w:rsidR="008F3A60" w:rsidRPr="00497635" w:rsidRDefault="008F3A60" w:rsidP="008F3A60">
            <w:pPr>
              <w:jc w:val="both"/>
              <w:textAlignment w:val="baseline"/>
              <w:rPr>
                <w:rFonts w:eastAsia="Times New Roman" w:cs="Helvetica"/>
                <w:szCs w:val="22"/>
              </w:rPr>
            </w:pPr>
            <w:r w:rsidRPr="00497635">
              <w:rPr>
                <w:rFonts w:cs="Helvetica"/>
                <w:szCs w:val="22"/>
              </w:rPr>
              <w:t xml:space="preserve">Booster BCM </w:t>
            </w:r>
            <w:r w:rsidRPr="00497635">
              <w:rPr>
                <w:rFonts w:eastAsia="Times New Roman" w:cs="Helvetica"/>
                <w:color w:val="000000"/>
                <w:szCs w:val="22"/>
              </w:rPr>
              <w:t>system shall receive signals from the Global Clock and Timing system for event-based triggering and synchronization.</w:t>
            </w:r>
          </w:p>
        </w:tc>
      </w:tr>
      <w:tr w:rsidR="008F3A60" w:rsidRPr="00497635" w14:paraId="78D60958" w14:textId="77777777" w:rsidTr="265D38FA">
        <w:trPr>
          <w:trHeight w:val="360"/>
        </w:trPr>
        <w:tc>
          <w:tcPr>
            <w:tcW w:w="1303" w:type="pct"/>
          </w:tcPr>
          <w:p w14:paraId="3D8400F0" w14:textId="202EE340" w:rsidR="008F3A60" w:rsidRPr="00497635" w:rsidRDefault="008F3A60" w:rsidP="008F3A60">
            <w:pPr>
              <w:jc w:val="both"/>
              <w:textAlignment w:val="baseline"/>
              <w:rPr>
                <w:rFonts w:eastAsia="Times New Roman" w:cs="Helvetica"/>
                <w:color w:val="000000"/>
                <w:szCs w:val="22"/>
              </w:rPr>
            </w:pPr>
            <w:bookmarkStart w:id="35" w:name="_Hlk91933736"/>
            <w:r w:rsidRPr="00497635">
              <w:rPr>
                <w:rFonts w:eastAsia="Times New Roman" w:cs="Helvetica"/>
                <w:color w:val="000000"/>
                <w:szCs w:val="22"/>
              </w:rPr>
              <w:t>T-ED00xxxxx-B018</w:t>
            </w:r>
          </w:p>
        </w:tc>
        <w:tc>
          <w:tcPr>
            <w:tcW w:w="3697" w:type="pct"/>
          </w:tcPr>
          <w:p w14:paraId="0C24BF92" w14:textId="1280F81D" w:rsidR="008F3A60" w:rsidRPr="00497635" w:rsidRDefault="008F3A60" w:rsidP="008F3A60">
            <w:pPr>
              <w:jc w:val="both"/>
              <w:textAlignment w:val="baseline"/>
              <w:rPr>
                <w:rFonts w:eastAsia="Times New Roman" w:cs="Helvetica"/>
                <w:color w:val="000000"/>
                <w:szCs w:val="22"/>
              </w:rPr>
            </w:pPr>
            <w:r w:rsidRPr="00497635">
              <w:rPr>
                <w:rFonts w:cs="Helvetica"/>
                <w:szCs w:val="22"/>
              </w:rPr>
              <w:t xml:space="preserve">Booster BCM </w:t>
            </w:r>
            <w:r w:rsidRPr="00497635">
              <w:rPr>
                <w:rFonts w:eastAsia="Times New Roman" w:cs="Helvetica"/>
                <w:color w:val="000000"/>
                <w:szCs w:val="22"/>
              </w:rPr>
              <w:t>system shall receive signals from the Booster LLRF system.</w:t>
            </w:r>
          </w:p>
        </w:tc>
      </w:tr>
      <w:bookmarkEnd w:id="35"/>
      <w:tr w:rsidR="008F3A60" w:rsidRPr="00497635" w14:paraId="6871F420"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3E4D0067" w14:textId="048AE652"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w:t>
            </w:r>
            <w:r w:rsidR="00E449F6" w:rsidRPr="00497635">
              <w:rPr>
                <w:rFonts w:eastAsia="Times New Roman" w:cs="Helvetica"/>
                <w:color w:val="000000"/>
                <w:szCs w:val="22"/>
              </w:rPr>
              <w:t>19</w:t>
            </w:r>
          </w:p>
        </w:tc>
        <w:tc>
          <w:tcPr>
            <w:tcW w:w="3697" w:type="pct"/>
          </w:tcPr>
          <w:p w14:paraId="2B153A7F" w14:textId="21722FDB" w:rsidR="008F3A60" w:rsidRPr="00497635" w:rsidRDefault="00E449F6" w:rsidP="008F3A60">
            <w:pPr>
              <w:jc w:val="both"/>
              <w:textAlignment w:val="baseline"/>
              <w:rPr>
                <w:rFonts w:eastAsia="Times New Roman" w:cs="Helvetica"/>
                <w:color w:val="000000"/>
                <w:szCs w:val="22"/>
              </w:rPr>
            </w:pPr>
            <w:r w:rsidRPr="00497635">
              <w:rPr>
                <w:rFonts w:cs="Helvetica"/>
                <w:szCs w:val="22"/>
              </w:rPr>
              <w:t xml:space="preserve">Booster BCM </w:t>
            </w:r>
            <w:r w:rsidRPr="00497635">
              <w:rPr>
                <w:rFonts w:eastAsia="Times New Roman" w:cs="Helvetica"/>
                <w:color w:val="000000"/>
                <w:szCs w:val="22"/>
              </w:rPr>
              <w:t xml:space="preserve">system </w:t>
            </w:r>
            <w:r w:rsidR="008F3A60" w:rsidRPr="00497635">
              <w:rPr>
                <w:rFonts w:eastAsia="Times New Roman" w:cs="Helvetica"/>
                <w:color w:val="000000"/>
                <w:szCs w:val="22"/>
              </w:rPr>
              <w:t>shall have an input sampling clock of at least 1MSPS.</w:t>
            </w:r>
          </w:p>
        </w:tc>
      </w:tr>
      <w:tr w:rsidR="008F3A60" w:rsidRPr="00497635" w14:paraId="0B055B28" w14:textId="77777777" w:rsidTr="265D38FA">
        <w:trPr>
          <w:trHeight w:val="360"/>
        </w:trPr>
        <w:tc>
          <w:tcPr>
            <w:tcW w:w="1303" w:type="pct"/>
          </w:tcPr>
          <w:p w14:paraId="3CA8EFF7" w14:textId="5DAFB73B"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T-ED00xxxxx-B02</w:t>
            </w:r>
            <w:r w:rsidR="00E449F6" w:rsidRPr="00497635">
              <w:rPr>
                <w:rFonts w:eastAsia="Times New Roman" w:cs="Helvetica"/>
                <w:color w:val="000000"/>
                <w:szCs w:val="22"/>
              </w:rPr>
              <w:t>0</w:t>
            </w:r>
          </w:p>
        </w:tc>
        <w:tc>
          <w:tcPr>
            <w:tcW w:w="3697" w:type="pct"/>
          </w:tcPr>
          <w:p w14:paraId="380AA269" w14:textId="2578ABD2" w:rsidR="008F3A60" w:rsidRPr="00497635" w:rsidRDefault="00E449F6" w:rsidP="008F3A60">
            <w:pPr>
              <w:jc w:val="both"/>
              <w:textAlignment w:val="baseline"/>
              <w:rPr>
                <w:rFonts w:eastAsia="Times New Roman" w:cs="Helvetica"/>
                <w:color w:val="000000"/>
                <w:szCs w:val="22"/>
              </w:rPr>
            </w:pPr>
            <w:r w:rsidRPr="00497635">
              <w:rPr>
                <w:rFonts w:cs="Helvetica"/>
                <w:szCs w:val="22"/>
              </w:rPr>
              <w:t xml:space="preserve">Booster BCM </w:t>
            </w:r>
            <w:r w:rsidRPr="00497635">
              <w:rPr>
                <w:rFonts w:eastAsia="Times New Roman" w:cs="Helvetica"/>
                <w:color w:val="000000"/>
                <w:szCs w:val="22"/>
              </w:rPr>
              <w:t xml:space="preserve">system </w:t>
            </w:r>
            <w:r w:rsidR="008F3A60" w:rsidRPr="00497635">
              <w:rPr>
                <w:rFonts w:eastAsia="Times New Roman" w:cs="Helvetica"/>
                <w:color w:val="000000"/>
                <w:szCs w:val="22"/>
              </w:rPr>
              <w:t xml:space="preserve">shall digitize signals with </w:t>
            </w:r>
            <w:r w:rsidR="00FB2CA5">
              <w:rPr>
                <w:rFonts w:eastAsia="Times New Roman" w:cs="Helvetica"/>
                <w:color w:val="000000"/>
                <w:szCs w:val="22"/>
              </w:rPr>
              <w:t xml:space="preserve">a </w:t>
            </w:r>
            <w:r w:rsidR="008F3A60" w:rsidRPr="00497635">
              <w:rPr>
                <w:rFonts w:eastAsia="Times New Roman" w:cs="Helvetica"/>
                <w:color w:val="000000"/>
                <w:szCs w:val="22"/>
              </w:rPr>
              <w:t xml:space="preserve">resolution of at least 14 </w:t>
            </w:r>
            <w:r w:rsidRPr="00497635">
              <w:rPr>
                <w:rFonts w:eastAsia="Times New Roman" w:cs="Helvetica"/>
                <w:color w:val="000000"/>
                <w:szCs w:val="22"/>
              </w:rPr>
              <w:t>“true” bits</w:t>
            </w:r>
            <w:r w:rsidR="008F3A60" w:rsidRPr="00497635">
              <w:rPr>
                <w:rFonts w:eastAsia="Times New Roman" w:cs="Helvetica"/>
                <w:color w:val="000000"/>
                <w:szCs w:val="22"/>
              </w:rPr>
              <w:t>.</w:t>
            </w:r>
          </w:p>
        </w:tc>
      </w:tr>
      <w:tr w:rsidR="008F3A60" w:rsidRPr="00497635" w14:paraId="09DD0951"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549A3327" w14:textId="7D2221A8"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T-ED00xxxxx-B02</w:t>
            </w:r>
            <w:r w:rsidR="00E449F6" w:rsidRPr="00497635">
              <w:rPr>
                <w:rFonts w:eastAsia="Times New Roman" w:cs="Helvetica"/>
                <w:color w:val="000000"/>
                <w:szCs w:val="22"/>
              </w:rPr>
              <w:t>1</w:t>
            </w:r>
          </w:p>
        </w:tc>
        <w:tc>
          <w:tcPr>
            <w:tcW w:w="3697" w:type="pct"/>
          </w:tcPr>
          <w:p w14:paraId="3AA93EDA" w14:textId="57A34739" w:rsidR="008F3A60" w:rsidRPr="00497635" w:rsidRDefault="00E449F6" w:rsidP="008F3A60">
            <w:pPr>
              <w:jc w:val="both"/>
              <w:textAlignment w:val="baseline"/>
              <w:rPr>
                <w:rFonts w:eastAsia="Times New Roman" w:cs="Helvetica"/>
                <w:color w:val="000000"/>
                <w:szCs w:val="22"/>
              </w:rPr>
            </w:pPr>
            <w:r w:rsidRPr="00497635">
              <w:rPr>
                <w:rFonts w:cs="Helvetica"/>
                <w:szCs w:val="22"/>
              </w:rPr>
              <w:t xml:space="preserve">Booster BCM </w:t>
            </w:r>
            <w:r w:rsidRPr="00497635">
              <w:rPr>
                <w:rFonts w:eastAsia="Times New Roman" w:cs="Helvetica"/>
                <w:color w:val="000000"/>
                <w:szCs w:val="22"/>
              </w:rPr>
              <w:t>system</w:t>
            </w:r>
            <w:r w:rsidR="008F3A60" w:rsidRPr="00497635">
              <w:rPr>
                <w:rFonts w:eastAsia="Times New Roman" w:cs="Helvetica"/>
                <w:color w:val="000000"/>
                <w:szCs w:val="22"/>
              </w:rPr>
              <w:t xml:space="preserve"> shall provide status indicator</w:t>
            </w:r>
            <w:r w:rsidRPr="00497635">
              <w:rPr>
                <w:rFonts w:eastAsia="Times New Roman" w:cs="Helvetica"/>
                <w:color w:val="000000"/>
                <w:szCs w:val="22"/>
              </w:rPr>
              <w:t>s</w:t>
            </w:r>
            <w:r w:rsidR="008F3A60" w:rsidRPr="00497635">
              <w:rPr>
                <w:rFonts w:eastAsia="Times New Roman" w:cs="Helvetica"/>
                <w:color w:val="000000"/>
                <w:szCs w:val="22"/>
              </w:rPr>
              <w:t xml:space="preserve"> for successful power </w:t>
            </w:r>
            <w:r w:rsidRPr="00497635">
              <w:rPr>
                <w:rFonts w:eastAsia="Times New Roman" w:cs="Helvetica"/>
                <w:color w:val="000000"/>
                <w:szCs w:val="22"/>
              </w:rPr>
              <w:t>up, Ethernet connectivity, and valid Clock/Timing/LLRF signals.</w:t>
            </w:r>
          </w:p>
        </w:tc>
      </w:tr>
      <w:tr w:rsidR="008F3A60" w:rsidRPr="00497635" w14:paraId="5175728D" w14:textId="77777777" w:rsidTr="265D38FA">
        <w:trPr>
          <w:trHeight w:val="360"/>
        </w:trPr>
        <w:tc>
          <w:tcPr>
            <w:tcW w:w="5000" w:type="pct"/>
            <w:gridSpan w:val="2"/>
            <w:shd w:val="clear" w:color="auto" w:fill="808080" w:themeFill="background1" w:themeFillShade="80"/>
          </w:tcPr>
          <w:p w14:paraId="75E79CC0" w14:textId="69348E41" w:rsidR="008F3A60" w:rsidRPr="00497635" w:rsidRDefault="008F3A60" w:rsidP="008F3A60">
            <w:pPr>
              <w:jc w:val="both"/>
              <w:textAlignment w:val="baseline"/>
              <w:rPr>
                <w:rFonts w:eastAsia="Times New Roman" w:cs="Helvetica"/>
                <w:b/>
                <w:bCs/>
                <w:color w:val="FFFFFF" w:themeColor="background1"/>
                <w:szCs w:val="22"/>
              </w:rPr>
            </w:pPr>
            <w:r w:rsidRPr="0098680D">
              <w:rPr>
                <w:rFonts w:eastAsia="Times New Roman" w:cs="Helvetica"/>
                <w:b/>
                <w:bCs/>
                <w:color w:val="FFFFFF" w:themeColor="background1"/>
                <w:sz w:val="24"/>
                <w:szCs w:val="24"/>
              </w:rPr>
              <w:t>Reliability, Maintainability, and Availability</w:t>
            </w:r>
          </w:p>
        </w:tc>
      </w:tr>
      <w:tr w:rsidR="008F3A60" w:rsidRPr="00497635" w14:paraId="08D6BE84"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0EEF1BED" w14:textId="367608D3"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T-ED00xxxxx-C001</w:t>
            </w:r>
          </w:p>
        </w:tc>
        <w:tc>
          <w:tcPr>
            <w:tcW w:w="3697" w:type="pct"/>
          </w:tcPr>
          <w:p w14:paraId="060F0245" w14:textId="359768BB"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All printed circuit boards (PCBs) shall meet IPC2221B standard. All wiring and chassis design shall meet UL61010 standard.</w:t>
            </w:r>
          </w:p>
        </w:tc>
      </w:tr>
      <w:tr w:rsidR="008F3A60" w:rsidRPr="00497635" w14:paraId="07A7939C" w14:textId="77777777" w:rsidTr="265D38FA">
        <w:trPr>
          <w:trHeight w:val="360"/>
        </w:trPr>
        <w:tc>
          <w:tcPr>
            <w:tcW w:w="1303" w:type="pct"/>
          </w:tcPr>
          <w:p w14:paraId="6E9A4B41" w14:textId="72247985"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T-ED00xxxxx-C002</w:t>
            </w:r>
          </w:p>
        </w:tc>
        <w:tc>
          <w:tcPr>
            <w:tcW w:w="3697" w:type="pct"/>
          </w:tcPr>
          <w:p w14:paraId="3045FA7E" w14:textId="07FCFAA9" w:rsidR="008F3A60" w:rsidRPr="00497635" w:rsidRDefault="00E449F6" w:rsidP="008F3A60">
            <w:pPr>
              <w:jc w:val="both"/>
              <w:textAlignment w:val="baseline"/>
              <w:rPr>
                <w:rFonts w:cs="Helvetica"/>
                <w:szCs w:val="22"/>
              </w:rPr>
            </w:pPr>
            <w:r w:rsidRPr="00497635">
              <w:rPr>
                <w:rFonts w:cs="Helvetica"/>
                <w:szCs w:val="22"/>
              </w:rPr>
              <w:t xml:space="preserve">Booster BCM </w:t>
            </w:r>
            <w:r w:rsidRPr="00497635">
              <w:rPr>
                <w:rFonts w:eastAsia="Times New Roman" w:cs="Helvetica"/>
                <w:color w:val="000000"/>
                <w:szCs w:val="22"/>
              </w:rPr>
              <w:t>system</w:t>
            </w:r>
            <w:r w:rsidR="008F3A60" w:rsidRPr="00497635">
              <w:rPr>
                <w:rFonts w:eastAsia="Times New Roman" w:cs="Helvetica"/>
                <w:color w:val="000000" w:themeColor="text1"/>
                <w:szCs w:val="22"/>
              </w:rPr>
              <w:t xml:space="preserve"> shall </w:t>
            </w:r>
            <w:r w:rsidRPr="00497635">
              <w:rPr>
                <w:rFonts w:eastAsia="Times New Roman" w:cs="Helvetica"/>
                <w:color w:val="000000" w:themeColor="text1"/>
                <w:szCs w:val="22"/>
              </w:rPr>
              <w:t>be</w:t>
            </w:r>
            <w:r w:rsidR="008F3A60" w:rsidRPr="00497635">
              <w:rPr>
                <w:rFonts w:eastAsia="Times New Roman" w:cs="Helvetica"/>
                <w:color w:val="000000" w:themeColor="text1"/>
                <w:szCs w:val="22"/>
              </w:rPr>
              <w:t xml:space="preserve"> calibrated</w:t>
            </w:r>
            <w:r w:rsidRPr="00497635">
              <w:rPr>
                <w:rFonts w:eastAsia="Times New Roman" w:cs="Helvetica"/>
                <w:color w:val="000000" w:themeColor="text1"/>
                <w:szCs w:val="22"/>
              </w:rPr>
              <w:t xml:space="preserve"> at least once a year with a reproducible calibration procedure, which does not require</w:t>
            </w:r>
            <w:r w:rsidR="008F3A60" w:rsidRPr="00497635">
              <w:rPr>
                <w:rFonts w:eastAsia="Times New Roman" w:cs="Helvetica"/>
                <w:color w:val="000000" w:themeColor="text1"/>
                <w:szCs w:val="22"/>
              </w:rPr>
              <w:t xml:space="preserve"> entry into the enclosure.</w:t>
            </w:r>
          </w:p>
        </w:tc>
      </w:tr>
      <w:tr w:rsidR="008F3A60" w:rsidRPr="00497635" w14:paraId="703730BA"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074E5B1D" w14:textId="2C99D4AF"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T-ED00xxxxx-C003</w:t>
            </w:r>
          </w:p>
        </w:tc>
        <w:tc>
          <w:tcPr>
            <w:tcW w:w="3697" w:type="pct"/>
          </w:tcPr>
          <w:p w14:paraId="640A0A3A" w14:textId="177BE544"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Certified calibrations and servicing of BCM calibration equipment shall be performed regularly and tracked in a database.</w:t>
            </w:r>
          </w:p>
        </w:tc>
      </w:tr>
      <w:tr w:rsidR="008F3A60" w:rsidRPr="00497635" w14:paraId="2E4C06AF" w14:textId="77777777" w:rsidTr="265D38FA">
        <w:trPr>
          <w:trHeight w:val="360"/>
        </w:trPr>
        <w:tc>
          <w:tcPr>
            <w:tcW w:w="1303" w:type="pct"/>
          </w:tcPr>
          <w:p w14:paraId="792E6B5C" w14:textId="7F732F1E"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T-ED00xxxxx-C006</w:t>
            </w:r>
          </w:p>
        </w:tc>
        <w:tc>
          <w:tcPr>
            <w:tcW w:w="3697" w:type="pct"/>
          </w:tcPr>
          <w:p w14:paraId="04D9B045" w14:textId="4E661B9B" w:rsidR="008F3A60" w:rsidRPr="00497635" w:rsidRDefault="00E449F6" w:rsidP="008F3A60">
            <w:pPr>
              <w:jc w:val="both"/>
              <w:textAlignment w:val="baseline"/>
              <w:rPr>
                <w:rFonts w:eastAsia="Times New Roman" w:cs="Helvetica"/>
                <w:color w:val="000000"/>
                <w:szCs w:val="22"/>
              </w:rPr>
            </w:pPr>
            <w:r w:rsidRPr="00497635">
              <w:rPr>
                <w:rFonts w:cs="Helvetica"/>
                <w:szCs w:val="22"/>
              </w:rPr>
              <w:t xml:space="preserve">Booster BCM </w:t>
            </w:r>
            <w:r w:rsidRPr="00497635">
              <w:rPr>
                <w:rFonts w:eastAsia="Times New Roman" w:cs="Helvetica"/>
                <w:color w:val="000000"/>
                <w:szCs w:val="22"/>
              </w:rPr>
              <w:t>system</w:t>
            </w:r>
            <w:r w:rsidR="008F3A60" w:rsidRPr="00497635">
              <w:rPr>
                <w:rFonts w:eastAsia="Times New Roman" w:cs="Helvetica"/>
                <w:color w:val="000000"/>
                <w:szCs w:val="22"/>
              </w:rPr>
              <w:t xml:space="preserve"> shall </w:t>
            </w:r>
            <w:r w:rsidRPr="00497635">
              <w:rPr>
                <w:rFonts w:eastAsia="Times New Roman" w:cs="Helvetica"/>
                <w:color w:val="000000"/>
                <w:szCs w:val="22"/>
              </w:rPr>
              <w:t>have</w:t>
            </w:r>
            <w:r w:rsidR="008F3A60" w:rsidRPr="00497635">
              <w:rPr>
                <w:rFonts w:eastAsia="Times New Roman" w:cs="Helvetica"/>
                <w:color w:val="000000"/>
                <w:szCs w:val="22"/>
              </w:rPr>
              <w:t xml:space="preserve"> standard interfaces for troubleshooting and programming firmware and software components.</w:t>
            </w:r>
          </w:p>
        </w:tc>
      </w:tr>
      <w:tr w:rsidR="008F3A60" w:rsidRPr="00497635" w14:paraId="4CC8CB9F"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24213450" w14:textId="359C7EDD"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lastRenderedPageBreak/>
              <w:t>T-ED00xxxxx-C007</w:t>
            </w:r>
          </w:p>
        </w:tc>
        <w:tc>
          <w:tcPr>
            <w:tcW w:w="3697" w:type="pct"/>
          </w:tcPr>
          <w:p w14:paraId="28E0A28D" w14:textId="3E3DE7A5"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Vendor-assembled components requiring maintenance or repair shall be returned to the vendor via a US distributor for service or modifications.</w:t>
            </w:r>
          </w:p>
        </w:tc>
      </w:tr>
      <w:tr w:rsidR="008F3A60" w:rsidRPr="00497635" w14:paraId="608FE895" w14:textId="77777777" w:rsidTr="265D38FA">
        <w:trPr>
          <w:trHeight w:val="360"/>
        </w:trPr>
        <w:tc>
          <w:tcPr>
            <w:tcW w:w="1303" w:type="pct"/>
          </w:tcPr>
          <w:p w14:paraId="5589116F" w14:textId="71D57F1C"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T-ED00xxxxx-C008</w:t>
            </w:r>
          </w:p>
        </w:tc>
        <w:tc>
          <w:tcPr>
            <w:tcW w:w="3697" w:type="pct"/>
          </w:tcPr>
          <w:p w14:paraId="066EB7DA" w14:textId="67EC72B7"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Vendor-assembled components shall have unique serial numbers.</w:t>
            </w:r>
          </w:p>
        </w:tc>
      </w:tr>
      <w:tr w:rsidR="008F3A60" w:rsidRPr="00497635" w14:paraId="724DCC77"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45F6FD9F" w14:textId="3CE8241B"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T-ED00xxxxx-C009</w:t>
            </w:r>
          </w:p>
        </w:tc>
        <w:tc>
          <w:tcPr>
            <w:tcW w:w="3697" w:type="pct"/>
          </w:tcPr>
          <w:p w14:paraId="2F6C8C44" w14:textId="74F9C526"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Warranty policy on vendor assembled components shall be provided by the vendor.</w:t>
            </w:r>
          </w:p>
        </w:tc>
      </w:tr>
      <w:tr w:rsidR="008F3A60" w:rsidRPr="00497635" w14:paraId="7796F951" w14:textId="77777777" w:rsidTr="265D38FA">
        <w:trPr>
          <w:trHeight w:val="360"/>
        </w:trPr>
        <w:tc>
          <w:tcPr>
            <w:tcW w:w="5000" w:type="pct"/>
            <w:gridSpan w:val="2"/>
            <w:shd w:val="clear" w:color="auto" w:fill="808080" w:themeFill="background1" w:themeFillShade="80"/>
          </w:tcPr>
          <w:p w14:paraId="0DA1145D" w14:textId="54714D4A" w:rsidR="008F3A60" w:rsidRPr="00497635" w:rsidRDefault="008F3A60" w:rsidP="008F3A60">
            <w:pPr>
              <w:jc w:val="both"/>
              <w:textAlignment w:val="baseline"/>
              <w:rPr>
                <w:rFonts w:eastAsia="Times New Roman" w:cs="Helvetica"/>
                <w:b/>
                <w:bCs/>
                <w:color w:val="000000"/>
                <w:szCs w:val="22"/>
              </w:rPr>
            </w:pPr>
            <w:r w:rsidRPr="0098680D">
              <w:rPr>
                <w:rFonts w:eastAsia="Times New Roman" w:cs="Helvetica"/>
                <w:b/>
                <w:bCs/>
                <w:color w:val="FFFFFF" w:themeColor="background1"/>
                <w:sz w:val="24"/>
                <w:szCs w:val="24"/>
              </w:rPr>
              <w:t>Environmental Conditions</w:t>
            </w:r>
          </w:p>
        </w:tc>
      </w:tr>
      <w:tr w:rsidR="008F3A60" w:rsidRPr="00497635" w14:paraId="56ECA928"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312A2C14" w14:textId="03783CB5"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T-ED00xxxxx-D001</w:t>
            </w:r>
          </w:p>
        </w:tc>
        <w:tc>
          <w:tcPr>
            <w:tcW w:w="3697" w:type="pct"/>
          </w:tcPr>
          <w:p w14:paraId="39E9BC61" w14:textId="2FC8EB72"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themeColor="text1"/>
                <w:szCs w:val="22"/>
              </w:rPr>
              <w:t>The Booster BCM pickups shall not operate at the temperatures above 100ºC.</w:t>
            </w:r>
          </w:p>
        </w:tc>
      </w:tr>
      <w:tr w:rsidR="008F3A60" w:rsidRPr="00497635" w14:paraId="1823E0CE" w14:textId="77777777" w:rsidTr="265D38FA">
        <w:trPr>
          <w:trHeight w:val="360"/>
        </w:trPr>
        <w:tc>
          <w:tcPr>
            <w:tcW w:w="1303" w:type="pct"/>
          </w:tcPr>
          <w:p w14:paraId="16995B12" w14:textId="044739A9" w:rsidR="008F3A60" w:rsidRPr="00497635" w:rsidRDefault="008F3A60" w:rsidP="008F3A60">
            <w:pPr>
              <w:tabs>
                <w:tab w:val="right" w:pos="2387"/>
              </w:tabs>
              <w:jc w:val="both"/>
              <w:textAlignment w:val="baseline"/>
              <w:rPr>
                <w:rFonts w:eastAsia="Times New Roman" w:cs="Helvetica"/>
                <w:color w:val="000000"/>
                <w:szCs w:val="22"/>
              </w:rPr>
            </w:pPr>
            <w:r w:rsidRPr="00497635">
              <w:rPr>
                <w:rFonts w:eastAsia="Times New Roman" w:cs="Helvetica"/>
                <w:color w:val="000000"/>
                <w:szCs w:val="22"/>
              </w:rPr>
              <w:t>T-ED00xxxxx-D002</w:t>
            </w:r>
            <w:r w:rsidRPr="00497635">
              <w:rPr>
                <w:rFonts w:eastAsia="Times New Roman" w:cs="Helvetica"/>
                <w:color w:val="000000"/>
                <w:szCs w:val="22"/>
              </w:rPr>
              <w:tab/>
            </w:r>
          </w:p>
        </w:tc>
        <w:tc>
          <w:tcPr>
            <w:tcW w:w="3697" w:type="pct"/>
          </w:tcPr>
          <w:p w14:paraId="14478E1E" w14:textId="66EF098A"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themeColor="text1"/>
                <w:szCs w:val="22"/>
              </w:rPr>
              <w:t xml:space="preserve">The Booster BCM electronics shall be able to operate </w:t>
            </w:r>
            <w:r w:rsidRPr="00497635">
              <w:rPr>
                <w:rFonts w:cs="Helvetica"/>
                <w:szCs w:val="22"/>
              </w:rPr>
              <w:t>within the</w:t>
            </w:r>
            <w:r w:rsidR="00E449F6" w:rsidRPr="00497635">
              <w:rPr>
                <w:rFonts w:cs="Helvetica"/>
                <w:szCs w:val="22"/>
              </w:rPr>
              <w:t xml:space="preserve"> </w:t>
            </w:r>
            <w:r w:rsidRPr="00497635">
              <w:rPr>
                <w:rFonts w:cs="Helvetica"/>
                <w:szCs w:val="22"/>
              </w:rPr>
              <w:t xml:space="preserve"> temperature</w:t>
            </w:r>
            <w:r w:rsidR="00911642">
              <w:rPr>
                <w:rFonts w:cs="Helvetica"/>
                <w:szCs w:val="22"/>
              </w:rPr>
              <w:t xml:space="preserve"> (-40ºC – 100ºC)</w:t>
            </w:r>
            <w:r w:rsidRPr="00497635">
              <w:rPr>
                <w:rFonts w:cs="Helvetica"/>
                <w:szCs w:val="22"/>
              </w:rPr>
              <w:t xml:space="preserve"> and </w:t>
            </w:r>
            <w:r w:rsidR="00E449F6" w:rsidRPr="00497635">
              <w:rPr>
                <w:rFonts w:cs="Helvetica"/>
                <w:szCs w:val="22"/>
              </w:rPr>
              <w:t xml:space="preserve">non-condensing </w:t>
            </w:r>
            <w:r w:rsidRPr="00497635">
              <w:rPr>
                <w:rFonts w:cs="Helvetica"/>
                <w:szCs w:val="22"/>
              </w:rPr>
              <w:t>humidity conditions of the gallery.</w:t>
            </w:r>
          </w:p>
        </w:tc>
      </w:tr>
      <w:tr w:rsidR="008F3A60" w:rsidRPr="00497635" w14:paraId="3889EBA5"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5000" w:type="pct"/>
            <w:gridSpan w:val="2"/>
            <w:shd w:val="clear" w:color="auto" w:fill="808080" w:themeFill="background1" w:themeFillShade="80"/>
          </w:tcPr>
          <w:p w14:paraId="348DA1EE" w14:textId="0887A32B" w:rsidR="008F3A60" w:rsidRPr="00497635" w:rsidRDefault="008F3A60" w:rsidP="008F3A60">
            <w:pPr>
              <w:jc w:val="both"/>
              <w:textAlignment w:val="baseline"/>
              <w:rPr>
                <w:rFonts w:eastAsia="Times New Roman" w:cs="Helvetica"/>
                <w:b/>
                <w:bCs/>
                <w:szCs w:val="22"/>
              </w:rPr>
            </w:pPr>
            <w:r w:rsidRPr="00497635">
              <w:rPr>
                <w:rFonts w:cs="Helvetica"/>
                <w:szCs w:val="22"/>
              </w:rPr>
              <w:br w:type="page"/>
            </w:r>
            <w:r w:rsidRPr="0098680D">
              <w:rPr>
                <w:rFonts w:eastAsia="Times New Roman" w:cs="Helvetica"/>
                <w:b/>
                <w:bCs/>
                <w:color w:val="FFFFFF" w:themeColor="background1"/>
                <w:sz w:val="24"/>
                <w:szCs w:val="24"/>
              </w:rPr>
              <w:t>Transportability</w:t>
            </w:r>
          </w:p>
        </w:tc>
      </w:tr>
      <w:tr w:rsidR="008F3A60" w:rsidRPr="00497635" w14:paraId="41F82D54" w14:textId="77777777" w:rsidTr="265D38FA">
        <w:trPr>
          <w:trHeight w:val="360"/>
        </w:trPr>
        <w:tc>
          <w:tcPr>
            <w:tcW w:w="1303" w:type="pct"/>
          </w:tcPr>
          <w:p w14:paraId="3733DF81" w14:textId="3D807B12"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T-ED00xxxxx-E001</w:t>
            </w:r>
          </w:p>
        </w:tc>
        <w:tc>
          <w:tcPr>
            <w:tcW w:w="3697" w:type="pct"/>
          </w:tcPr>
          <w:p w14:paraId="5C1237EC" w14:textId="658D9670"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Connections within BCM electronics shall be designed to withstand normal transport.</w:t>
            </w:r>
          </w:p>
        </w:tc>
      </w:tr>
      <w:tr w:rsidR="008F3A60" w:rsidRPr="00497635" w14:paraId="2DC9382D"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16B7DAB8" w14:textId="28330A2C"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T-ED00xxxxx-E002</w:t>
            </w:r>
          </w:p>
        </w:tc>
        <w:tc>
          <w:tcPr>
            <w:tcW w:w="3697" w:type="pct"/>
          </w:tcPr>
          <w:p w14:paraId="264E8822" w14:textId="7C4F2BB8"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BCM chassis shall be sturdy enough to handle transport shocks and not require special handling when being moved.</w:t>
            </w:r>
          </w:p>
        </w:tc>
      </w:tr>
      <w:tr w:rsidR="008F3A60" w:rsidRPr="00497635" w14:paraId="2E1FEEB3" w14:textId="77777777" w:rsidTr="265D38FA">
        <w:trPr>
          <w:trHeight w:val="360"/>
        </w:trPr>
        <w:tc>
          <w:tcPr>
            <w:tcW w:w="1303" w:type="pct"/>
          </w:tcPr>
          <w:p w14:paraId="6CA205A4" w14:textId="0F302AE8"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T-ED00xxxxx-E003</w:t>
            </w:r>
          </w:p>
        </w:tc>
        <w:tc>
          <w:tcPr>
            <w:tcW w:w="3697" w:type="pct"/>
          </w:tcPr>
          <w:p w14:paraId="1EBF5B58" w14:textId="7545F4E8"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Any special handling to prevent physical damage (cracks, scrapes, etc.) of pickup assemblies shall be documented.</w:t>
            </w:r>
          </w:p>
        </w:tc>
      </w:tr>
      <w:tr w:rsidR="008F3A60" w:rsidRPr="00497635" w14:paraId="5B6E5205"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212D0FB3" w14:textId="5AED61BD"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T-ED00xxxxx-E004</w:t>
            </w:r>
          </w:p>
        </w:tc>
        <w:tc>
          <w:tcPr>
            <w:tcW w:w="3697" w:type="pct"/>
          </w:tcPr>
          <w:p w14:paraId="58C0118E" w14:textId="2B312D7E"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A US-based distributor shall handle all logistics regarding shipping of components from the overseas vendor to Fermilab.</w:t>
            </w:r>
          </w:p>
        </w:tc>
      </w:tr>
      <w:tr w:rsidR="008F3A60" w:rsidRPr="00497635" w14:paraId="25B3BF1E" w14:textId="77777777" w:rsidTr="265D38FA">
        <w:trPr>
          <w:trHeight w:val="360"/>
        </w:trPr>
        <w:tc>
          <w:tcPr>
            <w:tcW w:w="5000" w:type="pct"/>
            <w:gridSpan w:val="2"/>
            <w:shd w:val="clear" w:color="auto" w:fill="808080" w:themeFill="background1" w:themeFillShade="80"/>
          </w:tcPr>
          <w:p w14:paraId="24352406" w14:textId="33F303FD" w:rsidR="008F3A60" w:rsidRPr="00497635" w:rsidRDefault="008F3A60" w:rsidP="008F3A60">
            <w:pPr>
              <w:jc w:val="both"/>
              <w:textAlignment w:val="baseline"/>
              <w:rPr>
                <w:rFonts w:eastAsia="Times New Roman" w:cs="Helvetica"/>
                <w:b/>
                <w:bCs/>
                <w:color w:val="FFFFFF" w:themeColor="background1"/>
                <w:szCs w:val="22"/>
              </w:rPr>
            </w:pPr>
            <w:r w:rsidRPr="0098680D">
              <w:rPr>
                <w:rFonts w:eastAsia="Times New Roman" w:cs="Helvetica"/>
                <w:b/>
                <w:bCs/>
                <w:color w:val="FFFFFF" w:themeColor="background1"/>
                <w:sz w:val="24"/>
                <w:szCs w:val="24"/>
              </w:rPr>
              <w:t>Firmware/Software</w:t>
            </w:r>
          </w:p>
        </w:tc>
      </w:tr>
      <w:tr w:rsidR="008F3A60" w:rsidRPr="00497635" w14:paraId="068F5E40"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3AF5F35A" w14:textId="03E28C18"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T-ED00xxxxx-F001</w:t>
            </w:r>
          </w:p>
        </w:tc>
        <w:tc>
          <w:tcPr>
            <w:tcW w:w="3697" w:type="pct"/>
          </w:tcPr>
          <w:p w14:paraId="08858D6E" w14:textId="345498CD" w:rsidR="008F3A60" w:rsidRPr="00497635" w:rsidRDefault="00FB2CA5" w:rsidP="008F3A60">
            <w:pPr>
              <w:jc w:val="both"/>
              <w:textAlignment w:val="baseline"/>
              <w:rPr>
                <w:rFonts w:cs="Helvetica"/>
                <w:szCs w:val="22"/>
              </w:rPr>
            </w:pPr>
            <w:r w:rsidRPr="00497635">
              <w:rPr>
                <w:rFonts w:cs="Helvetica"/>
                <w:szCs w:val="22"/>
              </w:rPr>
              <w:t>BCM systems shall decode signals from Global Clock System.</w:t>
            </w:r>
          </w:p>
        </w:tc>
      </w:tr>
      <w:tr w:rsidR="008F3A60" w:rsidRPr="00497635" w14:paraId="253EC624" w14:textId="77777777" w:rsidTr="265D38FA">
        <w:trPr>
          <w:trHeight w:val="360"/>
        </w:trPr>
        <w:tc>
          <w:tcPr>
            <w:tcW w:w="1303" w:type="pct"/>
          </w:tcPr>
          <w:p w14:paraId="11921091" w14:textId="1C75A3FF"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T-ED00xxxxx-F002</w:t>
            </w:r>
          </w:p>
        </w:tc>
        <w:tc>
          <w:tcPr>
            <w:tcW w:w="3697" w:type="pct"/>
          </w:tcPr>
          <w:p w14:paraId="2B9243C6" w14:textId="57FD9257" w:rsidR="008F3A60" w:rsidRPr="00497635" w:rsidRDefault="008F3A60" w:rsidP="008F3A60">
            <w:pPr>
              <w:jc w:val="both"/>
              <w:textAlignment w:val="baseline"/>
              <w:rPr>
                <w:rFonts w:eastAsia="Times New Roman" w:cs="Helvetica"/>
                <w:szCs w:val="22"/>
              </w:rPr>
            </w:pPr>
            <w:r w:rsidRPr="00497635">
              <w:rPr>
                <w:rFonts w:eastAsia="Times New Roman" w:cs="Helvetica"/>
                <w:szCs w:val="22"/>
              </w:rPr>
              <w:t>BCM systems shall comply with Ethernet network requirements.</w:t>
            </w:r>
          </w:p>
        </w:tc>
      </w:tr>
      <w:tr w:rsidR="0098680D" w:rsidRPr="00497635" w14:paraId="528299DE"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08C2BCCC" w14:textId="687E403F" w:rsidR="0098680D" w:rsidRPr="00497635" w:rsidRDefault="0098680D" w:rsidP="008F3A60">
            <w:pPr>
              <w:jc w:val="both"/>
              <w:textAlignment w:val="baseline"/>
              <w:rPr>
                <w:rFonts w:eastAsia="Times New Roman" w:cs="Helvetica"/>
                <w:color w:val="000000"/>
                <w:szCs w:val="22"/>
              </w:rPr>
            </w:pPr>
            <w:r w:rsidRPr="00497635">
              <w:rPr>
                <w:rFonts w:eastAsia="Times New Roman" w:cs="Helvetica"/>
                <w:color w:val="000000"/>
                <w:szCs w:val="22"/>
              </w:rPr>
              <w:t>T-ED00xxxxx-F00</w:t>
            </w:r>
            <w:r>
              <w:rPr>
                <w:rFonts w:eastAsia="Times New Roman" w:cs="Helvetica"/>
                <w:color w:val="000000"/>
                <w:szCs w:val="22"/>
              </w:rPr>
              <w:t>3</w:t>
            </w:r>
          </w:p>
        </w:tc>
        <w:tc>
          <w:tcPr>
            <w:tcW w:w="3697" w:type="pct"/>
          </w:tcPr>
          <w:p w14:paraId="31D1A3B8" w14:textId="74382797" w:rsidR="0098680D" w:rsidRPr="00497635" w:rsidRDefault="0098680D" w:rsidP="008F3A60">
            <w:pPr>
              <w:jc w:val="both"/>
              <w:textAlignment w:val="baseline"/>
              <w:rPr>
                <w:rFonts w:cs="Helvetica"/>
                <w:szCs w:val="22"/>
              </w:rPr>
            </w:pPr>
            <w:r w:rsidRPr="00497635">
              <w:rPr>
                <w:rFonts w:eastAsia="Times New Roman" w:cs="Helvetica"/>
                <w:szCs w:val="22"/>
              </w:rPr>
              <w:t>BCM systems shall</w:t>
            </w:r>
            <w:r>
              <w:rPr>
                <w:rFonts w:eastAsia="Times New Roman" w:cs="Helvetica"/>
                <w:szCs w:val="22"/>
              </w:rPr>
              <w:t xml:space="preserve"> connect to the Control System via Ethernet.</w:t>
            </w:r>
          </w:p>
        </w:tc>
      </w:tr>
      <w:tr w:rsidR="008F3A60" w:rsidRPr="00497635" w14:paraId="1452664A" w14:textId="77777777" w:rsidTr="265D38FA">
        <w:trPr>
          <w:trHeight w:val="360"/>
        </w:trPr>
        <w:tc>
          <w:tcPr>
            <w:tcW w:w="1303" w:type="pct"/>
          </w:tcPr>
          <w:p w14:paraId="261FA510" w14:textId="1624DE79"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T-ED00xxxxx-F0</w:t>
            </w:r>
            <w:r w:rsidR="0098680D">
              <w:rPr>
                <w:rFonts w:eastAsia="Times New Roman" w:cs="Helvetica"/>
                <w:color w:val="000000"/>
                <w:szCs w:val="22"/>
              </w:rPr>
              <w:t>04</w:t>
            </w:r>
          </w:p>
        </w:tc>
        <w:tc>
          <w:tcPr>
            <w:tcW w:w="3697" w:type="pct"/>
          </w:tcPr>
          <w:p w14:paraId="270C0CC3" w14:textId="0D25F886" w:rsidR="008F3A60" w:rsidRPr="00497635" w:rsidRDefault="008F3A60" w:rsidP="008F3A60">
            <w:pPr>
              <w:jc w:val="both"/>
              <w:textAlignment w:val="baseline"/>
              <w:rPr>
                <w:rFonts w:eastAsia="Times New Roman" w:cs="Helvetica"/>
                <w:color w:val="000000"/>
                <w:szCs w:val="22"/>
              </w:rPr>
            </w:pPr>
            <w:r w:rsidRPr="00497635">
              <w:rPr>
                <w:rFonts w:cs="Helvetica"/>
                <w:szCs w:val="22"/>
              </w:rPr>
              <w:t>BCM systems shall include data acquisition and storage components to achieve archival and plotting rates of client applications in the Control System.</w:t>
            </w:r>
          </w:p>
        </w:tc>
      </w:tr>
      <w:tr w:rsidR="008F3A60" w:rsidRPr="00497635" w14:paraId="1E7E0F39"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39445DB0" w14:textId="4548A8B0"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T-ED00xxxxx-F00</w:t>
            </w:r>
            <w:r w:rsidR="0098680D">
              <w:rPr>
                <w:rFonts w:eastAsia="Times New Roman" w:cs="Helvetica"/>
                <w:color w:val="000000"/>
                <w:szCs w:val="22"/>
              </w:rPr>
              <w:t>5</w:t>
            </w:r>
          </w:p>
        </w:tc>
        <w:tc>
          <w:tcPr>
            <w:tcW w:w="3697" w:type="pct"/>
          </w:tcPr>
          <w:p w14:paraId="0ECB0B52" w14:textId="6357E90E" w:rsidR="008F3A60" w:rsidRPr="00497635" w:rsidRDefault="008F3A60" w:rsidP="008F3A60">
            <w:pPr>
              <w:jc w:val="both"/>
              <w:textAlignment w:val="baseline"/>
              <w:rPr>
                <w:rFonts w:cs="Helvetica"/>
                <w:szCs w:val="22"/>
              </w:rPr>
            </w:pPr>
            <w:r w:rsidRPr="00497635">
              <w:rPr>
                <w:rFonts w:cs="Helvetica"/>
                <w:szCs w:val="22"/>
              </w:rPr>
              <w:t>BCM system settings shall be restorable after a reboot of the system.</w:t>
            </w:r>
          </w:p>
        </w:tc>
      </w:tr>
      <w:tr w:rsidR="0098680D" w:rsidRPr="00497635" w14:paraId="16E3455C" w14:textId="77777777" w:rsidTr="265D38FA">
        <w:trPr>
          <w:trHeight w:val="360"/>
        </w:trPr>
        <w:tc>
          <w:tcPr>
            <w:tcW w:w="1303" w:type="pct"/>
          </w:tcPr>
          <w:p w14:paraId="6B92E60A" w14:textId="2B5093D9"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T-ED00xxxxx-F00</w:t>
            </w:r>
            <w:r w:rsidR="0098680D">
              <w:rPr>
                <w:rFonts w:eastAsia="Times New Roman" w:cs="Helvetica"/>
                <w:color w:val="000000"/>
                <w:szCs w:val="22"/>
              </w:rPr>
              <w:t>6</w:t>
            </w:r>
          </w:p>
        </w:tc>
        <w:tc>
          <w:tcPr>
            <w:tcW w:w="3697" w:type="pct"/>
          </w:tcPr>
          <w:p w14:paraId="7D8FF628" w14:textId="20193C86" w:rsidR="008F3A60" w:rsidRPr="00497635" w:rsidRDefault="008F3A60" w:rsidP="008F3A60">
            <w:pPr>
              <w:jc w:val="both"/>
              <w:textAlignment w:val="baseline"/>
              <w:rPr>
                <w:rFonts w:cs="Helvetica"/>
                <w:szCs w:val="22"/>
              </w:rPr>
            </w:pPr>
            <w:r w:rsidRPr="00497635">
              <w:rPr>
                <w:rFonts w:cs="Helvetica"/>
                <w:szCs w:val="22"/>
              </w:rPr>
              <w:t>BCM systems shall provide adjustable parameters, including but limited to channel delay, gating width, and filter coefficients, for customized configuration.</w:t>
            </w:r>
          </w:p>
        </w:tc>
      </w:tr>
      <w:tr w:rsidR="0098680D" w:rsidRPr="00497635" w14:paraId="13BA2B9D"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5387FB62" w14:textId="77777777" w:rsidR="008F3A60"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T-ED00xxxxx-F00</w:t>
            </w:r>
            <w:r w:rsidR="0098680D">
              <w:rPr>
                <w:rFonts w:eastAsia="Times New Roman" w:cs="Helvetica"/>
                <w:color w:val="000000"/>
                <w:szCs w:val="22"/>
              </w:rPr>
              <w:t>7</w:t>
            </w:r>
          </w:p>
          <w:p w14:paraId="114995E7" w14:textId="4E02912B" w:rsidR="00C3157F" w:rsidRPr="00C3157F" w:rsidRDefault="00C3157F" w:rsidP="00C3157F">
            <w:pPr>
              <w:jc w:val="center"/>
              <w:rPr>
                <w:rFonts w:eastAsia="Times New Roman" w:cs="Helvetica"/>
                <w:szCs w:val="22"/>
              </w:rPr>
            </w:pPr>
          </w:p>
        </w:tc>
        <w:tc>
          <w:tcPr>
            <w:tcW w:w="3697" w:type="pct"/>
          </w:tcPr>
          <w:p w14:paraId="4F087D42" w14:textId="4EE76603" w:rsidR="008F3A60" w:rsidRPr="00497635" w:rsidRDefault="008F3A60" w:rsidP="008F3A60">
            <w:pPr>
              <w:jc w:val="both"/>
              <w:textAlignment w:val="baseline"/>
              <w:rPr>
                <w:rFonts w:cs="Helvetica"/>
                <w:szCs w:val="22"/>
              </w:rPr>
            </w:pPr>
            <w:r w:rsidRPr="00497635">
              <w:rPr>
                <w:rFonts w:cs="Helvetica"/>
                <w:szCs w:val="22"/>
              </w:rPr>
              <w:t xml:space="preserve">BCM systems shall be able to store </w:t>
            </w:r>
            <w:r w:rsidR="00FB2CA5">
              <w:rPr>
                <w:rFonts w:cs="Helvetica"/>
                <w:szCs w:val="22"/>
              </w:rPr>
              <w:t xml:space="preserve">and retrieve </w:t>
            </w:r>
            <w:r w:rsidRPr="00497635">
              <w:rPr>
                <w:rFonts w:cs="Helvetica"/>
                <w:szCs w:val="22"/>
              </w:rPr>
              <w:t>digitized waveforms in memory.</w:t>
            </w:r>
          </w:p>
        </w:tc>
      </w:tr>
      <w:tr w:rsidR="008F3A60" w:rsidRPr="00497635" w14:paraId="63576B1E" w14:textId="77777777" w:rsidTr="265D38FA">
        <w:trPr>
          <w:trHeight w:val="360"/>
        </w:trPr>
        <w:tc>
          <w:tcPr>
            <w:tcW w:w="5000" w:type="pct"/>
            <w:gridSpan w:val="2"/>
            <w:shd w:val="clear" w:color="auto" w:fill="808080" w:themeFill="background1" w:themeFillShade="80"/>
          </w:tcPr>
          <w:p w14:paraId="6CF08CD3" w14:textId="2B3F7FF5" w:rsidR="008F3A60" w:rsidRPr="00497635" w:rsidRDefault="008F3A60" w:rsidP="008F3A60">
            <w:pPr>
              <w:jc w:val="both"/>
              <w:textAlignment w:val="baseline"/>
              <w:rPr>
                <w:rFonts w:eastAsia="Times New Roman" w:cs="Helvetica"/>
                <w:b/>
                <w:bCs/>
                <w:color w:val="FFFFFF" w:themeColor="background1"/>
                <w:szCs w:val="22"/>
              </w:rPr>
            </w:pPr>
            <w:r w:rsidRPr="0098680D">
              <w:rPr>
                <w:rFonts w:eastAsia="Times New Roman" w:cs="Helvetica"/>
                <w:b/>
                <w:bCs/>
                <w:color w:val="FFFFFF" w:themeColor="background1"/>
                <w:sz w:val="24"/>
                <w:szCs w:val="24"/>
              </w:rPr>
              <w:lastRenderedPageBreak/>
              <w:t>Safety</w:t>
            </w:r>
          </w:p>
        </w:tc>
      </w:tr>
      <w:tr w:rsidR="00911642" w:rsidRPr="00497635" w14:paraId="52297AC4"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5F0B5930" w14:textId="78B65216"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T-ED00xxxxx-G001</w:t>
            </w:r>
          </w:p>
        </w:tc>
        <w:tc>
          <w:tcPr>
            <w:tcW w:w="3697" w:type="pct"/>
          </w:tcPr>
          <w:p w14:paraId="51695D34" w14:textId="1FE52F9D" w:rsidR="008F3A60" w:rsidRPr="00497635" w:rsidRDefault="00911642" w:rsidP="008F3A60">
            <w:pPr>
              <w:jc w:val="both"/>
              <w:textAlignment w:val="baseline"/>
              <w:rPr>
                <w:rFonts w:eastAsia="Times New Roman" w:cs="Helvetica"/>
                <w:color w:val="000000"/>
                <w:szCs w:val="22"/>
              </w:rPr>
            </w:pPr>
            <w:r>
              <w:rPr>
                <w:rFonts w:eastAsia="Times New Roman" w:cs="Helvetica"/>
                <w:color w:val="000000" w:themeColor="text1"/>
                <w:szCs w:val="22"/>
              </w:rPr>
              <w:t>Electronics</w:t>
            </w:r>
            <w:r w:rsidR="008F3A60" w:rsidRPr="00497635">
              <w:rPr>
                <w:rFonts w:eastAsia="Times New Roman" w:cs="Helvetica"/>
                <w:color w:val="000000" w:themeColor="text1"/>
                <w:szCs w:val="22"/>
              </w:rPr>
              <w:t xml:space="preserve"> shall have </w:t>
            </w:r>
            <w:r w:rsidR="00FB2CA5">
              <w:rPr>
                <w:rFonts w:eastAsia="Times New Roman" w:cs="Helvetica"/>
                <w:color w:val="000000" w:themeColor="text1"/>
                <w:szCs w:val="22"/>
              </w:rPr>
              <w:t>safeguard</w:t>
            </w:r>
            <w:r>
              <w:rPr>
                <w:rFonts w:eastAsia="Times New Roman" w:cs="Helvetica"/>
                <w:color w:val="000000" w:themeColor="text1"/>
                <w:szCs w:val="22"/>
              </w:rPr>
              <w:t>s</w:t>
            </w:r>
            <w:r w:rsidR="00FB2CA5">
              <w:rPr>
                <w:rFonts w:eastAsia="Times New Roman" w:cs="Helvetica"/>
                <w:color w:val="000000" w:themeColor="text1"/>
                <w:szCs w:val="22"/>
              </w:rPr>
              <w:t xml:space="preserve"> to prevent</w:t>
            </w:r>
            <w:r w:rsidR="008F3A60" w:rsidRPr="00497635">
              <w:rPr>
                <w:rFonts w:eastAsia="Times New Roman" w:cs="Helvetica"/>
                <w:color w:val="000000" w:themeColor="text1"/>
                <w:szCs w:val="22"/>
              </w:rPr>
              <w:t xml:space="preserve"> unintentional </w:t>
            </w:r>
            <w:r>
              <w:rPr>
                <w:rFonts w:eastAsia="Times New Roman" w:cs="Helvetica"/>
                <w:color w:val="000000" w:themeColor="text1"/>
                <w:szCs w:val="22"/>
              </w:rPr>
              <w:t xml:space="preserve">exposure to </w:t>
            </w:r>
            <w:r w:rsidR="008F3A60" w:rsidRPr="00497635">
              <w:rPr>
                <w:rFonts w:eastAsia="Times New Roman" w:cs="Helvetica"/>
                <w:color w:val="000000" w:themeColor="text1"/>
                <w:szCs w:val="22"/>
              </w:rPr>
              <w:t>electrical contact.</w:t>
            </w:r>
          </w:p>
        </w:tc>
      </w:tr>
      <w:tr w:rsidR="00911642" w:rsidRPr="00497635" w14:paraId="66D3CCCF" w14:textId="77777777" w:rsidTr="265D38FA">
        <w:trPr>
          <w:trHeight w:val="360"/>
        </w:trPr>
        <w:tc>
          <w:tcPr>
            <w:tcW w:w="1303" w:type="pct"/>
          </w:tcPr>
          <w:p w14:paraId="7BDAF569" w14:textId="68A268CF"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T-ED00xxxxx-G002</w:t>
            </w:r>
          </w:p>
        </w:tc>
        <w:tc>
          <w:tcPr>
            <w:tcW w:w="3697" w:type="pct"/>
          </w:tcPr>
          <w:p w14:paraId="1A05AD3D" w14:textId="55D807DD" w:rsidR="008F3A60" w:rsidRPr="00497635" w:rsidRDefault="00FB2CA5" w:rsidP="008F3A60">
            <w:pPr>
              <w:jc w:val="both"/>
              <w:textAlignment w:val="baseline"/>
              <w:rPr>
                <w:rFonts w:eastAsia="Times New Roman" w:cs="Helvetica"/>
                <w:color w:val="000000"/>
                <w:szCs w:val="22"/>
              </w:rPr>
            </w:pPr>
            <w:r>
              <w:rPr>
                <w:rFonts w:eastAsia="Times New Roman" w:cs="Helvetica"/>
                <w:color w:val="000000"/>
                <w:szCs w:val="22"/>
              </w:rPr>
              <w:t>E</w:t>
            </w:r>
            <w:r w:rsidR="008F3A60" w:rsidRPr="00497635">
              <w:rPr>
                <w:rFonts w:eastAsia="Times New Roman" w:cs="Helvetica"/>
                <w:color w:val="000000"/>
                <w:szCs w:val="22"/>
              </w:rPr>
              <w:t>lectrical components shall be operated from the mains power supply and ultimately grounded by way of the grounding conductor in the power cord.</w:t>
            </w:r>
          </w:p>
        </w:tc>
      </w:tr>
      <w:tr w:rsidR="00911642" w:rsidRPr="00497635" w14:paraId="0943CA75" w14:textId="77777777" w:rsidTr="265D38FA">
        <w:trPr>
          <w:cnfStyle w:val="000000100000" w:firstRow="0" w:lastRow="0" w:firstColumn="0" w:lastColumn="0" w:oddVBand="0" w:evenVBand="0" w:oddHBand="1" w:evenHBand="0" w:firstRowFirstColumn="0" w:firstRowLastColumn="0" w:lastRowFirstColumn="0" w:lastRowLastColumn="0"/>
          <w:trHeight w:val="360"/>
        </w:trPr>
        <w:tc>
          <w:tcPr>
            <w:tcW w:w="1303" w:type="pct"/>
          </w:tcPr>
          <w:p w14:paraId="0A998B68" w14:textId="7D9921AF"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T-ED00xxxxx-G004</w:t>
            </w:r>
          </w:p>
        </w:tc>
        <w:tc>
          <w:tcPr>
            <w:tcW w:w="3697" w:type="pct"/>
          </w:tcPr>
          <w:p w14:paraId="3F85C0D7" w14:textId="76AE2AB6"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Cover panels for vendor-assembled chassis shall not be removed while it is powered on.</w:t>
            </w:r>
          </w:p>
        </w:tc>
      </w:tr>
      <w:tr w:rsidR="00911642" w:rsidRPr="00497635" w14:paraId="1BDCE767" w14:textId="77777777" w:rsidTr="265D38FA">
        <w:trPr>
          <w:trHeight w:val="360"/>
        </w:trPr>
        <w:tc>
          <w:tcPr>
            <w:tcW w:w="1303" w:type="pct"/>
          </w:tcPr>
          <w:p w14:paraId="192C110E" w14:textId="12A976F0"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T-ED00xxxxx-G005</w:t>
            </w:r>
          </w:p>
        </w:tc>
        <w:tc>
          <w:tcPr>
            <w:tcW w:w="3697" w:type="pct"/>
          </w:tcPr>
          <w:p w14:paraId="4A96F25E" w14:textId="1264B47C" w:rsidR="008F3A60" w:rsidRPr="00497635" w:rsidRDefault="008F3A60" w:rsidP="008F3A60">
            <w:pPr>
              <w:jc w:val="both"/>
              <w:textAlignment w:val="baseline"/>
              <w:rPr>
                <w:rFonts w:eastAsia="Times New Roman" w:cs="Helvetica"/>
                <w:color w:val="000000"/>
                <w:szCs w:val="22"/>
              </w:rPr>
            </w:pPr>
            <w:r w:rsidRPr="00497635">
              <w:rPr>
                <w:rFonts w:eastAsia="Times New Roman" w:cs="Helvetica"/>
                <w:color w:val="000000"/>
                <w:szCs w:val="22"/>
              </w:rPr>
              <w:t xml:space="preserve">Vendor-assembled DCCT </w:t>
            </w:r>
            <w:r w:rsidR="0098680D">
              <w:rPr>
                <w:rFonts w:eastAsia="Times New Roman" w:cs="Helvetica"/>
                <w:color w:val="000000"/>
                <w:szCs w:val="22"/>
              </w:rPr>
              <w:t>shall</w:t>
            </w:r>
            <w:r w:rsidRPr="00497635">
              <w:rPr>
                <w:rFonts w:eastAsia="Times New Roman" w:cs="Helvetica"/>
                <w:color w:val="000000"/>
                <w:szCs w:val="22"/>
              </w:rPr>
              <w:t xml:space="preserve"> not be operated without the cover panels properly installed.</w:t>
            </w:r>
          </w:p>
        </w:tc>
      </w:tr>
    </w:tbl>
    <w:p w14:paraId="41D1D775" w14:textId="2C669E03" w:rsidR="00A87DE6" w:rsidRDefault="003E4940" w:rsidP="00E12126">
      <w:pPr>
        <w:pStyle w:val="Heading1"/>
      </w:pPr>
      <w:bookmarkStart w:id="36" w:name="_Toc91974483"/>
      <w:r>
        <w:t>TRANSPORTABILITY</w:t>
      </w:r>
      <w:bookmarkEnd w:id="36"/>
    </w:p>
    <w:p w14:paraId="1957AD15" w14:textId="77777777" w:rsidR="00332480" w:rsidRDefault="00DA3789" w:rsidP="00332480">
      <w:pPr>
        <w:tabs>
          <w:tab w:val="left" w:pos="7290"/>
        </w:tabs>
        <w:rPr>
          <w:rFonts w:cs="Helvetica"/>
        </w:rPr>
      </w:pPr>
      <w:r w:rsidRPr="265D38FA">
        <w:rPr>
          <w:rFonts w:cs="Helvetica"/>
        </w:rPr>
        <w:t>Transport</w:t>
      </w:r>
      <w:r w:rsidR="0035282A" w:rsidRPr="265D38FA">
        <w:rPr>
          <w:rFonts w:cs="Helvetica"/>
        </w:rPr>
        <w:t xml:space="preserve"> of </w:t>
      </w:r>
      <w:r w:rsidR="001924BC" w:rsidRPr="265D38FA">
        <w:rPr>
          <w:rFonts w:cs="Helvetica"/>
        </w:rPr>
        <w:t xml:space="preserve">purchased </w:t>
      </w:r>
      <w:r w:rsidR="00A4110B">
        <w:rPr>
          <w:rFonts w:cs="Helvetica"/>
        </w:rPr>
        <w:t xml:space="preserve">Booster </w:t>
      </w:r>
      <w:r w:rsidR="001924BC" w:rsidRPr="265D38FA">
        <w:rPr>
          <w:rFonts w:cs="Helvetica"/>
        </w:rPr>
        <w:t>BCM</w:t>
      </w:r>
      <w:r w:rsidR="009259C4" w:rsidRPr="265D38FA">
        <w:rPr>
          <w:rFonts w:cs="Helvetica"/>
        </w:rPr>
        <w:t xml:space="preserve"> </w:t>
      </w:r>
      <w:r w:rsidR="0035282A" w:rsidRPr="265D38FA">
        <w:rPr>
          <w:rFonts w:cs="Helvetica"/>
        </w:rPr>
        <w:t xml:space="preserve">components </w:t>
      </w:r>
      <w:r w:rsidRPr="265D38FA">
        <w:rPr>
          <w:rFonts w:cs="Helvetica"/>
        </w:rPr>
        <w:t xml:space="preserve">to Fermilab will be coordinated </w:t>
      </w:r>
      <w:r w:rsidR="000724DC" w:rsidRPr="265D38FA">
        <w:rPr>
          <w:rFonts w:cs="Helvetica"/>
        </w:rPr>
        <w:t xml:space="preserve">between </w:t>
      </w:r>
      <w:r w:rsidR="007C0825">
        <w:rPr>
          <w:rFonts w:cs="Helvetica"/>
        </w:rPr>
        <w:t>BI</w:t>
      </w:r>
      <w:r w:rsidR="000724DC" w:rsidRPr="265D38FA">
        <w:rPr>
          <w:rFonts w:cs="Helvetica"/>
        </w:rPr>
        <w:t xml:space="preserve"> and</w:t>
      </w:r>
      <w:r w:rsidR="009259C4" w:rsidRPr="265D38FA">
        <w:rPr>
          <w:rFonts w:cs="Helvetica"/>
        </w:rPr>
        <w:t xml:space="preserve"> US distributor</w:t>
      </w:r>
      <w:r w:rsidR="001924BC" w:rsidRPr="265D38FA">
        <w:rPr>
          <w:rFonts w:cs="Helvetica"/>
        </w:rPr>
        <w:t>s</w:t>
      </w:r>
      <w:r w:rsidR="00A40F3A" w:rsidRPr="265D38FA">
        <w:rPr>
          <w:rFonts w:cs="Helvetica"/>
        </w:rPr>
        <w:t xml:space="preserve">. Any international </w:t>
      </w:r>
      <w:r w:rsidR="00FB2058" w:rsidRPr="265D38FA">
        <w:rPr>
          <w:rFonts w:cs="Helvetica"/>
        </w:rPr>
        <w:t>shipping rules</w:t>
      </w:r>
      <w:r w:rsidR="003B41F1" w:rsidRPr="265D38FA">
        <w:rPr>
          <w:rFonts w:cs="Helvetica"/>
        </w:rPr>
        <w:t xml:space="preserve"> and </w:t>
      </w:r>
      <w:r w:rsidR="00A40F3A" w:rsidRPr="265D38FA">
        <w:rPr>
          <w:rFonts w:cs="Helvetica"/>
        </w:rPr>
        <w:t xml:space="preserve">custom </w:t>
      </w:r>
      <w:r w:rsidR="003B41F1" w:rsidRPr="265D38FA">
        <w:rPr>
          <w:rFonts w:cs="Helvetica"/>
        </w:rPr>
        <w:t>regulations</w:t>
      </w:r>
      <w:r w:rsidR="00A40F3A" w:rsidRPr="265D38FA">
        <w:rPr>
          <w:rFonts w:cs="Helvetica"/>
        </w:rPr>
        <w:t xml:space="preserve"> will be handled by the US distr</w:t>
      </w:r>
      <w:r w:rsidR="000724DC" w:rsidRPr="265D38FA">
        <w:rPr>
          <w:rFonts w:cs="Helvetica"/>
        </w:rPr>
        <w:t xml:space="preserve">ibutors. </w:t>
      </w:r>
      <w:r w:rsidR="003B41F1" w:rsidRPr="265D38FA">
        <w:rPr>
          <w:rFonts w:cs="Helvetica"/>
        </w:rPr>
        <w:t xml:space="preserve"> </w:t>
      </w:r>
      <w:r w:rsidR="00EB53B3" w:rsidRPr="265D38FA">
        <w:rPr>
          <w:rFonts w:cs="Helvetica"/>
        </w:rPr>
        <w:t>After delivery to Shipping</w:t>
      </w:r>
      <w:r w:rsidR="12B13F30" w:rsidRPr="265D38FA">
        <w:rPr>
          <w:rFonts w:cs="Helvetica"/>
        </w:rPr>
        <w:t xml:space="preserve"> </w:t>
      </w:r>
      <w:r w:rsidR="00EB53B3" w:rsidRPr="265D38FA">
        <w:rPr>
          <w:rFonts w:cs="Helvetica"/>
        </w:rPr>
        <w:t xml:space="preserve">&amp; Receiving, the components will be transported </w:t>
      </w:r>
      <w:r w:rsidR="00FB5B9F" w:rsidRPr="265D38FA">
        <w:rPr>
          <w:rFonts w:cs="Helvetica"/>
        </w:rPr>
        <w:t xml:space="preserve">to a location, </w:t>
      </w:r>
      <w:r w:rsidR="000B553D" w:rsidRPr="265D38FA">
        <w:rPr>
          <w:rFonts w:cs="Helvetica"/>
        </w:rPr>
        <w:t xml:space="preserve">designated by </w:t>
      </w:r>
      <w:r w:rsidR="007C0825">
        <w:rPr>
          <w:rFonts w:cs="Helvetica"/>
        </w:rPr>
        <w:t>BI.</w:t>
      </w:r>
      <w:r w:rsidR="008C5BA2" w:rsidRPr="265D38FA">
        <w:rPr>
          <w:rFonts w:cs="Helvetica"/>
        </w:rPr>
        <w:t xml:space="preserve"> </w:t>
      </w:r>
      <w:r w:rsidR="00332480">
        <w:rPr>
          <w:rFonts w:cs="Helvetica"/>
        </w:rPr>
        <w:t>BI will perform verification and acceptance procedures on all received components.</w:t>
      </w:r>
    </w:p>
    <w:p w14:paraId="37923B9E" w14:textId="5397B39A" w:rsidR="00262B38" w:rsidRDefault="00332480" w:rsidP="00332480">
      <w:pPr>
        <w:tabs>
          <w:tab w:val="left" w:pos="7290"/>
        </w:tabs>
      </w:pPr>
      <w:r>
        <w:rPr>
          <w:rFonts w:cs="Helvetica"/>
        </w:rPr>
        <w:t>Then, BI shall coordinate with Mechanical Support to prepare pickup for installation. Mechanical Support shall have a</w:t>
      </w:r>
      <w:r w:rsidR="00B13205" w:rsidRPr="265D38FA">
        <w:rPr>
          <w:rFonts w:cs="Helvetica"/>
        </w:rPr>
        <w:t>lignment and vacuum crews</w:t>
      </w:r>
      <w:r w:rsidR="00C04FD1" w:rsidRPr="265D38FA">
        <w:rPr>
          <w:rFonts w:cs="Helvetica"/>
        </w:rPr>
        <w:t xml:space="preserve"> </w:t>
      </w:r>
      <w:r w:rsidR="00B13205" w:rsidRPr="265D38FA">
        <w:rPr>
          <w:rFonts w:cs="Helvetica"/>
        </w:rPr>
        <w:t>verify placement and integration.</w:t>
      </w:r>
      <w:r w:rsidR="00E8514C">
        <w:t xml:space="preserve"> </w:t>
      </w:r>
      <w:r w:rsidR="003D634F">
        <w:t>I</w:t>
      </w:r>
      <w:r w:rsidR="00977F40">
        <w:t>f needed,</w:t>
      </w:r>
      <w:r w:rsidR="000F72E3">
        <w:t xml:space="preserve"> n</w:t>
      </w:r>
      <w:r w:rsidR="0098079E">
        <w:t>on-magnetic fiducials should be used with non-invasive pickups.</w:t>
      </w:r>
    </w:p>
    <w:p w14:paraId="7DD204E4" w14:textId="3045BD43" w:rsidR="00332480" w:rsidRPr="00332480" w:rsidRDefault="00332480" w:rsidP="00332480">
      <w:pPr>
        <w:tabs>
          <w:tab w:val="left" w:pos="7290"/>
        </w:tabs>
        <w:rPr>
          <w:rFonts w:cs="Helvetica"/>
        </w:rPr>
      </w:pPr>
      <w:r>
        <w:t>In addition, BI shall coordinate with Conventional Facilities for any cable pulls and terminations.</w:t>
      </w:r>
    </w:p>
    <w:p w14:paraId="4643CC10" w14:textId="4CE90A8C" w:rsidR="00A87DE6" w:rsidRDefault="00D43A51" w:rsidP="00E12126">
      <w:pPr>
        <w:pStyle w:val="Heading1"/>
      </w:pPr>
      <w:bookmarkStart w:id="37" w:name="_Toc91974484"/>
      <w:r>
        <w:t>TESTING, VALIDATION, ACCEPTANCE</w:t>
      </w:r>
      <w:bookmarkEnd w:id="37"/>
    </w:p>
    <w:p w14:paraId="268F7F30" w14:textId="77777777" w:rsidR="00332480" w:rsidRDefault="008A34C5" w:rsidP="00FA2294">
      <w:pPr>
        <w:rPr>
          <w:rFonts w:cs="Helvetica"/>
        </w:rPr>
      </w:pPr>
      <w:r>
        <w:rPr>
          <w:rFonts w:cs="Helvetica"/>
        </w:rPr>
        <w:t>Vendor-assembled</w:t>
      </w:r>
      <w:r w:rsidR="000021E2" w:rsidRPr="009D5FA9">
        <w:rPr>
          <w:rFonts w:cs="Helvetica"/>
        </w:rPr>
        <w:t xml:space="preserve"> pickup</w:t>
      </w:r>
      <w:r>
        <w:rPr>
          <w:rFonts w:cs="Helvetica"/>
        </w:rPr>
        <w:t>s</w:t>
      </w:r>
      <w:r w:rsidR="000021E2" w:rsidRPr="009D5FA9">
        <w:rPr>
          <w:rFonts w:cs="Helvetica"/>
        </w:rPr>
        <w:t xml:space="preserve"> </w:t>
      </w:r>
      <w:r w:rsidR="00332480">
        <w:rPr>
          <w:rFonts w:cs="Helvetica"/>
        </w:rPr>
        <w:t xml:space="preserve">and electronics shall </w:t>
      </w:r>
      <w:r w:rsidR="00936CCB" w:rsidRPr="009D5FA9">
        <w:rPr>
          <w:rFonts w:cs="Helvetica"/>
        </w:rPr>
        <w:t>undergo</w:t>
      </w:r>
      <w:r w:rsidR="00B67C5F" w:rsidRPr="009D5FA9">
        <w:rPr>
          <w:rFonts w:cs="Helvetica"/>
        </w:rPr>
        <w:t xml:space="preserve"> factory testing, for which the results are provided by the vendor. U</w:t>
      </w:r>
      <w:r w:rsidR="004A32E5" w:rsidRPr="009D5FA9">
        <w:rPr>
          <w:rFonts w:cs="Helvetica"/>
        </w:rPr>
        <w:t xml:space="preserve">pon delivery, these units will be </w:t>
      </w:r>
      <w:r w:rsidR="00332480">
        <w:rPr>
          <w:rFonts w:cs="Helvetica"/>
        </w:rPr>
        <w:t xml:space="preserve">visually </w:t>
      </w:r>
      <w:r w:rsidR="004A32E5" w:rsidRPr="009D5FA9">
        <w:rPr>
          <w:rFonts w:cs="Helvetica"/>
        </w:rPr>
        <w:t xml:space="preserve">inspected and tested </w:t>
      </w:r>
      <w:r w:rsidR="00332480">
        <w:rPr>
          <w:rFonts w:cs="Helvetica"/>
        </w:rPr>
        <w:t>to validate electrical checks, performance specifications, and vacuum certification.</w:t>
      </w:r>
      <w:r w:rsidR="00332480" w:rsidRPr="009D5FA9">
        <w:rPr>
          <w:rFonts w:cs="Helvetica"/>
        </w:rPr>
        <w:t xml:space="preserve"> </w:t>
      </w:r>
    </w:p>
    <w:p w14:paraId="2B36DB17" w14:textId="018B6D59" w:rsidR="00332480" w:rsidRPr="006B3314" w:rsidRDefault="00332480" w:rsidP="00332480">
      <w:pPr>
        <w:rPr>
          <w:rFonts w:cs="Helvetica"/>
        </w:rPr>
      </w:pPr>
      <w:r>
        <w:rPr>
          <w:rFonts w:cs="Helvetica"/>
        </w:rPr>
        <w:t>Other electronic modules assembled in house shall</w:t>
      </w:r>
      <w:r w:rsidRPr="009D5FA9">
        <w:rPr>
          <w:rFonts w:cs="Helvetica"/>
        </w:rPr>
        <w:t xml:space="preserve"> be tested and verified incrementally as </w:t>
      </w:r>
      <w:r>
        <w:rPr>
          <w:rFonts w:cs="Helvetica"/>
        </w:rPr>
        <w:t>components</w:t>
      </w:r>
      <w:r w:rsidRPr="009D5FA9">
        <w:rPr>
          <w:rFonts w:cs="Helvetica"/>
        </w:rPr>
        <w:t xml:space="preserve"> are procured, populated, and then integrated into fully operational DAQ systems. </w:t>
      </w:r>
    </w:p>
    <w:p w14:paraId="1FA079EB" w14:textId="1B948173" w:rsidR="002B78CD" w:rsidRPr="006B3314" w:rsidRDefault="00332480" w:rsidP="00FA2294">
      <w:pPr>
        <w:rPr>
          <w:rFonts w:cs="Helvetica"/>
        </w:rPr>
      </w:pPr>
      <w:r>
        <w:rPr>
          <w:rFonts w:cs="Helvetica"/>
        </w:rPr>
        <w:t>In addition, all f</w:t>
      </w:r>
      <w:r w:rsidR="00FA2294">
        <w:rPr>
          <w:rFonts w:cs="Helvetica"/>
        </w:rPr>
        <w:t>irm</w:t>
      </w:r>
      <w:r w:rsidR="004B1368">
        <w:rPr>
          <w:rFonts w:cs="Helvetica"/>
        </w:rPr>
        <w:t>w</w:t>
      </w:r>
      <w:r w:rsidR="00FA2294">
        <w:rPr>
          <w:rFonts w:cs="Helvetica"/>
        </w:rPr>
        <w:t>are and software elements will be tested</w:t>
      </w:r>
      <w:r>
        <w:rPr>
          <w:rFonts w:cs="Helvetica"/>
        </w:rPr>
        <w:t xml:space="preserve"> on the targeted hardware</w:t>
      </w:r>
      <w:r w:rsidR="004B1368">
        <w:rPr>
          <w:rFonts w:cs="Helvetica"/>
        </w:rPr>
        <w:t xml:space="preserve">, as needed to properly </w:t>
      </w:r>
      <w:r w:rsidR="00046C62">
        <w:rPr>
          <w:rFonts w:cs="Helvetica"/>
        </w:rPr>
        <w:t>satisfy</w:t>
      </w:r>
      <w:r w:rsidR="004B1368">
        <w:rPr>
          <w:rFonts w:cs="Helvetica"/>
        </w:rPr>
        <w:t xml:space="preserve"> each component’s primary </w:t>
      </w:r>
      <w:r w:rsidR="00046C62">
        <w:rPr>
          <w:rFonts w:cs="Helvetica"/>
        </w:rPr>
        <w:t>function.</w:t>
      </w:r>
    </w:p>
    <w:p w14:paraId="307C7E58" w14:textId="77777777" w:rsidR="0098680D" w:rsidRDefault="0098680D">
      <w:pPr>
        <w:spacing w:line="240" w:lineRule="auto"/>
        <w:rPr>
          <w:rFonts w:eastAsia="MS Gothic"/>
          <w:b/>
          <w:color w:val="004C97"/>
          <w:spacing w:val="5"/>
          <w:kern w:val="28"/>
          <w:szCs w:val="52"/>
        </w:rPr>
      </w:pPr>
      <w:r>
        <w:br w:type="page"/>
      </w:r>
    </w:p>
    <w:p w14:paraId="4CC20DEF" w14:textId="3C6CAED9" w:rsidR="001B05D6" w:rsidRDefault="001B05D6" w:rsidP="003A058F">
      <w:pPr>
        <w:pStyle w:val="Heading1"/>
      </w:pPr>
      <w:bookmarkStart w:id="38" w:name="_Toc91974485"/>
      <w:r>
        <w:lastRenderedPageBreak/>
        <w:t>RELIABILITY, MAINTAINABILITY, AND AVAILABILITY</w:t>
      </w:r>
      <w:bookmarkEnd w:id="38"/>
    </w:p>
    <w:p w14:paraId="2ADFE176" w14:textId="73A5CC97" w:rsidR="002B3082" w:rsidRPr="0037496B" w:rsidRDefault="00A4110B" w:rsidP="07D9F468">
      <w:pPr>
        <w:rPr>
          <w:rFonts w:cs="Helvetica"/>
        </w:rPr>
      </w:pPr>
      <w:r>
        <w:rPr>
          <w:rFonts w:cs="Helvetica"/>
        </w:rPr>
        <w:t xml:space="preserve">The Booster </w:t>
      </w:r>
      <w:r w:rsidR="006C0460" w:rsidRPr="07D9F468">
        <w:rPr>
          <w:rFonts w:cs="Helvetica"/>
        </w:rPr>
        <w:t xml:space="preserve">BCM system shall be designed for a minimum service lifetime </w:t>
      </w:r>
      <w:r w:rsidR="59BA42EA" w:rsidRPr="0037496B">
        <w:rPr>
          <w:rFonts w:cs="Helvetica"/>
        </w:rPr>
        <w:t>consistent with that of the PIP-II project.</w:t>
      </w:r>
      <w:r w:rsidR="7D93FEF6" w:rsidRPr="0037496B">
        <w:rPr>
          <w:rFonts w:cs="Helvetica"/>
        </w:rPr>
        <w:t xml:space="preserve"> Calibrations and testing shall be planned for at least annually, but more frequently as operational </w:t>
      </w:r>
      <w:r w:rsidR="03FA955B" w:rsidRPr="0037496B">
        <w:rPr>
          <w:rFonts w:cs="Helvetica"/>
        </w:rPr>
        <w:t>requirements demand. C</w:t>
      </w:r>
      <w:r w:rsidR="006C0460" w:rsidRPr="0037496B">
        <w:rPr>
          <w:rFonts w:cs="Helvetica"/>
        </w:rPr>
        <w:t>omponent replacement</w:t>
      </w:r>
      <w:r w:rsidR="7E183118" w:rsidRPr="0037496B">
        <w:rPr>
          <w:rFonts w:cs="Helvetica"/>
        </w:rPr>
        <w:t xml:space="preserve"> due to failure or for upgrades shall be possible</w:t>
      </w:r>
      <w:r w:rsidR="006C0460" w:rsidRPr="0037496B">
        <w:rPr>
          <w:rFonts w:cs="Helvetica"/>
        </w:rPr>
        <w:t>.</w:t>
      </w:r>
      <w:r w:rsidR="009D5FA9" w:rsidRPr="0037496B">
        <w:rPr>
          <w:rFonts w:cs="Helvetica"/>
        </w:rPr>
        <w:t xml:space="preserve"> </w:t>
      </w:r>
    </w:p>
    <w:p w14:paraId="5B34B94F" w14:textId="31160E6B" w:rsidR="009F09CD" w:rsidRDefault="009F09CD" w:rsidP="009930F3">
      <w:pPr>
        <w:pStyle w:val="Heading1"/>
      </w:pPr>
      <w:bookmarkStart w:id="39" w:name="_Toc91974486"/>
      <w:r>
        <w:t>SAFETY</w:t>
      </w:r>
      <w:bookmarkEnd w:id="39"/>
    </w:p>
    <w:p w14:paraId="4B96BCB1" w14:textId="16C8C460" w:rsidR="009F09CD" w:rsidRPr="009D5FA9" w:rsidRDefault="00B72317" w:rsidP="00332480">
      <w:pPr>
        <w:rPr>
          <w:rFonts w:cs="Helvetica"/>
          <w:szCs w:val="22"/>
        </w:rPr>
      </w:pPr>
      <w:r w:rsidRPr="07D9F468">
        <w:rPr>
          <w:rFonts w:cs="Helvetica"/>
        </w:rPr>
        <w:t>The BCM systems will follow the safety</w:t>
      </w:r>
      <w:r w:rsidR="00AA6BAC">
        <w:rPr>
          <w:rFonts w:cs="Helvetica"/>
        </w:rPr>
        <w:t>,</w:t>
      </w:r>
      <w:r w:rsidR="003E21E9">
        <w:rPr>
          <w:rFonts w:cs="Helvetica"/>
        </w:rPr>
        <w:t xml:space="preserve"> FESHM</w:t>
      </w:r>
      <w:r w:rsidR="00AA6BAC">
        <w:rPr>
          <w:rFonts w:cs="Helvetica"/>
        </w:rPr>
        <w:t xml:space="preserve">, and </w:t>
      </w:r>
      <w:r w:rsidR="00AA6BAC">
        <w:t>FRCM requirements</w:t>
      </w:r>
      <w:r w:rsidRPr="07D9F468">
        <w:rPr>
          <w:rFonts w:cs="Helvetica"/>
        </w:rPr>
        <w:t xml:space="preserve">, provided in the PIP-II </w:t>
      </w:r>
      <w:r w:rsidR="00A4110B">
        <w:rPr>
          <w:rFonts w:cs="Helvetica"/>
        </w:rPr>
        <w:t>Booster BCM</w:t>
      </w:r>
      <w:r w:rsidRPr="07D9F468">
        <w:rPr>
          <w:rFonts w:cs="Helvetica"/>
        </w:rPr>
        <w:t xml:space="preserve"> </w:t>
      </w:r>
      <w:r w:rsidR="00C60297" w:rsidRPr="07D9F468">
        <w:rPr>
          <w:rFonts w:cs="Helvetica"/>
        </w:rPr>
        <w:t>FRS</w:t>
      </w:r>
      <w:r w:rsidR="00DD5AD3" w:rsidRPr="07D9F468">
        <w:rPr>
          <w:rFonts w:cs="Helvetica"/>
        </w:rPr>
        <w:t xml:space="preserve"> [</w:t>
      </w:r>
      <w:r w:rsidR="00332480">
        <w:rPr>
          <w:rFonts w:cs="Helvetica"/>
        </w:rPr>
        <w:fldChar w:fldCharType="begin"/>
      </w:r>
      <w:r w:rsidR="00332480">
        <w:rPr>
          <w:rFonts w:cs="Helvetica"/>
        </w:rPr>
        <w:instrText xml:space="preserve"> REF _Ref91967956 \r \h </w:instrText>
      </w:r>
      <w:r w:rsidR="00332480">
        <w:rPr>
          <w:rFonts w:cs="Helvetica"/>
        </w:rPr>
      </w:r>
      <w:r w:rsidR="00332480">
        <w:rPr>
          <w:rFonts w:cs="Helvetica"/>
        </w:rPr>
        <w:fldChar w:fldCharType="separate"/>
      </w:r>
      <w:r w:rsidR="00804AEA">
        <w:rPr>
          <w:rFonts w:cs="Helvetica"/>
        </w:rPr>
        <w:t>6</w:t>
      </w:r>
      <w:r w:rsidR="00332480">
        <w:rPr>
          <w:rFonts w:cs="Helvetica"/>
        </w:rPr>
        <w:fldChar w:fldCharType="end"/>
      </w:r>
      <w:r w:rsidRPr="07D9F468">
        <w:rPr>
          <w:rFonts w:cs="Helvetica"/>
        </w:rPr>
        <w:t>]</w:t>
      </w:r>
      <w:r w:rsidR="001D515E" w:rsidRPr="07D9F468">
        <w:rPr>
          <w:rFonts w:cs="Helvetica"/>
        </w:rPr>
        <w:t>.</w:t>
      </w:r>
      <w:r w:rsidR="00332480">
        <w:rPr>
          <w:rFonts w:cs="Helvetica"/>
        </w:rPr>
        <w:t xml:space="preserve"> </w:t>
      </w:r>
      <w:r w:rsidR="009F09CD" w:rsidRPr="009D5FA9">
        <w:rPr>
          <w:rFonts w:cs="Helvetica"/>
          <w:szCs w:val="22"/>
        </w:rPr>
        <w:t>Any changes in the applicability or adherence to these standards and requirements require the approval and authorization of the PIP-II Technical Director or designee.</w:t>
      </w:r>
    </w:p>
    <w:p w14:paraId="66734683" w14:textId="7383AB21" w:rsidR="009A55E9" w:rsidRDefault="00811474" w:rsidP="002B3082">
      <w:pPr>
        <w:pStyle w:val="Heading1"/>
      </w:pPr>
      <w:bookmarkStart w:id="40" w:name="_Toc91974487"/>
      <w:r>
        <w:t>DESIGN &amp; CONSTRUCTION STANDARDS</w:t>
      </w:r>
      <w:bookmarkEnd w:id="40"/>
    </w:p>
    <w:p w14:paraId="74D5FE99" w14:textId="51463378" w:rsidR="00D07C94" w:rsidRPr="009D5FA9" w:rsidRDefault="00D07C94" w:rsidP="00D07C94">
      <w:pPr>
        <w:rPr>
          <w:rFonts w:cs="Helvetica"/>
          <w:szCs w:val="22"/>
        </w:rPr>
      </w:pPr>
      <w:r w:rsidRPr="07D9F468">
        <w:rPr>
          <w:rFonts w:cs="Helvetica"/>
        </w:rPr>
        <w:t xml:space="preserve">The BCM systems will follow the </w:t>
      </w:r>
      <w:r>
        <w:rPr>
          <w:rFonts w:cs="Helvetica"/>
        </w:rPr>
        <w:t>design and construction standards</w:t>
      </w:r>
      <w:r w:rsidRPr="07D9F468">
        <w:rPr>
          <w:rFonts w:cs="Helvetica"/>
        </w:rPr>
        <w:t xml:space="preserve">, provided in the PIP-II </w:t>
      </w:r>
      <w:r>
        <w:rPr>
          <w:rFonts w:cs="Helvetica"/>
        </w:rPr>
        <w:t>Booster BCM</w:t>
      </w:r>
      <w:r w:rsidRPr="07D9F468">
        <w:rPr>
          <w:rFonts w:cs="Helvetica"/>
        </w:rPr>
        <w:t xml:space="preserve"> FRS [</w:t>
      </w:r>
      <w:r>
        <w:rPr>
          <w:rFonts w:cs="Helvetica"/>
        </w:rPr>
        <w:fldChar w:fldCharType="begin"/>
      </w:r>
      <w:r>
        <w:rPr>
          <w:rFonts w:cs="Helvetica"/>
        </w:rPr>
        <w:instrText xml:space="preserve"> REF _Ref91967956 \r \h </w:instrText>
      </w:r>
      <w:r>
        <w:rPr>
          <w:rFonts w:cs="Helvetica"/>
        </w:rPr>
      </w:r>
      <w:r>
        <w:rPr>
          <w:rFonts w:cs="Helvetica"/>
        </w:rPr>
        <w:fldChar w:fldCharType="separate"/>
      </w:r>
      <w:r w:rsidR="00804AEA">
        <w:rPr>
          <w:rFonts w:cs="Helvetica"/>
        </w:rPr>
        <w:t>6</w:t>
      </w:r>
      <w:r>
        <w:rPr>
          <w:rFonts w:cs="Helvetica"/>
        </w:rPr>
        <w:fldChar w:fldCharType="end"/>
      </w:r>
      <w:r w:rsidRPr="07D9F468">
        <w:rPr>
          <w:rFonts w:cs="Helvetica"/>
        </w:rPr>
        <w:t>].</w:t>
      </w:r>
      <w:r>
        <w:rPr>
          <w:rFonts w:cs="Helvetica"/>
        </w:rPr>
        <w:t xml:space="preserve"> </w:t>
      </w:r>
      <w:r w:rsidRPr="009D5FA9">
        <w:rPr>
          <w:rFonts w:cs="Helvetica"/>
          <w:szCs w:val="22"/>
        </w:rPr>
        <w:t>Any changes in the applicability or adherence to these standards and requirements require the approval and authorization of the PIP-II Technical Director or designee.</w:t>
      </w:r>
    </w:p>
    <w:p w14:paraId="6DB6339B" w14:textId="78AA0F1C" w:rsidR="00CB073D" w:rsidRDefault="00CB073D" w:rsidP="00931AC1">
      <w:pPr>
        <w:pStyle w:val="Heading1"/>
      </w:pPr>
      <w:bookmarkStart w:id="41" w:name="_Toc91974488"/>
      <w:r>
        <w:t xml:space="preserve">QUALITY </w:t>
      </w:r>
      <w:r w:rsidR="1742CD0C" w:rsidRPr="003E21E9">
        <w:t>CONTROL</w:t>
      </w:r>
      <w:r w:rsidR="1742CD0C">
        <w:t xml:space="preserve"> </w:t>
      </w:r>
      <w:r>
        <w:t>PROVISIONS</w:t>
      </w:r>
      <w:bookmarkEnd w:id="41"/>
    </w:p>
    <w:p w14:paraId="745F2C59" w14:textId="30C4E736" w:rsidR="001374A7" w:rsidRDefault="00A4110B">
      <w:pPr>
        <w:rPr>
          <w:rFonts w:eastAsia="MS Gothic"/>
          <w:b/>
          <w:color w:val="004C97"/>
          <w:spacing w:val="5"/>
          <w:kern w:val="28"/>
          <w:szCs w:val="52"/>
        </w:rPr>
      </w:pPr>
      <w:r>
        <w:t xml:space="preserve">The Booster </w:t>
      </w:r>
      <w:r w:rsidR="00673002">
        <w:t xml:space="preserve">BCM system shall </w:t>
      </w:r>
      <w:r w:rsidR="00AA6BAC">
        <w:t xml:space="preserve">follow QC provisions provided in the </w:t>
      </w:r>
      <w:r w:rsidR="00AA6BAC" w:rsidRPr="07D9F468">
        <w:rPr>
          <w:rFonts w:cs="Helvetica"/>
        </w:rPr>
        <w:t xml:space="preserve">PIP-II </w:t>
      </w:r>
      <w:r w:rsidR="00AA6BAC">
        <w:rPr>
          <w:rFonts w:cs="Helvetica"/>
        </w:rPr>
        <w:t>Booster BCM</w:t>
      </w:r>
      <w:r w:rsidR="00AA6BAC" w:rsidRPr="07D9F468">
        <w:rPr>
          <w:rFonts w:cs="Helvetica"/>
        </w:rPr>
        <w:t xml:space="preserve"> FRS [</w:t>
      </w:r>
      <w:r w:rsidR="00AA6BAC">
        <w:rPr>
          <w:rFonts w:cs="Helvetica"/>
        </w:rPr>
        <w:fldChar w:fldCharType="begin"/>
      </w:r>
      <w:r w:rsidR="00AA6BAC">
        <w:rPr>
          <w:rFonts w:cs="Helvetica"/>
        </w:rPr>
        <w:instrText xml:space="preserve"> REF _Ref91967956 \r \h </w:instrText>
      </w:r>
      <w:r w:rsidR="00AA6BAC">
        <w:rPr>
          <w:rFonts w:cs="Helvetica"/>
        </w:rPr>
      </w:r>
      <w:r w:rsidR="00AA6BAC">
        <w:rPr>
          <w:rFonts w:cs="Helvetica"/>
        </w:rPr>
        <w:fldChar w:fldCharType="separate"/>
      </w:r>
      <w:r w:rsidR="00804AEA">
        <w:rPr>
          <w:rFonts w:cs="Helvetica"/>
        </w:rPr>
        <w:t>6</w:t>
      </w:r>
      <w:r w:rsidR="00AA6BAC">
        <w:rPr>
          <w:rFonts w:cs="Helvetica"/>
        </w:rPr>
        <w:fldChar w:fldCharType="end"/>
      </w:r>
      <w:r w:rsidR="00AA6BAC" w:rsidRPr="07D9F468">
        <w:rPr>
          <w:rFonts w:cs="Helvetica"/>
        </w:rPr>
        <w:t>].</w:t>
      </w:r>
      <w:r w:rsidR="00AA6BAC">
        <w:rPr>
          <w:rFonts w:cs="Helvetica"/>
        </w:rPr>
        <w:t xml:space="preserve"> </w:t>
      </w:r>
    </w:p>
    <w:sectPr w:rsidR="001374A7" w:rsidSect="00C07795">
      <w:headerReference w:type="even" r:id="rId17"/>
      <w:headerReference w:type="default" r:id="rId18"/>
      <w:footerReference w:type="even" r:id="rId19"/>
      <w:footerReference w:type="default" r:id="rId20"/>
      <w:headerReference w:type="first" r:id="rId21"/>
      <w:pgSz w:w="12240" w:h="15840" w:code="1"/>
      <w:pgMar w:top="1440" w:right="1080" w:bottom="1440" w:left="1080" w:header="432" w:footer="38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A203EA8" w16cex:dateUtc="2021-08-13T13:28:00Z"/>
  <w16cex:commentExtensible w16cex:durableId="67092BFB" w16cex:dateUtc="2021-08-13T13:37:00Z"/>
  <w16cex:commentExtensible w16cex:durableId="3B07ADBE" w16cex:dateUtc="2021-08-13T13:38:00Z"/>
  <w16cex:commentExtensible w16cex:durableId="4F536EDD" w16cex:dateUtc="2021-08-13T13:39:00Z"/>
  <w16cex:commentExtensible w16cex:durableId="7355003A" w16cex:dateUtc="2021-08-13T19:19:00Z"/>
  <w16cex:commentExtensible w16cex:durableId="6A7AA1DB" w16cex:dateUtc="2021-08-13T13:40:00Z"/>
  <w16cex:commentExtensible w16cex:durableId="47DDD7B5" w16cex:dateUtc="2021-08-13T13:40:00Z"/>
  <w16cex:commentExtensible w16cex:durableId="092DB86E" w16cex:dateUtc="2021-08-13T13:42:00Z"/>
  <w16cex:commentExtensible w16cex:durableId="38C47F0F" w16cex:dateUtc="2021-08-13T13:41:00Z"/>
  <w16cex:commentExtensible w16cex:durableId="271CE8C2" w16cex:dateUtc="2021-08-13T19:19:00Z"/>
  <w16cex:commentExtensible w16cex:durableId="286AF7AE" w16cex:dateUtc="2021-08-13T19:24:00Z"/>
  <w16cex:commentExtensible w16cex:durableId="1DC4E5FA" w16cex:dateUtc="2021-08-13T19:26:00Z"/>
  <w16cex:commentExtensible w16cex:durableId="74997D73" w16cex:dateUtc="2021-08-13T19:28:00Z"/>
  <w16cex:commentExtensible w16cex:durableId="4FB2A44E" w16cex:dateUtc="2021-08-13T2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A3E4C" w14:textId="77777777" w:rsidR="00380E4D" w:rsidRDefault="00380E4D" w:rsidP="00931AC1">
      <w:r>
        <w:separator/>
      </w:r>
    </w:p>
    <w:p w14:paraId="5684C7DE" w14:textId="77777777" w:rsidR="00380E4D" w:rsidRDefault="00380E4D" w:rsidP="00931AC1"/>
    <w:p w14:paraId="3EF47CD2" w14:textId="77777777" w:rsidR="00380E4D" w:rsidRDefault="00380E4D" w:rsidP="00931AC1"/>
  </w:endnote>
  <w:endnote w:type="continuationSeparator" w:id="0">
    <w:p w14:paraId="7DD660CE" w14:textId="77777777" w:rsidR="00380E4D" w:rsidRDefault="00380E4D" w:rsidP="00931AC1">
      <w:r>
        <w:continuationSeparator/>
      </w:r>
    </w:p>
    <w:p w14:paraId="244CC75B" w14:textId="77777777" w:rsidR="00380E4D" w:rsidRDefault="00380E4D" w:rsidP="00931AC1"/>
    <w:p w14:paraId="3088C61A" w14:textId="77777777" w:rsidR="00380E4D" w:rsidRDefault="00380E4D" w:rsidP="00931AC1"/>
  </w:endnote>
  <w:endnote w:type="continuationNotice" w:id="1">
    <w:p w14:paraId="38CE6116" w14:textId="77777777" w:rsidR="00380E4D" w:rsidRDefault="00380E4D" w:rsidP="00931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172A" w14:textId="77777777" w:rsidR="00C3157F" w:rsidRDefault="00C3157F" w:rsidP="0078550B">
    <w:pPr>
      <w:pStyle w:val="Footer"/>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2E238126" w14:textId="77777777" w:rsidR="00C3157F" w:rsidRDefault="00C3157F" w:rsidP="0078550B">
    <w:pPr>
      <w:pStyle w:val="Footer"/>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5FF8" w14:textId="77777777" w:rsidR="00C3157F" w:rsidRPr="00ED6DFD" w:rsidRDefault="00C3157F"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46F7" w14:textId="20CE77E2" w:rsidR="00C3157F" w:rsidRDefault="00C3157F" w:rsidP="00931AC1">
    <w:pPr>
      <w:pStyle w:val="Footer"/>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54C64F9" w14:textId="77777777" w:rsidR="00C3157F" w:rsidRDefault="00C3157F" w:rsidP="00931AC1">
    <w:pPr>
      <w:pStyle w:val="Footer"/>
    </w:pPr>
    <w:r>
      <w:t>[Type text]</w:t>
    </w:r>
    <w:r>
      <w:tab/>
      <w:t>[Type text]</w:t>
    </w:r>
    <w:r>
      <w:tab/>
      <w:t>[Type text]</w:t>
    </w:r>
  </w:p>
  <w:p w14:paraId="7720BF48" w14:textId="77777777" w:rsidR="00C3157F" w:rsidRDefault="00C3157F"/>
  <w:p w14:paraId="0FCE6B5A" w14:textId="77777777" w:rsidR="00C3157F" w:rsidRDefault="00C315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4430" w14:textId="260E7364" w:rsidR="00C3157F" w:rsidRPr="00C07795" w:rsidRDefault="00C3157F" w:rsidP="00C07795">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6</w:t>
    </w:r>
    <w:r w:rsidRPr="00ED6DFD">
      <w:rPr>
        <w:rStyle w:val="PageNumber"/>
        <w:sz w:val="15"/>
        <w:szCs w:val="15"/>
      </w:rPr>
      <w:fldChar w:fldCharType="end"/>
    </w:r>
  </w:p>
  <w:p w14:paraId="339DE91B" w14:textId="77777777" w:rsidR="00C3157F" w:rsidRDefault="00C315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EF3C8" w14:textId="77777777" w:rsidR="00380E4D" w:rsidRDefault="00380E4D" w:rsidP="00931AC1">
      <w:r>
        <w:separator/>
      </w:r>
    </w:p>
    <w:p w14:paraId="781B0928" w14:textId="77777777" w:rsidR="00380E4D" w:rsidRDefault="00380E4D" w:rsidP="00931AC1"/>
    <w:p w14:paraId="403B4B00" w14:textId="77777777" w:rsidR="00380E4D" w:rsidRDefault="00380E4D" w:rsidP="00931AC1"/>
  </w:footnote>
  <w:footnote w:type="continuationSeparator" w:id="0">
    <w:p w14:paraId="0350A6E2" w14:textId="77777777" w:rsidR="00380E4D" w:rsidRDefault="00380E4D" w:rsidP="00931AC1">
      <w:r>
        <w:continuationSeparator/>
      </w:r>
    </w:p>
    <w:p w14:paraId="481ED1F1" w14:textId="77777777" w:rsidR="00380E4D" w:rsidRDefault="00380E4D" w:rsidP="00931AC1"/>
    <w:p w14:paraId="6168D9FA" w14:textId="77777777" w:rsidR="00380E4D" w:rsidRDefault="00380E4D" w:rsidP="00931AC1"/>
  </w:footnote>
  <w:footnote w:type="continuationNotice" w:id="1">
    <w:p w14:paraId="3FA0ACE2" w14:textId="77777777" w:rsidR="00380E4D" w:rsidRDefault="00380E4D" w:rsidP="00931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18E8" w14:textId="77777777" w:rsidR="00C3157F" w:rsidRDefault="00C3157F" w:rsidP="008738F9">
    <w:pPr>
      <w:pStyle w:val="Header"/>
    </w:pPr>
    <w:r>
      <w:t>[Type text]</w:t>
    </w:r>
    <w:r>
      <w:rPr>
        <w:color w:val="auto"/>
      </w:rPr>
      <w:tab/>
    </w:r>
    <w:r>
      <w:t>[Type text]</w:t>
    </w:r>
    <w:r>
      <w:rPr>
        <w:color w:val="auto"/>
      </w:rPr>
      <w:tab/>
    </w:r>
    <w:r>
      <w:t>[Type text]</w:t>
    </w:r>
  </w:p>
  <w:p w14:paraId="45904689" w14:textId="77777777" w:rsidR="00C3157F" w:rsidRDefault="00C3157F" w:rsidP="008738F9">
    <w:pPr>
      <w:pStyle w:val="Header"/>
    </w:pPr>
    <w:r>
      <w:t>[Type text]</w:t>
    </w:r>
    <w:r>
      <w:tab/>
      <w:t>[Type text]</w:t>
    </w:r>
    <w:r>
      <w:tab/>
      <w:t>[Type text]</w:t>
    </w:r>
  </w:p>
  <w:p w14:paraId="4AEECFD5" w14:textId="77777777" w:rsidR="00C3157F" w:rsidRDefault="00C3157F"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F808" w14:textId="74DB739E" w:rsidR="00C3157F" w:rsidRPr="008738F9" w:rsidRDefault="00C3157F" w:rsidP="008738F9">
    <w:pPr>
      <w:pStyle w:val="Header"/>
    </w:pPr>
    <w:r>
      <w:rPr>
        <w:noProof/>
      </w:rPr>
      <w:drawing>
        <wp:anchor distT="0" distB="0" distL="114300" distR="114300" simplePos="0" relativeHeight="251660289" behindDoc="1" locked="0" layoutInCell="1" allowOverlap="1" wp14:anchorId="397E5CDA" wp14:editId="3FBCDB61">
          <wp:simplePos x="0" y="0"/>
          <wp:positionH relativeFrom="leftMargin">
            <wp:posOffset>0</wp:posOffset>
          </wp:positionH>
          <wp:positionV relativeFrom="paragraph">
            <wp:posOffset>-274320</wp:posOffset>
          </wp:positionV>
          <wp:extent cx="7772400" cy="10058400"/>
          <wp:effectExtent l="0" t="0" r="0" b="0"/>
          <wp:wrapNone/>
          <wp:docPr id="2" name="Picture 2"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Project  \* MERGEFORMAT ">
      <w:r>
        <w:t>PIP-II</w:t>
      </w:r>
    </w:fldSimple>
    <w:r w:rsidRPr="008738F9">
      <w:t xml:space="preserve"> </w:t>
    </w:r>
    <w:fldSimple w:instr=" SUBJECT  \* FirstCap  \* MERGEFORMAT ">
      <w:r>
        <w:t>Booster BCM</w:t>
      </w:r>
    </w:fldSimple>
    <w:r>
      <w:t xml:space="preserve"> </w:t>
    </w:r>
    <w:sdt>
      <w:sdtPr>
        <w:alias w:val="Title"/>
        <w:tag w:val=""/>
        <w:id w:val="1973320455"/>
        <w:placeholder>
          <w:docPart w:val="B5540F1906D94D6FAA18E965069F35CD"/>
        </w:placeholder>
        <w:dataBinding w:prefixMappings="xmlns:ns0='http://purl.org/dc/elements/1.1/' xmlns:ns1='http://schemas.openxmlformats.org/package/2006/metadata/core-properties' " w:xpath="/ns1:coreProperties[1]/ns0:title[1]" w:storeItemID="{6C3C8BC8-F283-45AE-878A-BAB7291924A1}"/>
        <w:text/>
      </w:sdtPr>
      <w:sdtEndPr/>
      <w:sdtContent>
        <w:r>
          <w:t>Technical Requirement Specification</w:t>
        </w:r>
      </w:sdtContent>
    </w:sdt>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B946" w14:textId="77777777" w:rsidR="00C3157F" w:rsidRDefault="00C3157F" w:rsidP="008738F9">
    <w:pPr>
      <w:pStyle w:val="Header"/>
    </w:pPr>
    <w:r>
      <w:rPr>
        <w:noProof/>
      </w:rPr>
      <w:drawing>
        <wp:anchor distT="0" distB="0" distL="114300" distR="114300" simplePos="0" relativeHeight="251661313" behindDoc="1" locked="1" layoutInCell="1" allowOverlap="1" wp14:anchorId="4B38FD51" wp14:editId="645AE789">
          <wp:simplePos x="0" y="0"/>
          <wp:positionH relativeFrom="leftMargin">
            <wp:posOffset>0</wp:posOffset>
          </wp:positionH>
          <wp:positionV relativeFrom="margin">
            <wp:posOffset>-1143000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4DD6" w14:textId="218876B4" w:rsidR="00C3157F" w:rsidRDefault="00C3157F" w:rsidP="00F5760E">
    <w:pPr>
      <w:pStyle w:val="Header"/>
    </w:pPr>
    <w:r>
      <w:t>[Type text]</w:t>
    </w:r>
    <w:r>
      <w:rPr>
        <w:color w:val="auto"/>
      </w:rPr>
      <w:tab/>
    </w:r>
    <w:r>
      <w:t>[Type text]</w:t>
    </w:r>
    <w:r>
      <w:rPr>
        <w:color w:val="auto"/>
      </w:rPr>
      <w:tab/>
    </w:r>
    <w:r>
      <w:t>[Type text]</w:t>
    </w:r>
  </w:p>
  <w:p w14:paraId="240AFDFC" w14:textId="77777777" w:rsidR="00C3157F" w:rsidRDefault="00C3157F" w:rsidP="00F5760E">
    <w:pPr>
      <w:pStyle w:val="Header"/>
    </w:pPr>
    <w:r>
      <w:t>[Type text]</w:t>
    </w:r>
    <w:r>
      <w:tab/>
      <w:t>[Type text]</w:t>
    </w:r>
    <w:r>
      <w:tab/>
      <w:t>[Type text]</w:t>
    </w:r>
  </w:p>
  <w:p w14:paraId="54BE6E1C" w14:textId="77777777" w:rsidR="00C3157F" w:rsidRDefault="00C3157F" w:rsidP="00F576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2308" w14:textId="4BCE5524" w:rsidR="00C3157F" w:rsidRPr="008738F9" w:rsidRDefault="00C3157F" w:rsidP="00F5760E">
    <w:pPr>
      <w:pStyle w:val="Header"/>
    </w:pPr>
    <w:r w:rsidRPr="008738F9">
      <w:rPr>
        <w:noProof/>
      </w:rPr>
      <w:drawing>
        <wp:anchor distT="0" distB="0" distL="114300" distR="114300" simplePos="0" relativeHeight="251658240"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5" name="Picture 5"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Project  \* MERGEFORMAT">
      <w:r>
        <w:t>PIP-II</w:t>
      </w:r>
    </w:fldSimple>
    <w:r w:rsidRPr="008738F9">
      <w:t xml:space="preserve"> </w:t>
    </w:r>
    <w:fldSimple w:instr=" SUBJECT  \* FirstCap  \* MERGEFORMAT ">
      <w:r>
        <w:t>AccU-BSTR -Dampers-CHG0</w:t>
      </w:r>
    </w:fldSimple>
    <w:r>
      <w:t xml:space="preserve"> </w:t>
    </w:r>
    <w:sdt>
      <w:sdtPr>
        <w:alias w:val="Title"/>
        <w:tag w:val=""/>
        <w:id w:val="1168673896"/>
        <w:placeholder>
          <w:docPart w:val="4EEC1DEADD6D4CE69307174E842C62AB"/>
        </w:placeholder>
        <w:dataBinding w:prefixMappings="xmlns:ns0='http://purl.org/dc/elements/1.1/' xmlns:ns1='http://schemas.openxmlformats.org/package/2006/metadata/core-properties' " w:xpath="/ns1:coreProperties[1]/ns0:title[1]" w:storeItemID="{6C3C8BC8-F283-45AE-878A-BAB7291924A1}"/>
        <w:text/>
      </w:sdtPr>
      <w:sdtEndPr/>
      <w:sdtContent>
        <w:r>
          <w:t>Technical Requirement Specification</w:t>
        </w:r>
      </w:sdtContent>
    </w:sdt>
    <w:r w:rsidRPr="008738F9">
      <w:rPr>
        <w:color w:val="auto"/>
      </w:rPr>
      <w:tab/>
    </w:r>
    <w:r w:rsidRPr="008738F9">
      <w:rPr>
        <w:color w:val="auto"/>
      </w:rPr>
      <w:tab/>
    </w:r>
  </w:p>
  <w:p w14:paraId="660E59B9" w14:textId="77777777" w:rsidR="00C3157F" w:rsidRDefault="00C3157F"/>
  <w:p w14:paraId="519B2D40" w14:textId="77777777" w:rsidR="00C3157F" w:rsidRDefault="00C315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F0FB" w14:textId="1A148D96" w:rsidR="00C3157F" w:rsidRDefault="00C3157F" w:rsidP="00F5760E">
    <w:pPr>
      <w:pStyle w:val="Header"/>
    </w:pPr>
    <w:r>
      <w:rPr>
        <w:noProof/>
      </w:rPr>
      <w:drawing>
        <wp:anchor distT="0" distB="0" distL="114300" distR="114300" simplePos="0" relativeHeight="251658241"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5BF"/>
    <w:multiLevelType w:val="hybridMultilevel"/>
    <w:tmpl w:val="AFC6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7C9"/>
    <w:multiLevelType w:val="hybridMultilevel"/>
    <w:tmpl w:val="4F30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3070"/>
    <w:multiLevelType w:val="multilevel"/>
    <w:tmpl w:val="7AB0339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1A3DAE"/>
    <w:multiLevelType w:val="multilevel"/>
    <w:tmpl w:val="F1E0CB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7273E3"/>
    <w:multiLevelType w:val="hybridMultilevel"/>
    <w:tmpl w:val="4E26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55078"/>
    <w:multiLevelType w:val="hybridMultilevel"/>
    <w:tmpl w:val="BDD0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7" w15:restartNumberingAfterBreak="0">
    <w:nsid w:val="1517482A"/>
    <w:multiLevelType w:val="hybridMultilevel"/>
    <w:tmpl w:val="4E9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F5A45"/>
    <w:multiLevelType w:val="hybridMultilevel"/>
    <w:tmpl w:val="BE14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76F1E"/>
    <w:multiLevelType w:val="hybridMultilevel"/>
    <w:tmpl w:val="4BAA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84049"/>
    <w:multiLevelType w:val="hybridMultilevel"/>
    <w:tmpl w:val="D9CE2FA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1BD62385"/>
    <w:multiLevelType w:val="hybridMultilevel"/>
    <w:tmpl w:val="C772E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8056A"/>
    <w:multiLevelType w:val="hybridMultilevel"/>
    <w:tmpl w:val="B416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D2C77"/>
    <w:multiLevelType w:val="hybridMultilevel"/>
    <w:tmpl w:val="114A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E083F"/>
    <w:multiLevelType w:val="hybridMultilevel"/>
    <w:tmpl w:val="37C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B23CD"/>
    <w:multiLevelType w:val="hybridMultilevel"/>
    <w:tmpl w:val="4E1E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3E8B"/>
    <w:multiLevelType w:val="hybridMultilevel"/>
    <w:tmpl w:val="3AE2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00E4C"/>
    <w:multiLevelType w:val="hybridMultilevel"/>
    <w:tmpl w:val="5A6A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30CCE"/>
    <w:multiLevelType w:val="hybridMultilevel"/>
    <w:tmpl w:val="FA92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F15AB"/>
    <w:multiLevelType w:val="hybridMultilevel"/>
    <w:tmpl w:val="E62E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AAE5D6C"/>
    <w:multiLevelType w:val="hybridMultilevel"/>
    <w:tmpl w:val="5F84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63F1B"/>
    <w:multiLevelType w:val="hybridMultilevel"/>
    <w:tmpl w:val="46106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8C3C7D"/>
    <w:multiLevelType w:val="hybridMultilevel"/>
    <w:tmpl w:val="244E4CD8"/>
    <w:lvl w:ilvl="0" w:tplc="96A8166C">
      <w:numFmt w:val="bullet"/>
      <w:lvlText w:val="-"/>
      <w:lvlJc w:val="left"/>
      <w:pPr>
        <w:ind w:left="2070" w:hanging="360"/>
      </w:pPr>
      <w:rPr>
        <w:rFonts w:ascii="Palatino" w:eastAsia="MS Mincho" w:hAnsi="Palatino"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44C57461"/>
    <w:multiLevelType w:val="hybridMultilevel"/>
    <w:tmpl w:val="211C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F28C5"/>
    <w:multiLevelType w:val="hybridMultilevel"/>
    <w:tmpl w:val="7CAC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477C7"/>
    <w:multiLevelType w:val="hybridMultilevel"/>
    <w:tmpl w:val="D744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94A44"/>
    <w:multiLevelType w:val="hybridMultilevel"/>
    <w:tmpl w:val="943A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E051D"/>
    <w:multiLevelType w:val="hybridMultilevel"/>
    <w:tmpl w:val="78FE2A10"/>
    <w:lvl w:ilvl="0" w:tplc="96A8166C">
      <w:numFmt w:val="bullet"/>
      <w:lvlText w:val="-"/>
      <w:lvlJc w:val="left"/>
      <w:pPr>
        <w:ind w:left="2070" w:hanging="360"/>
      </w:pPr>
      <w:rPr>
        <w:rFonts w:ascii="Palatino" w:eastAsia="MS Mincho" w:hAnsi="Palatino"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15:restartNumberingAfterBreak="0">
    <w:nsid w:val="52EE4980"/>
    <w:multiLevelType w:val="multilevel"/>
    <w:tmpl w:val="F1E0CB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6B424F"/>
    <w:multiLevelType w:val="hybridMultilevel"/>
    <w:tmpl w:val="45AC66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6D56474"/>
    <w:multiLevelType w:val="hybridMultilevel"/>
    <w:tmpl w:val="21C2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37C11"/>
    <w:multiLevelType w:val="hybridMultilevel"/>
    <w:tmpl w:val="7414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56CC6"/>
    <w:multiLevelType w:val="hybridMultilevel"/>
    <w:tmpl w:val="5F9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92B64"/>
    <w:multiLevelType w:val="hybridMultilevel"/>
    <w:tmpl w:val="B0AE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43CD"/>
    <w:multiLevelType w:val="hybridMultilevel"/>
    <w:tmpl w:val="8C8A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680027C8"/>
    <w:multiLevelType w:val="hybridMultilevel"/>
    <w:tmpl w:val="B196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C8619CE"/>
    <w:multiLevelType w:val="hybridMultilevel"/>
    <w:tmpl w:val="63DE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C30DB"/>
    <w:multiLevelType w:val="hybridMultilevel"/>
    <w:tmpl w:val="16984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67ADC"/>
    <w:multiLevelType w:val="multilevel"/>
    <w:tmpl w:val="4E2C67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6"/>
  </w:num>
  <w:num w:numId="3">
    <w:abstractNumId w:val="38"/>
  </w:num>
  <w:num w:numId="4">
    <w:abstractNumId w:val="6"/>
  </w:num>
  <w:num w:numId="5">
    <w:abstractNumId w:val="20"/>
  </w:num>
  <w:num w:numId="6">
    <w:abstractNumId w:val="7"/>
  </w:num>
  <w:num w:numId="7">
    <w:abstractNumId w:val="32"/>
  </w:num>
  <w:num w:numId="8">
    <w:abstractNumId w:val="1"/>
  </w:num>
  <w:num w:numId="9">
    <w:abstractNumId w:val="27"/>
  </w:num>
  <w:num w:numId="10">
    <w:abstractNumId w:val="30"/>
  </w:num>
  <w:num w:numId="11">
    <w:abstractNumId w:val="18"/>
  </w:num>
  <w:num w:numId="12">
    <w:abstractNumId w:val="39"/>
  </w:num>
  <w:num w:numId="13">
    <w:abstractNumId w:val="40"/>
  </w:num>
  <w:num w:numId="14">
    <w:abstractNumId w:val="9"/>
  </w:num>
  <w:num w:numId="15">
    <w:abstractNumId w:val="14"/>
  </w:num>
  <w:num w:numId="16">
    <w:abstractNumId w:val="35"/>
  </w:num>
  <w:num w:numId="17">
    <w:abstractNumId w:val="11"/>
  </w:num>
  <w:num w:numId="18">
    <w:abstractNumId w:val="16"/>
  </w:num>
  <w:num w:numId="19">
    <w:abstractNumId w:val="13"/>
  </w:num>
  <w:num w:numId="20">
    <w:abstractNumId w:val="0"/>
  </w:num>
  <w:num w:numId="21">
    <w:abstractNumId w:val="22"/>
  </w:num>
  <w:num w:numId="22">
    <w:abstractNumId w:val="14"/>
  </w:num>
  <w:num w:numId="23">
    <w:abstractNumId w:val="35"/>
  </w:num>
  <w:num w:numId="24">
    <w:abstractNumId w:val="17"/>
  </w:num>
  <w:num w:numId="25">
    <w:abstractNumId w:val="8"/>
  </w:num>
  <w:num w:numId="26">
    <w:abstractNumId w:val="5"/>
  </w:num>
  <w:num w:numId="27">
    <w:abstractNumId w:val="4"/>
  </w:num>
  <w:num w:numId="28">
    <w:abstractNumId w:val="15"/>
  </w:num>
  <w:num w:numId="29">
    <w:abstractNumId w:val="33"/>
  </w:num>
  <w:num w:numId="30">
    <w:abstractNumId w:val="34"/>
  </w:num>
  <w:num w:numId="31">
    <w:abstractNumId w:val="31"/>
  </w:num>
  <w:num w:numId="32">
    <w:abstractNumId w:val="28"/>
  </w:num>
  <w:num w:numId="33">
    <w:abstractNumId w:val="2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2"/>
  </w:num>
  <w:num w:numId="40">
    <w:abstractNumId w:val="37"/>
  </w:num>
  <w:num w:numId="41">
    <w:abstractNumId w:val="10"/>
  </w:num>
  <w:num w:numId="42">
    <w:abstractNumId w:val="21"/>
  </w:num>
  <w:num w:numId="43">
    <w:abstractNumId w:val="25"/>
  </w:num>
  <w:num w:numId="44">
    <w:abstractNumId w:val="41"/>
  </w:num>
  <w:num w:numId="45">
    <w:abstractNumId w:val="3"/>
  </w:num>
  <w:num w:numId="4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trackRevisions/>
  <w:defaultTabStop w:val="43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002AE"/>
    <w:rsid w:val="00000C8F"/>
    <w:rsid w:val="000021E2"/>
    <w:rsid w:val="00003ED5"/>
    <w:rsid w:val="00005801"/>
    <w:rsid w:val="00006FE8"/>
    <w:rsid w:val="000119B0"/>
    <w:rsid w:val="00012570"/>
    <w:rsid w:val="00012F0A"/>
    <w:rsid w:val="0001300F"/>
    <w:rsid w:val="0001312D"/>
    <w:rsid w:val="0001450F"/>
    <w:rsid w:val="00015C3B"/>
    <w:rsid w:val="000175BC"/>
    <w:rsid w:val="000178BA"/>
    <w:rsid w:val="00020E22"/>
    <w:rsid w:val="00020F92"/>
    <w:rsid w:val="00020FC2"/>
    <w:rsid w:val="000218A6"/>
    <w:rsid w:val="0002225A"/>
    <w:rsid w:val="0002314F"/>
    <w:rsid w:val="000259B1"/>
    <w:rsid w:val="00027B21"/>
    <w:rsid w:val="00027F12"/>
    <w:rsid w:val="0003030C"/>
    <w:rsid w:val="00031CD0"/>
    <w:rsid w:val="000334F0"/>
    <w:rsid w:val="00037A64"/>
    <w:rsid w:val="000406F0"/>
    <w:rsid w:val="000414EB"/>
    <w:rsid w:val="00042352"/>
    <w:rsid w:val="00043394"/>
    <w:rsid w:val="00043E49"/>
    <w:rsid w:val="00043F97"/>
    <w:rsid w:val="00044A7E"/>
    <w:rsid w:val="000454B1"/>
    <w:rsid w:val="0004685C"/>
    <w:rsid w:val="00046939"/>
    <w:rsid w:val="00046C62"/>
    <w:rsid w:val="00047700"/>
    <w:rsid w:val="00047762"/>
    <w:rsid w:val="00050464"/>
    <w:rsid w:val="00050A5A"/>
    <w:rsid w:val="00050ABE"/>
    <w:rsid w:val="00050F62"/>
    <w:rsid w:val="0005144C"/>
    <w:rsid w:val="000515E7"/>
    <w:rsid w:val="000525FE"/>
    <w:rsid w:val="000529B7"/>
    <w:rsid w:val="0005372F"/>
    <w:rsid w:val="00054659"/>
    <w:rsid w:val="00054E67"/>
    <w:rsid w:val="000569BA"/>
    <w:rsid w:val="00061A8F"/>
    <w:rsid w:val="00062F13"/>
    <w:rsid w:val="000631CF"/>
    <w:rsid w:val="000637F8"/>
    <w:rsid w:val="00063CFB"/>
    <w:rsid w:val="00064C60"/>
    <w:rsid w:val="00067E67"/>
    <w:rsid w:val="00067F4F"/>
    <w:rsid w:val="0007056A"/>
    <w:rsid w:val="00071A53"/>
    <w:rsid w:val="000724DC"/>
    <w:rsid w:val="00072898"/>
    <w:rsid w:val="000732C6"/>
    <w:rsid w:val="00074FE3"/>
    <w:rsid w:val="00075DCA"/>
    <w:rsid w:val="00076B5A"/>
    <w:rsid w:val="00076FBE"/>
    <w:rsid w:val="0007778B"/>
    <w:rsid w:val="00077A08"/>
    <w:rsid w:val="00077F9F"/>
    <w:rsid w:val="000804C4"/>
    <w:rsid w:val="0008072A"/>
    <w:rsid w:val="00080FBB"/>
    <w:rsid w:val="000821A9"/>
    <w:rsid w:val="00082ACA"/>
    <w:rsid w:val="00083632"/>
    <w:rsid w:val="0008541C"/>
    <w:rsid w:val="00085C47"/>
    <w:rsid w:val="000861E5"/>
    <w:rsid w:val="00087370"/>
    <w:rsid w:val="000879A7"/>
    <w:rsid w:val="00093793"/>
    <w:rsid w:val="00093C20"/>
    <w:rsid w:val="00093F1A"/>
    <w:rsid w:val="00094712"/>
    <w:rsid w:val="00095418"/>
    <w:rsid w:val="00095498"/>
    <w:rsid w:val="00096030"/>
    <w:rsid w:val="00096455"/>
    <w:rsid w:val="00096B29"/>
    <w:rsid w:val="000A2D8A"/>
    <w:rsid w:val="000A326B"/>
    <w:rsid w:val="000A5660"/>
    <w:rsid w:val="000B16FE"/>
    <w:rsid w:val="000B3225"/>
    <w:rsid w:val="000B3500"/>
    <w:rsid w:val="000B3F17"/>
    <w:rsid w:val="000B40F6"/>
    <w:rsid w:val="000B4291"/>
    <w:rsid w:val="000B529B"/>
    <w:rsid w:val="000B553D"/>
    <w:rsid w:val="000B5F5A"/>
    <w:rsid w:val="000B6145"/>
    <w:rsid w:val="000B6235"/>
    <w:rsid w:val="000C2160"/>
    <w:rsid w:val="000C302E"/>
    <w:rsid w:val="000C612F"/>
    <w:rsid w:val="000C619D"/>
    <w:rsid w:val="000D0C5B"/>
    <w:rsid w:val="000D1025"/>
    <w:rsid w:val="000D173E"/>
    <w:rsid w:val="000D2548"/>
    <w:rsid w:val="000D3218"/>
    <w:rsid w:val="000D49B1"/>
    <w:rsid w:val="000D515B"/>
    <w:rsid w:val="000D5457"/>
    <w:rsid w:val="000D6589"/>
    <w:rsid w:val="000D7680"/>
    <w:rsid w:val="000D7E6C"/>
    <w:rsid w:val="000E1D32"/>
    <w:rsid w:val="000E3729"/>
    <w:rsid w:val="000E380B"/>
    <w:rsid w:val="000E6F03"/>
    <w:rsid w:val="000F0064"/>
    <w:rsid w:val="000F1653"/>
    <w:rsid w:val="000F2F5F"/>
    <w:rsid w:val="000F3F4B"/>
    <w:rsid w:val="000F4480"/>
    <w:rsid w:val="000F5484"/>
    <w:rsid w:val="000F5907"/>
    <w:rsid w:val="000F6F49"/>
    <w:rsid w:val="000F72E3"/>
    <w:rsid w:val="000F76AB"/>
    <w:rsid w:val="001006A4"/>
    <w:rsid w:val="0010186E"/>
    <w:rsid w:val="00101AA4"/>
    <w:rsid w:val="001026FF"/>
    <w:rsid w:val="00103A58"/>
    <w:rsid w:val="00103D92"/>
    <w:rsid w:val="00105217"/>
    <w:rsid w:val="001055B5"/>
    <w:rsid w:val="00105DC5"/>
    <w:rsid w:val="001065B5"/>
    <w:rsid w:val="00107FC2"/>
    <w:rsid w:val="001107F7"/>
    <w:rsid w:val="00110A9C"/>
    <w:rsid w:val="00111294"/>
    <w:rsid w:val="00112694"/>
    <w:rsid w:val="00112C70"/>
    <w:rsid w:val="00113DB1"/>
    <w:rsid w:val="00114874"/>
    <w:rsid w:val="001160A2"/>
    <w:rsid w:val="001161CC"/>
    <w:rsid w:val="00116F44"/>
    <w:rsid w:val="00116F60"/>
    <w:rsid w:val="00116F8D"/>
    <w:rsid w:val="00117426"/>
    <w:rsid w:val="001210DF"/>
    <w:rsid w:val="0012353F"/>
    <w:rsid w:val="00125962"/>
    <w:rsid w:val="00127D26"/>
    <w:rsid w:val="0013001A"/>
    <w:rsid w:val="001314BE"/>
    <w:rsid w:val="00132914"/>
    <w:rsid w:val="00134757"/>
    <w:rsid w:val="00134954"/>
    <w:rsid w:val="001358F8"/>
    <w:rsid w:val="00136361"/>
    <w:rsid w:val="001374A7"/>
    <w:rsid w:val="001406B3"/>
    <w:rsid w:val="00140851"/>
    <w:rsid w:val="00142190"/>
    <w:rsid w:val="00142DF9"/>
    <w:rsid w:val="00144026"/>
    <w:rsid w:val="0014504A"/>
    <w:rsid w:val="00147C42"/>
    <w:rsid w:val="00151680"/>
    <w:rsid w:val="0015263A"/>
    <w:rsid w:val="001534D4"/>
    <w:rsid w:val="00154ED8"/>
    <w:rsid w:val="00157B6F"/>
    <w:rsid w:val="001602A7"/>
    <w:rsid w:val="00160A72"/>
    <w:rsid w:val="00160FB1"/>
    <w:rsid w:val="0016237C"/>
    <w:rsid w:val="001640E9"/>
    <w:rsid w:val="00164AAD"/>
    <w:rsid w:val="0016598C"/>
    <w:rsid w:val="00165D2D"/>
    <w:rsid w:val="00166ADB"/>
    <w:rsid w:val="00166D53"/>
    <w:rsid w:val="00166DBE"/>
    <w:rsid w:val="00166F4B"/>
    <w:rsid w:val="001707A4"/>
    <w:rsid w:val="00170C35"/>
    <w:rsid w:val="00170E2D"/>
    <w:rsid w:val="001724E7"/>
    <w:rsid w:val="00172F94"/>
    <w:rsid w:val="001747CF"/>
    <w:rsid w:val="0017570F"/>
    <w:rsid w:val="00177150"/>
    <w:rsid w:val="001774E6"/>
    <w:rsid w:val="00177F3D"/>
    <w:rsid w:val="001802EB"/>
    <w:rsid w:val="00180AB4"/>
    <w:rsid w:val="00180B6F"/>
    <w:rsid w:val="001810B7"/>
    <w:rsid w:val="0018312E"/>
    <w:rsid w:val="001835B0"/>
    <w:rsid w:val="00183725"/>
    <w:rsid w:val="0018374B"/>
    <w:rsid w:val="00187DBC"/>
    <w:rsid w:val="00190BB9"/>
    <w:rsid w:val="00191EAE"/>
    <w:rsid w:val="001924BC"/>
    <w:rsid w:val="00193770"/>
    <w:rsid w:val="001937B1"/>
    <w:rsid w:val="00194BD0"/>
    <w:rsid w:val="00194BF3"/>
    <w:rsid w:val="00194E6D"/>
    <w:rsid w:val="001958FD"/>
    <w:rsid w:val="0019645C"/>
    <w:rsid w:val="001975FA"/>
    <w:rsid w:val="001A071C"/>
    <w:rsid w:val="001A0BA6"/>
    <w:rsid w:val="001A15DD"/>
    <w:rsid w:val="001A1871"/>
    <w:rsid w:val="001A458B"/>
    <w:rsid w:val="001A6808"/>
    <w:rsid w:val="001A6C71"/>
    <w:rsid w:val="001A7072"/>
    <w:rsid w:val="001A7B4C"/>
    <w:rsid w:val="001B05D6"/>
    <w:rsid w:val="001B1B21"/>
    <w:rsid w:val="001B1DDA"/>
    <w:rsid w:val="001B2D94"/>
    <w:rsid w:val="001B3A34"/>
    <w:rsid w:val="001B3DE8"/>
    <w:rsid w:val="001B538E"/>
    <w:rsid w:val="001B5FD7"/>
    <w:rsid w:val="001B7A15"/>
    <w:rsid w:val="001B7CA5"/>
    <w:rsid w:val="001C038B"/>
    <w:rsid w:val="001C0A11"/>
    <w:rsid w:val="001C1643"/>
    <w:rsid w:val="001C1BF4"/>
    <w:rsid w:val="001C1E62"/>
    <w:rsid w:val="001C1EFC"/>
    <w:rsid w:val="001C2941"/>
    <w:rsid w:val="001C29F4"/>
    <w:rsid w:val="001C44AB"/>
    <w:rsid w:val="001C6016"/>
    <w:rsid w:val="001C6E29"/>
    <w:rsid w:val="001C6F5E"/>
    <w:rsid w:val="001C7AD5"/>
    <w:rsid w:val="001C7D51"/>
    <w:rsid w:val="001D083D"/>
    <w:rsid w:val="001D12DE"/>
    <w:rsid w:val="001D1A1A"/>
    <w:rsid w:val="001D2432"/>
    <w:rsid w:val="001D2730"/>
    <w:rsid w:val="001D3070"/>
    <w:rsid w:val="001D4542"/>
    <w:rsid w:val="001D515E"/>
    <w:rsid w:val="001D6059"/>
    <w:rsid w:val="001E229E"/>
    <w:rsid w:val="001E2492"/>
    <w:rsid w:val="001E31DB"/>
    <w:rsid w:val="001E55AD"/>
    <w:rsid w:val="001E70A3"/>
    <w:rsid w:val="001F118B"/>
    <w:rsid w:val="001F325E"/>
    <w:rsid w:val="001F6411"/>
    <w:rsid w:val="001F7C54"/>
    <w:rsid w:val="0020025C"/>
    <w:rsid w:val="002037D0"/>
    <w:rsid w:val="00204F95"/>
    <w:rsid w:val="002054F4"/>
    <w:rsid w:val="002066E6"/>
    <w:rsid w:val="002067C9"/>
    <w:rsid w:val="00206C21"/>
    <w:rsid w:val="0020743A"/>
    <w:rsid w:val="00207BB9"/>
    <w:rsid w:val="00210650"/>
    <w:rsid w:val="002127EB"/>
    <w:rsid w:val="0021394D"/>
    <w:rsid w:val="00214330"/>
    <w:rsid w:val="00214545"/>
    <w:rsid w:val="00214B6C"/>
    <w:rsid w:val="00214C04"/>
    <w:rsid w:val="002158C2"/>
    <w:rsid w:val="00217A5A"/>
    <w:rsid w:val="00220AB0"/>
    <w:rsid w:val="002211B7"/>
    <w:rsid w:val="00221D1E"/>
    <w:rsid w:val="002226CE"/>
    <w:rsid w:val="002248FB"/>
    <w:rsid w:val="00224E83"/>
    <w:rsid w:val="00225281"/>
    <w:rsid w:val="002266E6"/>
    <w:rsid w:val="00227C78"/>
    <w:rsid w:val="00231727"/>
    <w:rsid w:val="00231E53"/>
    <w:rsid w:val="00232C96"/>
    <w:rsid w:val="002330B6"/>
    <w:rsid w:val="002330D7"/>
    <w:rsid w:val="002340A4"/>
    <w:rsid w:val="00234C24"/>
    <w:rsid w:val="00235AB7"/>
    <w:rsid w:val="00236147"/>
    <w:rsid w:val="0023668E"/>
    <w:rsid w:val="002413DD"/>
    <w:rsid w:val="00241FDB"/>
    <w:rsid w:val="00243CCF"/>
    <w:rsid w:val="00243D22"/>
    <w:rsid w:val="002447FF"/>
    <w:rsid w:val="00245398"/>
    <w:rsid w:val="00246BFB"/>
    <w:rsid w:val="00246DDE"/>
    <w:rsid w:val="0024751E"/>
    <w:rsid w:val="002509AD"/>
    <w:rsid w:val="00250C95"/>
    <w:rsid w:val="00250E4E"/>
    <w:rsid w:val="00253B3D"/>
    <w:rsid w:val="00254955"/>
    <w:rsid w:val="0025603A"/>
    <w:rsid w:val="002562F9"/>
    <w:rsid w:val="00257329"/>
    <w:rsid w:val="0025745C"/>
    <w:rsid w:val="0025787F"/>
    <w:rsid w:val="00260175"/>
    <w:rsid w:val="00260217"/>
    <w:rsid w:val="0026047E"/>
    <w:rsid w:val="00261BFB"/>
    <w:rsid w:val="00262B38"/>
    <w:rsid w:val="00263407"/>
    <w:rsid w:val="00263878"/>
    <w:rsid w:val="00263E3C"/>
    <w:rsid w:val="0026461B"/>
    <w:rsid w:val="00265B42"/>
    <w:rsid w:val="00266160"/>
    <w:rsid w:val="002702DA"/>
    <w:rsid w:val="002706DD"/>
    <w:rsid w:val="00270ABF"/>
    <w:rsid w:val="00271DF0"/>
    <w:rsid w:val="00271FCE"/>
    <w:rsid w:val="00272DCA"/>
    <w:rsid w:val="00272F8B"/>
    <w:rsid w:val="00273058"/>
    <w:rsid w:val="00273928"/>
    <w:rsid w:val="002757BF"/>
    <w:rsid w:val="00276E08"/>
    <w:rsid w:val="002773E9"/>
    <w:rsid w:val="00280E5A"/>
    <w:rsid w:val="00283432"/>
    <w:rsid w:val="00283A7C"/>
    <w:rsid w:val="00284B1F"/>
    <w:rsid w:val="00284DF8"/>
    <w:rsid w:val="00285B28"/>
    <w:rsid w:val="00285C96"/>
    <w:rsid w:val="0028758F"/>
    <w:rsid w:val="00287C8E"/>
    <w:rsid w:val="00287D71"/>
    <w:rsid w:val="002901F7"/>
    <w:rsid w:val="00291D53"/>
    <w:rsid w:val="00292F52"/>
    <w:rsid w:val="00293EBA"/>
    <w:rsid w:val="00294049"/>
    <w:rsid w:val="00294122"/>
    <w:rsid w:val="002955ED"/>
    <w:rsid w:val="00296141"/>
    <w:rsid w:val="002961E6"/>
    <w:rsid w:val="002975BA"/>
    <w:rsid w:val="00297CC8"/>
    <w:rsid w:val="002A0661"/>
    <w:rsid w:val="002A361F"/>
    <w:rsid w:val="002A3A79"/>
    <w:rsid w:val="002B0809"/>
    <w:rsid w:val="002B1998"/>
    <w:rsid w:val="002B3082"/>
    <w:rsid w:val="002B4243"/>
    <w:rsid w:val="002B5019"/>
    <w:rsid w:val="002B5215"/>
    <w:rsid w:val="002B585B"/>
    <w:rsid w:val="002B78CD"/>
    <w:rsid w:val="002C1B5B"/>
    <w:rsid w:val="002C1BB0"/>
    <w:rsid w:val="002C203B"/>
    <w:rsid w:val="002C2203"/>
    <w:rsid w:val="002C2418"/>
    <w:rsid w:val="002C4995"/>
    <w:rsid w:val="002C6379"/>
    <w:rsid w:val="002C63F8"/>
    <w:rsid w:val="002D0587"/>
    <w:rsid w:val="002D0732"/>
    <w:rsid w:val="002D1C00"/>
    <w:rsid w:val="002D3CBC"/>
    <w:rsid w:val="002D54D1"/>
    <w:rsid w:val="002D5EC5"/>
    <w:rsid w:val="002D6620"/>
    <w:rsid w:val="002D6CDD"/>
    <w:rsid w:val="002D6F65"/>
    <w:rsid w:val="002D72C2"/>
    <w:rsid w:val="002D7409"/>
    <w:rsid w:val="002E0A3E"/>
    <w:rsid w:val="002E1841"/>
    <w:rsid w:val="002E2404"/>
    <w:rsid w:val="002E385F"/>
    <w:rsid w:val="002E3DB0"/>
    <w:rsid w:val="002E4C2C"/>
    <w:rsid w:val="002E5ACB"/>
    <w:rsid w:val="002E6084"/>
    <w:rsid w:val="002E6440"/>
    <w:rsid w:val="002E69BB"/>
    <w:rsid w:val="002F056B"/>
    <w:rsid w:val="002F22BC"/>
    <w:rsid w:val="002F2C72"/>
    <w:rsid w:val="002F3090"/>
    <w:rsid w:val="002F4C49"/>
    <w:rsid w:val="002F7548"/>
    <w:rsid w:val="002F7B10"/>
    <w:rsid w:val="003002EB"/>
    <w:rsid w:val="00300E72"/>
    <w:rsid w:val="00301431"/>
    <w:rsid w:val="003017BA"/>
    <w:rsid w:val="003018F1"/>
    <w:rsid w:val="00301924"/>
    <w:rsid w:val="003019F0"/>
    <w:rsid w:val="00304A2A"/>
    <w:rsid w:val="003050B2"/>
    <w:rsid w:val="003051A8"/>
    <w:rsid w:val="00305BC1"/>
    <w:rsid w:val="00307AF5"/>
    <w:rsid w:val="00307D4D"/>
    <w:rsid w:val="003115C8"/>
    <w:rsid w:val="003133DC"/>
    <w:rsid w:val="00315026"/>
    <w:rsid w:val="003154DF"/>
    <w:rsid w:val="0031564F"/>
    <w:rsid w:val="003175C9"/>
    <w:rsid w:val="00322855"/>
    <w:rsid w:val="00323D3F"/>
    <w:rsid w:val="003252DF"/>
    <w:rsid w:val="00325AB0"/>
    <w:rsid w:val="00325F87"/>
    <w:rsid w:val="00327289"/>
    <w:rsid w:val="00327B26"/>
    <w:rsid w:val="003317E4"/>
    <w:rsid w:val="00332480"/>
    <w:rsid w:val="0033270A"/>
    <w:rsid w:val="003329A5"/>
    <w:rsid w:val="00334AFB"/>
    <w:rsid w:val="00334DE7"/>
    <w:rsid w:val="003358DF"/>
    <w:rsid w:val="00340821"/>
    <w:rsid w:val="00342395"/>
    <w:rsid w:val="00342BD6"/>
    <w:rsid w:val="00343D2A"/>
    <w:rsid w:val="00345FB5"/>
    <w:rsid w:val="003470CD"/>
    <w:rsid w:val="00347CCF"/>
    <w:rsid w:val="00351F5C"/>
    <w:rsid w:val="0035282A"/>
    <w:rsid w:val="003548BA"/>
    <w:rsid w:val="003567E9"/>
    <w:rsid w:val="003610FF"/>
    <w:rsid w:val="00361B59"/>
    <w:rsid w:val="00362182"/>
    <w:rsid w:val="00362CD0"/>
    <w:rsid w:val="00363CAF"/>
    <w:rsid w:val="003647EB"/>
    <w:rsid w:val="00364B03"/>
    <w:rsid w:val="003655D5"/>
    <w:rsid w:val="00365CBA"/>
    <w:rsid w:val="00365D98"/>
    <w:rsid w:val="00365F92"/>
    <w:rsid w:val="00366169"/>
    <w:rsid w:val="0036657D"/>
    <w:rsid w:val="00367DE5"/>
    <w:rsid w:val="003720C1"/>
    <w:rsid w:val="003723A9"/>
    <w:rsid w:val="003731BF"/>
    <w:rsid w:val="00374006"/>
    <w:rsid w:val="0037496B"/>
    <w:rsid w:val="0037597E"/>
    <w:rsid w:val="00376EF3"/>
    <w:rsid w:val="003775A9"/>
    <w:rsid w:val="00380BA3"/>
    <w:rsid w:val="00380E4B"/>
    <w:rsid w:val="00380E4D"/>
    <w:rsid w:val="003818C5"/>
    <w:rsid w:val="0038263A"/>
    <w:rsid w:val="0038319B"/>
    <w:rsid w:val="00383B66"/>
    <w:rsid w:val="0038449A"/>
    <w:rsid w:val="00385AB6"/>
    <w:rsid w:val="003863F5"/>
    <w:rsid w:val="00386DA9"/>
    <w:rsid w:val="00392394"/>
    <w:rsid w:val="00392C33"/>
    <w:rsid w:val="003930F2"/>
    <w:rsid w:val="003951A8"/>
    <w:rsid w:val="0039582F"/>
    <w:rsid w:val="003A058F"/>
    <w:rsid w:val="003A0651"/>
    <w:rsid w:val="003A13A2"/>
    <w:rsid w:val="003A1499"/>
    <w:rsid w:val="003A1F6B"/>
    <w:rsid w:val="003A3064"/>
    <w:rsid w:val="003A5AA1"/>
    <w:rsid w:val="003A6318"/>
    <w:rsid w:val="003A714B"/>
    <w:rsid w:val="003B0980"/>
    <w:rsid w:val="003B22E3"/>
    <w:rsid w:val="003B365E"/>
    <w:rsid w:val="003B3955"/>
    <w:rsid w:val="003B41F1"/>
    <w:rsid w:val="003B432C"/>
    <w:rsid w:val="003B5DC7"/>
    <w:rsid w:val="003B60AD"/>
    <w:rsid w:val="003B6C16"/>
    <w:rsid w:val="003B744E"/>
    <w:rsid w:val="003C261B"/>
    <w:rsid w:val="003C2AF5"/>
    <w:rsid w:val="003C325E"/>
    <w:rsid w:val="003C54A4"/>
    <w:rsid w:val="003C551D"/>
    <w:rsid w:val="003C5A3A"/>
    <w:rsid w:val="003C7767"/>
    <w:rsid w:val="003C7B79"/>
    <w:rsid w:val="003C7C0D"/>
    <w:rsid w:val="003D03D6"/>
    <w:rsid w:val="003D4A74"/>
    <w:rsid w:val="003D5B8E"/>
    <w:rsid w:val="003D634F"/>
    <w:rsid w:val="003D74A5"/>
    <w:rsid w:val="003D79FC"/>
    <w:rsid w:val="003E05D1"/>
    <w:rsid w:val="003E1BA1"/>
    <w:rsid w:val="003E21E9"/>
    <w:rsid w:val="003E4542"/>
    <w:rsid w:val="003E4757"/>
    <w:rsid w:val="003E4940"/>
    <w:rsid w:val="003E55A4"/>
    <w:rsid w:val="003E642A"/>
    <w:rsid w:val="003E7380"/>
    <w:rsid w:val="003E74A3"/>
    <w:rsid w:val="003E7A67"/>
    <w:rsid w:val="003F0BE4"/>
    <w:rsid w:val="003F15DE"/>
    <w:rsid w:val="003F1A35"/>
    <w:rsid w:val="003F2466"/>
    <w:rsid w:val="003F2A84"/>
    <w:rsid w:val="003F2DC8"/>
    <w:rsid w:val="003F2ED1"/>
    <w:rsid w:val="003F3898"/>
    <w:rsid w:val="003F407D"/>
    <w:rsid w:val="003F55EA"/>
    <w:rsid w:val="003F5F52"/>
    <w:rsid w:val="003F7BDB"/>
    <w:rsid w:val="004000E2"/>
    <w:rsid w:val="0040065F"/>
    <w:rsid w:val="0040155A"/>
    <w:rsid w:val="00401881"/>
    <w:rsid w:val="00402716"/>
    <w:rsid w:val="00402AB2"/>
    <w:rsid w:val="00402E14"/>
    <w:rsid w:val="00403387"/>
    <w:rsid w:val="00404C4B"/>
    <w:rsid w:val="0040516A"/>
    <w:rsid w:val="004058F0"/>
    <w:rsid w:val="00405BC1"/>
    <w:rsid w:val="004069DC"/>
    <w:rsid w:val="00410003"/>
    <w:rsid w:val="00410410"/>
    <w:rsid w:val="00410DBA"/>
    <w:rsid w:val="00411236"/>
    <w:rsid w:val="004141EF"/>
    <w:rsid w:val="004142C6"/>
    <w:rsid w:val="004147A5"/>
    <w:rsid w:val="004150D8"/>
    <w:rsid w:val="00415A72"/>
    <w:rsid w:val="00420DFB"/>
    <w:rsid w:val="00422CAD"/>
    <w:rsid w:val="00423BB0"/>
    <w:rsid w:val="0042514C"/>
    <w:rsid w:val="0042542A"/>
    <w:rsid w:val="00425BF1"/>
    <w:rsid w:val="00426885"/>
    <w:rsid w:val="0042761A"/>
    <w:rsid w:val="004303B5"/>
    <w:rsid w:val="00431CE4"/>
    <w:rsid w:val="00431DFA"/>
    <w:rsid w:val="00432ACA"/>
    <w:rsid w:val="00434364"/>
    <w:rsid w:val="00434BDE"/>
    <w:rsid w:val="00434E90"/>
    <w:rsid w:val="00435F32"/>
    <w:rsid w:val="004364D1"/>
    <w:rsid w:val="0043779D"/>
    <w:rsid w:val="00440403"/>
    <w:rsid w:val="00440754"/>
    <w:rsid w:val="00440C71"/>
    <w:rsid w:val="00440EFB"/>
    <w:rsid w:val="00441577"/>
    <w:rsid w:val="00442D9C"/>
    <w:rsid w:val="004440C2"/>
    <w:rsid w:val="00444609"/>
    <w:rsid w:val="004461B0"/>
    <w:rsid w:val="00446973"/>
    <w:rsid w:val="00446EA6"/>
    <w:rsid w:val="00447918"/>
    <w:rsid w:val="00451EEC"/>
    <w:rsid w:val="00452197"/>
    <w:rsid w:val="004522D3"/>
    <w:rsid w:val="00452493"/>
    <w:rsid w:val="00453FDF"/>
    <w:rsid w:val="0045717D"/>
    <w:rsid w:val="00462285"/>
    <w:rsid w:val="004622D1"/>
    <w:rsid w:val="0046336F"/>
    <w:rsid w:val="004646DA"/>
    <w:rsid w:val="004651DF"/>
    <w:rsid w:val="00465865"/>
    <w:rsid w:val="004658EA"/>
    <w:rsid w:val="00465BF6"/>
    <w:rsid w:val="00467BC9"/>
    <w:rsid w:val="00471EDB"/>
    <w:rsid w:val="00472A8F"/>
    <w:rsid w:val="00474ABF"/>
    <w:rsid w:val="004750AF"/>
    <w:rsid w:val="0047623E"/>
    <w:rsid w:val="0047638D"/>
    <w:rsid w:val="004766DB"/>
    <w:rsid w:val="00476DB2"/>
    <w:rsid w:val="0047795D"/>
    <w:rsid w:val="00477F04"/>
    <w:rsid w:val="00480522"/>
    <w:rsid w:val="0048144F"/>
    <w:rsid w:val="0048195E"/>
    <w:rsid w:val="0048378C"/>
    <w:rsid w:val="00485D08"/>
    <w:rsid w:val="00485D30"/>
    <w:rsid w:val="00485D47"/>
    <w:rsid w:val="004876B7"/>
    <w:rsid w:val="004908A3"/>
    <w:rsid w:val="00490E31"/>
    <w:rsid w:val="00492B1A"/>
    <w:rsid w:val="00493391"/>
    <w:rsid w:val="0049465F"/>
    <w:rsid w:val="00494DAD"/>
    <w:rsid w:val="00496DB7"/>
    <w:rsid w:val="00496F50"/>
    <w:rsid w:val="00497428"/>
    <w:rsid w:val="00497635"/>
    <w:rsid w:val="004A022E"/>
    <w:rsid w:val="004A056B"/>
    <w:rsid w:val="004A07D7"/>
    <w:rsid w:val="004A2521"/>
    <w:rsid w:val="004A32E5"/>
    <w:rsid w:val="004A3494"/>
    <w:rsid w:val="004A4DEA"/>
    <w:rsid w:val="004A5E86"/>
    <w:rsid w:val="004A65FF"/>
    <w:rsid w:val="004A69FB"/>
    <w:rsid w:val="004A7B7F"/>
    <w:rsid w:val="004B0DB5"/>
    <w:rsid w:val="004B1368"/>
    <w:rsid w:val="004B13B6"/>
    <w:rsid w:val="004B3460"/>
    <w:rsid w:val="004B3863"/>
    <w:rsid w:val="004B43AF"/>
    <w:rsid w:val="004B4F28"/>
    <w:rsid w:val="004B6576"/>
    <w:rsid w:val="004B7806"/>
    <w:rsid w:val="004B7FBB"/>
    <w:rsid w:val="004C2047"/>
    <w:rsid w:val="004C21F9"/>
    <w:rsid w:val="004C260C"/>
    <w:rsid w:val="004C34E1"/>
    <w:rsid w:val="004C36A8"/>
    <w:rsid w:val="004C40AB"/>
    <w:rsid w:val="004C4255"/>
    <w:rsid w:val="004C4661"/>
    <w:rsid w:val="004C5507"/>
    <w:rsid w:val="004C770F"/>
    <w:rsid w:val="004D06D6"/>
    <w:rsid w:val="004D2CEC"/>
    <w:rsid w:val="004D2F65"/>
    <w:rsid w:val="004D30C8"/>
    <w:rsid w:val="004D3ED7"/>
    <w:rsid w:val="004D6033"/>
    <w:rsid w:val="004D707B"/>
    <w:rsid w:val="004D7764"/>
    <w:rsid w:val="004D78D0"/>
    <w:rsid w:val="004E0EB2"/>
    <w:rsid w:val="004E0F3F"/>
    <w:rsid w:val="004E2453"/>
    <w:rsid w:val="004E265C"/>
    <w:rsid w:val="004E3929"/>
    <w:rsid w:val="004E480A"/>
    <w:rsid w:val="004E54F7"/>
    <w:rsid w:val="004E73C9"/>
    <w:rsid w:val="004F034C"/>
    <w:rsid w:val="004F068E"/>
    <w:rsid w:val="004F0BF2"/>
    <w:rsid w:val="004F2596"/>
    <w:rsid w:val="004F3038"/>
    <w:rsid w:val="004F4722"/>
    <w:rsid w:val="004F4937"/>
    <w:rsid w:val="004F614C"/>
    <w:rsid w:val="004F6210"/>
    <w:rsid w:val="004F69D3"/>
    <w:rsid w:val="004F70CA"/>
    <w:rsid w:val="005000C7"/>
    <w:rsid w:val="005007EC"/>
    <w:rsid w:val="00501F50"/>
    <w:rsid w:val="00502A7A"/>
    <w:rsid w:val="00503809"/>
    <w:rsid w:val="00505E8A"/>
    <w:rsid w:val="005069ED"/>
    <w:rsid w:val="005076D2"/>
    <w:rsid w:val="00511433"/>
    <w:rsid w:val="00511D7D"/>
    <w:rsid w:val="00512F6A"/>
    <w:rsid w:val="0051503B"/>
    <w:rsid w:val="00515181"/>
    <w:rsid w:val="00517A46"/>
    <w:rsid w:val="00517C35"/>
    <w:rsid w:val="00520860"/>
    <w:rsid w:val="005211FF"/>
    <w:rsid w:val="00524023"/>
    <w:rsid w:val="0052729F"/>
    <w:rsid w:val="00530B88"/>
    <w:rsid w:val="00534410"/>
    <w:rsid w:val="00534D91"/>
    <w:rsid w:val="00535424"/>
    <w:rsid w:val="005366D9"/>
    <w:rsid w:val="00537E10"/>
    <w:rsid w:val="005400F7"/>
    <w:rsid w:val="00540A46"/>
    <w:rsid w:val="00541A61"/>
    <w:rsid w:val="00541AF2"/>
    <w:rsid w:val="00542A6E"/>
    <w:rsid w:val="005454C8"/>
    <w:rsid w:val="0054584A"/>
    <w:rsid w:val="00545914"/>
    <w:rsid w:val="0055081D"/>
    <w:rsid w:val="00550AD0"/>
    <w:rsid w:val="00550D9E"/>
    <w:rsid w:val="00551C10"/>
    <w:rsid w:val="00552A7F"/>
    <w:rsid w:val="00553471"/>
    <w:rsid w:val="0055505B"/>
    <w:rsid w:val="00556526"/>
    <w:rsid w:val="00556DC7"/>
    <w:rsid w:val="00557ADD"/>
    <w:rsid w:val="00560389"/>
    <w:rsid w:val="005608C1"/>
    <w:rsid w:val="00560FB3"/>
    <w:rsid w:val="005629F2"/>
    <w:rsid w:val="00563290"/>
    <w:rsid w:val="0056488C"/>
    <w:rsid w:val="00565602"/>
    <w:rsid w:val="005656B0"/>
    <w:rsid w:val="00567477"/>
    <w:rsid w:val="0057004F"/>
    <w:rsid w:val="0057014B"/>
    <w:rsid w:val="00570A4A"/>
    <w:rsid w:val="00572F5A"/>
    <w:rsid w:val="005735DF"/>
    <w:rsid w:val="005756E5"/>
    <w:rsid w:val="005777E9"/>
    <w:rsid w:val="00580E5D"/>
    <w:rsid w:val="00581327"/>
    <w:rsid w:val="00582252"/>
    <w:rsid w:val="005838C3"/>
    <w:rsid w:val="005850A6"/>
    <w:rsid w:val="005850B0"/>
    <w:rsid w:val="005858E8"/>
    <w:rsid w:val="005862C6"/>
    <w:rsid w:val="00586869"/>
    <w:rsid w:val="00586CBB"/>
    <w:rsid w:val="005875C1"/>
    <w:rsid w:val="0059112F"/>
    <w:rsid w:val="005914DB"/>
    <w:rsid w:val="00591708"/>
    <w:rsid w:val="00592337"/>
    <w:rsid w:val="0059235B"/>
    <w:rsid w:val="00592744"/>
    <w:rsid w:val="0059341F"/>
    <w:rsid w:val="00594C44"/>
    <w:rsid w:val="00596237"/>
    <w:rsid w:val="00596E86"/>
    <w:rsid w:val="00597A68"/>
    <w:rsid w:val="00597C5C"/>
    <w:rsid w:val="005A15B2"/>
    <w:rsid w:val="005A1C6B"/>
    <w:rsid w:val="005A2021"/>
    <w:rsid w:val="005A22A1"/>
    <w:rsid w:val="005A394C"/>
    <w:rsid w:val="005A3D31"/>
    <w:rsid w:val="005A536A"/>
    <w:rsid w:val="005A59BE"/>
    <w:rsid w:val="005A6215"/>
    <w:rsid w:val="005B1C2F"/>
    <w:rsid w:val="005B22ED"/>
    <w:rsid w:val="005B336B"/>
    <w:rsid w:val="005B36A7"/>
    <w:rsid w:val="005B4499"/>
    <w:rsid w:val="005B5B8D"/>
    <w:rsid w:val="005C0CAE"/>
    <w:rsid w:val="005C0CB9"/>
    <w:rsid w:val="005C15AE"/>
    <w:rsid w:val="005C3036"/>
    <w:rsid w:val="005C3A34"/>
    <w:rsid w:val="005C47FE"/>
    <w:rsid w:val="005C4B11"/>
    <w:rsid w:val="005C4EDD"/>
    <w:rsid w:val="005C566B"/>
    <w:rsid w:val="005D06C7"/>
    <w:rsid w:val="005D2F6C"/>
    <w:rsid w:val="005D3656"/>
    <w:rsid w:val="005D38AB"/>
    <w:rsid w:val="005D3F83"/>
    <w:rsid w:val="005D4005"/>
    <w:rsid w:val="005D4970"/>
    <w:rsid w:val="005D5D80"/>
    <w:rsid w:val="005E1496"/>
    <w:rsid w:val="005E14CC"/>
    <w:rsid w:val="005E6307"/>
    <w:rsid w:val="005E6333"/>
    <w:rsid w:val="005E73C0"/>
    <w:rsid w:val="005E783B"/>
    <w:rsid w:val="005F0F99"/>
    <w:rsid w:val="005F14AC"/>
    <w:rsid w:val="005F19C0"/>
    <w:rsid w:val="005F1A4A"/>
    <w:rsid w:val="005F1B7E"/>
    <w:rsid w:val="005F24A9"/>
    <w:rsid w:val="005F25A8"/>
    <w:rsid w:val="005F2F75"/>
    <w:rsid w:val="005F3F4C"/>
    <w:rsid w:val="005F4965"/>
    <w:rsid w:val="005F50A7"/>
    <w:rsid w:val="005F5B01"/>
    <w:rsid w:val="005F62CD"/>
    <w:rsid w:val="005F643E"/>
    <w:rsid w:val="005F76BD"/>
    <w:rsid w:val="005F798D"/>
    <w:rsid w:val="00601979"/>
    <w:rsid w:val="00603943"/>
    <w:rsid w:val="006053B0"/>
    <w:rsid w:val="006061CD"/>
    <w:rsid w:val="0060620A"/>
    <w:rsid w:val="00611109"/>
    <w:rsid w:val="006118DD"/>
    <w:rsid w:val="00611DD3"/>
    <w:rsid w:val="006137DB"/>
    <w:rsid w:val="00614E91"/>
    <w:rsid w:val="0061547A"/>
    <w:rsid w:val="00615560"/>
    <w:rsid w:val="006156A0"/>
    <w:rsid w:val="00616E12"/>
    <w:rsid w:val="006178D3"/>
    <w:rsid w:val="00620907"/>
    <w:rsid w:val="00620E3C"/>
    <w:rsid w:val="00621DA4"/>
    <w:rsid w:val="006230F7"/>
    <w:rsid w:val="00623391"/>
    <w:rsid w:val="00623AD2"/>
    <w:rsid w:val="00624168"/>
    <w:rsid w:val="00624297"/>
    <w:rsid w:val="00624DD7"/>
    <w:rsid w:val="00625020"/>
    <w:rsid w:val="00626090"/>
    <w:rsid w:val="00626A61"/>
    <w:rsid w:val="00626FFA"/>
    <w:rsid w:val="006274B3"/>
    <w:rsid w:val="006277E5"/>
    <w:rsid w:val="0063063E"/>
    <w:rsid w:val="00631618"/>
    <w:rsid w:val="00632BCB"/>
    <w:rsid w:val="00633274"/>
    <w:rsid w:val="006333AF"/>
    <w:rsid w:val="006335DF"/>
    <w:rsid w:val="00633617"/>
    <w:rsid w:val="00633C76"/>
    <w:rsid w:val="00634CD6"/>
    <w:rsid w:val="00637A94"/>
    <w:rsid w:val="00640D53"/>
    <w:rsid w:val="00642496"/>
    <w:rsid w:val="00642DDC"/>
    <w:rsid w:val="00643A6A"/>
    <w:rsid w:val="006448F2"/>
    <w:rsid w:val="00645DBD"/>
    <w:rsid w:val="00645F1A"/>
    <w:rsid w:val="006462AA"/>
    <w:rsid w:val="0064657C"/>
    <w:rsid w:val="00646D88"/>
    <w:rsid w:val="00646FD6"/>
    <w:rsid w:val="00650769"/>
    <w:rsid w:val="00650EF5"/>
    <w:rsid w:val="006525A8"/>
    <w:rsid w:val="00653C48"/>
    <w:rsid w:val="00657BE6"/>
    <w:rsid w:val="0066168E"/>
    <w:rsid w:val="00670369"/>
    <w:rsid w:val="006715E9"/>
    <w:rsid w:val="00673002"/>
    <w:rsid w:val="00677435"/>
    <w:rsid w:val="00677B7D"/>
    <w:rsid w:val="00680020"/>
    <w:rsid w:val="00680876"/>
    <w:rsid w:val="00682383"/>
    <w:rsid w:val="0068481E"/>
    <w:rsid w:val="00684BBE"/>
    <w:rsid w:val="006852BD"/>
    <w:rsid w:val="0068717B"/>
    <w:rsid w:val="006877E5"/>
    <w:rsid w:val="00687E55"/>
    <w:rsid w:val="00690F1C"/>
    <w:rsid w:val="006914D4"/>
    <w:rsid w:val="00692361"/>
    <w:rsid w:val="00692F7B"/>
    <w:rsid w:val="00693645"/>
    <w:rsid w:val="00693F88"/>
    <w:rsid w:val="006947EB"/>
    <w:rsid w:val="00694F3C"/>
    <w:rsid w:val="00696033"/>
    <w:rsid w:val="00697676"/>
    <w:rsid w:val="006A09AA"/>
    <w:rsid w:val="006A141D"/>
    <w:rsid w:val="006A2384"/>
    <w:rsid w:val="006A2727"/>
    <w:rsid w:val="006A31F9"/>
    <w:rsid w:val="006A4954"/>
    <w:rsid w:val="006A5232"/>
    <w:rsid w:val="006A5486"/>
    <w:rsid w:val="006A5880"/>
    <w:rsid w:val="006A5EFD"/>
    <w:rsid w:val="006A6C4A"/>
    <w:rsid w:val="006A6D02"/>
    <w:rsid w:val="006A6D2F"/>
    <w:rsid w:val="006A7F3B"/>
    <w:rsid w:val="006B166C"/>
    <w:rsid w:val="006B1790"/>
    <w:rsid w:val="006B3314"/>
    <w:rsid w:val="006B4405"/>
    <w:rsid w:val="006B47C3"/>
    <w:rsid w:val="006B5500"/>
    <w:rsid w:val="006C0460"/>
    <w:rsid w:val="006C0C2C"/>
    <w:rsid w:val="006C21A5"/>
    <w:rsid w:val="006C2723"/>
    <w:rsid w:val="006C2EA5"/>
    <w:rsid w:val="006C2F5C"/>
    <w:rsid w:val="006C51C0"/>
    <w:rsid w:val="006C5CE3"/>
    <w:rsid w:val="006C5E7C"/>
    <w:rsid w:val="006C774F"/>
    <w:rsid w:val="006D034D"/>
    <w:rsid w:val="006D0530"/>
    <w:rsid w:val="006D0D1A"/>
    <w:rsid w:val="006D290F"/>
    <w:rsid w:val="006D4B90"/>
    <w:rsid w:val="006D4E5E"/>
    <w:rsid w:val="006D6302"/>
    <w:rsid w:val="006D6FC6"/>
    <w:rsid w:val="006E1EF2"/>
    <w:rsid w:val="006E2D40"/>
    <w:rsid w:val="006E5B2C"/>
    <w:rsid w:val="006E5C2C"/>
    <w:rsid w:val="006E5D4D"/>
    <w:rsid w:val="006E626D"/>
    <w:rsid w:val="006E7B7D"/>
    <w:rsid w:val="006F0CFF"/>
    <w:rsid w:val="006F10CE"/>
    <w:rsid w:val="006F1795"/>
    <w:rsid w:val="006F2319"/>
    <w:rsid w:val="006F526C"/>
    <w:rsid w:val="006F5850"/>
    <w:rsid w:val="006F667F"/>
    <w:rsid w:val="00701F2D"/>
    <w:rsid w:val="007027E3"/>
    <w:rsid w:val="00703117"/>
    <w:rsid w:val="00705412"/>
    <w:rsid w:val="00706BE4"/>
    <w:rsid w:val="007075B7"/>
    <w:rsid w:val="00710272"/>
    <w:rsid w:val="00710925"/>
    <w:rsid w:val="007126EC"/>
    <w:rsid w:val="00712F7E"/>
    <w:rsid w:val="00713CB8"/>
    <w:rsid w:val="0071440D"/>
    <w:rsid w:val="007149A1"/>
    <w:rsid w:val="00715CE0"/>
    <w:rsid w:val="007161B6"/>
    <w:rsid w:val="0071725F"/>
    <w:rsid w:val="007179AF"/>
    <w:rsid w:val="00717E75"/>
    <w:rsid w:val="00720D5F"/>
    <w:rsid w:val="00721084"/>
    <w:rsid w:val="00722BB8"/>
    <w:rsid w:val="0072338C"/>
    <w:rsid w:val="007240CC"/>
    <w:rsid w:val="007244B0"/>
    <w:rsid w:val="00724547"/>
    <w:rsid w:val="00725838"/>
    <w:rsid w:val="007260D2"/>
    <w:rsid w:val="0072659D"/>
    <w:rsid w:val="00727202"/>
    <w:rsid w:val="007276F0"/>
    <w:rsid w:val="00727EC8"/>
    <w:rsid w:val="00734E42"/>
    <w:rsid w:val="007361CE"/>
    <w:rsid w:val="00737244"/>
    <w:rsid w:val="00740E5C"/>
    <w:rsid w:val="00741172"/>
    <w:rsid w:val="00742084"/>
    <w:rsid w:val="007425E6"/>
    <w:rsid w:val="007437CF"/>
    <w:rsid w:val="00743D59"/>
    <w:rsid w:val="0074583B"/>
    <w:rsid w:val="007477D4"/>
    <w:rsid w:val="0075060F"/>
    <w:rsid w:val="00750C23"/>
    <w:rsid w:val="00752537"/>
    <w:rsid w:val="00753ACA"/>
    <w:rsid w:val="00754597"/>
    <w:rsid w:val="0075608B"/>
    <w:rsid w:val="00756304"/>
    <w:rsid w:val="0075748D"/>
    <w:rsid w:val="00757665"/>
    <w:rsid w:val="00760179"/>
    <w:rsid w:val="007608A5"/>
    <w:rsid w:val="007629ED"/>
    <w:rsid w:val="007660A6"/>
    <w:rsid w:val="00766C3C"/>
    <w:rsid w:val="00767C66"/>
    <w:rsid w:val="00767E8E"/>
    <w:rsid w:val="00767FC1"/>
    <w:rsid w:val="00770133"/>
    <w:rsid w:val="00770803"/>
    <w:rsid w:val="00770CDD"/>
    <w:rsid w:val="007739B9"/>
    <w:rsid w:val="00773F3E"/>
    <w:rsid w:val="00774D3B"/>
    <w:rsid w:val="00775DA7"/>
    <w:rsid w:val="0077711F"/>
    <w:rsid w:val="00780124"/>
    <w:rsid w:val="007819C5"/>
    <w:rsid w:val="007835BA"/>
    <w:rsid w:val="0078451C"/>
    <w:rsid w:val="00784BF2"/>
    <w:rsid w:val="0078550B"/>
    <w:rsid w:val="007858C4"/>
    <w:rsid w:val="00787547"/>
    <w:rsid w:val="00787E85"/>
    <w:rsid w:val="007924F6"/>
    <w:rsid w:val="00793367"/>
    <w:rsid w:val="00794E10"/>
    <w:rsid w:val="00797D08"/>
    <w:rsid w:val="00797F89"/>
    <w:rsid w:val="007A0560"/>
    <w:rsid w:val="007A0661"/>
    <w:rsid w:val="007A33EB"/>
    <w:rsid w:val="007A4503"/>
    <w:rsid w:val="007A5292"/>
    <w:rsid w:val="007A65BF"/>
    <w:rsid w:val="007A6626"/>
    <w:rsid w:val="007A672A"/>
    <w:rsid w:val="007A6BC0"/>
    <w:rsid w:val="007A6BC7"/>
    <w:rsid w:val="007A6C5E"/>
    <w:rsid w:val="007A79EE"/>
    <w:rsid w:val="007B0F64"/>
    <w:rsid w:val="007B1D51"/>
    <w:rsid w:val="007B249D"/>
    <w:rsid w:val="007B24C8"/>
    <w:rsid w:val="007B2634"/>
    <w:rsid w:val="007B2E8F"/>
    <w:rsid w:val="007B38FD"/>
    <w:rsid w:val="007B6314"/>
    <w:rsid w:val="007B7DEF"/>
    <w:rsid w:val="007C0021"/>
    <w:rsid w:val="007C0825"/>
    <w:rsid w:val="007C0F62"/>
    <w:rsid w:val="007C11B4"/>
    <w:rsid w:val="007C195D"/>
    <w:rsid w:val="007C1F29"/>
    <w:rsid w:val="007C213B"/>
    <w:rsid w:val="007C2C56"/>
    <w:rsid w:val="007C2E97"/>
    <w:rsid w:val="007C3BB7"/>
    <w:rsid w:val="007C66DD"/>
    <w:rsid w:val="007C7E71"/>
    <w:rsid w:val="007D030C"/>
    <w:rsid w:val="007D1CDA"/>
    <w:rsid w:val="007D2CEB"/>
    <w:rsid w:val="007D3EF4"/>
    <w:rsid w:val="007D4C35"/>
    <w:rsid w:val="007D5AF0"/>
    <w:rsid w:val="007D60D4"/>
    <w:rsid w:val="007D61BF"/>
    <w:rsid w:val="007D6C06"/>
    <w:rsid w:val="007D753F"/>
    <w:rsid w:val="007D785D"/>
    <w:rsid w:val="007D7DC3"/>
    <w:rsid w:val="007D7EDE"/>
    <w:rsid w:val="007E0EDB"/>
    <w:rsid w:val="007E1223"/>
    <w:rsid w:val="007E1FFB"/>
    <w:rsid w:val="007E22B8"/>
    <w:rsid w:val="007E25FB"/>
    <w:rsid w:val="007E26D6"/>
    <w:rsid w:val="007E307C"/>
    <w:rsid w:val="007E47E8"/>
    <w:rsid w:val="007E5AFC"/>
    <w:rsid w:val="007E5BBF"/>
    <w:rsid w:val="007E69EF"/>
    <w:rsid w:val="007E77BC"/>
    <w:rsid w:val="007E7C59"/>
    <w:rsid w:val="007F0A0A"/>
    <w:rsid w:val="007F2789"/>
    <w:rsid w:val="007F3C0A"/>
    <w:rsid w:val="007F442C"/>
    <w:rsid w:val="007F47F3"/>
    <w:rsid w:val="007F51F0"/>
    <w:rsid w:val="007F5DE6"/>
    <w:rsid w:val="0080165F"/>
    <w:rsid w:val="00801ACD"/>
    <w:rsid w:val="0080271D"/>
    <w:rsid w:val="008027F3"/>
    <w:rsid w:val="008029E7"/>
    <w:rsid w:val="008033E9"/>
    <w:rsid w:val="00804AEA"/>
    <w:rsid w:val="00804BE7"/>
    <w:rsid w:val="00804CC1"/>
    <w:rsid w:val="00805631"/>
    <w:rsid w:val="00806ACC"/>
    <w:rsid w:val="00810B6F"/>
    <w:rsid w:val="00811474"/>
    <w:rsid w:val="008126D2"/>
    <w:rsid w:val="00813418"/>
    <w:rsid w:val="0081341C"/>
    <w:rsid w:val="0081370E"/>
    <w:rsid w:val="00814D12"/>
    <w:rsid w:val="00816A5F"/>
    <w:rsid w:val="00816DD6"/>
    <w:rsid w:val="00817715"/>
    <w:rsid w:val="00817BD2"/>
    <w:rsid w:val="00817DFD"/>
    <w:rsid w:val="00817F98"/>
    <w:rsid w:val="0082002B"/>
    <w:rsid w:val="0082077F"/>
    <w:rsid w:val="00820E6B"/>
    <w:rsid w:val="00821684"/>
    <w:rsid w:val="00821A60"/>
    <w:rsid w:val="00822084"/>
    <w:rsid w:val="0082251C"/>
    <w:rsid w:val="0082455E"/>
    <w:rsid w:val="008247C7"/>
    <w:rsid w:val="00825528"/>
    <w:rsid w:val="00825A50"/>
    <w:rsid w:val="00826E7D"/>
    <w:rsid w:val="008318E8"/>
    <w:rsid w:val="00831EC5"/>
    <w:rsid w:val="00831EEC"/>
    <w:rsid w:val="00832ADA"/>
    <w:rsid w:val="00833946"/>
    <w:rsid w:val="008347E6"/>
    <w:rsid w:val="00835668"/>
    <w:rsid w:val="00835B8F"/>
    <w:rsid w:val="00836DAD"/>
    <w:rsid w:val="008403D0"/>
    <w:rsid w:val="0084048E"/>
    <w:rsid w:val="008407D6"/>
    <w:rsid w:val="00840BBF"/>
    <w:rsid w:val="00842A4E"/>
    <w:rsid w:val="00844543"/>
    <w:rsid w:val="00844F81"/>
    <w:rsid w:val="008455C1"/>
    <w:rsid w:val="00846DA6"/>
    <w:rsid w:val="00851619"/>
    <w:rsid w:val="00852C39"/>
    <w:rsid w:val="008533B6"/>
    <w:rsid w:val="00853BE5"/>
    <w:rsid w:val="008567AF"/>
    <w:rsid w:val="008571E8"/>
    <w:rsid w:val="00857B82"/>
    <w:rsid w:val="00861E2A"/>
    <w:rsid w:val="00862042"/>
    <w:rsid w:val="0086243D"/>
    <w:rsid w:val="00862D93"/>
    <w:rsid w:val="00863401"/>
    <w:rsid w:val="00863858"/>
    <w:rsid w:val="00863B29"/>
    <w:rsid w:val="008657C5"/>
    <w:rsid w:val="00866048"/>
    <w:rsid w:val="008660DF"/>
    <w:rsid w:val="00870005"/>
    <w:rsid w:val="00871487"/>
    <w:rsid w:val="00871778"/>
    <w:rsid w:val="00871AE0"/>
    <w:rsid w:val="00872EE2"/>
    <w:rsid w:val="008738F9"/>
    <w:rsid w:val="00874FA5"/>
    <w:rsid w:val="00875223"/>
    <w:rsid w:val="00875918"/>
    <w:rsid w:val="00877016"/>
    <w:rsid w:val="00877495"/>
    <w:rsid w:val="00880130"/>
    <w:rsid w:val="008804F8"/>
    <w:rsid w:val="00880DBB"/>
    <w:rsid w:val="00881176"/>
    <w:rsid w:val="0088192B"/>
    <w:rsid w:val="00881F5F"/>
    <w:rsid w:val="00882654"/>
    <w:rsid w:val="008828F3"/>
    <w:rsid w:val="0088361A"/>
    <w:rsid w:val="008849B6"/>
    <w:rsid w:val="0088563C"/>
    <w:rsid w:val="00885A1B"/>
    <w:rsid w:val="00885CA6"/>
    <w:rsid w:val="008866FB"/>
    <w:rsid w:val="00887672"/>
    <w:rsid w:val="008902E7"/>
    <w:rsid w:val="008907C4"/>
    <w:rsid w:val="0089114B"/>
    <w:rsid w:val="00892593"/>
    <w:rsid w:val="00892EE9"/>
    <w:rsid w:val="008942AA"/>
    <w:rsid w:val="00895A94"/>
    <w:rsid w:val="00895EA3"/>
    <w:rsid w:val="008962A0"/>
    <w:rsid w:val="0089720A"/>
    <w:rsid w:val="0089794D"/>
    <w:rsid w:val="008A0C7D"/>
    <w:rsid w:val="008A0F62"/>
    <w:rsid w:val="008A17D9"/>
    <w:rsid w:val="008A1B1C"/>
    <w:rsid w:val="008A1F9E"/>
    <w:rsid w:val="008A2079"/>
    <w:rsid w:val="008A210C"/>
    <w:rsid w:val="008A283B"/>
    <w:rsid w:val="008A34C5"/>
    <w:rsid w:val="008A65EC"/>
    <w:rsid w:val="008A689D"/>
    <w:rsid w:val="008A7899"/>
    <w:rsid w:val="008A79EB"/>
    <w:rsid w:val="008B011F"/>
    <w:rsid w:val="008B1172"/>
    <w:rsid w:val="008B13B8"/>
    <w:rsid w:val="008B189A"/>
    <w:rsid w:val="008B1AB1"/>
    <w:rsid w:val="008B1C14"/>
    <w:rsid w:val="008B3C68"/>
    <w:rsid w:val="008B49B3"/>
    <w:rsid w:val="008B6EA2"/>
    <w:rsid w:val="008B735F"/>
    <w:rsid w:val="008B7D5F"/>
    <w:rsid w:val="008C056C"/>
    <w:rsid w:val="008C1287"/>
    <w:rsid w:val="008C1B27"/>
    <w:rsid w:val="008C52E6"/>
    <w:rsid w:val="008C55AA"/>
    <w:rsid w:val="008C597C"/>
    <w:rsid w:val="008C5BA2"/>
    <w:rsid w:val="008C6214"/>
    <w:rsid w:val="008C6625"/>
    <w:rsid w:val="008C6B3A"/>
    <w:rsid w:val="008D1BD6"/>
    <w:rsid w:val="008D1F31"/>
    <w:rsid w:val="008D2380"/>
    <w:rsid w:val="008D3005"/>
    <w:rsid w:val="008D5032"/>
    <w:rsid w:val="008D5DCD"/>
    <w:rsid w:val="008D5DE7"/>
    <w:rsid w:val="008D6A42"/>
    <w:rsid w:val="008D762F"/>
    <w:rsid w:val="008E0F57"/>
    <w:rsid w:val="008E1380"/>
    <w:rsid w:val="008E2D0E"/>
    <w:rsid w:val="008E4AD0"/>
    <w:rsid w:val="008E4E43"/>
    <w:rsid w:val="008E5345"/>
    <w:rsid w:val="008F0C1C"/>
    <w:rsid w:val="008F3A60"/>
    <w:rsid w:val="008F3CD1"/>
    <w:rsid w:val="008F3DF6"/>
    <w:rsid w:val="008F4073"/>
    <w:rsid w:val="008F694E"/>
    <w:rsid w:val="008F73B2"/>
    <w:rsid w:val="008F783C"/>
    <w:rsid w:val="00900D4A"/>
    <w:rsid w:val="00901D37"/>
    <w:rsid w:val="00905362"/>
    <w:rsid w:val="00906A8E"/>
    <w:rsid w:val="00907CFA"/>
    <w:rsid w:val="00911642"/>
    <w:rsid w:val="009127E2"/>
    <w:rsid w:val="0091296B"/>
    <w:rsid w:val="009137CB"/>
    <w:rsid w:val="00914B30"/>
    <w:rsid w:val="00914D78"/>
    <w:rsid w:val="00914FC9"/>
    <w:rsid w:val="00916B3E"/>
    <w:rsid w:val="00916B64"/>
    <w:rsid w:val="00917098"/>
    <w:rsid w:val="009175C6"/>
    <w:rsid w:val="00921260"/>
    <w:rsid w:val="00921DA4"/>
    <w:rsid w:val="00921F71"/>
    <w:rsid w:val="00922673"/>
    <w:rsid w:val="00925344"/>
    <w:rsid w:val="009259C4"/>
    <w:rsid w:val="00925DA9"/>
    <w:rsid w:val="00926F77"/>
    <w:rsid w:val="00927616"/>
    <w:rsid w:val="00927A0D"/>
    <w:rsid w:val="009313B3"/>
    <w:rsid w:val="00931AC1"/>
    <w:rsid w:val="00932199"/>
    <w:rsid w:val="00934D51"/>
    <w:rsid w:val="00935D2F"/>
    <w:rsid w:val="00936567"/>
    <w:rsid w:val="00936CCB"/>
    <w:rsid w:val="00937348"/>
    <w:rsid w:val="009407F8"/>
    <w:rsid w:val="009408C0"/>
    <w:rsid w:val="009416DF"/>
    <w:rsid w:val="009419B4"/>
    <w:rsid w:val="00944522"/>
    <w:rsid w:val="00945EBB"/>
    <w:rsid w:val="00946532"/>
    <w:rsid w:val="009466F3"/>
    <w:rsid w:val="00946D50"/>
    <w:rsid w:val="009476B2"/>
    <w:rsid w:val="009503F4"/>
    <w:rsid w:val="00951667"/>
    <w:rsid w:val="00955773"/>
    <w:rsid w:val="00955B6F"/>
    <w:rsid w:val="00956A0C"/>
    <w:rsid w:val="00956E0E"/>
    <w:rsid w:val="00960097"/>
    <w:rsid w:val="00960FC9"/>
    <w:rsid w:val="00961B56"/>
    <w:rsid w:val="0096207E"/>
    <w:rsid w:val="0096234F"/>
    <w:rsid w:val="00964F7D"/>
    <w:rsid w:val="0096549F"/>
    <w:rsid w:val="00965E04"/>
    <w:rsid w:val="00972722"/>
    <w:rsid w:val="00972C83"/>
    <w:rsid w:val="009740E3"/>
    <w:rsid w:val="0097452C"/>
    <w:rsid w:val="00975568"/>
    <w:rsid w:val="00976D32"/>
    <w:rsid w:val="00977836"/>
    <w:rsid w:val="00977F40"/>
    <w:rsid w:val="0098079E"/>
    <w:rsid w:val="00981E98"/>
    <w:rsid w:val="00983303"/>
    <w:rsid w:val="009838E7"/>
    <w:rsid w:val="009843CA"/>
    <w:rsid w:val="009849FD"/>
    <w:rsid w:val="00984D86"/>
    <w:rsid w:val="00986435"/>
    <w:rsid w:val="0098680D"/>
    <w:rsid w:val="00986CCD"/>
    <w:rsid w:val="009907C4"/>
    <w:rsid w:val="00990A11"/>
    <w:rsid w:val="00990BE1"/>
    <w:rsid w:val="00991CA2"/>
    <w:rsid w:val="00992236"/>
    <w:rsid w:val="009930F3"/>
    <w:rsid w:val="00993257"/>
    <w:rsid w:val="00993486"/>
    <w:rsid w:val="009944CB"/>
    <w:rsid w:val="00996974"/>
    <w:rsid w:val="00996DDF"/>
    <w:rsid w:val="009A064B"/>
    <w:rsid w:val="009A1594"/>
    <w:rsid w:val="009A16E9"/>
    <w:rsid w:val="009A3123"/>
    <w:rsid w:val="009A33DE"/>
    <w:rsid w:val="009A38F7"/>
    <w:rsid w:val="009A4119"/>
    <w:rsid w:val="009A4B26"/>
    <w:rsid w:val="009A553A"/>
    <w:rsid w:val="009A55E9"/>
    <w:rsid w:val="009A5DA0"/>
    <w:rsid w:val="009A7549"/>
    <w:rsid w:val="009B0205"/>
    <w:rsid w:val="009B0859"/>
    <w:rsid w:val="009B1667"/>
    <w:rsid w:val="009B2C8A"/>
    <w:rsid w:val="009B584A"/>
    <w:rsid w:val="009B6CAE"/>
    <w:rsid w:val="009B77BA"/>
    <w:rsid w:val="009B7988"/>
    <w:rsid w:val="009C1771"/>
    <w:rsid w:val="009C1807"/>
    <w:rsid w:val="009C1A25"/>
    <w:rsid w:val="009C1B03"/>
    <w:rsid w:val="009C692D"/>
    <w:rsid w:val="009C6DEA"/>
    <w:rsid w:val="009C7CE0"/>
    <w:rsid w:val="009D039B"/>
    <w:rsid w:val="009D0738"/>
    <w:rsid w:val="009D1116"/>
    <w:rsid w:val="009D2AB9"/>
    <w:rsid w:val="009D3D9E"/>
    <w:rsid w:val="009D4139"/>
    <w:rsid w:val="009D54DD"/>
    <w:rsid w:val="009D5FA9"/>
    <w:rsid w:val="009D7439"/>
    <w:rsid w:val="009E1AEE"/>
    <w:rsid w:val="009E1CB2"/>
    <w:rsid w:val="009E1CF5"/>
    <w:rsid w:val="009E79A4"/>
    <w:rsid w:val="009F021E"/>
    <w:rsid w:val="009F09CD"/>
    <w:rsid w:val="009F1DD7"/>
    <w:rsid w:val="009F1FB9"/>
    <w:rsid w:val="009F48C3"/>
    <w:rsid w:val="009F528B"/>
    <w:rsid w:val="009F5982"/>
    <w:rsid w:val="009F5BFF"/>
    <w:rsid w:val="009F5EAF"/>
    <w:rsid w:val="009F6E73"/>
    <w:rsid w:val="009F7736"/>
    <w:rsid w:val="00A0168E"/>
    <w:rsid w:val="00A01E2A"/>
    <w:rsid w:val="00A0207B"/>
    <w:rsid w:val="00A02084"/>
    <w:rsid w:val="00A044CB"/>
    <w:rsid w:val="00A050BA"/>
    <w:rsid w:val="00A05EB5"/>
    <w:rsid w:val="00A065A6"/>
    <w:rsid w:val="00A0665F"/>
    <w:rsid w:val="00A06EFF"/>
    <w:rsid w:val="00A101F9"/>
    <w:rsid w:val="00A1084F"/>
    <w:rsid w:val="00A1085F"/>
    <w:rsid w:val="00A10877"/>
    <w:rsid w:val="00A114D7"/>
    <w:rsid w:val="00A12E82"/>
    <w:rsid w:val="00A131A9"/>
    <w:rsid w:val="00A15D46"/>
    <w:rsid w:val="00A16405"/>
    <w:rsid w:val="00A16910"/>
    <w:rsid w:val="00A20B8C"/>
    <w:rsid w:val="00A2184B"/>
    <w:rsid w:val="00A24349"/>
    <w:rsid w:val="00A24B9F"/>
    <w:rsid w:val="00A24CF7"/>
    <w:rsid w:val="00A251C4"/>
    <w:rsid w:val="00A2697F"/>
    <w:rsid w:val="00A27B0C"/>
    <w:rsid w:val="00A309C2"/>
    <w:rsid w:val="00A324D9"/>
    <w:rsid w:val="00A32A35"/>
    <w:rsid w:val="00A3473D"/>
    <w:rsid w:val="00A361A7"/>
    <w:rsid w:val="00A36969"/>
    <w:rsid w:val="00A40F3A"/>
    <w:rsid w:val="00A4104D"/>
    <w:rsid w:val="00A4110B"/>
    <w:rsid w:val="00A41BF3"/>
    <w:rsid w:val="00A4229C"/>
    <w:rsid w:val="00A42842"/>
    <w:rsid w:val="00A43000"/>
    <w:rsid w:val="00A43E40"/>
    <w:rsid w:val="00A44256"/>
    <w:rsid w:val="00A450A0"/>
    <w:rsid w:val="00A46FF2"/>
    <w:rsid w:val="00A47E7F"/>
    <w:rsid w:val="00A50CDE"/>
    <w:rsid w:val="00A5162D"/>
    <w:rsid w:val="00A51A9C"/>
    <w:rsid w:val="00A52F9A"/>
    <w:rsid w:val="00A53F3F"/>
    <w:rsid w:val="00A540C2"/>
    <w:rsid w:val="00A540C7"/>
    <w:rsid w:val="00A569B4"/>
    <w:rsid w:val="00A604A7"/>
    <w:rsid w:val="00A6168F"/>
    <w:rsid w:val="00A61918"/>
    <w:rsid w:val="00A61C08"/>
    <w:rsid w:val="00A62032"/>
    <w:rsid w:val="00A64508"/>
    <w:rsid w:val="00A64539"/>
    <w:rsid w:val="00A64734"/>
    <w:rsid w:val="00A64B42"/>
    <w:rsid w:val="00A65237"/>
    <w:rsid w:val="00A65A81"/>
    <w:rsid w:val="00A66435"/>
    <w:rsid w:val="00A666B1"/>
    <w:rsid w:val="00A66E4E"/>
    <w:rsid w:val="00A67B4A"/>
    <w:rsid w:val="00A7176B"/>
    <w:rsid w:val="00A725D7"/>
    <w:rsid w:val="00A748E8"/>
    <w:rsid w:val="00A74F5D"/>
    <w:rsid w:val="00A75511"/>
    <w:rsid w:val="00A77EAF"/>
    <w:rsid w:val="00A80604"/>
    <w:rsid w:val="00A81718"/>
    <w:rsid w:val="00A82189"/>
    <w:rsid w:val="00A82D6C"/>
    <w:rsid w:val="00A830EB"/>
    <w:rsid w:val="00A831DD"/>
    <w:rsid w:val="00A8370A"/>
    <w:rsid w:val="00A84DEC"/>
    <w:rsid w:val="00A84F05"/>
    <w:rsid w:val="00A857AD"/>
    <w:rsid w:val="00A87DE6"/>
    <w:rsid w:val="00A90405"/>
    <w:rsid w:val="00A90DA5"/>
    <w:rsid w:val="00A927E6"/>
    <w:rsid w:val="00A92E00"/>
    <w:rsid w:val="00A95CC6"/>
    <w:rsid w:val="00A977F3"/>
    <w:rsid w:val="00A97937"/>
    <w:rsid w:val="00A97999"/>
    <w:rsid w:val="00AA1574"/>
    <w:rsid w:val="00AA1A6C"/>
    <w:rsid w:val="00AA24EA"/>
    <w:rsid w:val="00AA28F2"/>
    <w:rsid w:val="00AA2AD7"/>
    <w:rsid w:val="00AA331A"/>
    <w:rsid w:val="00AA4E1A"/>
    <w:rsid w:val="00AA53A5"/>
    <w:rsid w:val="00AA5453"/>
    <w:rsid w:val="00AA61E4"/>
    <w:rsid w:val="00AA6530"/>
    <w:rsid w:val="00AA6BAC"/>
    <w:rsid w:val="00AB1613"/>
    <w:rsid w:val="00AB1B91"/>
    <w:rsid w:val="00AB3FF8"/>
    <w:rsid w:val="00AB58AD"/>
    <w:rsid w:val="00AB5ED1"/>
    <w:rsid w:val="00AB5FA0"/>
    <w:rsid w:val="00AB6ACF"/>
    <w:rsid w:val="00AC0348"/>
    <w:rsid w:val="00AC1120"/>
    <w:rsid w:val="00AC3137"/>
    <w:rsid w:val="00AC31C6"/>
    <w:rsid w:val="00AC35ED"/>
    <w:rsid w:val="00AC41EF"/>
    <w:rsid w:val="00AC4433"/>
    <w:rsid w:val="00AC4FD7"/>
    <w:rsid w:val="00AC5B55"/>
    <w:rsid w:val="00AC6474"/>
    <w:rsid w:val="00AC67AB"/>
    <w:rsid w:val="00AC6FA2"/>
    <w:rsid w:val="00AC7BDE"/>
    <w:rsid w:val="00AD0608"/>
    <w:rsid w:val="00AD0623"/>
    <w:rsid w:val="00AD0B74"/>
    <w:rsid w:val="00AD1894"/>
    <w:rsid w:val="00AD27D1"/>
    <w:rsid w:val="00AD38C7"/>
    <w:rsid w:val="00AD4F3C"/>
    <w:rsid w:val="00AD5EDB"/>
    <w:rsid w:val="00AD61D2"/>
    <w:rsid w:val="00AD6B9E"/>
    <w:rsid w:val="00AD6E33"/>
    <w:rsid w:val="00AD7112"/>
    <w:rsid w:val="00AD767E"/>
    <w:rsid w:val="00AD78E6"/>
    <w:rsid w:val="00AE043C"/>
    <w:rsid w:val="00AE1EB0"/>
    <w:rsid w:val="00AE24C7"/>
    <w:rsid w:val="00AE2CE9"/>
    <w:rsid w:val="00AE300D"/>
    <w:rsid w:val="00AE38BF"/>
    <w:rsid w:val="00AE4288"/>
    <w:rsid w:val="00AE4F8C"/>
    <w:rsid w:val="00AE6165"/>
    <w:rsid w:val="00AE7B02"/>
    <w:rsid w:val="00AE7E63"/>
    <w:rsid w:val="00AF1938"/>
    <w:rsid w:val="00AF218A"/>
    <w:rsid w:val="00AF2ACB"/>
    <w:rsid w:val="00AF3ABD"/>
    <w:rsid w:val="00AF3DE1"/>
    <w:rsid w:val="00AF3E4B"/>
    <w:rsid w:val="00AF3FB6"/>
    <w:rsid w:val="00AF520A"/>
    <w:rsid w:val="00AF56ED"/>
    <w:rsid w:val="00AF7531"/>
    <w:rsid w:val="00B00875"/>
    <w:rsid w:val="00B01126"/>
    <w:rsid w:val="00B01151"/>
    <w:rsid w:val="00B02433"/>
    <w:rsid w:val="00B02A4F"/>
    <w:rsid w:val="00B02DBB"/>
    <w:rsid w:val="00B046F1"/>
    <w:rsid w:val="00B0586D"/>
    <w:rsid w:val="00B05D95"/>
    <w:rsid w:val="00B05DC2"/>
    <w:rsid w:val="00B05F83"/>
    <w:rsid w:val="00B067B8"/>
    <w:rsid w:val="00B07F8B"/>
    <w:rsid w:val="00B10A13"/>
    <w:rsid w:val="00B10BB0"/>
    <w:rsid w:val="00B10CD3"/>
    <w:rsid w:val="00B10E94"/>
    <w:rsid w:val="00B10FD2"/>
    <w:rsid w:val="00B1164B"/>
    <w:rsid w:val="00B119D9"/>
    <w:rsid w:val="00B1236C"/>
    <w:rsid w:val="00B12A56"/>
    <w:rsid w:val="00B12B39"/>
    <w:rsid w:val="00B1313C"/>
    <w:rsid w:val="00B13205"/>
    <w:rsid w:val="00B13E8E"/>
    <w:rsid w:val="00B14CE1"/>
    <w:rsid w:val="00B154CB"/>
    <w:rsid w:val="00B15B58"/>
    <w:rsid w:val="00B1702C"/>
    <w:rsid w:val="00B20876"/>
    <w:rsid w:val="00B21559"/>
    <w:rsid w:val="00B2383D"/>
    <w:rsid w:val="00B23E37"/>
    <w:rsid w:val="00B249BE"/>
    <w:rsid w:val="00B24F16"/>
    <w:rsid w:val="00B25406"/>
    <w:rsid w:val="00B2639D"/>
    <w:rsid w:val="00B2722B"/>
    <w:rsid w:val="00B3039F"/>
    <w:rsid w:val="00B31794"/>
    <w:rsid w:val="00B31D3A"/>
    <w:rsid w:val="00B33B89"/>
    <w:rsid w:val="00B3411B"/>
    <w:rsid w:val="00B35335"/>
    <w:rsid w:val="00B36ECE"/>
    <w:rsid w:val="00B40395"/>
    <w:rsid w:val="00B40ADB"/>
    <w:rsid w:val="00B4162A"/>
    <w:rsid w:val="00B4298F"/>
    <w:rsid w:val="00B467E7"/>
    <w:rsid w:val="00B4687E"/>
    <w:rsid w:val="00B4750C"/>
    <w:rsid w:val="00B476F6"/>
    <w:rsid w:val="00B47C88"/>
    <w:rsid w:val="00B47F54"/>
    <w:rsid w:val="00B50BF0"/>
    <w:rsid w:val="00B52177"/>
    <w:rsid w:val="00B521E7"/>
    <w:rsid w:val="00B52DAD"/>
    <w:rsid w:val="00B53432"/>
    <w:rsid w:val="00B562F3"/>
    <w:rsid w:val="00B5701B"/>
    <w:rsid w:val="00B578DA"/>
    <w:rsid w:val="00B6059F"/>
    <w:rsid w:val="00B60A11"/>
    <w:rsid w:val="00B633A5"/>
    <w:rsid w:val="00B6365F"/>
    <w:rsid w:val="00B63A9B"/>
    <w:rsid w:val="00B63DBD"/>
    <w:rsid w:val="00B6495B"/>
    <w:rsid w:val="00B64B15"/>
    <w:rsid w:val="00B64E1B"/>
    <w:rsid w:val="00B65E02"/>
    <w:rsid w:val="00B678AC"/>
    <w:rsid w:val="00B67C5F"/>
    <w:rsid w:val="00B67F91"/>
    <w:rsid w:val="00B704E3"/>
    <w:rsid w:val="00B717C7"/>
    <w:rsid w:val="00B7211B"/>
    <w:rsid w:val="00B72317"/>
    <w:rsid w:val="00B7256C"/>
    <w:rsid w:val="00B74094"/>
    <w:rsid w:val="00B74647"/>
    <w:rsid w:val="00B75161"/>
    <w:rsid w:val="00B75495"/>
    <w:rsid w:val="00B764F2"/>
    <w:rsid w:val="00B768C8"/>
    <w:rsid w:val="00B76B06"/>
    <w:rsid w:val="00B7731C"/>
    <w:rsid w:val="00B81986"/>
    <w:rsid w:val="00B81DA8"/>
    <w:rsid w:val="00B81F4B"/>
    <w:rsid w:val="00B82526"/>
    <w:rsid w:val="00B8602D"/>
    <w:rsid w:val="00B87641"/>
    <w:rsid w:val="00B8785D"/>
    <w:rsid w:val="00B90836"/>
    <w:rsid w:val="00B9083B"/>
    <w:rsid w:val="00B9083C"/>
    <w:rsid w:val="00B912B0"/>
    <w:rsid w:val="00B91DD8"/>
    <w:rsid w:val="00B92CDC"/>
    <w:rsid w:val="00B94094"/>
    <w:rsid w:val="00B94CB8"/>
    <w:rsid w:val="00B954BB"/>
    <w:rsid w:val="00B95548"/>
    <w:rsid w:val="00B95FB3"/>
    <w:rsid w:val="00B96A61"/>
    <w:rsid w:val="00B9785E"/>
    <w:rsid w:val="00BA0A30"/>
    <w:rsid w:val="00BA0B73"/>
    <w:rsid w:val="00BA2EE6"/>
    <w:rsid w:val="00BA4D51"/>
    <w:rsid w:val="00BA7991"/>
    <w:rsid w:val="00BB0434"/>
    <w:rsid w:val="00BB0A47"/>
    <w:rsid w:val="00BB0CC6"/>
    <w:rsid w:val="00BB1140"/>
    <w:rsid w:val="00BB14E2"/>
    <w:rsid w:val="00BB4221"/>
    <w:rsid w:val="00BB43FA"/>
    <w:rsid w:val="00BB4473"/>
    <w:rsid w:val="00BB67E8"/>
    <w:rsid w:val="00BB7738"/>
    <w:rsid w:val="00BC28EE"/>
    <w:rsid w:val="00BC3101"/>
    <w:rsid w:val="00BC4DE9"/>
    <w:rsid w:val="00BC4F9F"/>
    <w:rsid w:val="00BC5075"/>
    <w:rsid w:val="00BC59D7"/>
    <w:rsid w:val="00BC5DF2"/>
    <w:rsid w:val="00BC6CCC"/>
    <w:rsid w:val="00BC6FD1"/>
    <w:rsid w:val="00BC7755"/>
    <w:rsid w:val="00BD0DDD"/>
    <w:rsid w:val="00BD1F17"/>
    <w:rsid w:val="00BD3790"/>
    <w:rsid w:val="00BD3D73"/>
    <w:rsid w:val="00BD58E7"/>
    <w:rsid w:val="00BD5AB0"/>
    <w:rsid w:val="00BD726D"/>
    <w:rsid w:val="00BD7EF8"/>
    <w:rsid w:val="00BE0572"/>
    <w:rsid w:val="00BE180C"/>
    <w:rsid w:val="00BE2B11"/>
    <w:rsid w:val="00BE32DA"/>
    <w:rsid w:val="00BE3C84"/>
    <w:rsid w:val="00BE623D"/>
    <w:rsid w:val="00BE6EBA"/>
    <w:rsid w:val="00BE74F8"/>
    <w:rsid w:val="00BF02D0"/>
    <w:rsid w:val="00BF0DD6"/>
    <w:rsid w:val="00BF11DE"/>
    <w:rsid w:val="00BF1527"/>
    <w:rsid w:val="00BF1F9E"/>
    <w:rsid w:val="00BF2F1F"/>
    <w:rsid w:val="00BF36D0"/>
    <w:rsid w:val="00BF44FB"/>
    <w:rsid w:val="00BF67D2"/>
    <w:rsid w:val="00BF6ED3"/>
    <w:rsid w:val="00BF725A"/>
    <w:rsid w:val="00C0145F"/>
    <w:rsid w:val="00C01E74"/>
    <w:rsid w:val="00C0454B"/>
    <w:rsid w:val="00C04FD1"/>
    <w:rsid w:val="00C05D6D"/>
    <w:rsid w:val="00C0669E"/>
    <w:rsid w:val="00C070F2"/>
    <w:rsid w:val="00C07795"/>
    <w:rsid w:val="00C10D5C"/>
    <w:rsid w:val="00C11881"/>
    <w:rsid w:val="00C11A6D"/>
    <w:rsid w:val="00C11B89"/>
    <w:rsid w:val="00C13503"/>
    <w:rsid w:val="00C142B4"/>
    <w:rsid w:val="00C14304"/>
    <w:rsid w:val="00C14D89"/>
    <w:rsid w:val="00C154D6"/>
    <w:rsid w:val="00C1588A"/>
    <w:rsid w:val="00C207A5"/>
    <w:rsid w:val="00C212A6"/>
    <w:rsid w:val="00C21A67"/>
    <w:rsid w:val="00C22A42"/>
    <w:rsid w:val="00C23C4E"/>
    <w:rsid w:val="00C23D71"/>
    <w:rsid w:val="00C27150"/>
    <w:rsid w:val="00C27BC8"/>
    <w:rsid w:val="00C31395"/>
    <w:rsid w:val="00C3157F"/>
    <w:rsid w:val="00C32969"/>
    <w:rsid w:val="00C33BBC"/>
    <w:rsid w:val="00C34AC8"/>
    <w:rsid w:val="00C3536C"/>
    <w:rsid w:val="00C35CA7"/>
    <w:rsid w:val="00C35FE5"/>
    <w:rsid w:val="00C36644"/>
    <w:rsid w:val="00C3675B"/>
    <w:rsid w:val="00C41D4D"/>
    <w:rsid w:val="00C42210"/>
    <w:rsid w:val="00C43E12"/>
    <w:rsid w:val="00C46086"/>
    <w:rsid w:val="00C46129"/>
    <w:rsid w:val="00C50B57"/>
    <w:rsid w:val="00C51377"/>
    <w:rsid w:val="00C51D06"/>
    <w:rsid w:val="00C5203D"/>
    <w:rsid w:val="00C53EA8"/>
    <w:rsid w:val="00C55814"/>
    <w:rsid w:val="00C60297"/>
    <w:rsid w:val="00C60D3B"/>
    <w:rsid w:val="00C62619"/>
    <w:rsid w:val="00C635CF"/>
    <w:rsid w:val="00C6639B"/>
    <w:rsid w:val="00C678FF"/>
    <w:rsid w:val="00C67AFD"/>
    <w:rsid w:val="00C67F58"/>
    <w:rsid w:val="00C67FBB"/>
    <w:rsid w:val="00C7086C"/>
    <w:rsid w:val="00C72CDF"/>
    <w:rsid w:val="00C73FD2"/>
    <w:rsid w:val="00C7422F"/>
    <w:rsid w:val="00C74812"/>
    <w:rsid w:val="00C75616"/>
    <w:rsid w:val="00C808BC"/>
    <w:rsid w:val="00C82288"/>
    <w:rsid w:val="00C84413"/>
    <w:rsid w:val="00C85920"/>
    <w:rsid w:val="00C8593D"/>
    <w:rsid w:val="00C90AE4"/>
    <w:rsid w:val="00C9260D"/>
    <w:rsid w:val="00C97494"/>
    <w:rsid w:val="00CA093B"/>
    <w:rsid w:val="00CA0CC1"/>
    <w:rsid w:val="00CA1C76"/>
    <w:rsid w:val="00CA206D"/>
    <w:rsid w:val="00CA555F"/>
    <w:rsid w:val="00CA767F"/>
    <w:rsid w:val="00CA7980"/>
    <w:rsid w:val="00CB01E0"/>
    <w:rsid w:val="00CB0379"/>
    <w:rsid w:val="00CB073D"/>
    <w:rsid w:val="00CB0A89"/>
    <w:rsid w:val="00CB2F4C"/>
    <w:rsid w:val="00CB71F5"/>
    <w:rsid w:val="00CB7CB5"/>
    <w:rsid w:val="00CC18C9"/>
    <w:rsid w:val="00CC27FE"/>
    <w:rsid w:val="00CC30E7"/>
    <w:rsid w:val="00CC4A10"/>
    <w:rsid w:val="00CC7EA0"/>
    <w:rsid w:val="00CD1C1D"/>
    <w:rsid w:val="00CD2985"/>
    <w:rsid w:val="00CD2A5E"/>
    <w:rsid w:val="00CD3808"/>
    <w:rsid w:val="00CD4325"/>
    <w:rsid w:val="00CD45B9"/>
    <w:rsid w:val="00CD48C9"/>
    <w:rsid w:val="00CD59BC"/>
    <w:rsid w:val="00CD6043"/>
    <w:rsid w:val="00CD68A7"/>
    <w:rsid w:val="00CE0488"/>
    <w:rsid w:val="00CE17A7"/>
    <w:rsid w:val="00CE2A05"/>
    <w:rsid w:val="00CE50E1"/>
    <w:rsid w:val="00CE53D3"/>
    <w:rsid w:val="00CE60BC"/>
    <w:rsid w:val="00CE6368"/>
    <w:rsid w:val="00CE6588"/>
    <w:rsid w:val="00CE6C08"/>
    <w:rsid w:val="00CE6E3C"/>
    <w:rsid w:val="00CF0921"/>
    <w:rsid w:val="00CF1691"/>
    <w:rsid w:val="00CF25C9"/>
    <w:rsid w:val="00CF26BA"/>
    <w:rsid w:val="00CF2B5A"/>
    <w:rsid w:val="00CF3B8C"/>
    <w:rsid w:val="00CF3E66"/>
    <w:rsid w:val="00CF4519"/>
    <w:rsid w:val="00CF4B9A"/>
    <w:rsid w:val="00CF59E9"/>
    <w:rsid w:val="00CF5A42"/>
    <w:rsid w:val="00CF6142"/>
    <w:rsid w:val="00CF6296"/>
    <w:rsid w:val="00CF6B01"/>
    <w:rsid w:val="00CF7AF1"/>
    <w:rsid w:val="00D00864"/>
    <w:rsid w:val="00D00B9D"/>
    <w:rsid w:val="00D00FDA"/>
    <w:rsid w:val="00D01D95"/>
    <w:rsid w:val="00D02E46"/>
    <w:rsid w:val="00D03855"/>
    <w:rsid w:val="00D05EB0"/>
    <w:rsid w:val="00D05FFF"/>
    <w:rsid w:val="00D06600"/>
    <w:rsid w:val="00D06A6F"/>
    <w:rsid w:val="00D06AAC"/>
    <w:rsid w:val="00D06F25"/>
    <w:rsid w:val="00D0706A"/>
    <w:rsid w:val="00D078CE"/>
    <w:rsid w:val="00D07C94"/>
    <w:rsid w:val="00D1090C"/>
    <w:rsid w:val="00D10F39"/>
    <w:rsid w:val="00D113A6"/>
    <w:rsid w:val="00D12A1E"/>
    <w:rsid w:val="00D131EC"/>
    <w:rsid w:val="00D1375B"/>
    <w:rsid w:val="00D13993"/>
    <w:rsid w:val="00D144B3"/>
    <w:rsid w:val="00D14B22"/>
    <w:rsid w:val="00D15642"/>
    <w:rsid w:val="00D15701"/>
    <w:rsid w:val="00D15B94"/>
    <w:rsid w:val="00D16517"/>
    <w:rsid w:val="00D169FE"/>
    <w:rsid w:val="00D17411"/>
    <w:rsid w:val="00D202E3"/>
    <w:rsid w:val="00D20AC4"/>
    <w:rsid w:val="00D23607"/>
    <w:rsid w:val="00D24CF0"/>
    <w:rsid w:val="00D262F5"/>
    <w:rsid w:val="00D26312"/>
    <w:rsid w:val="00D264CB"/>
    <w:rsid w:val="00D27312"/>
    <w:rsid w:val="00D30E80"/>
    <w:rsid w:val="00D313EC"/>
    <w:rsid w:val="00D32421"/>
    <w:rsid w:val="00D33418"/>
    <w:rsid w:val="00D33FAE"/>
    <w:rsid w:val="00D34478"/>
    <w:rsid w:val="00D346FA"/>
    <w:rsid w:val="00D35145"/>
    <w:rsid w:val="00D3593C"/>
    <w:rsid w:val="00D35D3B"/>
    <w:rsid w:val="00D36612"/>
    <w:rsid w:val="00D36E53"/>
    <w:rsid w:val="00D4010D"/>
    <w:rsid w:val="00D40556"/>
    <w:rsid w:val="00D435B5"/>
    <w:rsid w:val="00D43A51"/>
    <w:rsid w:val="00D456E2"/>
    <w:rsid w:val="00D46A83"/>
    <w:rsid w:val="00D4787E"/>
    <w:rsid w:val="00D52124"/>
    <w:rsid w:val="00D538AD"/>
    <w:rsid w:val="00D54271"/>
    <w:rsid w:val="00D55CE9"/>
    <w:rsid w:val="00D56747"/>
    <w:rsid w:val="00D573E8"/>
    <w:rsid w:val="00D57757"/>
    <w:rsid w:val="00D60D0F"/>
    <w:rsid w:val="00D615B1"/>
    <w:rsid w:val="00D620E0"/>
    <w:rsid w:val="00D62FC2"/>
    <w:rsid w:val="00D63F7A"/>
    <w:rsid w:val="00D640E5"/>
    <w:rsid w:val="00D64853"/>
    <w:rsid w:val="00D65902"/>
    <w:rsid w:val="00D66FA3"/>
    <w:rsid w:val="00D6739A"/>
    <w:rsid w:val="00D701FE"/>
    <w:rsid w:val="00D7160C"/>
    <w:rsid w:val="00D71DC3"/>
    <w:rsid w:val="00D73146"/>
    <w:rsid w:val="00D76049"/>
    <w:rsid w:val="00D76BC8"/>
    <w:rsid w:val="00D76FA0"/>
    <w:rsid w:val="00D772B7"/>
    <w:rsid w:val="00D7758B"/>
    <w:rsid w:val="00D80213"/>
    <w:rsid w:val="00D80F96"/>
    <w:rsid w:val="00D81085"/>
    <w:rsid w:val="00D81D3A"/>
    <w:rsid w:val="00D8210A"/>
    <w:rsid w:val="00D825A4"/>
    <w:rsid w:val="00D82F1F"/>
    <w:rsid w:val="00D842D0"/>
    <w:rsid w:val="00D843AE"/>
    <w:rsid w:val="00D84463"/>
    <w:rsid w:val="00D8518C"/>
    <w:rsid w:val="00D851D1"/>
    <w:rsid w:val="00D85EEE"/>
    <w:rsid w:val="00D870C4"/>
    <w:rsid w:val="00D87924"/>
    <w:rsid w:val="00D904AE"/>
    <w:rsid w:val="00D90C11"/>
    <w:rsid w:val="00D90D38"/>
    <w:rsid w:val="00D9101B"/>
    <w:rsid w:val="00D91ED4"/>
    <w:rsid w:val="00D92573"/>
    <w:rsid w:val="00D92711"/>
    <w:rsid w:val="00D9371A"/>
    <w:rsid w:val="00D95920"/>
    <w:rsid w:val="00D978FF"/>
    <w:rsid w:val="00DA014D"/>
    <w:rsid w:val="00DA0A28"/>
    <w:rsid w:val="00DA18D4"/>
    <w:rsid w:val="00DA3789"/>
    <w:rsid w:val="00DA41F6"/>
    <w:rsid w:val="00DA5380"/>
    <w:rsid w:val="00DA6E2E"/>
    <w:rsid w:val="00DA7563"/>
    <w:rsid w:val="00DB0FF6"/>
    <w:rsid w:val="00DB2FB1"/>
    <w:rsid w:val="00DB33A6"/>
    <w:rsid w:val="00DB3861"/>
    <w:rsid w:val="00DB404B"/>
    <w:rsid w:val="00DB5155"/>
    <w:rsid w:val="00DB6870"/>
    <w:rsid w:val="00DB7551"/>
    <w:rsid w:val="00DB7CCF"/>
    <w:rsid w:val="00DC18AD"/>
    <w:rsid w:val="00DC4C7C"/>
    <w:rsid w:val="00DC5948"/>
    <w:rsid w:val="00DC74D9"/>
    <w:rsid w:val="00DD05E2"/>
    <w:rsid w:val="00DD1AA1"/>
    <w:rsid w:val="00DD2FEE"/>
    <w:rsid w:val="00DD3A05"/>
    <w:rsid w:val="00DD3B2E"/>
    <w:rsid w:val="00DD5442"/>
    <w:rsid w:val="00DD589C"/>
    <w:rsid w:val="00DD5AD3"/>
    <w:rsid w:val="00DD5BEA"/>
    <w:rsid w:val="00DD5C5F"/>
    <w:rsid w:val="00DD6AEE"/>
    <w:rsid w:val="00DD76C2"/>
    <w:rsid w:val="00DD7854"/>
    <w:rsid w:val="00DE17E8"/>
    <w:rsid w:val="00DE2F47"/>
    <w:rsid w:val="00DE30B6"/>
    <w:rsid w:val="00DE337B"/>
    <w:rsid w:val="00DE33B5"/>
    <w:rsid w:val="00DE3AC1"/>
    <w:rsid w:val="00DE3C12"/>
    <w:rsid w:val="00DE4D60"/>
    <w:rsid w:val="00DE5F7A"/>
    <w:rsid w:val="00DE7DDD"/>
    <w:rsid w:val="00DF0668"/>
    <w:rsid w:val="00DF1749"/>
    <w:rsid w:val="00DF1CDE"/>
    <w:rsid w:val="00DF2590"/>
    <w:rsid w:val="00DF2B70"/>
    <w:rsid w:val="00DF3572"/>
    <w:rsid w:val="00DF3CF8"/>
    <w:rsid w:val="00DF4268"/>
    <w:rsid w:val="00DF5F2C"/>
    <w:rsid w:val="00E006E6"/>
    <w:rsid w:val="00E00D37"/>
    <w:rsid w:val="00E01943"/>
    <w:rsid w:val="00E03446"/>
    <w:rsid w:val="00E040B0"/>
    <w:rsid w:val="00E04533"/>
    <w:rsid w:val="00E04CFB"/>
    <w:rsid w:val="00E0621E"/>
    <w:rsid w:val="00E06A1F"/>
    <w:rsid w:val="00E11BE2"/>
    <w:rsid w:val="00E12126"/>
    <w:rsid w:val="00E1451D"/>
    <w:rsid w:val="00E14C86"/>
    <w:rsid w:val="00E163CC"/>
    <w:rsid w:val="00E1654E"/>
    <w:rsid w:val="00E170F6"/>
    <w:rsid w:val="00E202BC"/>
    <w:rsid w:val="00E22B23"/>
    <w:rsid w:val="00E23391"/>
    <w:rsid w:val="00E2444F"/>
    <w:rsid w:val="00E244E6"/>
    <w:rsid w:val="00E2594A"/>
    <w:rsid w:val="00E262E9"/>
    <w:rsid w:val="00E2663E"/>
    <w:rsid w:val="00E26880"/>
    <w:rsid w:val="00E30122"/>
    <w:rsid w:val="00E30301"/>
    <w:rsid w:val="00E31544"/>
    <w:rsid w:val="00E32FEE"/>
    <w:rsid w:val="00E33491"/>
    <w:rsid w:val="00E33D03"/>
    <w:rsid w:val="00E33EDE"/>
    <w:rsid w:val="00E346D1"/>
    <w:rsid w:val="00E35137"/>
    <w:rsid w:val="00E36837"/>
    <w:rsid w:val="00E37381"/>
    <w:rsid w:val="00E37AAA"/>
    <w:rsid w:val="00E438BE"/>
    <w:rsid w:val="00E440F4"/>
    <w:rsid w:val="00E449F6"/>
    <w:rsid w:val="00E45228"/>
    <w:rsid w:val="00E500C3"/>
    <w:rsid w:val="00E50369"/>
    <w:rsid w:val="00E50679"/>
    <w:rsid w:val="00E51C6E"/>
    <w:rsid w:val="00E52049"/>
    <w:rsid w:val="00E527CD"/>
    <w:rsid w:val="00E53938"/>
    <w:rsid w:val="00E56744"/>
    <w:rsid w:val="00E60C48"/>
    <w:rsid w:val="00E60EB7"/>
    <w:rsid w:val="00E6325E"/>
    <w:rsid w:val="00E65C99"/>
    <w:rsid w:val="00E667FE"/>
    <w:rsid w:val="00E676B6"/>
    <w:rsid w:val="00E67E23"/>
    <w:rsid w:val="00E7019E"/>
    <w:rsid w:val="00E70EEA"/>
    <w:rsid w:val="00E7221A"/>
    <w:rsid w:val="00E72535"/>
    <w:rsid w:val="00E7260E"/>
    <w:rsid w:val="00E73316"/>
    <w:rsid w:val="00E73B11"/>
    <w:rsid w:val="00E741BB"/>
    <w:rsid w:val="00E766FD"/>
    <w:rsid w:val="00E76C40"/>
    <w:rsid w:val="00E806FA"/>
    <w:rsid w:val="00E80B36"/>
    <w:rsid w:val="00E822A7"/>
    <w:rsid w:val="00E8373A"/>
    <w:rsid w:val="00E83A73"/>
    <w:rsid w:val="00E84509"/>
    <w:rsid w:val="00E848D5"/>
    <w:rsid w:val="00E84BCC"/>
    <w:rsid w:val="00E8514C"/>
    <w:rsid w:val="00E9055C"/>
    <w:rsid w:val="00E91CD1"/>
    <w:rsid w:val="00E924E3"/>
    <w:rsid w:val="00E92CD2"/>
    <w:rsid w:val="00E97402"/>
    <w:rsid w:val="00EA053B"/>
    <w:rsid w:val="00EA065B"/>
    <w:rsid w:val="00EA1316"/>
    <w:rsid w:val="00EA1AFA"/>
    <w:rsid w:val="00EA2A27"/>
    <w:rsid w:val="00EA5856"/>
    <w:rsid w:val="00EA6F8B"/>
    <w:rsid w:val="00EA7604"/>
    <w:rsid w:val="00EA760B"/>
    <w:rsid w:val="00EB18A6"/>
    <w:rsid w:val="00EB19BE"/>
    <w:rsid w:val="00EB2808"/>
    <w:rsid w:val="00EB31C9"/>
    <w:rsid w:val="00EB34E0"/>
    <w:rsid w:val="00EB53B3"/>
    <w:rsid w:val="00EB6B0F"/>
    <w:rsid w:val="00EB776F"/>
    <w:rsid w:val="00EB7EFB"/>
    <w:rsid w:val="00EC03EB"/>
    <w:rsid w:val="00EC0A5F"/>
    <w:rsid w:val="00EC133F"/>
    <w:rsid w:val="00EC1F30"/>
    <w:rsid w:val="00EC240B"/>
    <w:rsid w:val="00EC2B50"/>
    <w:rsid w:val="00EC30CC"/>
    <w:rsid w:val="00EC3A72"/>
    <w:rsid w:val="00EC48C0"/>
    <w:rsid w:val="00EC4B73"/>
    <w:rsid w:val="00EC5FAE"/>
    <w:rsid w:val="00EC602A"/>
    <w:rsid w:val="00EC68CE"/>
    <w:rsid w:val="00EC7B59"/>
    <w:rsid w:val="00EC7EBB"/>
    <w:rsid w:val="00ED0096"/>
    <w:rsid w:val="00ED0B70"/>
    <w:rsid w:val="00ED0E41"/>
    <w:rsid w:val="00ED1D03"/>
    <w:rsid w:val="00ED216C"/>
    <w:rsid w:val="00ED2A35"/>
    <w:rsid w:val="00ED3031"/>
    <w:rsid w:val="00ED63B8"/>
    <w:rsid w:val="00ED6DFD"/>
    <w:rsid w:val="00EE1043"/>
    <w:rsid w:val="00EE11BD"/>
    <w:rsid w:val="00EE136B"/>
    <w:rsid w:val="00EE1E44"/>
    <w:rsid w:val="00EE4758"/>
    <w:rsid w:val="00EE6AB2"/>
    <w:rsid w:val="00EE75AE"/>
    <w:rsid w:val="00EE7947"/>
    <w:rsid w:val="00EE7CC8"/>
    <w:rsid w:val="00EF0DED"/>
    <w:rsid w:val="00EF12BE"/>
    <w:rsid w:val="00EF18CC"/>
    <w:rsid w:val="00EF2590"/>
    <w:rsid w:val="00EF269C"/>
    <w:rsid w:val="00EF44A8"/>
    <w:rsid w:val="00EF6853"/>
    <w:rsid w:val="00F000DC"/>
    <w:rsid w:val="00F001CD"/>
    <w:rsid w:val="00F01014"/>
    <w:rsid w:val="00F01651"/>
    <w:rsid w:val="00F01E46"/>
    <w:rsid w:val="00F03053"/>
    <w:rsid w:val="00F03136"/>
    <w:rsid w:val="00F038DF"/>
    <w:rsid w:val="00F03B79"/>
    <w:rsid w:val="00F03BB3"/>
    <w:rsid w:val="00F065FC"/>
    <w:rsid w:val="00F10926"/>
    <w:rsid w:val="00F10D4A"/>
    <w:rsid w:val="00F11718"/>
    <w:rsid w:val="00F1184E"/>
    <w:rsid w:val="00F12124"/>
    <w:rsid w:val="00F12F3B"/>
    <w:rsid w:val="00F12F9C"/>
    <w:rsid w:val="00F132DC"/>
    <w:rsid w:val="00F14CDA"/>
    <w:rsid w:val="00F15D5F"/>
    <w:rsid w:val="00F16D89"/>
    <w:rsid w:val="00F17FF8"/>
    <w:rsid w:val="00F2072F"/>
    <w:rsid w:val="00F20A39"/>
    <w:rsid w:val="00F22127"/>
    <w:rsid w:val="00F228D7"/>
    <w:rsid w:val="00F236A5"/>
    <w:rsid w:val="00F23FF2"/>
    <w:rsid w:val="00F25137"/>
    <w:rsid w:val="00F261E6"/>
    <w:rsid w:val="00F2722A"/>
    <w:rsid w:val="00F27A77"/>
    <w:rsid w:val="00F27B6F"/>
    <w:rsid w:val="00F30937"/>
    <w:rsid w:val="00F309BB"/>
    <w:rsid w:val="00F30F5C"/>
    <w:rsid w:val="00F330CD"/>
    <w:rsid w:val="00F33926"/>
    <w:rsid w:val="00F3723D"/>
    <w:rsid w:val="00F37AE1"/>
    <w:rsid w:val="00F37AFA"/>
    <w:rsid w:val="00F41BA6"/>
    <w:rsid w:val="00F42F7A"/>
    <w:rsid w:val="00F43B93"/>
    <w:rsid w:val="00F44AEE"/>
    <w:rsid w:val="00F45C3A"/>
    <w:rsid w:val="00F45E95"/>
    <w:rsid w:val="00F46D04"/>
    <w:rsid w:val="00F47362"/>
    <w:rsid w:val="00F506F6"/>
    <w:rsid w:val="00F50ECC"/>
    <w:rsid w:val="00F5159C"/>
    <w:rsid w:val="00F51FB6"/>
    <w:rsid w:val="00F532F2"/>
    <w:rsid w:val="00F54973"/>
    <w:rsid w:val="00F5503E"/>
    <w:rsid w:val="00F555DB"/>
    <w:rsid w:val="00F5760E"/>
    <w:rsid w:val="00F60A48"/>
    <w:rsid w:val="00F60BB0"/>
    <w:rsid w:val="00F6183F"/>
    <w:rsid w:val="00F62921"/>
    <w:rsid w:val="00F6529B"/>
    <w:rsid w:val="00F65716"/>
    <w:rsid w:val="00F65B25"/>
    <w:rsid w:val="00F65D8D"/>
    <w:rsid w:val="00F66D72"/>
    <w:rsid w:val="00F7084A"/>
    <w:rsid w:val="00F70E3C"/>
    <w:rsid w:val="00F70F3D"/>
    <w:rsid w:val="00F71921"/>
    <w:rsid w:val="00F72EA2"/>
    <w:rsid w:val="00F72EE8"/>
    <w:rsid w:val="00F737CC"/>
    <w:rsid w:val="00F74404"/>
    <w:rsid w:val="00F750A4"/>
    <w:rsid w:val="00F776B9"/>
    <w:rsid w:val="00F77D58"/>
    <w:rsid w:val="00F808C1"/>
    <w:rsid w:val="00F8206A"/>
    <w:rsid w:val="00F83569"/>
    <w:rsid w:val="00F8489A"/>
    <w:rsid w:val="00F8505C"/>
    <w:rsid w:val="00F8677D"/>
    <w:rsid w:val="00F90F0E"/>
    <w:rsid w:val="00F915E7"/>
    <w:rsid w:val="00F92C3A"/>
    <w:rsid w:val="00F92D2A"/>
    <w:rsid w:val="00F956C3"/>
    <w:rsid w:val="00F97B61"/>
    <w:rsid w:val="00FA0F86"/>
    <w:rsid w:val="00FA1097"/>
    <w:rsid w:val="00FA1297"/>
    <w:rsid w:val="00FA1792"/>
    <w:rsid w:val="00FA1C8A"/>
    <w:rsid w:val="00FA208E"/>
    <w:rsid w:val="00FA2294"/>
    <w:rsid w:val="00FA27E5"/>
    <w:rsid w:val="00FA2FDA"/>
    <w:rsid w:val="00FA5FBE"/>
    <w:rsid w:val="00FA6F68"/>
    <w:rsid w:val="00FA793A"/>
    <w:rsid w:val="00FB0050"/>
    <w:rsid w:val="00FB2058"/>
    <w:rsid w:val="00FB2CA5"/>
    <w:rsid w:val="00FB3882"/>
    <w:rsid w:val="00FB4592"/>
    <w:rsid w:val="00FB5A7A"/>
    <w:rsid w:val="00FB5B9F"/>
    <w:rsid w:val="00FC239A"/>
    <w:rsid w:val="00FC3031"/>
    <w:rsid w:val="00FC3721"/>
    <w:rsid w:val="00FC372D"/>
    <w:rsid w:val="00FC3FE0"/>
    <w:rsid w:val="00FC460B"/>
    <w:rsid w:val="00FC46D7"/>
    <w:rsid w:val="00FC5AA8"/>
    <w:rsid w:val="00FD1F08"/>
    <w:rsid w:val="00FD237E"/>
    <w:rsid w:val="00FD4B2A"/>
    <w:rsid w:val="00FD50DB"/>
    <w:rsid w:val="00FD526C"/>
    <w:rsid w:val="00FD7190"/>
    <w:rsid w:val="00FE00A8"/>
    <w:rsid w:val="00FE0F8B"/>
    <w:rsid w:val="00FE1D4F"/>
    <w:rsid w:val="00FE2B06"/>
    <w:rsid w:val="00FE42D6"/>
    <w:rsid w:val="00FE580C"/>
    <w:rsid w:val="00FE582B"/>
    <w:rsid w:val="00FE5924"/>
    <w:rsid w:val="00FE5DC5"/>
    <w:rsid w:val="00FF09F1"/>
    <w:rsid w:val="00FF1B5B"/>
    <w:rsid w:val="00FF245F"/>
    <w:rsid w:val="00FF3321"/>
    <w:rsid w:val="00FF4596"/>
    <w:rsid w:val="00FF534B"/>
    <w:rsid w:val="00FF69E3"/>
    <w:rsid w:val="01AD79C5"/>
    <w:rsid w:val="01D71BC3"/>
    <w:rsid w:val="02A41B6C"/>
    <w:rsid w:val="0320B416"/>
    <w:rsid w:val="03FA955B"/>
    <w:rsid w:val="03FA9692"/>
    <w:rsid w:val="04BCD51F"/>
    <w:rsid w:val="0607D839"/>
    <w:rsid w:val="06BBAB65"/>
    <w:rsid w:val="06DEF321"/>
    <w:rsid w:val="07D9F468"/>
    <w:rsid w:val="0836FB83"/>
    <w:rsid w:val="084B1E20"/>
    <w:rsid w:val="08E6F677"/>
    <w:rsid w:val="09874A7A"/>
    <w:rsid w:val="0AD42F59"/>
    <w:rsid w:val="0B168BED"/>
    <w:rsid w:val="0D0F4CAA"/>
    <w:rsid w:val="0EF44670"/>
    <w:rsid w:val="0FAB4E21"/>
    <w:rsid w:val="109131BA"/>
    <w:rsid w:val="12B13F30"/>
    <w:rsid w:val="12D16DEB"/>
    <w:rsid w:val="1335F2C2"/>
    <w:rsid w:val="14690345"/>
    <w:rsid w:val="159D31DF"/>
    <w:rsid w:val="1742CD0C"/>
    <w:rsid w:val="1A737504"/>
    <w:rsid w:val="1B51096D"/>
    <w:rsid w:val="1D8BF306"/>
    <w:rsid w:val="1DBC430B"/>
    <w:rsid w:val="208B3DA8"/>
    <w:rsid w:val="20AA03C0"/>
    <w:rsid w:val="21D160FA"/>
    <w:rsid w:val="2594FA99"/>
    <w:rsid w:val="265D38FA"/>
    <w:rsid w:val="2901C0D8"/>
    <w:rsid w:val="2A7EB0A7"/>
    <w:rsid w:val="2AB7D1FC"/>
    <w:rsid w:val="2B157158"/>
    <w:rsid w:val="2BF7CF36"/>
    <w:rsid w:val="2E0A6E3B"/>
    <w:rsid w:val="2E55E734"/>
    <w:rsid w:val="2F00A3EB"/>
    <w:rsid w:val="3150DD18"/>
    <w:rsid w:val="32DFDA2D"/>
    <w:rsid w:val="32E38093"/>
    <w:rsid w:val="332C07A0"/>
    <w:rsid w:val="353ABE41"/>
    <w:rsid w:val="359F7237"/>
    <w:rsid w:val="3663A862"/>
    <w:rsid w:val="376A0682"/>
    <w:rsid w:val="37E5DE90"/>
    <w:rsid w:val="3A7FEDEC"/>
    <w:rsid w:val="3BE71479"/>
    <w:rsid w:val="3C134EC9"/>
    <w:rsid w:val="3FA5BAE3"/>
    <w:rsid w:val="3FDA8B58"/>
    <w:rsid w:val="42D56F6B"/>
    <w:rsid w:val="46793444"/>
    <w:rsid w:val="46D1449C"/>
    <w:rsid w:val="474C8759"/>
    <w:rsid w:val="47E1D772"/>
    <w:rsid w:val="48F52449"/>
    <w:rsid w:val="4953E4AA"/>
    <w:rsid w:val="4CA630D5"/>
    <w:rsid w:val="4CE875C8"/>
    <w:rsid w:val="4FA2B650"/>
    <w:rsid w:val="50967F64"/>
    <w:rsid w:val="52FAC6F0"/>
    <w:rsid w:val="534B8235"/>
    <w:rsid w:val="572EB013"/>
    <w:rsid w:val="587EEA4A"/>
    <w:rsid w:val="58B4FBA6"/>
    <w:rsid w:val="59B655E1"/>
    <w:rsid w:val="59BA42EA"/>
    <w:rsid w:val="5FD852E0"/>
    <w:rsid w:val="61FDBE62"/>
    <w:rsid w:val="62F86862"/>
    <w:rsid w:val="64C70720"/>
    <w:rsid w:val="6786D811"/>
    <w:rsid w:val="6997F2DA"/>
    <w:rsid w:val="6ACB1673"/>
    <w:rsid w:val="6B81B995"/>
    <w:rsid w:val="6B9FF630"/>
    <w:rsid w:val="6C74B461"/>
    <w:rsid w:val="6F2AE9FE"/>
    <w:rsid w:val="6FF690FF"/>
    <w:rsid w:val="701DE4CA"/>
    <w:rsid w:val="70D6FB9E"/>
    <w:rsid w:val="72FADB4B"/>
    <w:rsid w:val="7308A01F"/>
    <w:rsid w:val="73B8DC19"/>
    <w:rsid w:val="75A56701"/>
    <w:rsid w:val="772D14C5"/>
    <w:rsid w:val="779E27BE"/>
    <w:rsid w:val="7A888350"/>
    <w:rsid w:val="7B716E06"/>
    <w:rsid w:val="7D93FEF6"/>
    <w:rsid w:val="7E183118"/>
    <w:rsid w:val="7F989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7D5A69"/>
  <w14:defaultImageDpi w14:val="33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94"/>
    <w:pPr>
      <w:spacing w:line="360" w:lineRule="auto"/>
    </w:pPr>
    <w:rPr>
      <w:rFonts w:ascii="Helvetica" w:hAnsi="Helvetica" w:cs="Arial"/>
      <w:sz w:val="22"/>
      <w:szCs w:val="32"/>
    </w:rPr>
  </w:style>
  <w:style w:type="paragraph" w:styleId="Heading1">
    <w:name w:val="heading 1"/>
    <w:basedOn w:val="Notessubhead"/>
    <w:next w:val="NotesBody11pt"/>
    <w:link w:val="Heading1Char"/>
    <w:uiPriority w:val="9"/>
    <w:qFormat/>
    <w:rsid w:val="00C13503"/>
    <w:pPr>
      <w:numPr>
        <w:numId w:val="1"/>
      </w:numPr>
      <w:spacing w:before="240" w:after="120"/>
      <w:outlineLvl w:val="0"/>
    </w:pPr>
  </w:style>
  <w:style w:type="paragraph" w:styleId="Heading2">
    <w:name w:val="heading 2"/>
    <w:basedOn w:val="Normal"/>
    <w:next w:val="NotesBody11pt"/>
    <w:link w:val="Heading2Char"/>
    <w:uiPriority w:val="9"/>
    <w:qFormat/>
    <w:rsid w:val="00AD6E33"/>
    <w:pPr>
      <w:keepNext/>
      <w:numPr>
        <w:ilvl w:val="1"/>
        <w:numId w:val="1"/>
      </w:numPr>
      <w:overflowPunct w:val="0"/>
      <w:autoSpaceDE w:val="0"/>
      <w:autoSpaceDN w:val="0"/>
      <w:adjustRightInd w:val="0"/>
      <w:spacing w:before="240" w:after="60"/>
      <w:textAlignment w:val="baseline"/>
      <w:outlineLvl w:val="1"/>
    </w:pPr>
    <w:rPr>
      <w:rFonts w:eastAsia="MS Gothic" w:cs="Helvetica"/>
      <w:bCs/>
      <w:color w:val="004C97"/>
      <w:szCs w:val="26"/>
    </w:rPr>
  </w:style>
  <w:style w:type="paragraph" w:styleId="Heading3">
    <w:name w:val="heading 3"/>
    <w:basedOn w:val="Normal"/>
    <w:next w:val="Normal"/>
    <w:link w:val="Heading3Char"/>
    <w:uiPriority w:val="9"/>
    <w:qFormat/>
    <w:rsid w:val="00003ED5"/>
    <w:pPr>
      <w:keepNext/>
      <w:keepLines/>
      <w:numPr>
        <w:ilvl w:val="2"/>
        <w:numId w:val="1"/>
      </w:numPr>
      <w:spacing w:before="200"/>
      <w:ind w:left="1944"/>
      <w:outlineLvl w:val="2"/>
    </w:pPr>
    <w:rPr>
      <w:rFonts w:eastAsia="MS Gothic" w:cs="Helvetica"/>
      <w:bCs/>
      <w:color w:val="4F81BD"/>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F5760E"/>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F5760E"/>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szCs w:val="22"/>
    </w:rPr>
  </w:style>
  <w:style w:type="table" w:styleId="TableGrid">
    <w:name w:val="Table Grid"/>
    <w:aliases w:val="CDMO-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Cs w:val="22"/>
    </w:rPr>
  </w:style>
  <w:style w:type="paragraph" w:customStyle="1" w:styleId="Tablesubhead">
    <w:name w:val="Table subhead"/>
    <w:basedOn w:val="Normal"/>
    <w:rsid w:val="00831EEC"/>
    <w:pPr>
      <w:spacing w:before="240"/>
    </w:pPr>
    <w:rPr>
      <w:b/>
      <w:color w:val="004C97"/>
    </w:rPr>
  </w:style>
  <w:style w:type="paragraph" w:customStyle="1" w:styleId="Style1">
    <w:name w:val="Style1"/>
    <w:basedOn w:val="Normal"/>
    <w:rsid w:val="000B6145"/>
    <w:pPr>
      <w:spacing w:line="480" w:lineRule="auto"/>
    </w:p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142DF9"/>
    <w:pPr>
      <w:tabs>
        <w:tab w:val="left" w:pos="440"/>
        <w:tab w:val="right" w:leader="dot" w:pos="10070"/>
      </w:tabs>
      <w:spacing w:after="100" w:line="360" w:lineRule="auto"/>
    </w:pPr>
    <w:rPr>
      <w:rFonts w:ascii="Helvetica" w:hAnsi="Helvetica"/>
      <w:noProof/>
      <w:sz w:val="22"/>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1"/>
    <w:qFormat/>
    <w:rsid w:val="005B1C2F"/>
    <w:pPr>
      <w:ind w:left="720"/>
      <w:contextualSpacing/>
    </w:pPr>
  </w:style>
  <w:style w:type="paragraph" w:styleId="Caption">
    <w:name w:val="caption"/>
    <w:next w:val="NotesBody11pt"/>
    <w:link w:val="CaptionChar"/>
    <w:uiPriority w:val="35"/>
    <w:unhideWhenUsed/>
    <w:qFormat/>
    <w:rsid w:val="00C23C4E"/>
    <w:pPr>
      <w:keepNext/>
      <w:spacing w:before="120" w:after="120"/>
      <w:ind w:left="360" w:hanging="360"/>
      <w:jc w:val="center"/>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noProof/>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rPr>
  </w:style>
  <w:style w:type="character" w:customStyle="1" w:styleId="CaptionChar">
    <w:name w:val="Caption Char"/>
    <w:basedOn w:val="DefaultParagraphFont"/>
    <w:link w:val="Caption"/>
    <w:uiPriority w:val="35"/>
    <w:rsid w:val="00C23C4E"/>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eastAsia="Arial"/>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3"/>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A1792"/>
    <w:pPr>
      <w:ind w:left="1839" w:hanging="624"/>
    </w:pPr>
    <w:rPr>
      <w:rFonts w:eastAsia="Arial"/>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4"/>
      </w:numPr>
    </w:pPr>
  </w:style>
  <w:style w:type="character" w:customStyle="1" w:styleId="ListParagraphChar">
    <w:name w:val="List Paragraph Char"/>
    <w:basedOn w:val="DefaultParagraphFont"/>
    <w:link w:val="ListParagraph"/>
    <w:uiPriority w:val="1"/>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FA1792"/>
    <w:pPr>
      <w:spacing w:before="100" w:beforeAutospacing="1" w:after="100" w:afterAutospacing="1"/>
    </w:pPr>
    <w:rPr>
      <w:rFonts w:ascii="Times New Roman" w:hAnsi="Times New Roman"/>
    </w:rPr>
  </w:style>
  <w:style w:type="character" w:customStyle="1" w:styleId="UnresolvedMention10">
    <w:name w:val="Unresolved Mention10"/>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2"/>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table" w:customStyle="1" w:styleId="TableGrid1">
    <w:name w:val="Table Grid1"/>
    <w:basedOn w:val="TableNormal"/>
    <w:next w:val="TableGrid"/>
    <w:uiPriority w:val="59"/>
    <w:rsid w:val="004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66D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C03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3-Accent1">
    <w:name w:val="Grid Table 3 Accent 1"/>
    <w:basedOn w:val="TableNormal"/>
    <w:uiPriority w:val="48"/>
    <w:rsid w:val="002330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B13E8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27110">
      <w:bodyDiv w:val="1"/>
      <w:marLeft w:val="0"/>
      <w:marRight w:val="0"/>
      <w:marTop w:val="0"/>
      <w:marBottom w:val="0"/>
      <w:divBdr>
        <w:top w:val="none" w:sz="0" w:space="0" w:color="auto"/>
        <w:left w:val="none" w:sz="0" w:space="0" w:color="auto"/>
        <w:bottom w:val="none" w:sz="0" w:space="0" w:color="auto"/>
        <w:right w:val="none" w:sz="0" w:space="0" w:color="auto"/>
      </w:divBdr>
    </w:div>
    <w:div w:id="514851814">
      <w:bodyDiv w:val="1"/>
      <w:marLeft w:val="0"/>
      <w:marRight w:val="0"/>
      <w:marTop w:val="0"/>
      <w:marBottom w:val="0"/>
      <w:divBdr>
        <w:top w:val="none" w:sz="0" w:space="0" w:color="auto"/>
        <w:left w:val="none" w:sz="0" w:space="0" w:color="auto"/>
        <w:bottom w:val="none" w:sz="0" w:space="0" w:color="auto"/>
        <w:right w:val="none" w:sz="0" w:space="0" w:color="auto"/>
      </w:divBdr>
    </w:div>
    <w:div w:id="599292944">
      <w:bodyDiv w:val="1"/>
      <w:marLeft w:val="0"/>
      <w:marRight w:val="0"/>
      <w:marTop w:val="0"/>
      <w:marBottom w:val="0"/>
      <w:divBdr>
        <w:top w:val="none" w:sz="0" w:space="0" w:color="auto"/>
        <w:left w:val="none" w:sz="0" w:space="0" w:color="auto"/>
        <w:bottom w:val="none" w:sz="0" w:space="0" w:color="auto"/>
        <w:right w:val="none" w:sz="0" w:space="0" w:color="auto"/>
      </w:divBdr>
    </w:div>
    <w:div w:id="669875299">
      <w:bodyDiv w:val="1"/>
      <w:marLeft w:val="0"/>
      <w:marRight w:val="0"/>
      <w:marTop w:val="0"/>
      <w:marBottom w:val="0"/>
      <w:divBdr>
        <w:top w:val="none" w:sz="0" w:space="0" w:color="auto"/>
        <w:left w:val="none" w:sz="0" w:space="0" w:color="auto"/>
        <w:bottom w:val="none" w:sz="0" w:space="0" w:color="auto"/>
        <w:right w:val="none" w:sz="0" w:space="0" w:color="auto"/>
      </w:divBdr>
    </w:div>
    <w:div w:id="788554075">
      <w:bodyDiv w:val="1"/>
      <w:marLeft w:val="0"/>
      <w:marRight w:val="0"/>
      <w:marTop w:val="0"/>
      <w:marBottom w:val="0"/>
      <w:divBdr>
        <w:top w:val="none" w:sz="0" w:space="0" w:color="auto"/>
        <w:left w:val="none" w:sz="0" w:space="0" w:color="auto"/>
        <w:bottom w:val="none" w:sz="0" w:space="0" w:color="auto"/>
        <w:right w:val="none" w:sz="0" w:space="0" w:color="auto"/>
      </w:divBdr>
    </w:div>
    <w:div w:id="1320306051">
      <w:bodyDiv w:val="1"/>
      <w:marLeft w:val="0"/>
      <w:marRight w:val="0"/>
      <w:marTop w:val="0"/>
      <w:marBottom w:val="0"/>
      <w:divBdr>
        <w:top w:val="none" w:sz="0" w:space="0" w:color="auto"/>
        <w:left w:val="none" w:sz="0" w:space="0" w:color="auto"/>
        <w:bottom w:val="none" w:sz="0" w:space="0" w:color="auto"/>
        <w:right w:val="none" w:sz="0" w:space="0" w:color="auto"/>
      </w:divBdr>
    </w:div>
    <w:div w:id="1359814479">
      <w:bodyDiv w:val="1"/>
      <w:marLeft w:val="0"/>
      <w:marRight w:val="0"/>
      <w:marTop w:val="0"/>
      <w:marBottom w:val="0"/>
      <w:divBdr>
        <w:top w:val="none" w:sz="0" w:space="0" w:color="auto"/>
        <w:left w:val="none" w:sz="0" w:space="0" w:color="auto"/>
        <w:bottom w:val="none" w:sz="0" w:space="0" w:color="auto"/>
        <w:right w:val="none" w:sz="0" w:space="0" w:color="auto"/>
      </w:divBdr>
    </w:div>
    <w:div w:id="1485392226">
      <w:bodyDiv w:val="1"/>
      <w:marLeft w:val="0"/>
      <w:marRight w:val="0"/>
      <w:marTop w:val="0"/>
      <w:marBottom w:val="0"/>
      <w:divBdr>
        <w:top w:val="none" w:sz="0" w:space="0" w:color="auto"/>
        <w:left w:val="none" w:sz="0" w:space="0" w:color="auto"/>
        <w:bottom w:val="none" w:sz="0" w:space="0" w:color="auto"/>
        <w:right w:val="none" w:sz="0" w:space="0" w:color="auto"/>
      </w:divBdr>
    </w:div>
    <w:div w:id="1685981651">
      <w:bodyDiv w:val="1"/>
      <w:marLeft w:val="0"/>
      <w:marRight w:val="0"/>
      <w:marTop w:val="0"/>
      <w:marBottom w:val="0"/>
      <w:divBdr>
        <w:top w:val="none" w:sz="0" w:space="0" w:color="auto"/>
        <w:left w:val="none" w:sz="0" w:space="0" w:color="auto"/>
        <w:bottom w:val="none" w:sz="0" w:space="0" w:color="auto"/>
        <w:right w:val="none" w:sz="0" w:space="0" w:color="auto"/>
      </w:divBdr>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2583">
      <w:bodyDiv w:val="1"/>
      <w:marLeft w:val="0"/>
      <w:marRight w:val="0"/>
      <w:marTop w:val="0"/>
      <w:marBottom w:val="0"/>
      <w:divBdr>
        <w:top w:val="none" w:sz="0" w:space="0" w:color="auto"/>
        <w:left w:val="none" w:sz="0" w:space="0" w:color="auto"/>
        <w:bottom w:val="none" w:sz="0" w:space="0" w:color="auto"/>
        <w:right w:val="none" w:sz="0" w:space="0" w:color="auto"/>
      </w:divBdr>
    </w:div>
    <w:div w:id="203268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540F1906D94D6FAA18E965069F35CD"/>
        <w:category>
          <w:name w:val="General"/>
          <w:gallery w:val="placeholder"/>
        </w:category>
        <w:types>
          <w:type w:val="bbPlcHdr"/>
        </w:types>
        <w:behaviors>
          <w:behavior w:val="content"/>
        </w:behaviors>
        <w:guid w:val="{12D4C305-42BA-4CD4-B11E-8AA7CFECDFE2}"/>
      </w:docPartPr>
      <w:docPartBody>
        <w:p w:rsidR="00757695" w:rsidRDefault="00800012">
          <w:r w:rsidRPr="00AB60D7">
            <w:rPr>
              <w:rStyle w:val="PlaceholderText"/>
            </w:rPr>
            <w:t>[Title]</w:t>
          </w:r>
        </w:p>
      </w:docPartBody>
    </w:docPart>
    <w:docPart>
      <w:docPartPr>
        <w:name w:val="4EEC1DEADD6D4CE69307174E842C62AB"/>
        <w:category>
          <w:name w:val="General"/>
          <w:gallery w:val="placeholder"/>
        </w:category>
        <w:types>
          <w:type w:val="bbPlcHdr"/>
        </w:types>
        <w:behaviors>
          <w:behavior w:val="content"/>
        </w:behaviors>
        <w:guid w:val="{A3FC8E19-3983-4906-8D0A-458BBA41F7E1}"/>
      </w:docPartPr>
      <w:docPartBody>
        <w:p w:rsidR="00757695" w:rsidRDefault="00800012">
          <w:r w:rsidRPr="00AB60D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12"/>
    <w:rsid w:val="004D01FA"/>
    <w:rsid w:val="00757695"/>
    <w:rsid w:val="00800012"/>
    <w:rsid w:val="00843AFA"/>
    <w:rsid w:val="00CF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1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0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1056E3EED334F8704F8A7B1E7B897" ma:contentTypeVersion="14" ma:contentTypeDescription="Create a new document." ma:contentTypeScope="" ma:versionID="d70300ef3e7b7de1a69ff74a68377a61">
  <xsd:schema xmlns:xsd="http://www.w3.org/2001/XMLSchema" xmlns:xs="http://www.w3.org/2001/XMLSchema" xmlns:p="http://schemas.microsoft.com/office/2006/metadata/properties" xmlns:ns2="cf3fee5f-23a4-4016-9231-1df361c18274" xmlns:ns3="31d97c75-905f-4977-8da2-89caa47f3cb3" targetNamespace="http://schemas.microsoft.com/office/2006/metadata/properties" ma:root="true" ma:fieldsID="de20a7f1b845c3eb7d8652b2bd8a7a22" ns2:_="" ns3:_="">
    <xsd:import namespace="cf3fee5f-23a4-4016-9231-1df361c18274"/>
    <xsd:import namespace="31d97c75-905f-4977-8da2-89caa47f3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fee5f-23a4-4016-9231-1df361c18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ca68d6-c86e-4960-a0df-15f27d65cd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d97c75-905f-4977-8da2-89caa47f3c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0f018-96d6-4ef1-984b-b8eb66779f93}" ma:internalName="TaxCatchAll" ma:showField="CatchAllData" ma:web="31d97c75-905f-4977-8da2-89caa47f3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1d97c75-905f-4977-8da2-89caa47f3cb3">
      <UserInfo>
        <DisplayName>Andrea L Saewert</DisplayName>
        <AccountId>1550</AccountId>
        <AccountType/>
      </UserInfo>
    </SharedWithUsers>
    <Notes xmlns="cf3fee5f-23a4-4016-9231-1df361c18274" xsi:nil="true"/>
    <lcf76f155ced4ddcb4097134ff3c332f xmlns="cf3fee5f-23a4-4016-9231-1df361c18274">
      <Terms xmlns="http://schemas.microsoft.com/office/infopath/2007/PartnerControls"/>
    </lcf76f155ced4ddcb4097134ff3c332f>
    <TaxCatchAll xmlns="31d97c75-905f-4977-8da2-89caa47f3cb3"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05FBFAC-73CA-4339-B66D-8B138EE72208}">
  <ds:schemaRefs>
    <ds:schemaRef ds:uri="http://schemas.microsoft.com/sharepoint/v3/contenttype/forms"/>
  </ds:schemaRefs>
</ds:datastoreItem>
</file>

<file path=customXml/itemProps2.xml><?xml version="1.0" encoding="utf-8"?>
<ds:datastoreItem xmlns:ds="http://schemas.openxmlformats.org/officeDocument/2006/customXml" ds:itemID="{9CA62E1D-128F-4FE3-9F14-EC339FE74C2C}"/>
</file>

<file path=customXml/itemProps3.xml><?xml version="1.0" encoding="utf-8"?>
<ds:datastoreItem xmlns:ds="http://schemas.openxmlformats.org/officeDocument/2006/customXml" ds:itemID="{FDCE784B-CAB1-4D19-AAC8-249C2007AF80}">
  <ds:schemaRefs>
    <ds:schemaRef ds:uri="http://schemas.microsoft.com/office/2006/metadata/properties"/>
    <ds:schemaRef ds:uri="http://schemas.microsoft.com/office/infopath/2007/PartnerControls"/>
    <ds:schemaRef ds:uri="31d97c75-905f-4977-8da2-89caa47f3cb3"/>
    <ds:schemaRef ds:uri="cf3fee5f-23a4-4016-9231-1df361c18274"/>
  </ds:schemaRefs>
</ds:datastoreItem>
</file>

<file path=customXml/itemProps4.xml><?xml version="1.0" encoding="utf-8"?>
<ds:datastoreItem xmlns:ds="http://schemas.openxmlformats.org/officeDocument/2006/customXml" ds:itemID="{90EC481B-A25A-4C9A-8527-C53944EE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13</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Technical Requirement Specification</vt:lpstr>
    </vt:vector>
  </TitlesOfParts>
  <Company>Fermi National Accelerator Laboratory</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Requirement Specification</dc:title>
  <dc:subject>AccU-BSTR -Dampers-CHG0</dc:subject>
  <dc:creator>Tatiana Hamilton x8486 32216N</dc:creator>
  <cp:keywords/>
  <cp:lastModifiedBy>Michelle A Ibrahim</cp:lastModifiedBy>
  <cp:revision>40</cp:revision>
  <cp:lastPrinted>2019-10-03T19:59:00Z</cp:lastPrinted>
  <dcterms:created xsi:type="dcterms:W3CDTF">2021-12-21T16:38:00Z</dcterms:created>
  <dcterms:modified xsi:type="dcterms:W3CDTF">2022-04-28T22:01:00Z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Project">
    <vt:lpwstr>PIP-II</vt:lpwstr>
  </property>
  <property fmtid="{D5CDD505-2E9C-101B-9397-08002B2CF9AE}" pid="4" name="ContentTypeId">
    <vt:lpwstr>0x01010096C1056E3EED334F8704F8A7B1E7B897</vt:lpwstr>
  </property>
</Properties>
</file>