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8A73" w14:textId="77777777" w:rsidR="002543A4" w:rsidRDefault="002543A4" w:rsidP="00B36B36">
      <w:pPr>
        <w:jc w:val="center"/>
        <w:rPr>
          <w:sz w:val="24"/>
        </w:rPr>
      </w:pPr>
    </w:p>
    <w:p w14:paraId="2C816847" w14:textId="28036AA5" w:rsidR="002543A4" w:rsidRDefault="002543A4">
      <w:pPr>
        <w:jc w:val="center"/>
        <w:rPr>
          <w:b/>
          <w:bCs/>
          <w:color w:val="FF0000"/>
          <w:sz w:val="56"/>
          <w:szCs w:val="48"/>
        </w:rPr>
      </w:pPr>
    </w:p>
    <w:p w14:paraId="261F05BF" w14:textId="77777777" w:rsidR="00DE4F60" w:rsidRDefault="00DE4F60">
      <w:pPr>
        <w:jc w:val="center"/>
        <w:rPr>
          <w:b/>
          <w:sz w:val="40"/>
          <w:szCs w:val="40"/>
        </w:rPr>
      </w:pPr>
    </w:p>
    <w:p w14:paraId="5C9C893D" w14:textId="0915782A" w:rsidR="000C3FAF" w:rsidRDefault="000C3FAF">
      <w:pPr>
        <w:jc w:val="center"/>
        <w:rPr>
          <w:b/>
          <w:sz w:val="40"/>
          <w:szCs w:val="40"/>
        </w:rPr>
      </w:pPr>
      <w:r w:rsidRPr="000C3FAF">
        <w:rPr>
          <w:b/>
          <w:noProof/>
          <w:sz w:val="40"/>
          <w:szCs w:val="40"/>
        </w:rPr>
        <w:drawing>
          <wp:inline distT="0" distB="0" distL="0" distR="0" wp14:anchorId="17AF8C8C" wp14:editId="44AF8D8F">
            <wp:extent cx="4057610" cy="1691297"/>
            <wp:effectExtent l="0" t="0" r="635"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7">
                      <a:extLst>
                        <a:ext uri="{28A0092B-C50C-407E-A947-70E740481C1C}">
                          <a14:useLocalDpi xmlns:a14="http://schemas.microsoft.com/office/drawing/2010/main"/>
                        </a:ext>
                      </a:extLst>
                    </a:blip>
                    <a:srcRect/>
                    <a:stretch/>
                  </pic:blipFill>
                  <pic:spPr>
                    <a:xfrm>
                      <a:off x="0" y="0"/>
                      <a:ext cx="4057610" cy="1691297"/>
                    </a:xfrm>
                    <a:prstGeom prst="rect">
                      <a:avLst/>
                    </a:prstGeom>
                  </pic:spPr>
                </pic:pic>
              </a:graphicData>
            </a:graphic>
          </wp:inline>
        </w:drawing>
      </w:r>
    </w:p>
    <w:p w14:paraId="2A765597" w14:textId="49CB7BB3" w:rsidR="00835972" w:rsidRDefault="00835972" w:rsidP="00E36696">
      <w:pPr>
        <w:tabs>
          <w:tab w:val="left" w:pos="2820"/>
        </w:tabs>
        <w:jc w:val="center"/>
        <w:rPr>
          <w:b/>
          <w:sz w:val="40"/>
          <w:szCs w:val="40"/>
        </w:rPr>
      </w:pPr>
    </w:p>
    <w:p w14:paraId="1E554F0E" w14:textId="77777777" w:rsidR="00E36696" w:rsidRDefault="00E36696" w:rsidP="00E36696">
      <w:pPr>
        <w:tabs>
          <w:tab w:val="left" w:pos="2820"/>
        </w:tabs>
        <w:jc w:val="center"/>
        <w:rPr>
          <w:b/>
          <w:sz w:val="40"/>
          <w:szCs w:val="40"/>
        </w:rPr>
      </w:pPr>
    </w:p>
    <w:p w14:paraId="18BE4572" w14:textId="73586A4C" w:rsidR="00F06049" w:rsidRPr="001445A8" w:rsidRDefault="000C5708">
      <w:pPr>
        <w:jc w:val="center"/>
        <w:rPr>
          <w:rFonts w:ascii="Arial" w:hAnsi="Arial" w:cs="Arial"/>
          <w:b/>
          <w:sz w:val="40"/>
          <w:szCs w:val="40"/>
        </w:rPr>
      </w:pPr>
      <w:r>
        <w:rPr>
          <w:rFonts w:ascii="Arial" w:hAnsi="Arial" w:cs="Arial"/>
          <w:b/>
          <w:sz w:val="40"/>
          <w:szCs w:val="40"/>
        </w:rPr>
        <w:t>US</w:t>
      </w:r>
      <w:r w:rsidR="00931EC6" w:rsidRPr="001445A8">
        <w:rPr>
          <w:rFonts w:ascii="Arial" w:hAnsi="Arial" w:cs="Arial"/>
          <w:b/>
          <w:sz w:val="40"/>
          <w:szCs w:val="40"/>
        </w:rPr>
        <w:t xml:space="preserve"> </w:t>
      </w:r>
      <w:r w:rsidR="007E0E56">
        <w:rPr>
          <w:rFonts w:ascii="Arial" w:hAnsi="Arial" w:cs="Arial"/>
          <w:b/>
          <w:sz w:val="40"/>
          <w:szCs w:val="40"/>
        </w:rPr>
        <w:t>HL-LHC Accelerator Upgrade Project</w:t>
      </w:r>
    </w:p>
    <w:p w14:paraId="567ADF3F" w14:textId="77777777" w:rsidR="00F06049" w:rsidRPr="001445A8" w:rsidRDefault="00F06049">
      <w:pPr>
        <w:pStyle w:val="Header"/>
        <w:tabs>
          <w:tab w:val="clear" w:pos="4320"/>
          <w:tab w:val="clear" w:pos="8640"/>
        </w:tabs>
        <w:rPr>
          <w:rFonts w:ascii="Arial" w:hAnsi="Arial" w:cs="Arial"/>
          <w:sz w:val="24"/>
        </w:rPr>
      </w:pPr>
    </w:p>
    <w:p w14:paraId="42D35841" w14:textId="77777777" w:rsidR="00F06049" w:rsidRPr="001445A8" w:rsidRDefault="00F06049">
      <w:pPr>
        <w:pStyle w:val="Header"/>
        <w:tabs>
          <w:tab w:val="clear" w:pos="4320"/>
          <w:tab w:val="clear" w:pos="8640"/>
        </w:tabs>
        <w:rPr>
          <w:rFonts w:ascii="Arial" w:hAnsi="Arial" w:cs="Arial"/>
          <w:sz w:val="24"/>
        </w:rPr>
      </w:pPr>
    </w:p>
    <w:p w14:paraId="7388939D" w14:textId="1853CAB3" w:rsidR="00755AB7" w:rsidRPr="008D43A8" w:rsidRDefault="0071490D" w:rsidP="003163A8">
      <w:pPr>
        <w:pStyle w:val="Heading1"/>
        <w:jc w:val="center"/>
        <w:rPr>
          <w:rFonts w:ascii="Arial" w:hAnsi="Arial" w:cs="Arial"/>
          <w:b w:val="0"/>
          <w:bCs/>
          <w:color w:val="000000" w:themeColor="text1"/>
          <w:kern w:val="36"/>
          <w:sz w:val="40"/>
          <w:szCs w:val="40"/>
        </w:rPr>
      </w:pPr>
      <w:r w:rsidRPr="008D43A8">
        <w:rPr>
          <w:rFonts w:ascii="Arial" w:hAnsi="Arial" w:cs="Arial"/>
          <w:color w:val="000000" w:themeColor="text1"/>
          <w:sz w:val="40"/>
          <w:szCs w:val="40"/>
        </w:rPr>
        <w:t xml:space="preserve">Report of the </w:t>
      </w:r>
      <w:r w:rsidR="008B6A81" w:rsidRPr="008B6A81">
        <w:rPr>
          <w:rFonts w:ascii="Arial" w:hAnsi="Arial" w:cs="Arial"/>
          <w:bCs/>
          <w:color w:val="000000"/>
          <w:sz w:val="36"/>
          <w:szCs w:val="36"/>
        </w:rPr>
        <w:t>MQXFA</w:t>
      </w:r>
      <w:r w:rsidR="00D712D1">
        <w:rPr>
          <w:rFonts w:ascii="Arial" w:hAnsi="Arial" w:cs="Arial"/>
          <w:bCs/>
          <w:color w:val="000000"/>
          <w:sz w:val="36"/>
          <w:szCs w:val="36"/>
        </w:rPr>
        <w:t>1</w:t>
      </w:r>
      <w:r w:rsidR="00684D32">
        <w:rPr>
          <w:rFonts w:ascii="Arial" w:hAnsi="Arial" w:cs="Arial"/>
          <w:bCs/>
          <w:color w:val="000000"/>
          <w:sz w:val="36"/>
          <w:szCs w:val="36"/>
        </w:rPr>
        <w:t>3</w:t>
      </w:r>
      <w:r w:rsidR="00D712D1">
        <w:rPr>
          <w:rFonts w:ascii="Arial" w:hAnsi="Arial" w:cs="Arial"/>
          <w:bCs/>
          <w:color w:val="000000"/>
          <w:sz w:val="36"/>
          <w:szCs w:val="36"/>
        </w:rPr>
        <w:t xml:space="preserve"> Structure &amp; Shim Review</w:t>
      </w:r>
      <w:r w:rsidR="00D72BD0">
        <w:rPr>
          <w:rFonts w:ascii="Arial" w:hAnsi="Arial" w:cs="Arial"/>
          <w:bCs/>
          <w:color w:val="000000"/>
          <w:sz w:val="36"/>
          <w:szCs w:val="36"/>
        </w:rPr>
        <w:t xml:space="preserve"> </w:t>
      </w:r>
    </w:p>
    <w:p w14:paraId="32D098EC" w14:textId="40F2D163" w:rsidR="00784FF8" w:rsidRPr="007D17F3" w:rsidRDefault="00684D32" w:rsidP="007B4150">
      <w:pPr>
        <w:pStyle w:val="Header"/>
        <w:tabs>
          <w:tab w:val="clear" w:pos="8640"/>
          <w:tab w:val="right" w:pos="9963"/>
        </w:tabs>
        <w:spacing w:before="120"/>
        <w:ind w:right="-115"/>
        <w:jc w:val="center"/>
        <w:rPr>
          <w:i/>
          <w:color w:val="000000" w:themeColor="text1"/>
          <w:sz w:val="32"/>
          <w:szCs w:val="32"/>
        </w:rPr>
      </w:pPr>
      <w:r>
        <w:rPr>
          <w:i/>
          <w:color w:val="000000" w:themeColor="text1"/>
          <w:sz w:val="32"/>
          <w:szCs w:val="32"/>
        </w:rPr>
        <w:t>November 18</w:t>
      </w:r>
      <w:r w:rsidR="009F7345" w:rsidRPr="009F7345">
        <w:rPr>
          <w:i/>
          <w:color w:val="000000" w:themeColor="text1"/>
          <w:sz w:val="32"/>
          <w:szCs w:val="32"/>
          <w:vertAlign w:val="superscript"/>
        </w:rPr>
        <w:t>th</w:t>
      </w:r>
      <w:proofErr w:type="gramStart"/>
      <w:r w:rsidR="00624799">
        <w:rPr>
          <w:i/>
          <w:color w:val="000000" w:themeColor="text1"/>
          <w:sz w:val="32"/>
          <w:szCs w:val="32"/>
          <w:vertAlign w:val="superscript"/>
        </w:rPr>
        <w:t xml:space="preserve"> </w:t>
      </w:r>
      <w:r w:rsidR="008B6A81">
        <w:rPr>
          <w:i/>
          <w:color w:val="000000" w:themeColor="text1"/>
          <w:sz w:val="32"/>
          <w:szCs w:val="32"/>
        </w:rPr>
        <w:t>202</w:t>
      </w:r>
      <w:r w:rsidR="006631F1">
        <w:rPr>
          <w:i/>
          <w:color w:val="000000" w:themeColor="text1"/>
          <w:sz w:val="32"/>
          <w:szCs w:val="32"/>
        </w:rPr>
        <w:t>2</w:t>
      </w:r>
      <w:proofErr w:type="gramEnd"/>
      <w:r w:rsidR="00342895">
        <w:rPr>
          <w:i/>
          <w:color w:val="000000" w:themeColor="text1"/>
          <w:sz w:val="32"/>
          <w:szCs w:val="32"/>
        </w:rPr>
        <w:t xml:space="preserve"> </w:t>
      </w:r>
    </w:p>
    <w:p w14:paraId="2F508E9D" w14:textId="77777777" w:rsidR="00915972" w:rsidRDefault="00915972" w:rsidP="007B4150">
      <w:pPr>
        <w:pStyle w:val="Header"/>
        <w:tabs>
          <w:tab w:val="clear" w:pos="8640"/>
          <w:tab w:val="right" w:pos="9963"/>
        </w:tabs>
        <w:spacing w:before="120"/>
        <w:ind w:right="-115"/>
        <w:rPr>
          <w:b/>
          <w:sz w:val="32"/>
        </w:rPr>
      </w:pPr>
    </w:p>
    <w:p w14:paraId="5ADC3DF3" w14:textId="77777777" w:rsidR="007B4150" w:rsidRPr="00684D32" w:rsidRDefault="007B4150" w:rsidP="007B4150">
      <w:pPr>
        <w:contextualSpacing/>
        <w:rPr>
          <w:sz w:val="28"/>
          <w:szCs w:val="28"/>
        </w:rPr>
      </w:pPr>
      <w:bookmarkStart w:id="0" w:name="_Toc465734408"/>
    </w:p>
    <w:p w14:paraId="39111A9A" w14:textId="3766A8B0" w:rsidR="008B6A81" w:rsidRPr="00684D32" w:rsidRDefault="007D17F3" w:rsidP="008B6A81">
      <w:pPr>
        <w:pStyle w:val="Default"/>
        <w:rPr>
          <w:rFonts w:ascii="Times New Roman" w:hAnsi="Times New Roman" w:cs="Times New Roman"/>
          <w:sz w:val="28"/>
          <w:szCs w:val="28"/>
        </w:rPr>
      </w:pPr>
      <w:r w:rsidRPr="00684D32">
        <w:rPr>
          <w:rFonts w:ascii="Times New Roman" w:hAnsi="Times New Roman" w:cs="Times New Roman"/>
          <w:sz w:val="28"/>
          <w:szCs w:val="28"/>
        </w:rPr>
        <w:t xml:space="preserve">– </w:t>
      </w:r>
      <w:r w:rsidR="00684D32" w:rsidRPr="00684D32">
        <w:rPr>
          <w:rFonts w:ascii="Times New Roman" w:hAnsi="Times New Roman" w:cs="Times New Roman"/>
          <w:sz w:val="28"/>
          <w:szCs w:val="28"/>
        </w:rPr>
        <w:t xml:space="preserve">Rodger Bossert </w:t>
      </w:r>
      <w:r w:rsidR="00624799" w:rsidRPr="00684D32">
        <w:rPr>
          <w:rFonts w:ascii="Times New Roman" w:hAnsi="Times New Roman" w:cs="Times New Roman"/>
          <w:sz w:val="28"/>
          <w:szCs w:val="28"/>
        </w:rPr>
        <w:t xml:space="preserve">(chairperson), </w:t>
      </w:r>
      <w:r w:rsidR="00684D32" w:rsidRPr="00684D32">
        <w:rPr>
          <w:rFonts w:ascii="Times New Roman" w:hAnsi="Times New Roman" w:cs="Times New Roman"/>
          <w:sz w:val="28"/>
          <w:szCs w:val="28"/>
        </w:rPr>
        <w:t>FNAL</w:t>
      </w:r>
    </w:p>
    <w:p w14:paraId="103BA801" w14:textId="78D0853A" w:rsidR="007D17F3" w:rsidRPr="00684D32" w:rsidRDefault="007D17F3" w:rsidP="008B6A81">
      <w:pPr>
        <w:pStyle w:val="Default"/>
        <w:rPr>
          <w:rFonts w:ascii="Times New Roman" w:hAnsi="Times New Roman" w:cs="Times New Roman"/>
          <w:sz w:val="28"/>
          <w:szCs w:val="28"/>
        </w:rPr>
      </w:pPr>
      <w:r w:rsidRPr="00684D32">
        <w:rPr>
          <w:rFonts w:ascii="Times New Roman" w:hAnsi="Times New Roman" w:cs="Times New Roman"/>
          <w:sz w:val="28"/>
          <w:szCs w:val="28"/>
        </w:rPr>
        <w:t xml:space="preserve">– </w:t>
      </w:r>
      <w:r w:rsidR="00D712D1" w:rsidRPr="00684D32">
        <w:rPr>
          <w:rFonts w:ascii="Times New Roman" w:hAnsi="Times New Roman" w:cs="Times New Roman"/>
          <w:sz w:val="28"/>
          <w:szCs w:val="28"/>
        </w:rPr>
        <w:t>Susana Izquierdo Bermudez (CERN)</w:t>
      </w:r>
    </w:p>
    <w:p w14:paraId="2436F725" w14:textId="77777777" w:rsidR="00684D32" w:rsidRPr="00684D32" w:rsidRDefault="007D17F3" w:rsidP="00684D32">
      <w:pPr>
        <w:pStyle w:val="Default"/>
        <w:rPr>
          <w:rFonts w:ascii="Times New Roman" w:hAnsi="Times New Roman" w:cs="Times New Roman"/>
          <w:sz w:val="28"/>
          <w:szCs w:val="28"/>
        </w:rPr>
      </w:pPr>
      <w:r w:rsidRPr="00684D32">
        <w:rPr>
          <w:rFonts w:ascii="Times New Roman" w:hAnsi="Times New Roman" w:cs="Times New Roman"/>
          <w:sz w:val="28"/>
          <w:szCs w:val="28"/>
        </w:rPr>
        <w:t xml:space="preserve">– </w:t>
      </w:r>
      <w:r w:rsidR="00684D32" w:rsidRPr="00684D32">
        <w:rPr>
          <w:rFonts w:ascii="Times New Roman" w:hAnsi="Times New Roman" w:cs="Times New Roman"/>
          <w:sz w:val="28"/>
          <w:szCs w:val="28"/>
        </w:rPr>
        <w:t>Mike Anerella, (BNL)</w:t>
      </w:r>
    </w:p>
    <w:p w14:paraId="3C3177F4" w14:textId="6BB4072D" w:rsidR="008B6A81" w:rsidRDefault="008B6A81" w:rsidP="008B6A81">
      <w:pPr>
        <w:rPr>
          <w:sz w:val="28"/>
          <w:szCs w:val="28"/>
        </w:rPr>
      </w:pPr>
    </w:p>
    <w:p w14:paraId="43F067F2" w14:textId="77777777" w:rsidR="00684D32" w:rsidRPr="00D712D1" w:rsidRDefault="00684D32" w:rsidP="008B6A81">
      <w:pPr>
        <w:rPr>
          <w:sz w:val="28"/>
          <w:szCs w:val="28"/>
        </w:rPr>
      </w:pPr>
    </w:p>
    <w:p w14:paraId="5BA8E0CA" w14:textId="229A1500" w:rsidR="007D17F3" w:rsidRPr="0010050C" w:rsidRDefault="007D17F3" w:rsidP="007D17F3">
      <w:pPr>
        <w:rPr>
          <w:sz w:val="24"/>
          <w:szCs w:val="24"/>
        </w:rPr>
      </w:pPr>
    </w:p>
    <w:p w14:paraId="3F1902F2" w14:textId="77777777" w:rsidR="00624799" w:rsidRPr="0010050C" w:rsidRDefault="00624799" w:rsidP="007D17F3">
      <w:pPr>
        <w:rPr>
          <w:sz w:val="24"/>
          <w:szCs w:val="24"/>
        </w:rPr>
      </w:pPr>
    </w:p>
    <w:p w14:paraId="2C2ACEBA" w14:textId="77777777" w:rsidR="00217B63" w:rsidRDefault="00217B63" w:rsidP="00217B63">
      <w:pPr>
        <w:jc w:val="both"/>
        <w:rPr>
          <w:color w:val="000000"/>
        </w:rPr>
      </w:pPr>
      <w:r>
        <w:rPr>
          <w:color w:val="000000"/>
        </w:rPr>
        <w:br w:type="page"/>
      </w:r>
    </w:p>
    <w:p w14:paraId="01497650" w14:textId="77777777" w:rsidR="00217B63" w:rsidRDefault="00217B63" w:rsidP="00F255F7">
      <w:pPr>
        <w:rPr>
          <w:sz w:val="24"/>
          <w:szCs w:val="24"/>
        </w:rPr>
      </w:pPr>
    </w:p>
    <w:p w14:paraId="7A4C8C23" w14:textId="77777777" w:rsidR="007225FD" w:rsidRPr="001445A8" w:rsidRDefault="007225FD" w:rsidP="00F255F7">
      <w:pPr>
        <w:rPr>
          <w:rFonts w:ascii="Arial" w:hAnsi="Arial" w:cs="Arial"/>
          <w:b/>
          <w:sz w:val="24"/>
          <w:szCs w:val="24"/>
        </w:rPr>
      </w:pPr>
      <w:r w:rsidRPr="001445A8">
        <w:rPr>
          <w:rFonts w:ascii="Arial" w:hAnsi="Arial" w:cs="Arial"/>
          <w:b/>
          <w:sz w:val="24"/>
          <w:szCs w:val="24"/>
        </w:rPr>
        <w:t>TABLE OF CONTENTS</w:t>
      </w:r>
    </w:p>
    <w:p w14:paraId="65A919F1" w14:textId="77777777" w:rsidR="007225FD" w:rsidRPr="001445A8" w:rsidRDefault="007225FD" w:rsidP="00F255F7">
      <w:pPr>
        <w:rPr>
          <w:rFonts w:ascii="Arial" w:hAnsi="Arial" w:cs="Arial"/>
          <w:sz w:val="24"/>
          <w:szCs w:val="24"/>
        </w:rPr>
      </w:pPr>
    </w:p>
    <w:p w14:paraId="251BC8A2" w14:textId="5E27FE71" w:rsidR="00C15756" w:rsidRDefault="006D3727">
      <w:pPr>
        <w:pStyle w:val="TOC1"/>
        <w:tabs>
          <w:tab w:val="left" w:pos="400"/>
          <w:tab w:val="right" w:leader="dot" w:pos="8630"/>
        </w:tabs>
        <w:rPr>
          <w:rFonts w:asciiTheme="minorHAnsi" w:eastAsiaTheme="minorEastAsia" w:hAnsiTheme="minorHAnsi" w:cstheme="minorBidi"/>
          <w:b w:val="0"/>
          <w:caps w:val="0"/>
          <w:noProof/>
          <w:sz w:val="22"/>
          <w:szCs w:val="22"/>
        </w:rPr>
      </w:pPr>
      <w:r>
        <w:rPr>
          <w:rFonts w:ascii="Arial" w:hAnsi="Arial" w:cs="Arial"/>
          <w:b w:val="0"/>
          <w:caps w:val="0"/>
          <w:sz w:val="24"/>
          <w:szCs w:val="24"/>
        </w:rPr>
        <w:fldChar w:fldCharType="begin"/>
      </w:r>
      <w:r>
        <w:rPr>
          <w:rFonts w:ascii="Arial" w:hAnsi="Arial" w:cs="Arial"/>
          <w:b w:val="0"/>
          <w:caps w:val="0"/>
          <w:sz w:val="24"/>
          <w:szCs w:val="24"/>
        </w:rPr>
        <w:instrText xml:space="preserve"> TOC \h \z \t "Level 1,1,Level 2,2,Level 3,3" </w:instrText>
      </w:r>
      <w:r>
        <w:rPr>
          <w:rFonts w:ascii="Arial" w:hAnsi="Arial" w:cs="Arial"/>
          <w:b w:val="0"/>
          <w:caps w:val="0"/>
          <w:sz w:val="24"/>
          <w:szCs w:val="24"/>
        </w:rPr>
        <w:fldChar w:fldCharType="separate"/>
      </w:r>
      <w:hyperlink w:anchor="_Toc8373107" w:history="1">
        <w:r w:rsidR="00C15756" w:rsidRPr="00DC7C7C">
          <w:rPr>
            <w:rStyle w:val="Hyperlink"/>
            <w:noProof/>
          </w:rPr>
          <w:t>1.</w:t>
        </w:r>
        <w:r w:rsidR="00C15756">
          <w:rPr>
            <w:rFonts w:asciiTheme="minorHAnsi" w:eastAsiaTheme="minorEastAsia" w:hAnsiTheme="minorHAnsi" w:cstheme="minorBidi"/>
            <w:b w:val="0"/>
            <w:caps w:val="0"/>
            <w:noProof/>
            <w:sz w:val="22"/>
            <w:szCs w:val="22"/>
          </w:rPr>
          <w:tab/>
        </w:r>
        <w:r w:rsidR="00C15756" w:rsidRPr="00DC7C7C">
          <w:rPr>
            <w:rStyle w:val="Hyperlink"/>
            <w:noProof/>
          </w:rPr>
          <w:t>Goal and scope</w:t>
        </w:r>
        <w:r w:rsidR="00C15756">
          <w:rPr>
            <w:noProof/>
            <w:webHidden/>
          </w:rPr>
          <w:tab/>
        </w:r>
        <w:r w:rsidR="00C15756">
          <w:rPr>
            <w:noProof/>
            <w:webHidden/>
          </w:rPr>
          <w:fldChar w:fldCharType="begin"/>
        </w:r>
        <w:r w:rsidR="00C15756">
          <w:rPr>
            <w:noProof/>
            <w:webHidden/>
          </w:rPr>
          <w:instrText xml:space="preserve"> PAGEREF _Toc8373107 \h </w:instrText>
        </w:r>
        <w:r w:rsidR="00C15756">
          <w:rPr>
            <w:noProof/>
            <w:webHidden/>
          </w:rPr>
        </w:r>
        <w:r w:rsidR="00C15756">
          <w:rPr>
            <w:noProof/>
            <w:webHidden/>
          </w:rPr>
          <w:fldChar w:fldCharType="separate"/>
        </w:r>
        <w:r w:rsidR="0036551C">
          <w:rPr>
            <w:noProof/>
            <w:webHidden/>
          </w:rPr>
          <w:t>3</w:t>
        </w:r>
        <w:r w:rsidR="00C15756">
          <w:rPr>
            <w:noProof/>
            <w:webHidden/>
          </w:rPr>
          <w:fldChar w:fldCharType="end"/>
        </w:r>
      </w:hyperlink>
    </w:p>
    <w:p w14:paraId="35ECA27A" w14:textId="59299524" w:rsidR="00C15756" w:rsidRDefault="00981F48">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8373108" w:history="1">
        <w:r w:rsidR="00C15756" w:rsidRPr="00DC7C7C">
          <w:rPr>
            <w:rStyle w:val="Hyperlink"/>
            <w:noProof/>
          </w:rPr>
          <w:t>2.</w:t>
        </w:r>
        <w:r w:rsidR="00C15756">
          <w:rPr>
            <w:rFonts w:asciiTheme="minorHAnsi" w:eastAsiaTheme="minorEastAsia" w:hAnsiTheme="minorHAnsi" w:cstheme="minorBidi"/>
            <w:b w:val="0"/>
            <w:caps w:val="0"/>
            <w:noProof/>
            <w:sz w:val="22"/>
            <w:szCs w:val="22"/>
          </w:rPr>
          <w:tab/>
        </w:r>
        <w:r w:rsidR="00C15756" w:rsidRPr="00DC7C7C">
          <w:rPr>
            <w:rStyle w:val="Hyperlink"/>
            <w:noProof/>
          </w:rPr>
          <w:t>Technical details</w:t>
        </w:r>
        <w:r w:rsidR="00C15756">
          <w:rPr>
            <w:noProof/>
            <w:webHidden/>
          </w:rPr>
          <w:tab/>
        </w:r>
        <w:r w:rsidR="00C15756">
          <w:rPr>
            <w:noProof/>
            <w:webHidden/>
          </w:rPr>
          <w:fldChar w:fldCharType="begin"/>
        </w:r>
        <w:r w:rsidR="00C15756">
          <w:rPr>
            <w:noProof/>
            <w:webHidden/>
          </w:rPr>
          <w:instrText xml:space="preserve"> PAGEREF _Toc8373108 \h </w:instrText>
        </w:r>
        <w:r w:rsidR="00C15756">
          <w:rPr>
            <w:noProof/>
            <w:webHidden/>
          </w:rPr>
        </w:r>
        <w:r w:rsidR="00C15756">
          <w:rPr>
            <w:noProof/>
            <w:webHidden/>
          </w:rPr>
          <w:fldChar w:fldCharType="separate"/>
        </w:r>
        <w:r w:rsidR="0036551C">
          <w:rPr>
            <w:noProof/>
            <w:webHidden/>
          </w:rPr>
          <w:t>3</w:t>
        </w:r>
        <w:r w:rsidR="00C15756">
          <w:rPr>
            <w:noProof/>
            <w:webHidden/>
          </w:rPr>
          <w:fldChar w:fldCharType="end"/>
        </w:r>
      </w:hyperlink>
    </w:p>
    <w:p w14:paraId="522201EE" w14:textId="0923C416" w:rsidR="00C15756" w:rsidRDefault="00981F48">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8373109" w:history="1">
        <w:r w:rsidR="00C15756" w:rsidRPr="00DC7C7C">
          <w:rPr>
            <w:rStyle w:val="Hyperlink"/>
            <w:noProof/>
          </w:rPr>
          <w:t>3.</w:t>
        </w:r>
        <w:r w:rsidR="00C15756">
          <w:rPr>
            <w:rFonts w:asciiTheme="minorHAnsi" w:eastAsiaTheme="minorEastAsia" w:hAnsiTheme="minorHAnsi" w:cstheme="minorBidi"/>
            <w:b w:val="0"/>
            <w:caps w:val="0"/>
            <w:noProof/>
            <w:sz w:val="22"/>
            <w:szCs w:val="22"/>
          </w:rPr>
          <w:tab/>
        </w:r>
        <w:r w:rsidR="00C15756" w:rsidRPr="00DC7C7C">
          <w:rPr>
            <w:rStyle w:val="Hyperlink"/>
            <w:noProof/>
          </w:rPr>
          <w:t>Comments</w:t>
        </w:r>
        <w:r w:rsidR="00C15756">
          <w:rPr>
            <w:noProof/>
            <w:webHidden/>
          </w:rPr>
          <w:tab/>
        </w:r>
        <w:r w:rsidR="00C15756">
          <w:rPr>
            <w:noProof/>
            <w:webHidden/>
          </w:rPr>
          <w:fldChar w:fldCharType="begin"/>
        </w:r>
        <w:r w:rsidR="00C15756">
          <w:rPr>
            <w:noProof/>
            <w:webHidden/>
          </w:rPr>
          <w:instrText xml:space="preserve"> PAGEREF _Toc8373109 \h </w:instrText>
        </w:r>
        <w:r w:rsidR="00C15756">
          <w:rPr>
            <w:noProof/>
            <w:webHidden/>
          </w:rPr>
        </w:r>
        <w:r w:rsidR="00C15756">
          <w:rPr>
            <w:noProof/>
            <w:webHidden/>
          </w:rPr>
          <w:fldChar w:fldCharType="separate"/>
        </w:r>
        <w:r w:rsidR="0036551C">
          <w:rPr>
            <w:noProof/>
            <w:webHidden/>
          </w:rPr>
          <w:t>4</w:t>
        </w:r>
        <w:r w:rsidR="00C15756">
          <w:rPr>
            <w:noProof/>
            <w:webHidden/>
          </w:rPr>
          <w:fldChar w:fldCharType="end"/>
        </w:r>
      </w:hyperlink>
    </w:p>
    <w:p w14:paraId="7DB0D89B" w14:textId="1F6381D9" w:rsidR="00C15756" w:rsidRDefault="00981F48">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8373110" w:history="1">
        <w:r w:rsidR="00C15756" w:rsidRPr="00DC7C7C">
          <w:rPr>
            <w:rStyle w:val="Hyperlink"/>
            <w:noProof/>
          </w:rPr>
          <w:t>4.</w:t>
        </w:r>
        <w:r w:rsidR="00C15756">
          <w:rPr>
            <w:rFonts w:asciiTheme="minorHAnsi" w:eastAsiaTheme="minorEastAsia" w:hAnsiTheme="minorHAnsi" w:cstheme="minorBidi"/>
            <w:b w:val="0"/>
            <w:caps w:val="0"/>
            <w:noProof/>
            <w:sz w:val="22"/>
            <w:szCs w:val="22"/>
          </w:rPr>
          <w:tab/>
        </w:r>
        <w:r w:rsidR="00C15756" w:rsidRPr="00DC7C7C">
          <w:rPr>
            <w:rStyle w:val="Hyperlink"/>
            <w:noProof/>
          </w:rPr>
          <w:t>Recommendation</w:t>
        </w:r>
        <w:r w:rsidR="00C15756">
          <w:rPr>
            <w:noProof/>
            <w:webHidden/>
          </w:rPr>
          <w:tab/>
        </w:r>
        <w:r w:rsidR="00C15756">
          <w:rPr>
            <w:noProof/>
            <w:webHidden/>
          </w:rPr>
          <w:fldChar w:fldCharType="begin"/>
        </w:r>
        <w:r w:rsidR="00C15756">
          <w:rPr>
            <w:noProof/>
            <w:webHidden/>
          </w:rPr>
          <w:instrText xml:space="preserve"> PAGEREF _Toc8373110 \h </w:instrText>
        </w:r>
        <w:r w:rsidR="00C15756">
          <w:rPr>
            <w:noProof/>
            <w:webHidden/>
          </w:rPr>
        </w:r>
        <w:r w:rsidR="00C15756">
          <w:rPr>
            <w:noProof/>
            <w:webHidden/>
          </w:rPr>
          <w:fldChar w:fldCharType="separate"/>
        </w:r>
        <w:r w:rsidR="0036551C">
          <w:rPr>
            <w:noProof/>
            <w:webHidden/>
          </w:rPr>
          <w:t>4</w:t>
        </w:r>
        <w:r w:rsidR="00C15756">
          <w:rPr>
            <w:noProof/>
            <w:webHidden/>
          </w:rPr>
          <w:fldChar w:fldCharType="end"/>
        </w:r>
      </w:hyperlink>
    </w:p>
    <w:p w14:paraId="40E0EF90" w14:textId="7DFE7001" w:rsidR="007225FD" w:rsidRDefault="006D3727" w:rsidP="00F255F7">
      <w:pPr>
        <w:rPr>
          <w:sz w:val="24"/>
          <w:szCs w:val="24"/>
        </w:rPr>
      </w:pPr>
      <w:r>
        <w:rPr>
          <w:rFonts w:ascii="Arial" w:hAnsi="Arial" w:cs="Arial"/>
          <w:b/>
          <w:caps/>
          <w:sz w:val="24"/>
          <w:szCs w:val="24"/>
        </w:rPr>
        <w:fldChar w:fldCharType="end"/>
      </w:r>
    </w:p>
    <w:p w14:paraId="10534C9E" w14:textId="77777777" w:rsidR="004148DA" w:rsidRPr="005B332C" w:rsidRDefault="00A33CDB" w:rsidP="00F255F7">
      <w:pPr>
        <w:rPr>
          <w:sz w:val="24"/>
          <w:szCs w:val="24"/>
        </w:rPr>
      </w:pPr>
      <w:r>
        <w:rPr>
          <w:sz w:val="24"/>
          <w:szCs w:val="24"/>
        </w:rPr>
        <w:br w:type="page"/>
      </w:r>
    </w:p>
    <w:p w14:paraId="517C0120" w14:textId="4D431B3C" w:rsidR="005A06A4" w:rsidRDefault="005455C6" w:rsidP="00DE2C10">
      <w:pPr>
        <w:pStyle w:val="Level1"/>
        <w:rPr>
          <w:rFonts w:ascii="Times New Roman" w:hAnsi="Times New Roman" w:cs="Times New Roman"/>
          <w:sz w:val="28"/>
          <w:szCs w:val="28"/>
        </w:rPr>
      </w:pPr>
      <w:bookmarkStart w:id="1" w:name="_Toc8373107"/>
      <w:r w:rsidRPr="007D17F3">
        <w:rPr>
          <w:rFonts w:ascii="Times New Roman" w:hAnsi="Times New Roman" w:cs="Times New Roman"/>
          <w:sz w:val="28"/>
          <w:szCs w:val="28"/>
        </w:rPr>
        <w:lastRenderedPageBreak/>
        <w:t>Goal and scope</w:t>
      </w:r>
      <w:bookmarkEnd w:id="1"/>
    </w:p>
    <w:p w14:paraId="362F16A1" w14:textId="77777777" w:rsidR="00684D32" w:rsidRPr="00684D32" w:rsidRDefault="00684D32" w:rsidP="00684D32">
      <w:pPr>
        <w:pStyle w:val="Level1"/>
        <w:numPr>
          <w:ilvl w:val="0"/>
          <w:numId w:val="0"/>
        </w:numPr>
        <w:rPr>
          <w:rFonts w:ascii="Times New Roman" w:hAnsi="Times New Roman" w:cs="Times New Roman"/>
          <w:b w:val="0"/>
          <w:bCs/>
        </w:rPr>
      </w:pPr>
      <w:bookmarkStart w:id="2" w:name="_Toc8373108"/>
      <w:bookmarkStart w:id="3" w:name="_Hlk5290944"/>
      <w:r w:rsidRPr="00684D32">
        <w:rPr>
          <w:rFonts w:ascii="Times New Roman" w:hAnsi="Times New Roman" w:cs="Times New Roman"/>
          <w:b w:val="0"/>
          <w:bCs/>
        </w:rPr>
        <w:t xml:space="preserve">The HL-LHC AUP project is starting the assembly of MQXFA13 magnet. This is the 6th series magnet of the MQXFA low beta quadrupoles to be used in Q1 and Q3 for the High Luminosity LHC. If MQXFA13 meets MQXFA requirements [1] it will be used in a Q1/Q3 cryo-assembly to be installed in the HL-LHC. </w:t>
      </w:r>
    </w:p>
    <w:p w14:paraId="4783E419" w14:textId="77777777" w:rsidR="00684D32" w:rsidRPr="00684D32" w:rsidRDefault="00684D32" w:rsidP="00684D32">
      <w:pPr>
        <w:pStyle w:val="Level1"/>
        <w:numPr>
          <w:ilvl w:val="0"/>
          <w:numId w:val="0"/>
        </w:numPr>
        <w:rPr>
          <w:rFonts w:ascii="Times New Roman" w:hAnsi="Times New Roman" w:cs="Times New Roman"/>
          <w:b w:val="0"/>
          <w:bCs/>
        </w:rPr>
      </w:pPr>
      <w:r w:rsidRPr="00684D32">
        <w:rPr>
          <w:rFonts w:ascii="Times New Roman" w:hAnsi="Times New Roman" w:cs="Times New Roman"/>
          <w:b w:val="0"/>
          <w:bCs/>
        </w:rPr>
        <w:t xml:space="preserve">MQXFA13 coils were reviewed on November 2, 2022 [2]. </w:t>
      </w:r>
    </w:p>
    <w:p w14:paraId="051FFFD1" w14:textId="77777777" w:rsidR="00684D32" w:rsidRDefault="00684D32" w:rsidP="00684D32">
      <w:pPr>
        <w:pStyle w:val="Level1"/>
        <w:numPr>
          <w:ilvl w:val="0"/>
          <w:numId w:val="0"/>
        </w:numPr>
        <w:rPr>
          <w:rFonts w:ascii="Times New Roman" w:hAnsi="Times New Roman" w:cs="Times New Roman"/>
          <w:b w:val="0"/>
          <w:bCs/>
        </w:rPr>
      </w:pPr>
      <w:r w:rsidRPr="00684D32">
        <w:rPr>
          <w:rFonts w:ascii="Times New Roman" w:hAnsi="Times New Roman" w:cs="Times New Roman"/>
          <w:b w:val="0"/>
          <w:bCs/>
        </w:rPr>
        <w:t xml:space="preserve">MQXFA Series magnet specifications are presented in [3]. Discrepancy or Non-Conformity Reports are generated whenever a component does not meet specifications [4]. The goal of this review is to evaluate MQXFA13 structure and shim plan. Reviewers should also assess </w:t>
      </w:r>
      <w:proofErr w:type="gramStart"/>
      <w:r w:rsidRPr="00684D32">
        <w:rPr>
          <w:rFonts w:ascii="Times New Roman" w:hAnsi="Times New Roman" w:cs="Times New Roman"/>
          <w:b w:val="0"/>
          <w:bCs/>
        </w:rPr>
        <w:t>that discrepancies and non-conformities of the magnet structure</w:t>
      </w:r>
      <w:proofErr w:type="gramEnd"/>
      <w:r w:rsidRPr="00684D32">
        <w:rPr>
          <w:rFonts w:ascii="Times New Roman" w:hAnsi="Times New Roman" w:cs="Times New Roman"/>
          <w:b w:val="0"/>
          <w:bCs/>
        </w:rPr>
        <w:t xml:space="preserve"> have been adequately processed, and that the shims will allow MQXFA13 to meet MQXFA requirements [1]. </w:t>
      </w:r>
    </w:p>
    <w:p w14:paraId="67F85792" w14:textId="77777777" w:rsidR="00684D32" w:rsidRDefault="00684D32" w:rsidP="00684D32">
      <w:pPr>
        <w:pStyle w:val="Level1"/>
        <w:numPr>
          <w:ilvl w:val="0"/>
          <w:numId w:val="0"/>
        </w:numPr>
        <w:rPr>
          <w:rFonts w:ascii="Times New Roman" w:hAnsi="Times New Roman" w:cs="Times New Roman"/>
          <w:b w:val="0"/>
          <w:bCs/>
        </w:rPr>
      </w:pPr>
    </w:p>
    <w:p w14:paraId="032026D8" w14:textId="620B2B70" w:rsidR="002F5D37" w:rsidRPr="00684D32" w:rsidRDefault="005455C6" w:rsidP="00684D32">
      <w:pPr>
        <w:pStyle w:val="Level1"/>
        <w:numPr>
          <w:ilvl w:val="0"/>
          <w:numId w:val="0"/>
        </w:numPr>
        <w:rPr>
          <w:rFonts w:ascii="Times New Roman" w:hAnsi="Times New Roman" w:cs="Times New Roman"/>
          <w:sz w:val="28"/>
          <w:szCs w:val="28"/>
        </w:rPr>
      </w:pPr>
      <w:r w:rsidRPr="00684D32">
        <w:rPr>
          <w:rFonts w:ascii="Times New Roman" w:hAnsi="Times New Roman" w:cs="Times New Roman"/>
          <w:sz w:val="28"/>
          <w:szCs w:val="28"/>
        </w:rPr>
        <w:t>Technical details</w:t>
      </w:r>
      <w:bookmarkEnd w:id="2"/>
    </w:p>
    <w:p w14:paraId="0440BEA2" w14:textId="77777777" w:rsidR="002F5D37" w:rsidRPr="007D17F3" w:rsidRDefault="002F5D37" w:rsidP="002F5D37">
      <w:pPr>
        <w:pStyle w:val="Level1"/>
        <w:numPr>
          <w:ilvl w:val="0"/>
          <w:numId w:val="0"/>
        </w:numPr>
        <w:ind w:left="360"/>
        <w:rPr>
          <w:rFonts w:ascii="Times New Roman" w:hAnsi="Times New Roman" w:cs="Times New Roman"/>
          <w:sz w:val="28"/>
          <w:szCs w:val="28"/>
        </w:rPr>
      </w:pPr>
    </w:p>
    <w:p w14:paraId="697E5423" w14:textId="77777777" w:rsidR="007D17F3" w:rsidRPr="007D17F3" w:rsidRDefault="007D17F3" w:rsidP="007D17F3">
      <w:pPr>
        <w:pStyle w:val="Level1"/>
        <w:numPr>
          <w:ilvl w:val="0"/>
          <w:numId w:val="0"/>
        </w:numPr>
        <w:rPr>
          <w:rFonts w:ascii="Times New Roman" w:hAnsi="Times New Roman" w:cs="Times New Roman"/>
        </w:rPr>
      </w:pPr>
      <w:bookmarkStart w:id="4" w:name="_Hlk8380617"/>
      <w:bookmarkEnd w:id="3"/>
      <w:r w:rsidRPr="007D17F3">
        <w:rPr>
          <w:rFonts w:ascii="Times New Roman" w:hAnsi="Times New Roman" w:cs="Times New Roman"/>
        </w:rPr>
        <w:t>Committee</w:t>
      </w:r>
    </w:p>
    <w:p w14:paraId="6C431901" w14:textId="77777777" w:rsidR="00684D32" w:rsidRPr="00684D32" w:rsidRDefault="00684D32" w:rsidP="00684D32">
      <w:pPr>
        <w:pStyle w:val="Default"/>
        <w:rPr>
          <w:rFonts w:ascii="Times New Roman" w:hAnsi="Times New Roman" w:cs="Times New Roman"/>
        </w:rPr>
      </w:pPr>
      <w:r w:rsidRPr="00684D32">
        <w:rPr>
          <w:rFonts w:ascii="Times New Roman" w:hAnsi="Times New Roman" w:cs="Times New Roman"/>
        </w:rPr>
        <w:t>– Rodger Bossert (chairperson), FNAL</w:t>
      </w:r>
    </w:p>
    <w:p w14:paraId="65231F8A" w14:textId="77777777" w:rsidR="00684D32" w:rsidRPr="00684D32" w:rsidRDefault="00684D32" w:rsidP="00684D32">
      <w:pPr>
        <w:pStyle w:val="Default"/>
        <w:rPr>
          <w:rFonts w:ascii="Times New Roman" w:hAnsi="Times New Roman" w:cs="Times New Roman"/>
        </w:rPr>
      </w:pPr>
      <w:r w:rsidRPr="00684D32">
        <w:rPr>
          <w:rFonts w:ascii="Times New Roman" w:hAnsi="Times New Roman" w:cs="Times New Roman"/>
        </w:rPr>
        <w:t>– Susana Izquierdo Bermudez (CERN)</w:t>
      </w:r>
    </w:p>
    <w:p w14:paraId="0F7DEBCB" w14:textId="77777777" w:rsidR="00684D32" w:rsidRPr="00684D32" w:rsidRDefault="00684D32" w:rsidP="00684D32">
      <w:pPr>
        <w:pStyle w:val="Default"/>
        <w:rPr>
          <w:rFonts w:ascii="Times New Roman" w:hAnsi="Times New Roman" w:cs="Times New Roman"/>
        </w:rPr>
      </w:pPr>
      <w:r w:rsidRPr="00684D32">
        <w:rPr>
          <w:rFonts w:ascii="Times New Roman" w:hAnsi="Times New Roman" w:cs="Times New Roman"/>
        </w:rPr>
        <w:t>– Mike Anerella, (BNL)</w:t>
      </w:r>
    </w:p>
    <w:p w14:paraId="2B9BCEAE" w14:textId="77777777" w:rsidR="00DE2C10" w:rsidRPr="00DE2C10" w:rsidRDefault="00DE2C10" w:rsidP="00DE2C10">
      <w:pPr>
        <w:pStyle w:val="Level1"/>
        <w:numPr>
          <w:ilvl w:val="0"/>
          <w:numId w:val="0"/>
        </w:numPr>
        <w:rPr>
          <w:rFonts w:ascii="Times New Roman" w:hAnsi="Times New Roman" w:cs="Times New Roman"/>
          <w:b w:val="0"/>
          <w:lang w:val="it-IT"/>
        </w:rPr>
      </w:pPr>
    </w:p>
    <w:p w14:paraId="2EC41D87" w14:textId="77777777" w:rsidR="007D17F3" w:rsidRPr="007D17F3" w:rsidRDefault="007D17F3" w:rsidP="007D17F3">
      <w:pPr>
        <w:pStyle w:val="Level1"/>
        <w:numPr>
          <w:ilvl w:val="0"/>
          <w:numId w:val="0"/>
        </w:numPr>
        <w:rPr>
          <w:rFonts w:ascii="Times New Roman" w:hAnsi="Times New Roman" w:cs="Times New Roman"/>
        </w:rPr>
      </w:pPr>
      <w:r w:rsidRPr="007D17F3">
        <w:rPr>
          <w:rFonts w:ascii="Times New Roman" w:hAnsi="Times New Roman" w:cs="Times New Roman"/>
        </w:rPr>
        <w:t>Date and Time</w:t>
      </w:r>
    </w:p>
    <w:p w14:paraId="005E69D8" w14:textId="77777777" w:rsidR="00684D32" w:rsidRDefault="00684D32" w:rsidP="007D17F3">
      <w:pPr>
        <w:pStyle w:val="Level1"/>
        <w:numPr>
          <w:ilvl w:val="0"/>
          <w:numId w:val="0"/>
        </w:numPr>
        <w:rPr>
          <w:sz w:val="23"/>
          <w:szCs w:val="23"/>
        </w:rPr>
      </w:pPr>
      <w:r w:rsidRPr="00684D32">
        <w:rPr>
          <w:rFonts w:ascii="Times New Roman" w:hAnsi="Times New Roman" w:cs="Times New Roman"/>
          <w:b w:val="0"/>
          <w:bCs/>
        </w:rPr>
        <w:t>November 18, 2022.Start time is 7:30/9:30/10:30/16:30 (LBNL/FNAL/BNL/CERN)</w:t>
      </w:r>
      <w:r>
        <w:rPr>
          <w:sz w:val="23"/>
          <w:szCs w:val="23"/>
        </w:rPr>
        <w:t xml:space="preserve"> </w:t>
      </w:r>
    </w:p>
    <w:p w14:paraId="068A870F" w14:textId="6ADB7683" w:rsidR="00DE2C10" w:rsidRPr="007D17F3" w:rsidRDefault="007D17F3" w:rsidP="007D17F3">
      <w:pPr>
        <w:pStyle w:val="Level1"/>
        <w:numPr>
          <w:ilvl w:val="0"/>
          <w:numId w:val="0"/>
        </w:numPr>
        <w:rPr>
          <w:rFonts w:ascii="Times New Roman" w:hAnsi="Times New Roman" w:cs="Times New Roman"/>
        </w:rPr>
      </w:pPr>
      <w:r w:rsidRPr="007D17F3">
        <w:rPr>
          <w:rFonts w:ascii="Times New Roman" w:hAnsi="Times New Roman" w:cs="Times New Roman"/>
        </w:rPr>
        <w:t>Location/Connection</w:t>
      </w:r>
    </w:p>
    <w:p w14:paraId="7EB67E5B" w14:textId="5E5B4915" w:rsidR="007D17F3" w:rsidRDefault="00DE2C10" w:rsidP="007D17F3">
      <w:pPr>
        <w:pStyle w:val="Level1"/>
        <w:numPr>
          <w:ilvl w:val="0"/>
          <w:numId w:val="0"/>
        </w:numPr>
        <w:rPr>
          <w:rFonts w:ascii="Times New Roman" w:hAnsi="Times New Roman" w:cs="Times New Roman"/>
          <w:b w:val="0"/>
          <w:bCs/>
        </w:rPr>
      </w:pPr>
      <w:r w:rsidRPr="00DE2C10">
        <w:rPr>
          <w:rFonts w:ascii="Times New Roman" w:hAnsi="Times New Roman" w:cs="Times New Roman"/>
          <w:b w:val="0"/>
          <w:bCs/>
        </w:rPr>
        <w:t>Video-link by Zoom, info by email.</w:t>
      </w:r>
    </w:p>
    <w:p w14:paraId="6F0F8344" w14:textId="77777777" w:rsidR="00DE2C10" w:rsidRPr="00DE2C10" w:rsidRDefault="00DE2C10" w:rsidP="007D17F3">
      <w:pPr>
        <w:pStyle w:val="Level1"/>
        <w:numPr>
          <w:ilvl w:val="0"/>
          <w:numId w:val="0"/>
        </w:numPr>
        <w:rPr>
          <w:rFonts w:ascii="Times New Roman" w:hAnsi="Times New Roman" w:cs="Times New Roman"/>
          <w:b w:val="0"/>
          <w:bCs/>
        </w:rPr>
      </w:pPr>
    </w:p>
    <w:p w14:paraId="3A1A71CE" w14:textId="77777777" w:rsidR="007D17F3" w:rsidRPr="007D17F3" w:rsidRDefault="007D17F3" w:rsidP="007D17F3">
      <w:pPr>
        <w:pStyle w:val="Level1"/>
        <w:numPr>
          <w:ilvl w:val="0"/>
          <w:numId w:val="0"/>
        </w:numPr>
        <w:rPr>
          <w:rFonts w:ascii="Times New Roman" w:hAnsi="Times New Roman" w:cs="Times New Roman"/>
        </w:rPr>
      </w:pPr>
      <w:r w:rsidRPr="007D17F3">
        <w:rPr>
          <w:rFonts w:ascii="Times New Roman" w:hAnsi="Times New Roman" w:cs="Times New Roman"/>
        </w:rPr>
        <w:t>Link to agenda with talks and other documents</w:t>
      </w:r>
    </w:p>
    <w:bookmarkEnd w:id="4"/>
    <w:p w14:paraId="1FCF261F" w14:textId="1A626953" w:rsidR="002F5D37" w:rsidRPr="00684D32" w:rsidRDefault="00684D32" w:rsidP="002F5D37">
      <w:pPr>
        <w:rPr>
          <w:rFonts w:cstheme="minorHAnsi"/>
          <w:bCs/>
          <w:color w:val="000000" w:themeColor="text1"/>
          <w:sz w:val="24"/>
          <w:szCs w:val="24"/>
        </w:rPr>
      </w:pPr>
      <w:r w:rsidRPr="00684D32">
        <w:rPr>
          <w:rFonts w:cstheme="minorHAnsi"/>
          <w:bCs/>
          <w:color w:val="000000" w:themeColor="text1"/>
          <w:sz w:val="24"/>
          <w:szCs w:val="24"/>
        </w:rPr>
        <w:t>https://indico.fnal.gov/event/57183/</w:t>
      </w:r>
    </w:p>
    <w:p w14:paraId="46F188FE" w14:textId="3B214E71" w:rsidR="00DE2C10" w:rsidRDefault="00DE2C10" w:rsidP="002F5D37">
      <w:pPr>
        <w:rPr>
          <w:rFonts w:cstheme="minorHAnsi"/>
          <w:b/>
          <w:color w:val="000000" w:themeColor="text1"/>
          <w:sz w:val="28"/>
          <w:szCs w:val="24"/>
        </w:rPr>
      </w:pPr>
    </w:p>
    <w:p w14:paraId="07CB1A8C" w14:textId="15C62A01" w:rsidR="00DE2C10" w:rsidRDefault="00DE2C10" w:rsidP="002F5D37">
      <w:pPr>
        <w:rPr>
          <w:rFonts w:cstheme="minorHAnsi"/>
          <w:b/>
          <w:color w:val="000000" w:themeColor="text1"/>
          <w:sz w:val="28"/>
          <w:szCs w:val="24"/>
        </w:rPr>
      </w:pPr>
    </w:p>
    <w:p w14:paraId="6E46243A" w14:textId="77777777" w:rsidR="00DE2C10" w:rsidRDefault="00DE2C10" w:rsidP="002F5D37">
      <w:pPr>
        <w:rPr>
          <w:rFonts w:cstheme="minorHAnsi"/>
          <w:b/>
          <w:color w:val="000000" w:themeColor="text1"/>
          <w:sz w:val="28"/>
          <w:szCs w:val="24"/>
        </w:rPr>
      </w:pPr>
    </w:p>
    <w:p w14:paraId="47136881" w14:textId="77777777" w:rsidR="002F5D37" w:rsidRDefault="002F5D37" w:rsidP="002F5D37">
      <w:pPr>
        <w:rPr>
          <w:rFonts w:cstheme="minorHAnsi"/>
          <w:b/>
          <w:color w:val="000000" w:themeColor="text1"/>
          <w:sz w:val="28"/>
          <w:szCs w:val="24"/>
        </w:rPr>
      </w:pPr>
    </w:p>
    <w:p w14:paraId="3D34AAF0" w14:textId="638DCE7B" w:rsidR="00124EF0" w:rsidRDefault="00124EF0" w:rsidP="002F5D37">
      <w:pPr>
        <w:rPr>
          <w:rFonts w:cstheme="minorHAnsi"/>
          <w:b/>
          <w:color w:val="000000" w:themeColor="text1"/>
          <w:sz w:val="28"/>
          <w:szCs w:val="24"/>
        </w:rPr>
      </w:pPr>
    </w:p>
    <w:p w14:paraId="52371E86" w14:textId="4C6F58F6" w:rsidR="00D712D1" w:rsidRDefault="00D712D1" w:rsidP="002F5D37">
      <w:pPr>
        <w:rPr>
          <w:rFonts w:cstheme="minorHAnsi"/>
          <w:b/>
          <w:color w:val="000000" w:themeColor="text1"/>
          <w:sz w:val="28"/>
          <w:szCs w:val="24"/>
        </w:rPr>
      </w:pPr>
    </w:p>
    <w:p w14:paraId="66B4BDF7" w14:textId="77777777" w:rsidR="00684D32" w:rsidRDefault="00684D32" w:rsidP="002F5D37">
      <w:pPr>
        <w:rPr>
          <w:rFonts w:cstheme="minorHAnsi"/>
          <w:b/>
          <w:color w:val="000000" w:themeColor="text1"/>
          <w:sz w:val="28"/>
          <w:szCs w:val="24"/>
        </w:rPr>
      </w:pPr>
    </w:p>
    <w:p w14:paraId="789E7215" w14:textId="718B8437" w:rsidR="00D712D1" w:rsidRDefault="00D712D1" w:rsidP="002F5D37">
      <w:pPr>
        <w:rPr>
          <w:rFonts w:cstheme="minorHAnsi"/>
          <w:b/>
          <w:color w:val="000000" w:themeColor="text1"/>
          <w:sz w:val="28"/>
          <w:szCs w:val="24"/>
        </w:rPr>
      </w:pPr>
    </w:p>
    <w:p w14:paraId="105C2419" w14:textId="39E19F23" w:rsidR="00D712D1" w:rsidRDefault="00D712D1" w:rsidP="002F5D37">
      <w:pPr>
        <w:rPr>
          <w:rFonts w:cstheme="minorHAnsi"/>
          <w:b/>
          <w:color w:val="000000" w:themeColor="text1"/>
          <w:sz w:val="28"/>
          <w:szCs w:val="24"/>
        </w:rPr>
      </w:pPr>
    </w:p>
    <w:p w14:paraId="1FA2C334" w14:textId="4227724A" w:rsidR="00D712D1" w:rsidRDefault="00D712D1" w:rsidP="002F5D37">
      <w:pPr>
        <w:rPr>
          <w:rFonts w:cstheme="minorHAnsi"/>
          <w:b/>
          <w:color w:val="000000" w:themeColor="text1"/>
          <w:sz w:val="28"/>
          <w:szCs w:val="24"/>
        </w:rPr>
      </w:pPr>
    </w:p>
    <w:p w14:paraId="7E5856E6" w14:textId="77777777" w:rsidR="00D712D1" w:rsidRDefault="00D712D1" w:rsidP="002F5D37">
      <w:pPr>
        <w:rPr>
          <w:rFonts w:cstheme="minorHAnsi"/>
          <w:b/>
          <w:color w:val="000000" w:themeColor="text1"/>
          <w:sz w:val="28"/>
          <w:szCs w:val="24"/>
        </w:rPr>
      </w:pPr>
    </w:p>
    <w:p w14:paraId="09986AA6" w14:textId="6F6461B3" w:rsidR="002F5D37" w:rsidRPr="0057740D" w:rsidRDefault="002F5D37" w:rsidP="002F5D37">
      <w:pPr>
        <w:pStyle w:val="Level1"/>
        <w:rPr>
          <w:rFonts w:ascii="Times New Roman" w:hAnsi="Times New Roman" w:cs="Times New Roman"/>
          <w:sz w:val="28"/>
          <w:szCs w:val="28"/>
          <w:u w:val="single"/>
        </w:rPr>
      </w:pPr>
      <w:r w:rsidRPr="0057740D">
        <w:rPr>
          <w:rFonts w:ascii="Times New Roman" w:hAnsi="Times New Roman" w:cs="Times New Roman"/>
          <w:sz w:val="28"/>
          <w:szCs w:val="28"/>
        </w:rPr>
        <w:lastRenderedPageBreak/>
        <w:t xml:space="preserve">Review Charges </w:t>
      </w:r>
      <w:r w:rsidR="00DE2C10" w:rsidRPr="0057740D">
        <w:rPr>
          <w:rFonts w:ascii="Times New Roman" w:hAnsi="Times New Roman" w:cs="Times New Roman"/>
          <w:sz w:val="28"/>
          <w:szCs w:val="28"/>
        </w:rPr>
        <w:t>responses</w:t>
      </w:r>
    </w:p>
    <w:p w14:paraId="03C6D6BA" w14:textId="77777777" w:rsidR="009328A2" w:rsidRDefault="009328A2" w:rsidP="00124EF0">
      <w:pPr>
        <w:pStyle w:val="Default"/>
        <w:rPr>
          <w:rFonts w:ascii="Times New Roman" w:hAnsi="Times New Roman" w:cs="Times New Roman"/>
        </w:rPr>
      </w:pPr>
      <w:bookmarkStart w:id="5" w:name="_Toc8373109"/>
      <w:bookmarkStart w:id="6" w:name="_Toc8373110"/>
    </w:p>
    <w:p w14:paraId="2B9AC113" w14:textId="5BB32CB4" w:rsidR="0057740D" w:rsidRDefault="00124EF0" w:rsidP="00124EF0">
      <w:pPr>
        <w:pStyle w:val="Default"/>
        <w:rPr>
          <w:rFonts w:ascii="Times New Roman" w:hAnsi="Times New Roman" w:cs="Times New Roman"/>
        </w:rPr>
      </w:pPr>
      <w:r w:rsidRPr="00124EF0">
        <w:rPr>
          <w:rFonts w:ascii="Times New Roman" w:hAnsi="Times New Roman" w:cs="Times New Roman"/>
        </w:rPr>
        <w:t>The committee is requested to answer the following questions:</w:t>
      </w:r>
    </w:p>
    <w:p w14:paraId="0366B638" w14:textId="52EB6551" w:rsidR="00124EF0" w:rsidRPr="00124EF0" w:rsidRDefault="00124EF0" w:rsidP="00124EF0">
      <w:pPr>
        <w:pStyle w:val="Default"/>
        <w:rPr>
          <w:rFonts w:ascii="Times New Roman" w:hAnsi="Times New Roman" w:cs="Times New Roman"/>
        </w:rPr>
      </w:pPr>
      <w:r w:rsidRPr="00124EF0">
        <w:rPr>
          <w:rFonts w:ascii="Times New Roman" w:hAnsi="Times New Roman" w:cs="Times New Roman"/>
        </w:rPr>
        <w:t xml:space="preserve"> </w:t>
      </w:r>
    </w:p>
    <w:p w14:paraId="0FCBD03A" w14:textId="282E8D4A" w:rsidR="008B4F66" w:rsidRPr="008B4F66" w:rsidRDefault="00684D32" w:rsidP="008222AA">
      <w:pPr>
        <w:pStyle w:val="Level1"/>
        <w:numPr>
          <w:ilvl w:val="0"/>
          <w:numId w:val="2"/>
        </w:numPr>
        <w:spacing w:after="20"/>
        <w:rPr>
          <w:rFonts w:ascii="Times New Roman" w:hAnsi="Times New Roman" w:cs="Times New Roman"/>
          <w:b w:val="0"/>
          <w:bCs/>
        </w:rPr>
      </w:pPr>
      <w:r w:rsidRPr="008B4F66">
        <w:rPr>
          <w:rFonts w:ascii="Times New Roman" w:hAnsi="Times New Roman" w:cs="Times New Roman"/>
          <w:b w:val="0"/>
          <w:bCs/>
        </w:rPr>
        <w:t>Have all recommendations from previous reviews [5] been adequately addressed?</w:t>
      </w:r>
    </w:p>
    <w:p w14:paraId="6C985B44" w14:textId="6B555D38" w:rsidR="00684D32" w:rsidRDefault="00684D32" w:rsidP="008B4F66">
      <w:pPr>
        <w:pStyle w:val="Default"/>
        <w:spacing w:after="20"/>
        <w:ind w:left="720"/>
        <w:rPr>
          <w:rFonts w:ascii="Times New Roman" w:hAnsi="Times New Roman" w:cs="Times New Roman"/>
        </w:rPr>
      </w:pPr>
      <w:r w:rsidRPr="00684D32">
        <w:rPr>
          <w:rFonts w:ascii="Times New Roman" w:hAnsi="Times New Roman" w:cs="Times New Roman"/>
        </w:rPr>
        <w:t xml:space="preserve"> </w:t>
      </w:r>
      <w:r w:rsidR="008B4F66">
        <w:rPr>
          <w:rFonts w:ascii="Times New Roman" w:hAnsi="Times New Roman" w:cs="Times New Roman"/>
        </w:rPr>
        <w:t>Finding:  Yes</w:t>
      </w:r>
    </w:p>
    <w:p w14:paraId="44E61A70" w14:textId="77EBA9D2" w:rsidR="008B4F66" w:rsidRDefault="008B4F66" w:rsidP="008B4F66">
      <w:pPr>
        <w:pStyle w:val="Default"/>
        <w:spacing w:after="20"/>
        <w:ind w:left="720"/>
        <w:rPr>
          <w:rFonts w:ascii="Times New Roman" w:hAnsi="Times New Roman" w:cs="Times New Roman"/>
        </w:rPr>
      </w:pPr>
      <w:r>
        <w:rPr>
          <w:rFonts w:ascii="Times New Roman" w:hAnsi="Times New Roman" w:cs="Times New Roman"/>
        </w:rPr>
        <w:t xml:space="preserve">Comment:  The status of the recommendations </w:t>
      </w:r>
      <w:r w:rsidR="007E0140">
        <w:rPr>
          <w:rFonts w:ascii="Times New Roman" w:hAnsi="Times New Roman" w:cs="Times New Roman"/>
        </w:rPr>
        <w:t>is</w:t>
      </w:r>
      <w:r>
        <w:rPr>
          <w:rFonts w:ascii="Times New Roman" w:hAnsi="Times New Roman" w:cs="Times New Roman"/>
        </w:rPr>
        <w:t>:</w:t>
      </w:r>
    </w:p>
    <w:p w14:paraId="26DEE4D6" w14:textId="77777777" w:rsidR="007E0140" w:rsidRDefault="007E0140" w:rsidP="008B4F66">
      <w:pPr>
        <w:pStyle w:val="Default"/>
        <w:spacing w:after="20"/>
        <w:ind w:left="720"/>
        <w:rPr>
          <w:rFonts w:ascii="Times New Roman" w:hAnsi="Times New Roman" w:cs="Times New Roman"/>
        </w:rPr>
      </w:pPr>
    </w:p>
    <w:p w14:paraId="12B27531" w14:textId="77777777" w:rsidR="008A6487" w:rsidRDefault="003D583B" w:rsidP="008222AA">
      <w:pPr>
        <w:pStyle w:val="Default"/>
        <w:numPr>
          <w:ilvl w:val="0"/>
          <w:numId w:val="4"/>
        </w:numPr>
        <w:spacing w:after="20"/>
        <w:rPr>
          <w:rFonts w:ascii="Times New Roman" w:hAnsi="Times New Roman" w:cs="Times New Roman"/>
        </w:rPr>
      </w:pPr>
      <w:r>
        <w:rPr>
          <w:rFonts w:ascii="Times New Roman" w:hAnsi="Times New Roman" w:cs="Times New Roman"/>
        </w:rPr>
        <w:t xml:space="preserve">Study Pole gap size vs torque.  </w:t>
      </w:r>
    </w:p>
    <w:p w14:paraId="04137272" w14:textId="6D8B43BC" w:rsidR="003D583B" w:rsidRDefault="003D583B" w:rsidP="008222AA">
      <w:pPr>
        <w:pStyle w:val="Default"/>
        <w:numPr>
          <w:ilvl w:val="1"/>
          <w:numId w:val="4"/>
        </w:numPr>
        <w:spacing w:after="20"/>
        <w:rPr>
          <w:rFonts w:ascii="Times New Roman" w:hAnsi="Times New Roman" w:cs="Times New Roman"/>
        </w:rPr>
      </w:pPr>
      <w:r>
        <w:rPr>
          <w:rFonts w:ascii="Times New Roman" w:hAnsi="Times New Roman" w:cs="Times New Roman"/>
        </w:rPr>
        <w:t>Data was compiled which showed that the RMS difference between 125 ft-lb and 75 ft-lb of torque is about 0.001 inches.</w:t>
      </w:r>
    </w:p>
    <w:p w14:paraId="524FE3F5" w14:textId="77777777" w:rsidR="007E0140" w:rsidRDefault="007E0140" w:rsidP="008B4F66">
      <w:pPr>
        <w:pStyle w:val="Default"/>
        <w:spacing w:after="20"/>
        <w:ind w:left="720"/>
        <w:rPr>
          <w:rFonts w:ascii="Times New Roman" w:hAnsi="Times New Roman" w:cs="Times New Roman"/>
        </w:rPr>
      </w:pPr>
    </w:p>
    <w:p w14:paraId="295D5F83" w14:textId="77777777" w:rsidR="003D583B" w:rsidRDefault="003D583B" w:rsidP="008222AA">
      <w:pPr>
        <w:pStyle w:val="Default"/>
        <w:numPr>
          <w:ilvl w:val="0"/>
          <w:numId w:val="4"/>
        </w:numPr>
        <w:spacing w:after="20"/>
        <w:rPr>
          <w:rFonts w:ascii="Times New Roman" w:hAnsi="Times New Roman" w:cs="Times New Roman"/>
        </w:rPr>
      </w:pPr>
      <w:r>
        <w:rPr>
          <w:rFonts w:ascii="Times New Roman" w:hAnsi="Times New Roman" w:cs="Times New Roman"/>
        </w:rPr>
        <w:t xml:space="preserve">Protection heater wire issue: </w:t>
      </w:r>
      <w:r w:rsidR="008B4F66">
        <w:rPr>
          <w:rFonts w:ascii="Times New Roman" w:hAnsi="Times New Roman" w:cs="Times New Roman"/>
        </w:rPr>
        <w:t xml:space="preserve">  LBNL shall carefully check the coil production procedures in this region.</w:t>
      </w:r>
      <w:r>
        <w:rPr>
          <w:rFonts w:ascii="Times New Roman" w:hAnsi="Times New Roman" w:cs="Times New Roman"/>
        </w:rPr>
        <w:t xml:space="preserve">  </w:t>
      </w:r>
      <w:r w:rsidR="008B4F66">
        <w:rPr>
          <w:rFonts w:ascii="Times New Roman" w:hAnsi="Times New Roman" w:cs="Times New Roman"/>
        </w:rPr>
        <w:t xml:space="preserve">Provide a list of which wires needed repair.  </w:t>
      </w:r>
      <w:r>
        <w:rPr>
          <w:rFonts w:ascii="Times New Roman" w:hAnsi="Times New Roman" w:cs="Times New Roman"/>
        </w:rPr>
        <w:t xml:space="preserve"> </w:t>
      </w:r>
    </w:p>
    <w:p w14:paraId="70980425" w14:textId="1A20D2BE" w:rsidR="008B4F66" w:rsidRDefault="003D583B" w:rsidP="008222AA">
      <w:pPr>
        <w:pStyle w:val="Default"/>
        <w:numPr>
          <w:ilvl w:val="1"/>
          <w:numId w:val="4"/>
        </w:numPr>
        <w:spacing w:after="20"/>
        <w:rPr>
          <w:rFonts w:ascii="Times New Roman" w:hAnsi="Times New Roman" w:cs="Times New Roman"/>
        </w:rPr>
      </w:pPr>
      <w:r>
        <w:rPr>
          <w:rFonts w:ascii="Times New Roman" w:hAnsi="Times New Roman" w:cs="Times New Roman"/>
        </w:rPr>
        <w:t xml:space="preserve">Study shows that </w:t>
      </w:r>
      <w:r w:rsidRPr="003D583B">
        <w:rPr>
          <w:rFonts w:ascii="Times New Roman" w:hAnsi="Times New Roman" w:cs="Times New Roman"/>
        </w:rPr>
        <w:t xml:space="preserve">insulation is </w:t>
      </w:r>
      <w:r>
        <w:rPr>
          <w:rFonts w:ascii="Times New Roman" w:hAnsi="Times New Roman" w:cs="Times New Roman"/>
        </w:rPr>
        <w:t xml:space="preserve">in this area is </w:t>
      </w:r>
      <w:r w:rsidRPr="003D583B">
        <w:rPr>
          <w:rFonts w:ascii="Times New Roman" w:hAnsi="Times New Roman" w:cs="Times New Roman"/>
        </w:rPr>
        <w:t xml:space="preserve">prone to abrasions. </w:t>
      </w:r>
      <w:r>
        <w:rPr>
          <w:rFonts w:ascii="Times New Roman" w:hAnsi="Times New Roman" w:cs="Times New Roman"/>
        </w:rPr>
        <w:t>LBNL finds</w:t>
      </w:r>
      <w:r w:rsidRPr="003D583B">
        <w:rPr>
          <w:rFonts w:ascii="Times New Roman" w:hAnsi="Times New Roman" w:cs="Times New Roman"/>
        </w:rPr>
        <w:t xml:space="preserve"> areas </w:t>
      </w:r>
      <w:r w:rsidRPr="007C6CAA">
        <w:rPr>
          <w:rFonts w:ascii="Times New Roman" w:hAnsi="Times New Roman" w:cs="Times New Roman"/>
        </w:rPr>
        <w:t>that need dressing or even total replacement of wires.</w:t>
      </w:r>
    </w:p>
    <w:p w14:paraId="784185B5" w14:textId="5DE91CD2" w:rsidR="00E01BFA" w:rsidRDefault="00E01BFA" w:rsidP="008222AA">
      <w:pPr>
        <w:pStyle w:val="Default"/>
        <w:numPr>
          <w:ilvl w:val="1"/>
          <w:numId w:val="4"/>
        </w:numPr>
        <w:spacing w:after="20"/>
        <w:rPr>
          <w:rFonts w:ascii="Times New Roman" w:hAnsi="Times New Roman" w:cs="Times New Roman"/>
        </w:rPr>
      </w:pPr>
      <w:r>
        <w:rPr>
          <w:rFonts w:ascii="Times New Roman" w:hAnsi="Times New Roman" w:cs="Times New Roman"/>
        </w:rPr>
        <w:t>Compilation of list of specific coils and heaters which required repair is in prog</w:t>
      </w:r>
      <w:r w:rsidR="007E0140">
        <w:rPr>
          <w:rFonts w:ascii="Times New Roman" w:hAnsi="Times New Roman" w:cs="Times New Roman"/>
        </w:rPr>
        <w:t>r</w:t>
      </w:r>
      <w:r>
        <w:rPr>
          <w:rFonts w:ascii="Times New Roman" w:hAnsi="Times New Roman" w:cs="Times New Roman"/>
        </w:rPr>
        <w:t xml:space="preserve">ess, but not yet completed.  </w:t>
      </w:r>
    </w:p>
    <w:p w14:paraId="530396EE" w14:textId="77777777" w:rsidR="007E0140" w:rsidRPr="007C6CAA" w:rsidRDefault="007E0140" w:rsidP="003D583B">
      <w:pPr>
        <w:pStyle w:val="Default"/>
        <w:spacing w:after="20"/>
        <w:ind w:left="720"/>
        <w:rPr>
          <w:rFonts w:ascii="Times New Roman" w:hAnsi="Times New Roman" w:cs="Times New Roman"/>
        </w:rPr>
      </w:pPr>
    </w:p>
    <w:p w14:paraId="2BF230D9" w14:textId="74206EBD" w:rsidR="00684D32" w:rsidRPr="007C6CAA" w:rsidRDefault="00684D32" w:rsidP="008222AA">
      <w:pPr>
        <w:pStyle w:val="Level1"/>
        <w:numPr>
          <w:ilvl w:val="0"/>
          <w:numId w:val="2"/>
        </w:numPr>
        <w:spacing w:after="20"/>
        <w:rPr>
          <w:rFonts w:ascii="Times New Roman" w:hAnsi="Times New Roman" w:cs="Times New Roman"/>
          <w:b w:val="0"/>
        </w:rPr>
      </w:pPr>
      <w:r w:rsidRPr="007C6CAA">
        <w:rPr>
          <w:rFonts w:ascii="Times New Roman" w:hAnsi="Times New Roman" w:cs="Times New Roman"/>
          <w:b w:val="0"/>
        </w:rPr>
        <w:t xml:space="preserve">Have discrepancies and non-conformities been adequately documented and processed? </w:t>
      </w:r>
    </w:p>
    <w:p w14:paraId="6A4BF01C" w14:textId="77777777" w:rsidR="007C6CAA" w:rsidRPr="007C6CAA" w:rsidRDefault="007C6CAA" w:rsidP="007C6CAA">
      <w:pPr>
        <w:pStyle w:val="Level1"/>
        <w:numPr>
          <w:ilvl w:val="0"/>
          <w:numId w:val="0"/>
        </w:numPr>
        <w:spacing w:after="20"/>
        <w:ind w:left="360"/>
        <w:rPr>
          <w:rFonts w:ascii="Times New Roman" w:hAnsi="Times New Roman" w:cs="Times New Roman"/>
          <w:b w:val="0"/>
        </w:rPr>
      </w:pPr>
      <w:r w:rsidRPr="007C6CAA">
        <w:rPr>
          <w:rFonts w:ascii="Times New Roman" w:hAnsi="Times New Roman" w:cs="Times New Roman"/>
          <w:b w:val="0"/>
        </w:rPr>
        <w:t xml:space="preserve">Finding:  Yes.  </w:t>
      </w:r>
    </w:p>
    <w:p w14:paraId="2BDA634E" w14:textId="57FD7F23" w:rsidR="007C6CAA" w:rsidRDefault="007C6CAA" w:rsidP="007C6CAA">
      <w:pPr>
        <w:pStyle w:val="Level1"/>
        <w:numPr>
          <w:ilvl w:val="0"/>
          <w:numId w:val="0"/>
        </w:numPr>
        <w:spacing w:after="20"/>
        <w:ind w:left="360"/>
        <w:rPr>
          <w:rFonts w:ascii="Times New Roman" w:hAnsi="Times New Roman" w:cs="Times New Roman"/>
          <w:b w:val="0"/>
        </w:rPr>
      </w:pPr>
      <w:r w:rsidRPr="007C6CAA">
        <w:rPr>
          <w:rFonts w:ascii="Times New Roman" w:hAnsi="Times New Roman" w:cs="Times New Roman"/>
          <w:b w:val="0"/>
        </w:rPr>
        <w:t>Comment</w:t>
      </w:r>
      <w:r w:rsidR="008A6487">
        <w:rPr>
          <w:rFonts w:ascii="Times New Roman" w:hAnsi="Times New Roman" w:cs="Times New Roman"/>
          <w:b w:val="0"/>
        </w:rPr>
        <w:t xml:space="preserve">:  </w:t>
      </w:r>
      <w:r w:rsidRPr="007C6CAA">
        <w:rPr>
          <w:rFonts w:ascii="Times New Roman" w:hAnsi="Times New Roman" w:cs="Times New Roman"/>
          <w:b w:val="0"/>
        </w:rPr>
        <w:t xml:space="preserve">So far Magnet </w:t>
      </w:r>
      <w:r w:rsidRPr="00067526">
        <w:rPr>
          <w:rFonts w:ascii="Times New Roman" w:hAnsi="Times New Roman" w:cs="Times New Roman"/>
          <w:b w:val="0"/>
        </w:rPr>
        <w:t xml:space="preserve">MQXFA13 has </w:t>
      </w:r>
      <w:r w:rsidR="00067526" w:rsidRPr="00067526">
        <w:rPr>
          <w:rFonts w:ascii="Times New Roman" w:hAnsi="Times New Roman" w:cs="Times New Roman"/>
          <w:b w:val="0"/>
        </w:rPr>
        <w:t>15</w:t>
      </w:r>
      <w:r w:rsidRPr="00067526">
        <w:rPr>
          <w:rFonts w:ascii="Times New Roman" w:hAnsi="Times New Roman" w:cs="Times New Roman"/>
          <w:b w:val="0"/>
        </w:rPr>
        <w:t xml:space="preserve"> NCRs. </w:t>
      </w:r>
    </w:p>
    <w:p w14:paraId="250A4B42" w14:textId="77777777" w:rsidR="008A6487" w:rsidRPr="007C6CAA" w:rsidRDefault="008A6487" w:rsidP="008A6487">
      <w:pPr>
        <w:pStyle w:val="Level1"/>
        <w:numPr>
          <w:ilvl w:val="0"/>
          <w:numId w:val="0"/>
        </w:numPr>
        <w:spacing w:after="20"/>
        <w:ind w:left="360" w:hanging="360"/>
        <w:rPr>
          <w:rFonts w:ascii="Times New Roman" w:hAnsi="Times New Roman" w:cs="Times New Roman"/>
          <w:b w:val="0"/>
        </w:rPr>
      </w:pPr>
    </w:p>
    <w:p w14:paraId="20F5E390" w14:textId="16F5F660" w:rsidR="007C6CAA" w:rsidRDefault="00684D32" w:rsidP="008222AA">
      <w:pPr>
        <w:pStyle w:val="Level1"/>
        <w:numPr>
          <w:ilvl w:val="0"/>
          <w:numId w:val="2"/>
        </w:numPr>
        <w:spacing w:after="20"/>
        <w:rPr>
          <w:rFonts w:ascii="Times New Roman" w:hAnsi="Times New Roman" w:cs="Times New Roman"/>
          <w:b w:val="0"/>
        </w:rPr>
      </w:pPr>
      <w:r w:rsidRPr="007C6CAA">
        <w:rPr>
          <w:rFonts w:ascii="Times New Roman" w:hAnsi="Times New Roman" w:cs="Times New Roman"/>
          <w:b w:val="0"/>
        </w:rPr>
        <w:t xml:space="preserve">If there are major non-conformities [4], have they been adequately documented and processed? </w:t>
      </w:r>
    </w:p>
    <w:p w14:paraId="74F97AB7" w14:textId="76D3408E" w:rsidR="008A6487" w:rsidRDefault="008A6487" w:rsidP="008A6487">
      <w:pPr>
        <w:pStyle w:val="Level1"/>
        <w:numPr>
          <w:ilvl w:val="0"/>
          <w:numId w:val="0"/>
        </w:numPr>
        <w:spacing w:after="20"/>
        <w:ind w:left="360"/>
        <w:rPr>
          <w:rFonts w:ascii="Times New Roman" w:hAnsi="Times New Roman" w:cs="Times New Roman"/>
          <w:b w:val="0"/>
        </w:rPr>
      </w:pPr>
      <w:r>
        <w:rPr>
          <w:rFonts w:ascii="Times New Roman" w:hAnsi="Times New Roman" w:cs="Times New Roman"/>
          <w:b w:val="0"/>
        </w:rPr>
        <w:t>Finding:  No major non-conformities.</w:t>
      </w:r>
    </w:p>
    <w:p w14:paraId="216087B7" w14:textId="77777777" w:rsidR="008A6487" w:rsidRPr="0057740D" w:rsidRDefault="008A6487" w:rsidP="008A6487">
      <w:pPr>
        <w:pStyle w:val="Level1"/>
        <w:numPr>
          <w:ilvl w:val="0"/>
          <w:numId w:val="0"/>
        </w:numPr>
        <w:spacing w:after="20"/>
        <w:ind w:left="360"/>
        <w:rPr>
          <w:rFonts w:ascii="Times New Roman" w:hAnsi="Times New Roman" w:cs="Times New Roman"/>
          <w:b w:val="0"/>
        </w:rPr>
      </w:pPr>
    </w:p>
    <w:p w14:paraId="510B9DBF" w14:textId="763E30A1" w:rsidR="00684D32" w:rsidRPr="0057740D" w:rsidRDefault="00684D32" w:rsidP="008222AA">
      <w:pPr>
        <w:pStyle w:val="Level1"/>
        <w:numPr>
          <w:ilvl w:val="0"/>
          <w:numId w:val="2"/>
        </w:numPr>
        <w:spacing w:after="20"/>
        <w:rPr>
          <w:rFonts w:ascii="Times New Roman" w:hAnsi="Times New Roman" w:cs="Times New Roman"/>
          <w:b w:val="0"/>
        </w:rPr>
      </w:pPr>
      <w:r w:rsidRPr="0057740D">
        <w:rPr>
          <w:rFonts w:ascii="Times New Roman" w:hAnsi="Times New Roman" w:cs="Times New Roman"/>
          <w:b w:val="0"/>
        </w:rPr>
        <w:t xml:space="preserve">Are the proposed shims adequate for allowing MQXFA13 to meet MQXFA requirements [1]? </w:t>
      </w:r>
    </w:p>
    <w:p w14:paraId="01996ED9" w14:textId="5D2616C3" w:rsidR="008A6487" w:rsidRPr="0057740D" w:rsidRDefault="008A6487" w:rsidP="008A6487">
      <w:pPr>
        <w:pStyle w:val="Level1"/>
        <w:numPr>
          <w:ilvl w:val="0"/>
          <w:numId w:val="0"/>
        </w:numPr>
        <w:spacing w:after="20"/>
        <w:ind w:left="360"/>
        <w:rPr>
          <w:rFonts w:ascii="Times New Roman" w:hAnsi="Times New Roman" w:cs="Times New Roman"/>
          <w:b w:val="0"/>
        </w:rPr>
      </w:pPr>
      <w:r w:rsidRPr="0057740D">
        <w:rPr>
          <w:rFonts w:ascii="Times New Roman" w:hAnsi="Times New Roman" w:cs="Times New Roman"/>
          <w:b w:val="0"/>
        </w:rPr>
        <w:t>Finding:  Yes</w:t>
      </w:r>
    </w:p>
    <w:p w14:paraId="1944194C" w14:textId="44D8B51B" w:rsidR="008A6487" w:rsidRPr="0057740D" w:rsidRDefault="008A6487" w:rsidP="008A6487">
      <w:pPr>
        <w:pStyle w:val="Level1"/>
        <w:numPr>
          <w:ilvl w:val="0"/>
          <w:numId w:val="0"/>
        </w:numPr>
        <w:spacing w:after="20"/>
        <w:ind w:left="360"/>
        <w:rPr>
          <w:rFonts w:ascii="Times New Roman" w:hAnsi="Times New Roman" w:cs="Times New Roman"/>
          <w:b w:val="0"/>
        </w:rPr>
      </w:pPr>
      <w:r w:rsidRPr="0057740D">
        <w:rPr>
          <w:rFonts w:ascii="Times New Roman" w:hAnsi="Times New Roman" w:cs="Times New Roman"/>
          <w:b w:val="0"/>
        </w:rPr>
        <w:t>Comment:  The shims have been chosen to achieve preload targets which are the same as for magnets 03-06 and 10-12.  These magnets met performance requirements.</w:t>
      </w:r>
    </w:p>
    <w:p w14:paraId="17DEF350" w14:textId="77777777" w:rsidR="008A6487" w:rsidRPr="0057740D" w:rsidRDefault="008A6487" w:rsidP="008A6487">
      <w:pPr>
        <w:pStyle w:val="Level1"/>
        <w:numPr>
          <w:ilvl w:val="0"/>
          <w:numId w:val="0"/>
        </w:numPr>
        <w:spacing w:after="20"/>
        <w:ind w:left="360"/>
        <w:rPr>
          <w:rFonts w:ascii="Times New Roman" w:hAnsi="Times New Roman" w:cs="Times New Roman"/>
          <w:b w:val="0"/>
        </w:rPr>
      </w:pPr>
    </w:p>
    <w:p w14:paraId="45AF9628" w14:textId="2301C83D" w:rsidR="00684D32" w:rsidRPr="0057740D" w:rsidRDefault="00684D32" w:rsidP="008222AA">
      <w:pPr>
        <w:pStyle w:val="Level1"/>
        <w:numPr>
          <w:ilvl w:val="0"/>
          <w:numId w:val="2"/>
        </w:numPr>
        <w:rPr>
          <w:rFonts w:ascii="Times New Roman" w:hAnsi="Times New Roman" w:cs="Times New Roman"/>
          <w:b w:val="0"/>
        </w:rPr>
      </w:pPr>
      <w:r w:rsidRPr="0057740D">
        <w:rPr>
          <w:rFonts w:ascii="Times New Roman" w:hAnsi="Times New Roman" w:cs="Times New Roman"/>
          <w:b w:val="0"/>
        </w:rPr>
        <w:t>Do you have any other comment</w:t>
      </w:r>
      <w:r w:rsidR="00870739">
        <w:rPr>
          <w:rFonts w:ascii="Times New Roman" w:hAnsi="Times New Roman" w:cs="Times New Roman"/>
          <w:b w:val="0"/>
        </w:rPr>
        <w:t>s</w:t>
      </w:r>
      <w:r w:rsidRPr="0057740D">
        <w:rPr>
          <w:rFonts w:ascii="Times New Roman" w:hAnsi="Times New Roman" w:cs="Times New Roman"/>
          <w:b w:val="0"/>
        </w:rPr>
        <w:t xml:space="preserve"> or recommendation</w:t>
      </w:r>
      <w:r w:rsidR="00870739">
        <w:rPr>
          <w:rFonts w:ascii="Times New Roman" w:hAnsi="Times New Roman" w:cs="Times New Roman"/>
          <w:b w:val="0"/>
        </w:rPr>
        <w:t>s</w:t>
      </w:r>
      <w:r w:rsidRPr="0057740D">
        <w:rPr>
          <w:rFonts w:ascii="Times New Roman" w:hAnsi="Times New Roman" w:cs="Times New Roman"/>
          <w:b w:val="0"/>
        </w:rPr>
        <w:t xml:space="preserve"> to assure MQXFA13 is going to meet requirements? </w:t>
      </w:r>
    </w:p>
    <w:p w14:paraId="07B5D97C" w14:textId="5C911067" w:rsidR="0022516C" w:rsidRPr="0057740D" w:rsidRDefault="00F42D1D" w:rsidP="008A6487">
      <w:pPr>
        <w:pStyle w:val="Level1"/>
        <w:numPr>
          <w:ilvl w:val="0"/>
          <w:numId w:val="0"/>
        </w:numPr>
        <w:ind w:left="360"/>
        <w:rPr>
          <w:rFonts w:ascii="Times New Roman" w:hAnsi="Times New Roman" w:cs="Times New Roman"/>
          <w:b w:val="0"/>
        </w:rPr>
      </w:pPr>
      <w:r w:rsidRPr="0057740D">
        <w:rPr>
          <w:rFonts w:ascii="Times New Roman" w:hAnsi="Times New Roman" w:cs="Times New Roman"/>
          <w:b w:val="0"/>
        </w:rPr>
        <w:t xml:space="preserve">Finding: </w:t>
      </w:r>
      <w:r w:rsidR="008A6487" w:rsidRPr="0057740D">
        <w:rPr>
          <w:rFonts w:ascii="Times New Roman" w:hAnsi="Times New Roman" w:cs="Times New Roman"/>
          <w:b w:val="0"/>
        </w:rPr>
        <w:t>Yes</w:t>
      </w:r>
    </w:p>
    <w:p w14:paraId="442F1942" w14:textId="7E284F2B" w:rsidR="0057740D" w:rsidRDefault="0057740D" w:rsidP="008A6487">
      <w:pPr>
        <w:pStyle w:val="Level1"/>
        <w:numPr>
          <w:ilvl w:val="0"/>
          <w:numId w:val="0"/>
        </w:numPr>
        <w:ind w:left="360"/>
        <w:rPr>
          <w:rFonts w:ascii="Times New Roman" w:hAnsi="Times New Roman" w:cs="Times New Roman"/>
          <w:sz w:val="28"/>
          <w:szCs w:val="28"/>
        </w:rPr>
      </w:pPr>
    </w:p>
    <w:p w14:paraId="6B722E43" w14:textId="1665B41B" w:rsidR="009328A2" w:rsidRDefault="009328A2" w:rsidP="008A6487">
      <w:pPr>
        <w:pStyle w:val="Level1"/>
        <w:numPr>
          <w:ilvl w:val="0"/>
          <w:numId w:val="0"/>
        </w:numPr>
        <w:ind w:left="360"/>
        <w:rPr>
          <w:rFonts w:ascii="Times New Roman" w:hAnsi="Times New Roman" w:cs="Times New Roman"/>
          <w:sz w:val="28"/>
          <w:szCs w:val="28"/>
        </w:rPr>
      </w:pPr>
    </w:p>
    <w:p w14:paraId="56BB3BB6" w14:textId="77777777" w:rsidR="009328A2" w:rsidRDefault="009328A2" w:rsidP="008A6487">
      <w:pPr>
        <w:pStyle w:val="Level1"/>
        <w:numPr>
          <w:ilvl w:val="0"/>
          <w:numId w:val="0"/>
        </w:numPr>
        <w:ind w:left="360"/>
        <w:rPr>
          <w:rFonts w:ascii="Times New Roman" w:hAnsi="Times New Roman" w:cs="Times New Roman"/>
          <w:sz w:val="28"/>
          <w:szCs w:val="28"/>
        </w:rPr>
      </w:pPr>
    </w:p>
    <w:p w14:paraId="7E55F98A" w14:textId="603A49E3" w:rsidR="00EC09A5" w:rsidRDefault="0057740D" w:rsidP="0057740D">
      <w:pPr>
        <w:pStyle w:val="Level1"/>
        <w:numPr>
          <w:ilvl w:val="0"/>
          <w:numId w:val="0"/>
        </w:numPr>
        <w:ind w:left="360" w:hanging="360"/>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EC09A5" w:rsidRPr="007D17F3">
        <w:rPr>
          <w:rFonts w:ascii="Times New Roman" w:hAnsi="Times New Roman" w:cs="Times New Roman"/>
          <w:sz w:val="28"/>
          <w:szCs w:val="28"/>
        </w:rPr>
        <w:t>Comments</w:t>
      </w:r>
      <w:bookmarkEnd w:id="5"/>
    </w:p>
    <w:p w14:paraId="0412B0E7" w14:textId="77777777" w:rsidR="0057740D" w:rsidRDefault="0057740D" w:rsidP="003D583B">
      <w:pPr>
        <w:pStyle w:val="Default"/>
        <w:spacing w:after="20"/>
        <w:ind w:left="720"/>
        <w:rPr>
          <w:rFonts w:ascii="Times New Roman" w:hAnsi="Times New Roman" w:cs="Times New Roman"/>
        </w:rPr>
      </w:pPr>
    </w:p>
    <w:p w14:paraId="36A4D22E" w14:textId="674C17EE" w:rsidR="003D583B" w:rsidRPr="003D583B" w:rsidRDefault="00870739" w:rsidP="00870739">
      <w:pPr>
        <w:pStyle w:val="Default"/>
        <w:spacing w:after="20"/>
        <w:ind w:left="360"/>
        <w:rPr>
          <w:rFonts w:ascii="Times New Roman" w:hAnsi="Times New Roman" w:cs="Times New Roman"/>
        </w:rPr>
      </w:pPr>
      <w:r>
        <w:rPr>
          <w:rFonts w:ascii="Times New Roman" w:hAnsi="Times New Roman" w:cs="Times New Roman"/>
        </w:rPr>
        <w:t>PH w</w:t>
      </w:r>
      <w:r w:rsidR="004E6CD6" w:rsidRPr="003D583B">
        <w:rPr>
          <w:rFonts w:ascii="Times New Roman" w:hAnsi="Times New Roman" w:cs="Times New Roman"/>
        </w:rPr>
        <w:t xml:space="preserve">ires </w:t>
      </w:r>
      <w:r>
        <w:rPr>
          <w:rFonts w:ascii="Times New Roman" w:hAnsi="Times New Roman" w:cs="Times New Roman"/>
        </w:rPr>
        <w:t>on coils are nicked and sometimes scratched</w:t>
      </w:r>
      <w:r w:rsidR="004E6CD6" w:rsidRPr="003D583B">
        <w:rPr>
          <w:rFonts w:ascii="Times New Roman" w:hAnsi="Times New Roman" w:cs="Times New Roman"/>
        </w:rPr>
        <w:t xml:space="preserve"> on inside surface of coils</w:t>
      </w:r>
      <w:r>
        <w:rPr>
          <w:rFonts w:ascii="Times New Roman" w:hAnsi="Times New Roman" w:cs="Times New Roman"/>
        </w:rPr>
        <w:t>, at or near where the wire exits the end of the coil</w:t>
      </w:r>
      <w:r w:rsidR="0057740D">
        <w:rPr>
          <w:rFonts w:ascii="Times New Roman" w:hAnsi="Times New Roman" w:cs="Times New Roman"/>
        </w:rPr>
        <w:t xml:space="preserve">. </w:t>
      </w:r>
      <w:r>
        <w:rPr>
          <w:rFonts w:ascii="Times New Roman" w:hAnsi="Times New Roman" w:cs="Times New Roman"/>
        </w:rPr>
        <w:t xml:space="preserve"> Depending on </w:t>
      </w:r>
      <w:r w:rsidR="009328A2">
        <w:rPr>
          <w:rFonts w:ascii="Times New Roman" w:hAnsi="Times New Roman" w:cs="Times New Roman"/>
        </w:rPr>
        <w:t xml:space="preserve">the </w:t>
      </w:r>
      <w:r>
        <w:rPr>
          <w:rFonts w:ascii="Times New Roman" w:hAnsi="Times New Roman" w:cs="Times New Roman"/>
        </w:rPr>
        <w:t xml:space="preserve">severity of </w:t>
      </w:r>
      <w:r w:rsidR="009328A2">
        <w:rPr>
          <w:rFonts w:ascii="Times New Roman" w:hAnsi="Times New Roman" w:cs="Times New Roman"/>
        </w:rPr>
        <w:t xml:space="preserve">the </w:t>
      </w:r>
      <w:r>
        <w:rPr>
          <w:rFonts w:ascii="Times New Roman" w:hAnsi="Times New Roman" w:cs="Times New Roman"/>
        </w:rPr>
        <w:t xml:space="preserve">problem, </w:t>
      </w:r>
      <w:r w:rsidR="009328A2">
        <w:rPr>
          <w:rFonts w:ascii="Times New Roman" w:hAnsi="Times New Roman" w:cs="Times New Roman"/>
        </w:rPr>
        <w:t xml:space="preserve">the </w:t>
      </w:r>
      <w:r>
        <w:rPr>
          <w:rFonts w:ascii="Times New Roman" w:hAnsi="Times New Roman" w:cs="Times New Roman"/>
        </w:rPr>
        <w:t xml:space="preserve">issue has been corrected by either adding insulation or cleaning out the green putty and completely reinstalling the PH wire. Coils are routinely inspected for this issue and repaired as necessary.  </w:t>
      </w:r>
    </w:p>
    <w:p w14:paraId="66B0754C" w14:textId="6C20051A" w:rsidR="00EC09A5" w:rsidRPr="004E6CD6" w:rsidRDefault="00EC09A5" w:rsidP="00EC09A5">
      <w:pPr>
        <w:pStyle w:val="Level1"/>
        <w:numPr>
          <w:ilvl w:val="0"/>
          <w:numId w:val="0"/>
        </w:numPr>
        <w:ind w:left="360"/>
        <w:rPr>
          <w:rFonts w:ascii="Times New Roman" w:hAnsi="Times New Roman" w:cs="Times New Roman"/>
          <w:b w:val="0"/>
          <w:bCs/>
        </w:rPr>
      </w:pPr>
    </w:p>
    <w:p w14:paraId="64AD25B6" w14:textId="77777777" w:rsidR="00500FCB" w:rsidRDefault="004E6CD6" w:rsidP="00EC09A5">
      <w:pPr>
        <w:pStyle w:val="Level1"/>
        <w:numPr>
          <w:ilvl w:val="0"/>
          <w:numId w:val="0"/>
        </w:numPr>
        <w:ind w:left="360"/>
        <w:rPr>
          <w:rFonts w:ascii="Times New Roman" w:hAnsi="Times New Roman" w:cs="Times New Roman"/>
          <w:b w:val="0"/>
          <w:bCs/>
        </w:rPr>
      </w:pPr>
      <w:r w:rsidRPr="004E6CD6">
        <w:rPr>
          <w:rFonts w:ascii="Times New Roman" w:hAnsi="Times New Roman" w:cs="Times New Roman"/>
          <w:b w:val="0"/>
          <w:bCs/>
        </w:rPr>
        <w:t>Glass beads</w:t>
      </w:r>
      <w:r w:rsidR="00E01BFA">
        <w:rPr>
          <w:rFonts w:ascii="Times New Roman" w:hAnsi="Times New Roman" w:cs="Times New Roman"/>
          <w:b w:val="0"/>
          <w:bCs/>
        </w:rPr>
        <w:t xml:space="preserve"> from laser cutting </w:t>
      </w:r>
      <w:r w:rsidR="00E64839">
        <w:rPr>
          <w:rFonts w:ascii="Times New Roman" w:hAnsi="Times New Roman" w:cs="Times New Roman"/>
          <w:b w:val="0"/>
          <w:bCs/>
        </w:rPr>
        <w:t xml:space="preserve">of glass cloth </w:t>
      </w:r>
      <w:r w:rsidR="00E01BFA">
        <w:rPr>
          <w:rFonts w:ascii="Times New Roman" w:hAnsi="Times New Roman" w:cs="Times New Roman"/>
          <w:b w:val="0"/>
          <w:bCs/>
        </w:rPr>
        <w:t>poked holes or created defects in ground plane insulation and were repaired on 3 different occasions.</w:t>
      </w:r>
      <w:r w:rsidR="00E64839">
        <w:rPr>
          <w:rFonts w:ascii="Times New Roman" w:hAnsi="Times New Roman" w:cs="Times New Roman"/>
          <w:b w:val="0"/>
          <w:bCs/>
        </w:rPr>
        <w:t xml:space="preserve"> Glass cloth adjacent to ground wrap will be cut by hand in the future to eliminate this issue. </w:t>
      </w:r>
    </w:p>
    <w:p w14:paraId="4B0E5349" w14:textId="7C1FA295" w:rsidR="004E6CD6" w:rsidRPr="004E6CD6" w:rsidRDefault="00E64839" w:rsidP="00EC09A5">
      <w:pPr>
        <w:pStyle w:val="Level1"/>
        <w:numPr>
          <w:ilvl w:val="0"/>
          <w:numId w:val="0"/>
        </w:numPr>
        <w:ind w:left="360"/>
        <w:rPr>
          <w:rFonts w:ascii="Times New Roman" w:hAnsi="Times New Roman" w:cs="Times New Roman"/>
          <w:b w:val="0"/>
          <w:bCs/>
        </w:rPr>
      </w:pPr>
      <w:r>
        <w:rPr>
          <w:rFonts w:ascii="Times New Roman" w:hAnsi="Times New Roman" w:cs="Times New Roman"/>
          <w:b w:val="0"/>
          <w:bCs/>
        </w:rPr>
        <w:t xml:space="preserve">  </w:t>
      </w:r>
      <w:r w:rsidR="00E01BFA">
        <w:rPr>
          <w:rFonts w:ascii="Times New Roman" w:hAnsi="Times New Roman" w:cs="Times New Roman"/>
          <w:b w:val="0"/>
          <w:bCs/>
        </w:rPr>
        <w:t xml:space="preserve">  </w:t>
      </w:r>
    </w:p>
    <w:p w14:paraId="6FDEFA6A" w14:textId="5839B1B6" w:rsidR="001349D0" w:rsidRDefault="004E6CD6" w:rsidP="00EC09A5">
      <w:pPr>
        <w:pStyle w:val="Level1"/>
        <w:numPr>
          <w:ilvl w:val="0"/>
          <w:numId w:val="0"/>
        </w:numPr>
        <w:ind w:left="360"/>
        <w:rPr>
          <w:rFonts w:ascii="Times New Roman" w:hAnsi="Times New Roman" w:cs="Times New Roman"/>
          <w:b w:val="0"/>
          <w:bCs/>
        </w:rPr>
      </w:pPr>
      <w:proofErr w:type="spellStart"/>
      <w:r w:rsidRPr="004E6CD6">
        <w:rPr>
          <w:rFonts w:ascii="Times New Roman" w:hAnsi="Times New Roman" w:cs="Times New Roman"/>
          <w:b w:val="0"/>
          <w:bCs/>
        </w:rPr>
        <w:t>Hipot</w:t>
      </w:r>
      <w:proofErr w:type="spellEnd"/>
      <w:r w:rsidRPr="004E6CD6">
        <w:rPr>
          <w:rFonts w:ascii="Times New Roman" w:hAnsi="Times New Roman" w:cs="Times New Roman"/>
          <w:b w:val="0"/>
          <w:bCs/>
        </w:rPr>
        <w:t xml:space="preserve"> fail</w:t>
      </w:r>
      <w:r w:rsidR="00E01BFA">
        <w:rPr>
          <w:rFonts w:ascii="Times New Roman" w:hAnsi="Times New Roman" w:cs="Times New Roman"/>
          <w:b w:val="0"/>
          <w:bCs/>
        </w:rPr>
        <w:t>ure</w:t>
      </w:r>
      <w:r w:rsidR="00E64839">
        <w:rPr>
          <w:rFonts w:ascii="Times New Roman" w:hAnsi="Times New Roman" w:cs="Times New Roman"/>
          <w:b w:val="0"/>
          <w:bCs/>
        </w:rPr>
        <w:t xml:space="preserve"> – </w:t>
      </w:r>
      <w:proofErr w:type="spellStart"/>
      <w:r w:rsidR="004925D0">
        <w:rPr>
          <w:rFonts w:ascii="Times New Roman" w:hAnsi="Times New Roman" w:cs="Times New Roman"/>
          <w:b w:val="0"/>
          <w:bCs/>
        </w:rPr>
        <w:t>Hipot</w:t>
      </w:r>
      <w:proofErr w:type="spellEnd"/>
      <w:r w:rsidR="004925D0">
        <w:rPr>
          <w:rFonts w:ascii="Times New Roman" w:hAnsi="Times New Roman" w:cs="Times New Roman"/>
          <w:b w:val="0"/>
          <w:bCs/>
        </w:rPr>
        <w:t xml:space="preserve"> of </w:t>
      </w:r>
      <w:r w:rsidR="00E64839">
        <w:rPr>
          <w:rFonts w:ascii="Times New Roman" w:hAnsi="Times New Roman" w:cs="Times New Roman"/>
          <w:b w:val="0"/>
          <w:bCs/>
        </w:rPr>
        <w:t xml:space="preserve">Magnet </w:t>
      </w:r>
      <w:r w:rsidR="004925D0">
        <w:rPr>
          <w:rFonts w:ascii="Times New Roman" w:hAnsi="Times New Roman" w:cs="Times New Roman"/>
          <w:b w:val="0"/>
          <w:bCs/>
        </w:rPr>
        <w:t>MQXFA12 revealed potential weakness of strain gauges to pole as well as strain gauges to shell, resulting in coil-to-ground failure.</w:t>
      </w:r>
      <w:r w:rsidR="00870739">
        <w:rPr>
          <w:rFonts w:ascii="Times New Roman" w:hAnsi="Times New Roman" w:cs="Times New Roman"/>
          <w:b w:val="0"/>
          <w:bCs/>
        </w:rPr>
        <w:t xml:space="preserve">  Solution is under consideration. </w:t>
      </w:r>
    </w:p>
    <w:p w14:paraId="3863810A" w14:textId="5C5A2204" w:rsidR="001349D0" w:rsidRDefault="001349D0" w:rsidP="00EC09A5">
      <w:pPr>
        <w:pStyle w:val="Level1"/>
        <w:numPr>
          <w:ilvl w:val="0"/>
          <w:numId w:val="0"/>
        </w:numPr>
        <w:ind w:left="360"/>
        <w:rPr>
          <w:rFonts w:ascii="Times New Roman" w:hAnsi="Times New Roman" w:cs="Times New Roman"/>
          <w:b w:val="0"/>
          <w:bCs/>
        </w:rPr>
      </w:pPr>
    </w:p>
    <w:p w14:paraId="02DA20E8" w14:textId="0F711832" w:rsidR="001349D0" w:rsidRDefault="001349D0" w:rsidP="001349D0">
      <w:pPr>
        <w:ind w:left="360"/>
        <w:rPr>
          <w:sz w:val="24"/>
          <w:szCs w:val="24"/>
        </w:rPr>
      </w:pPr>
      <w:r w:rsidRPr="001349D0">
        <w:rPr>
          <w:sz w:val="24"/>
          <w:szCs w:val="24"/>
        </w:rPr>
        <w:t>On slide 4 of “Coil Pack and Shimming Proposal”, the coil sizes at the strain gauge location are noted.  One point of this is intended be able to estimate the lowest coil preload in areas away from the gauges based on relative coil sizes.  By inspection, the 1500mm location is, for the four coils, on average approximately 100µm smaller</w:t>
      </w:r>
      <w:r w:rsidR="008E476B">
        <w:rPr>
          <w:sz w:val="24"/>
          <w:szCs w:val="24"/>
        </w:rPr>
        <w:t xml:space="preserve"> than at the strain gauge location</w:t>
      </w:r>
      <w:r w:rsidRPr="001349D0">
        <w:rPr>
          <w:sz w:val="24"/>
          <w:szCs w:val="24"/>
        </w:rPr>
        <w:t xml:space="preserve">.  Although this value is within the specification, </w:t>
      </w:r>
      <w:r w:rsidR="009F019B">
        <w:rPr>
          <w:sz w:val="24"/>
          <w:szCs w:val="24"/>
        </w:rPr>
        <w:t xml:space="preserve">consider using </w:t>
      </w:r>
      <w:r w:rsidRPr="001349D0">
        <w:rPr>
          <w:sz w:val="24"/>
          <w:szCs w:val="24"/>
        </w:rPr>
        <w:t xml:space="preserve">this data </w:t>
      </w:r>
      <w:r w:rsidR="009F019B">
        <w:rPr>
          <w:sz w:val="24"/>
          <w:szCs w:val="24"/>
        </w:rPr>
        <w:t>to estimate the resulting lower preload, and then</w:t>
      </w:r>
      <w:r w:rsidRPr="001349D0">
        <w:rPr>
          <w:sz w:val="24"/>
          <w:szCs w:val="24"/>
        </w:rPr>
        <w:t xml:space="preserve"> to project the excitation current at which the coils will unload locally.  </w:t>
      </w:r>
    </w:p>
    <w:p w14:paraId="4274643E" w14:textId="063688A0" w:rsidR="009F019B" w:rsidRDefault="009F019B" w:rsidP="001349D0">
      <w:pPr>
        <w:ind w:left="360"/>
        <w:rPr>
          <w:sz w:val="24"/>
          <w:szCs w:val="24"/>
        </w:rPr>
      </w:pPr>
    </w:p>
    <w:p w14:paraId="251BD45B" w14:textId="0F2C4702" w:rsidR="009F019B" w:rsidRPr="005736DB" w:rsidRDefault="009F019B" w:rsidP="005736DB">
      <w:pPr>
        <w:pStyle w:val="ListParagraph"/>
        <w:spacing w:before="0"/>
        <w:ind w:left="360"/>
        <w:contextualSpacing w:val="0"/>
        <w:rPr>
          <w:sz w:val="24"/>
          <w:szCs w:val="24"/>
        </w:rPr>
      </w:pPr>
      <w:r w:rsidRPr="005736DB">
        <w:rPr>
          <w:sz w:val="24"/>
          <w:szCs w:val="24"/>
        </w:rPr>
        <w:t xml:space="preserve">Slide 11 </w:t>
      </w:r>
      <w:proofErr w:type="gramStart"/>
      <w:r w:rsidRPr="005736DB">
        <w:rPr>
          <w:sz w:val="24"/>
          <w:szCs w:val="24"/>
        </w:rPr>
        <w:t>of  “</w:t>
      </w:r>
      <w:proofErr w:type="gramEnd"/>
      <w:r w:rsidRPr="005736DB">
        <w:rPr>
          <w:sz w:val="24"/>
          <w:szCs w:val="24"/>
        </w:rPr>
        <w:t xml:space="preserve">Coil Pack and Shimming Proposal”, shows that the midplane corrections were made but not radial corrections.  It was stated that this was also the case in previous </w:t>
      </w:r>
      <w:proofErr w:type="gramStart"/>
      <w:r w:rsidRPr="005736DB">
        <w:rPr>
          <w:sz w:val="24"/>
          <w:szCs w:val="24"/>
        </w:rPr>
        <w:t>magnets, but</w:t>
      </w:r>
      <w:proofErr w:type="gramEnd"/>
      <w:r w:rsidRPr="005736DB">
        <w:rPr>
          <w:sz w:val="24"/>
          <w:szCs w:val="24"/>
        </w:rPr>
        <w:t xml:space="preserve"> was not corrected in those either</w:t>
      </w:r>
      <w:r w:rsidR="005736DB">
        <w:rPr>
          <w:sz w:val="24"/>
          <w:szCs w:val="24"/>
        </w:rPr>
        <w:t>.</w:t>
      </w:r>
      <w:r w:rsidRPr="005736DB">
        <w:rPr>
          <w:sz w:val="24"/>
          <w:szCs w:val="24"/>
        </w:rPr>
        <w:t xml:space="preserve"> </w:t>
      </w:r>
      <w:r w:rsidR="005736DB">
        <w:rPr>
          <w:sz w:val="24"/>
          <w:szCs w:val="24"/>
        </w:rPr>
        <w:t xml:space="preserve"> </w:t>
      </w:r>
      <w:r w:rsidRPr="005736DB">
        <w:rPr>
          <w:sz w:val="24"/>
          <w:szCs w:val="24"/>
        </w:rPr>
        <w:t>A look at previous magnet data co</w:t>
      </w:r>
      <w:r w:rsidR="005736DB">
        <w:rPr>
          <w:sz w:val="24"/>
          <w:szCs w:val="24"/>
        </w:rPr>
        <w:t>n</w:t>
      </w:r>
      <w:r w:rsidRPr="005736DB">
        <w:rPr>
          <w:sz w:val="24"/>
          <w:szCs w:val="24"/>
        </w:rPr>
        <w:t xml:space="preserve">firms </w:t>
      </w:r>
      <w:r w:rsidR="005736DB" w:rsidRPr="005736DB">
        <w:rPr>
          <w:sz w:val="24"/>
          <w:szCs w:val="24"/>
        </w:rPr>
        <w:t>this</w:t>
      </w:r>
      <w:r w:rsidRPr="005736DB">
        <w:rPr>
          <w:sz w:val="24"/>
          <w:szCs w:val="24"/>
        </w:rPr>
        <w:t xml:space="preserve">.  However, it </w:t>
      </w:r>
      <w:r w:rsidR="005736DB">
        <w:rPr>
          <w:sz w:val="24"/>
          <w:szCs w:val="24"/>
        </w:rPr>
        <w:t xml:space="preserve">also </w:t>
      </w:r>
      <w:r w:rsidRPr="005736DB">
        <w:rPr>
          <w:sz w:val="24"/>
          <w:szCs w:val="24"/>
        </w:rPr>
        <w:t xml:space="preserve">appears from </w:t>
      </w:r>
      <w:r w:rsidR="005736DB" w:rsidRPr="005736DB">
        <w:rPr>
          <w:sz w:val="24"/>
          <w:szCs w:val="24"/>
        </w:rPr>
        <w:t>coil LEICA plots that the data used was done “with respect to the outer radial surface</w:t>
      </w:r>
      <w:r w:rsidR="005736DB">
        <w:rPr>
          <w:sz w:val="24"/>
          <w:szCs w:val="24"/>
        </w:rPr>
        <w:t>”</w:t>
      </w:r>
      <w:r w:rsidR="005736DB" w:rsidRPr="005736DB">
        <w:rPr>
          <w:sz w:val="24"/>
          <w:szCs w:val="24"/>
        </w:rPr>
        <w:t xml:space="preserve">, in other words, normalizing the outer surface </w:t>
      </w:r>
      <w:r w:rsidR="005736DB">
        <w:rPr>
          <w:sz w:val="24"/>
          <w:szCs w:val="24"/>
        </w:rPr>
        <w:t xml:space="preserve">deviations </w:t>
      </w:r>
      <w:r w:rsidR="005736DB" w:rsidRPr="005736DB">
        <w:rPr>
          <w:sz w:val="24"/>
          <w:szCs w:val="24"/>
        </w:rPr>
        <w:t xml:space="preserve">to </w:t>
      </w:r>
      <w:r w:rsidR="005736DB">
        <w:rPr>
          <w:sz w:val="24"/>
          <w:szCs w:val="24"/>
        </w:rPr>
        <w:t>an average of</w:t>
      </w:r>
      <w:r w:rsidR="005736DB" w:rsidRPr="005736DB">
        <w:rPr>
          <w:sz w:val="24"/>
          <w:szCs w:val="24"/>
        </w:rPr>
        <w:t xml:space="preserve"> zero, and applying </w:t>
      </w:r>
      <w:r w:rsidR="00DE4F60">
        <w:rPr>
          <w:sz w:val="24"/>
          <w:szCs w:val="24"/>
        </w:rPr>
        <w:t>t</w:t>
      </w:r>
      <w:r w:rsidR="005736DB" w:rsidRPr="005736DB">
        <w:rPr>
          <w:sz w:val="24"/>
          <w:szCs w:val="24"/>
        </w:rPr>
        <w:t>he azimuthal shims based on th</w:t>
      </w:r>
      <w:r w:rsidR="008E476B">
        <w:rPr>
          <w:sz w:val="24"/>
          <w:szCs w:val="24"/>
        </w:rPr>
        <w:t>e resulting</w:t>
      </w:r>
      <w:r w:rsidR="005736DB" w:rsidRPr="005736DB">
        <w:rPr>
          <w:sz w:val="24"/>
          <w:szCs w:val="24"/>
        </w:rPr>
        <w:t xml:space="preserve"> plot.  If this is the case, then the midplane adjustments include the effect of undersized outer radius</w:t>
      </w:r>
      <w:r w:rsidR="005736DB">
        <w:rPr>
          <w:sz w:val="24"/>
          <w:szCs w:val="24"/>
        </w:rPr>
        <w:t>,</w:t>
      </w:r>
      <w:r w:rsidR="005736DB" w:rsidRPr="005736DB">
        <w:rPr>
          <w:sz w:val="24"/>
          <w:szCs w:val="24"/>
        </w:rPr>
        <w:t xml:space="preserve"> and adjustment of this radius would be unnecessary anyway.  </w:t>
      </w:r>
      <w:r w:rsidRPr="005736DB">
        <w:rPr>
          <w:sz w:val="24"/>
          <w:szCs w:val="24"/>
        </w:rPr>
        <w:t xml:space="preserve"> </w:t>
      </w:r>
    </w:p>
    <w:p w14:paraId="75241D64" w14:textId="243C51F4" w:rsidR="009F019B" w:rsidRPr="001349D0" w:rsidRDefault="009F019B" w:rsidP="001349D0">
      <w:pPr>
        <w:ind w:left="360"/>
        <w:rPr>
          <w:sz w:val="24"/>
          <w:szCs w:val="24"/>
        </w:rPr>
      </w:pPr>
    </w:p>
    <w:p w14:paraId="2175ACAC" w14:textId="272D7CDB" w:rsidR="00F75409" w:rsidRPr="00F75409" w:rsidRDefault="00A337A2" w:rsidP="00F75409">
      <w:pPr>
        <w:pStyle w:val="ListParagraph"/>
        <w:spacing w:before="0"/>
        <w:ind w:left="360"/>
        <w:contextualSpacing w:val="0"/>
        <w:rPr>
          <w:sz w:val="24"/>
          <w:szCs w:val="24"/>
        </w:rPr>
      </w:pPr>
      <w:r w:rsidRPr="00F75409">
        <w:rPr>
          <w:sz w:val="24"/>
          <w:szCs w:val="24"/>
        </w:rPr>
        <w:t xml:space="preserve">Slide 6 </w:t>
      </w:r>
      <w:proofErr w:type="gramStart"/>
      <w:r w:rsidRPr="00F75409">
        <w:rPr>
          <w:sz w:val="24"/>
          <w:szCs w:val="24"/>
        </w:rPr>
        <w:t>of  “</w:t>
      </w:r>
      <w:proofErr w:type="gramEnd"/>
      <w:r w:rsidRPr="00F75409">
        <w:rPr>
          <w:sz w:val="24"/>
          <w:szCs w:val="24"/>
        </w:rPr>
        <w:t>Preload Targets” shows that the -80+</w:t>
      </w:r>
      <w:r w:rsidR="00C019FF">
        <w:rPr>
          <w:sz w:val="24"/>
          <w:szCs w:val="24"/>
        </w:rPr>
        <w:t>/-</w:t>
      </w:r>
      <w:r w:rsidRPr="00F75409">
        <w:rPr>
          <w:sz w:val="24"/>
          <w:szCs w:val="24"/>
        </w:rPr>
        <w:t xml:space="preserve">8 </w:t>
      </w:r>
      <w:r w:rsidR="00C019FF">
        <w:rPr>
          <w:sz w:val="24"/>
          <w:szCs w:val="24"/>
        </w:rPr>
        <w:t>M</w:t>
      </w:r>
      <w:r w:rsidRPr="00F75409">
        <w:rPr>
          <w:sz w:val="24"/>
          <w:szCs w:val="24"/>
        </w:rPr>
        <w:t>Pa t</w:t>
      </w:r>
      <w:r w:rsidR="00C019FF">
        <w:rPr>
          <w:sz w:val="24"/>
          <w:szCs w:val="24"/>
        </w:rPr>
        <w:t>a</w:t>
      </w:r>
      <w:r w:rsidRPr="00F75409">
        <w:rPr>
          <w:sz w:val="24"/>
          <w:szCs w:val="24"/>
        </w:rPr>
        <w:t>rget has not been met on the last</w:t>
      </w:r>
      <w:r w:rsidR="00F75409" w:rsidRPr="00F75409">
        <w:rPr>
          <w:sz w:val="24"/>
          <w:szCs w:val="24"/>
        </w:rPr>
        <w:t xml:space="preserve"> 4 magnets.  </w:t>
      </w:r>
      <w:r w:rsidR="00C019FF">
        <w:rPr>
          <w:sz w:val="24"/>
          <w:szCs w:val="24"/>
        </w:rPr>
        <w:t>MQXFA13</w:t>
      </w:r>
      <w:r w:rsidR="00F75409" w:rsidRPr="00F75409">
        <w:rPr>
          <w:sz w:val="24"/>
          <w:szCs w:val="24"/>
        </w:rPr>
        <w:t xml:space="preserve"> is </w:t>
      </w:r>
      <w:r w:rsidR="00C019FF">
        <w:rPr>
          <w:sz w:val="24"/>
          <w:szCs w:val="24"/>
        </w:rPr>
        <w:t xml:space="preserve">also </w:t>
      </w:r>
      <w:r w:rsidR="00F75409" w:rsidRPr="00F75409">
        <w:rPr>
          <w:sz w:val="24"/>
          <w:szCs w:val="24"/>
        </w:rPr>
        <w:t>expected to be below average because of coils radially undersized.  (Note that coils in magnet A10, one of the recent magnets below the target lower limit, are shown in slide 7 to have unloaded at ~ 14.7kA.)</w:t>
      </w:r>
    </w:p>
    <w:p w14:paraId="2875FF83" w14:textId="3A6DFDFA" w:rsidR="001349D0" w:rsidRPr="001349D0" w:rsidRDefault="001349D0" w:rsidP="001349D0">
      <w:pPr>
        <w:pStyle w:val="ListParagraph"/>
        <w:spacing w:before="0"/>
        <w:ind w:left="360"/>
        <w:contextualSpacing w:val="0"/>
        <w:rPr>
          <w:sz w:val="24"/>
          <w:szCs w:val="24"/>
        </w:rPr>
      </w:pPr>
    </w:p>
    <w:p w14:paraId="08D7D4F0" w14:textId="77777777" w:rsidR="001349D0" w:rsidRDefault="001349D0" w:rsidP="00EC09A5">
      <w:pPr>
        <w:pStyle w:val="Level1"/>
        <w:numPr>
          <w:ilvl w:val="0"/>
          <w:numId w:val="0"/>
        </w:numPr>
        <w:ind w:left="360"/>
        <w:rPr>
          <w:rFonts w:ascii="Times New Roman" w:hAnsi="Times New Roman" w:cs="Times New Roman"/>
          <w:b w:val="0"/>
          <w:bCs/>
        </w:rPr>
      </w:pPr>
    </w:p>
    <w:p w14:paraId="11B0D222" w14:textId="2B9AE20E" w:rsidR="009328A2" w:rsidRDefault="00870739" w:rsidP="00EC09A5">
      <w:pPr>
        <w:pStyle w:val="Level1"/>
        <w:numPr>
          <w:ilvl w:val="0"/>
          <w:numId w:val="0"/>
        </w:numPr>
        <w:ind w:left="360"/>
        <w:rPr>
          <w:rFonts w:ascii="Times New Roman" w:hAnsi="Times New Roman" w:cs="Times New Roman"/>
          <w:b w:val="0"/>
          <w:bCs/>
        </w:rPr>
      </w:pPr>
      <w:r>
        <w:rPr>
          <w:rFonts w:ascii="Times New Roman" w:hAnsi="Times New Roman" w:cs="Times New Roman"/>
          <w:b w:val="0"/>
          <w:bCs/>
        </w:rPr>
        <w:t xml:space="preserve"> </w:t>
      </w:r>
    </w:p>
    <w:p w14:paraId="272B3042" w14:textId="62A5E78C" w:rsidR="004E6CD6" w:rsidRPr="004E6CD6" w:rsidRDefault="00870739" w:rsidP="00EC09A5">
      <w:pPr>
        <w:pStyle w:val="Level1"/>
        <w:numPr>
          <w:ilvl w:val="0"/>
          <w:numId w:val="0"/>
        </w:numPr>
        <w:ind w:left="360"/>
        <w:rPr>
          <w:rFonts w:ascii="Times New Roman" w:hAnsi="Times New Roman" w:cs="Times New Roman"/>
          <w:b w:val="0"/>
          <w:bCs/>
        </w:rPr>
      </w:pPr>
      <w:r>
        <w:rPr>
          <w:rFonts w:ascii="Times New Roman" w:hAnsi="Times New Roman" w:cs="Times New Roman"/>
          <w:b w:val="0"/>
          <w:bCs/>
        </w:rPr>
        <w:t xml:space="preserve"> </w:t>
      </w:r>
      <w:r w:rsidR="004925D0">
        <w:rPr>
          <w:rFonts w:ascii="Times New Roman" w:hAnsi="Times New Roman" w:cs="Times New Roman"/>
          <w:b w:val="0"/>
          <w:bCs/>
        </w:rPr>
        <w:t xml:space="preserve">  </w:t>
      </w:r>
    </w:p>
    <w:p w14:paraId="59E5936E" w14:textId="77777777" w:rsidR="00EC09A5" w:rsidRDefault="00EC09A5" w:rsidP="00EC09A5">
      <w:pPr>
        <w:pStyle w:val="Level1"/>
        <w:numPr>
          <w:ilvl w:val="0"/>
          <w:numId w:val="0"/>
        </w:numPr>
        <w:ind w:left="360"/>
        <w:rPr>
          <w:rFonts w:ascii="Times New Roman" w:hAnsi="Times New Roman" w:cs="Times New Roman"/>
          <w:sz w:val="28"/>
          <w:szCs w:val="28"/>
        </w:rPr>
      </w:pPr>
    </w:p>
    <w:p w14:paraId="78209C37" w14:textId="255226ED" w:rsidR="00E511EE" w:rsidRPr="008222AA" w:rsidRDefault="00E511EE" w:rsidP="008222AA">
      <w:pPr>
        <w:pStyle w:val="Level1"/>
        <w:numPr>
          <w:ilvl w:val="0"/>
          <w:numId w:val="5"/>
        </w:numPr>
        <w:rPr>
          <w:rFonts w:ascii="Times New Roman" w:hAnsi="Times New Roman" w:cs="Times New Roman"/>
          <w:sz w:val="28"/>
          <w:szCs w:val="28"/>
        </w:rPr>
      </w:pPr>
      <w:r w:rsidRPr="008222AA">
        <w:rPr>
          <w:rFonts w:ascii="Times New Roman" w:hAnsi="Times New Roman" w:cs="Times New Roman"/>
          <w:sz w:val="28"/>
          <w:szCs w:val="28"/>
        </w:rPr>
        <w:t>Recommendation</w:t>
      </w:r>
      <w:bookmarkEnd w:id="6"/>
      <w:r w:rsidR="00067526" w:rsidRPr="008222AA">
        <w:rPr>
          <w:rFonts w:ascii="Times New Roman" w:hAnsi="Times New Roman" w:cs="Times New Roman"/>
          <w:sz w:val="28"/>
          <w:szCs w:val="28"/>
        </w:rPr>
        <w:t>s</w:t>
      </w:r>
    </w:p>
    <w:p w14:paraId="2530C99C" w14:textId="77777777" w:rsidR="009328A2" w:rsidRDefault="009328A2" w:rsidP="009328A2">
      <w:pPr>
        <w:pStyle w:val="Level1"/>
        <w:numPr>
          <w:ilvl w:val="0"/>
          <w:numId w:val="0"/>
        </w:numPr>
        <w:ind w:left="360"/>
        <w:rPr>
          <w:rFonts w:ascii="Times New Roman" w:hAnsi="Times New Roman" w:cs="Times New Roman"/>
          <w:sz w:val="28"/>
          <w:szCs w:val="28"/>
        </w:rPr>
      </w:pPr>
    </w:p>
    <w:p w14:paraId="09F48C2E" w14:textId="5EE82722" w:rsidR="008B4F66" w:rsidRDefault="008B4F66" w:rsidP="008222AA">
      <w:pPr>
        <w:pStyle w:val="Level1"/>
        <w:numPr>
          <w:ilvl w:val="0"/>
          <w:numId w:val="3"/>
        </w:numPr>
        <w:rPr>
          <w:rFonts w:ascii="Times New Roman" w:hAnsi="Times New Roman" w:cs="Times New Roman"/>
          <w:b w:val="0"/>
          <w:bCs/>
        </w:rPr>
      </w:pPr>
      <w:r w:rsidRPr="008B4F66">
        <w:rPr>
          <w:rFonts w:ascii="Times New Roman" w:hAnsi="Times New Roman" w:cs="Times New Roman"/>
          <w:b w:val="0"/>
          <w:bCs/>
        </w:rPr>
        <w:t>Finish compiling a list of the coils which had PH wires that needed repair, and what repair was done</w:t>
      </w:r>
      <w:r w:rsidR="00870739">
        <w:rPr>
          <w:rFonts w:ascii="Times New Roman" w:hAnsi="Times New Roman" w:cs="Times New Roman"/>
          <w:b w:val="0"/>
          <w:bCs/>
        </w:rPr>
        <w:t xml:space="preserve"> on each coil.  </w:t>
      </w:r>
      <w:r w:rsidRPr="008B4F66">
        <w:rPr>
          <w:rFonts w:ascii="Times New Roman" w:hAnsi="Times New Roman" w:cs="Times New Roman"/>
          <w:b w:val="0"/>
          <w:bCs/>
        </w:rPr>
        <w:t xml:space="preserve">  </w:t>
      </w:r>
    </w:p>
    <w:p w14:paraId="7C426239" w14:textId="5ABD0E5D" w:rsidR="0022516C" w:rsidRDefault="00500FCB" w:rsidP="008222AA">
      <w:pPr>
        <w:pStyle w:val="Level1"/>
        <w:numPr>
          <w:ilvl w:val="0"/>
          <w:numId w:val="3"/>
        </w:numPr>
        <w:rPr>
          <w:rFonts w:ascii="Times New Roman" w:hAnsi="Times New Roman" w:cs="Times New Roman"/>
          <w:b w:val="0"/>
          <w:bCs/>
        </w:rPr>
      </w:pPr>
      <w:r>
        <w:rPr>
          <w:rFonts w:ascii="Times New Roman" w:hAnsi="Times New Roman" w:cs="Times New Roman"/>
          <w:b w:val="0"/>
          <w:bCs/>
        </w:rPr>
        <w:t>Resolve issue of strain gauge to coil short and document solution before completing strain gauges on MQXFA13.</w:t>
      </w:r>
    </w:p>
    <w:p w14:paraId="21DCD955" w14:textId="3FAF4F32" w:rsidR="00E106DB" w:rsidRDefault="00E106DB" w:rsidP="00F75D08">
      <w:pPr>
        <w:pStyle w:val="Level1"/>
        <w:numPr>
          <w:ilvl w:val="0"/>
          <w:numId w:val="0"/>
        </w:numPr>
        <w:ind w:left="720"/>
        <w:rPr>
          <w:rFonts w:ascii="Times New Roman" w:hAnsi="Times New Roman" w:cs="Times New Roman"/>
          <w:b w:val="0"/>
          <w:bCs/>
        </w:rPr>
      </w:pPr>
    </w:p>
    <w:p w14:paraId="3458F885" w14:textId="77777777" w:rsidR="009328A2" w:rsidRPr="009328A2" w:rsidRDefault="009328A2" w:rsidP="009328A2">
      <w:pPr>
        <w:pStyle w:val="Level1"/>
        <w:numPr>
          <w:ilvl w:val="0"/>
          <w:numId w:val="0"/>
        </w:numPr>
        <w:ind w:left="720"/>
        <w:rPr>
          <w:rFonts w:ascii="Times New Roman" w:hAnsi="Times New Roman" w:cs="Times New Roman"/>
          <w:b w:val="0"/>
          <w:bCs/>
        </w:rPr>
      </w:pPr>
    </w:p>
    <w:p w14:paraId="53F51C08" w14:textId="77777777" w:rsidR="0022516C" w:rsidRDefault="0022516C" w:rsidP="0022516C">
      <w:pPr>
        <w:pStyle w:val="Level1"/>
        <w:numPr>
          <w:ilvl w:val="0"/>
          <w:numId w:val="0"/>
        </w:numPr>
        <w:ind w:left="360"/>
        <w:rPr>
          <w:rFonts w:ascii="Times New Roman" w:hAnsi="Times New Roman" w:cs="Times New Roman"/>
          <w:sz w:val="28"/>
          <w:szCs w:val="28"/>
        </w:rPr>
      </w:pPr>
    </w:p>
    <w:p w14:paraId="1303748C" w14:textId="1881CCE1" w:rsidR="0022516C" w:rsidRDefault="0022516C" w:rsidP="00EC09A5">
      <w:pPr>
        <w:pStyle w:val="Level1"/>
        <w:rPr>
          <w:rFonts w:ascii="Times New Roman" w:hAnsi="Times New Roman" w:cs="Times New Roman"/>
          <w:sz w:val="28"/>
          <w:szCs w:val="28"/>
        </w:rPr>
      </w:pPr>
      <w:r>
        <w:rPr>
          <w:rFonts w:ascii="Times New Roman" w:hAnsi="Times New Roman" w:cs="Times New Roman"/>
          <w:sz w:val="28"/>
          <w:szCs w:val="28"/>
        </w:rPr>
        <w:t>References</w:t>
      </w:r>
    </w:p>
    <w:p w14:paraId="4B95EABA" w14:textId="77777777" w:rsidR="00D712D1" w:rsidRDefault="00D712D1" w:rsidP="00D712D1">
      <w:pPr>
        <w:pStyle w:val="Default"/>
      </w:pPr>
    </w:p>
    <w:p w14:paraId="515AB005" w14:textId="77777777" w:rsidR="00D712D1" w:rsidRDefault="00D712D1" w:rsidP="00D712D1">
      <w:pPr>
        <w:pStyle w:val="Default"/>
        <w:spacing w:after="20"/>
        <w:rPr>
          <w:sz w:val="23"/>
          <w:szCs w:val="23"/>
        </w:rPr>
      </w:pPr>
      <w:r>
        <w:rPr>
          <w:sz w:val="23"/>
          <w:szCs w:val="23"/>
        </w:rPr>
        <w:t xml:space="preserve">1) </w:t>
      </w:r>
      <w:r>
        <w:rPr>
          <w:i/>
          <w:iCs/>
          <w:sz w:val="23"/>
          <w:szCs w:val="23"/>
        </w:rPr>
        <w:t xml:space="preserve">MQXFA Functional Requirements Specification, </w:t>
      </w:r>
      <w:r>
        <w:rPr>
          <w:sz w:val="23"/>
          <w:szCs w:val="23"/>
        </w:rPr>
        <w:t xml:space="preserve">US-HiLumi-doc-36. </w:t>
      </w:r>
    </w:p>
    <w:p w14:paraId="1F1F907A" w14:textId="654E9CE9" w:rsidR="00D712D1" w:rsidRPr="007E0140" w:rsidRDefault="00D712D1" w:rsidP="00D712D1">
      <w:pPr>
        <w:pStyle w:val="Default"/>
        <w:spacing w:after="20"/>
        <w:rPr>
          <w:color w:val="auto"/>
          <w:sz w:val="23"/>
          <w:szCs w:val="23"/>
        </w:rPr>
      </w:pPr>
      <w:r w:rsidRPr="007E0140">
        <w:rPr>
          <w:color w:val="auto"/>
          <w:sz w:val="23"/>
          <w:szCs w:val="23"/>
        </w:rPr>
        <w:t xml:space="preserve">2) </w:t>
      </w:r>
      <w:r w:rsidRPr="007E0140">
        <w:rPr>
          <w:i/>
          <w:iCs/>
          <w:color w:val="auto"/>
          <w:sz w:val="23"/>
          <w:szCs w:val="23"/>
        </w:rPr>
        <w:t>MQXFA1</w:t>
      </w:r>
      <w:r w:rsidR="007E0140" w:rsidRPr="007E0140">
        <w:rPr>
          <w:i/>
          <w:iCs/>
          <w:color w:val="auto"/>
          <w:sz w:val="23"/>
          <w:szCs w:val="23"/>
        </w:rPr>
        <w:t>3</w:t>
      </w:r>
      <w:r w:rsidRPr="007E0140">
        <w:rPr>
          <w:i/>
          <w:iCs/>
          <w:color w:val="auto"/>
          <w:sz w:val="23"/>
          <w:szCs w:val="23"/>
        </w:rPr>
        <w:t xml:space="preserve"> Coils Acceptance Review</w:t>
      </w:r>
      <w:r w:rsidRPr="007E0140">
        <w:rPr>
          <w:color w:val="auto"/>
          <w:sz w:val="23"/>
          <w:szCs w:val="23"/>
        </w:rPr>
        <w:t>, US-HiLumi-doc-4</w:t>
      </w:r>
      <w:r w:rsidR="007E0140" w:rsidRPr="007E0140">
        <w:rPr>
          <w:color w:val="auto"/>
          <w:sz w:val="23"/>
          <w:szCs w:val="23"/>
        </w:rPr>
        <w:t>609</w:t>
      </w:r>
      <w:r w:rsidRPr="007E0140">
        <w:rPr>
          <w:color w:val="auto"/>
          <w:sz w:val="23"/>
          <w:szCs w:val="23"/>
        </w:rPr>
        <w:t xml:space="preserve">. </w:t>
      </w:r>
    </w:p>
    <w:p w14:paraId="18F657F0" w14:textId="77777777" w:rsidR="00D712D1" w:rsidRDefault="00D712D1" w:rsidP="00D712D1">
      <w:pPr>
        <w:pStyle w:val="Default"/>
        <w:spacing w:after="20"/>
        <w:rPr>
          <w:sz w:val="23"/>
          <w:szCs w:val="23"/>
        </w:rPr>
      </w:pPr>
      <w:r>
        <w:rPr>
          <w:sz w:val="23"/>
          <w:szCs w:val="23"/>
        </w:rPr>
        <w:t xml:space="preserve">3) </w:t>
      </w:r>
      <w:r>
        <w:rPr>
          <w:i/>
          <w:iCs/>
          <w:sz w:val="23"/>
          <w:szCs w:val="23"/>
        </w:rPr>
        <w:t>MQXFA Series Magnet Production Specification</w:t>
      </w:r>
      <w:r>
        <w:rPr>
          <w:sz w:val="23"/>
          <w:szCs w:val="23"/>
        </w:rPr>
        <w:t xml:space="preserve">, US-HiLumi-doc-4009. </w:t>
      </w:r>
    </w:p>
    <w:p w14:paraId="3D984DD5" w14:textId="77777777" w:rsidR="00D712D1" w:rsidRDefault="00D712D1" w:rsidP="00D712D1">
      <w:pPr>
        <w:pStyle w:val="Default"/>
        <w:spacing w:after="20"/>
        <w:rPr>
          <w:sz w:val="23"/>
          <w:szCs w:val="23"/>
        </w:rPr>
      </w:pPr>
      <w:r>
        <w:rPr>
          <w:sz w:val="23"/>
          <w:szCs w:val="23"/>
        </w:rPr>
        <w:t xml:space="preserve">4) </w:t>
      </w:r>
      <w:r>
        <w:rPr>
          <w:i/>
          <w:iCs/>
          <w:sz w:val="23"/>
          <w:szCs w:val="23"/>
        </w:rPr>
        <w:t>Handling of Discrepancies and Nonconformances</w:t>
      </w:r>
      <w:r>
        <w:rPr>
          <w:sz w:val="23"/>
          <w:szCs w:val="23"/>
        </w:rPr>
        <w:t>, US-HiLumi-doc</w:t>
      </w:r>
      <w:r w:rsidRPr="007E0140">
        <w:rPr>
          <w:color w:val="auto"/>
          <w:sz w:val="23"/>
          <w:szCs w:val="23"/>
        </w:rPr>
        <w:t xml:space="preserve">-2484. </w:t>
      </w:r>
    </w:p>
    <w:p w14:paraId="16EEAE56" w14:textId="7DC56F78" w:rsidR="00D712D1" w:rsidRDefault="00D712D1" w:rsidP="00D712D1">
      <w:pPr>
        <w:pStyle w:val="Default"/>
        <w:rPr>
          <w:sz w:val="23"/>
          <w:szCs w:val="23"/>
        </w:rPr>
      </w:pPr>
      <w:r>
        <w:rPr>
          <w:sz w:val="23"/>
          <w:szCs w:val="23"/>
        </w:rPr>
        <w:t xml:space="preserve">5) </w:t>
      </w:r>
      <w:r>
        <w:rPr>
          <w:i/>
          <w:iCs/>
          <w:sz w:val="23"/>
          <w:szCs w:val="23"/>
        </w:rPr>
        <w:t>MQXFA</w:t>
      </w:r>
      <w:r w:rsidR="007E0140">
        <w:rPr>
          <w:i/>
          <w:iCs/>
          <w:sz w:val="23"/>
          <w:szCs w:val="23"/>
        </w:rPr>
        <w:t>12</w:t>
      </w:r>
      <w:r>
        <w:rPr>
          <w:i/>
          <w:iCs/>
          <w:sz w:val="23"/>
          <w:szCs w:val="23"/>
        </w:rPr>
        <w:t xml:space="preserve"> Structure &amp; Shims Review</w:t>
      </w:r>
      <w:r>
        <w:rPr>
          <w:sz w:val="23"/>
          <w:szCs w:val="23"/>
        </w:rPr>
        <w:t>, US-HiLumi-doc-432</w:t>
      </w:r>
      <w:r w:rsidR="007E0140">
        <w:rPr>
          <w:sz w:val="23"/>
          <w:szCs w:val="23"/>
        </w:rPr>
        <w:t>9</w:t>
      </w:r>
      <w:r>
        <w:rPr>
          <w:sz w:val="23"/>
          <w:szCs w:val="23"/>
        </w:rPr>
        <w:t xml:space="preserve">. </w:t>
      </w:r>
    </w:p>
    <w:p w14:paraId="1C3A6266" w14:textId="77777777" w:rsidR="00E511EE" w:rsidRPr="00701CAD" w:rsidRDefault="00E511EE" w:rsidP="00E511EE">
      <w:pPr>
        <w:rPr>
          <w:rFonts w:cstheme="minorHAnsi"/>
          <w:color w:val="000000" w:themeColor="text1"/>
          <w:sz w:val="24"/>
          <w:szCs w:val="24"/>
        </w:rPr>
      </w:pPr>
    </w:p>
    <w:p w14:paraId="61F5B600" w14:textId="77777777" w:rsidR="00E511EE" w:rsidRPr="00701CAD" w:rsidRDefault="00E511EE" w:rsidP="00E511EE">
      <w:pPr>
        <w:rPr>
          <w:sz w:val="24"/>
          <w:szCs w:val="24"/>
        </w:rPr>
      </w:pPr>
    </w:p>
    <w:p w14:paraId="7271A0E9" w14:textId="77777777" w:rsidR="00E511EE" w:rsidRPr="00701CAD" w:rsidRDefault="00E511EE" w:rsidP="005455C6">
      <w:pPr>
        <w:rPr>
          <w:sz w:val="24"/>
          <w:szCs w:val="24"/>
        </w:rPr>
      </w:pPr>
    </w:p>
    <w:p w14:paraId="08E29AA1" w14:textId="77777777" w:rsidR="005455C6" w:rsidRDefault="005455C6" w:rsidP="005455C6">
      <w:pPr>
        <w:pStyle w:val="Level1"/>
        <w:numPr>
          <w:ilvl w:val="0"/>
          <w:numId w:val="0"/>
        </w:numPr>
        <w:ind w:left="360"/>
      </w:pPr>
    </w:p>
    <w:p w14:paraId="587095BE" w14:textId="77777777" w:rsidR="005455C6" w:rsidRPr="001445A8" w:rsidRDefault="005455C6" w:rsidP="005455C6">
      <w:pPr>
        <w:pStyle w:val="Level1"/>
        <w:numPr>
          <w:ilvl w:val="0"/>
          <w:numId w:val="0"/>
        </w:numPr>
        <w:ind w:left="360" w:hanging="360"/>
      </w:pPr>
    </w:p>
    <w:p w14:paraId="3645CF56" w14:textId="77777777" w:rsidR="00B71E49" w:rsidRDefault="00B71E49" w:rsidP="00024CFA"/>
    <w:p w14:paraId="6EC5B9FA" w14:textId="3634A1D2" w:rsidR="005455C6" w:rsidRPr="005455C6" w:rsidRDefault="005455C6" w:rsidP="005455C6">
      <w:pPr>
        <w:spacing w:before="0" w:after="160" w:line="259" w:lineRule="auto"/>
        <w:rPr>
          <w:rFonts w:cstheme="minorHAnsi"/>
          <w:sz w:val="24"/>
          <w:szCs w:val="24"/>
        </w:rPr>
      </w:pPr>
    </w:p>
    <w:bookmarkEnd w:id="0"/>
    <w:p w14:paraId="44BD10BD" w14:textId="77777777" w:rsidR="00024CFA" w:rsidRDefault="00024CFA" w:rsidP="00952F16"/>
    <w:sectPr w:rsidR="00024CFA" w:rsidSect="004639BF">
      <w:headerReference w:type="default" r:id="rId8"/>
      <w:footerReference w:type="default" r:id="rId9"/>
      <w:pgSz w:w="12240" w:h="15840" w:code="1"/>
      <w:pgMar w:top="950" w:right="1800" w:bottom="1152" w:left="1800" w:header="576" w:footer="288" w:gutter="0"/>
      <w:pgBorders>
        <w:top w:val="single" w:sz="8" w:space="0" w:color="auto"/>
        <w:left w:val="single" w:sz="8" w:space="31" w:color="auto"/>
        <w:bottom w:val="single" w:sz="8" w:space="31" w:color="auto"/>
        <w:right w:val="single" w:sz="8" w:space="31"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AF169" w14:textId="77777777" w:rsidR="00981F48" w:rsidRDefault="00981F48">
      <w:r>
        <w:separator/>
      </w:r>
    </w:p>
  </w:endnote>
  <w:endnote w:type="continuationSeparator" w:id="0">
    <w:p w14:paraId="43F64141" w14:textId="77777777" w:rsidR="00981F48" w:rsidRDefault="0098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FermiLgo">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3C7E" w14:textId="77777777" w:rsidR="00DB6283" w:rsidRPr="001445A8" w:rsidRDefault="00DB6283" w:rsidP="000F65EA">
    <w:pPr>
      <w:pStyle w:val="Footer"/>
      <w:jc w:val="center"/>
      <w:rPr>
        <w:rFonts w:ascii="Arial" w:hAnsi="Arial" w:cs="Arial"/>
        <w:i/>
        <w:sz w:val="16"/>
        <w:szCs w:val="16"/>
      </w:rPr>
    </w:pPr>
    <w:r w:rsidRPr="001445A8">
      <w:rPr>
        <w:rFonts w:ascii="Arial" w:hAnsi="Arial" w:cs="Arial"/>
        <w:i/>
        <w:sz w:val="16"/>
        <w:szCs w:val="16"/>
      </w:rPr>
      <w:t>This document is uncontrolled when printed. The current version is maintained on http://us-hilumi-docdb.fnal.gov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2EAA" w14:textId="77777777" w:rsidR="00981F48" w:rsidRDefault="00981F48">
      <w:r>
        <w:separator/>
      </w:r>
    </w:p>
  </w:footnote>
  <w:footnote w:type="continuationSeparator" w:id="0">
    <w:p w14:paraId="31C52FC4" w14:textId="77777777" w:rsidR="00981F48" w:rsidRDefault="00981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jc w:val="center"/>
      <w:tblBorders>
        <w:bottom w:val="single" w:sz="8" w:space="0" w:color="auto"/>
        <w:insideH w:val="single" w:sz="8" w:space="0" w:color="auto"/>
        <w:insideV w:val="single" w:sz="8" w:space="0" w:color="auto"/>
      </w:tblBorders>
      <w:tblLayout w:type="fixed"/>
      <w:tblCellMar>
        <w:top w:w="58" w:type="dxa"/>
        <w:left w:w="29" w:type="dxa"/>
        <w:right w:w="0" w:type="dxa"/>
      </w:tblCellMar>
      <w:tblLook w:val="0000" w:firstRow="0" w:lastRow="0" w:firstColumn="0" w:lastColumn="0" w:noHBand="0" w:noVBand="0"/>
    </w:tblPr>
    <w:tblGrid>
      <w:gridCol w:w="1980"/>
      <w:gridCol w:w="5783"/>
      <w:gridCol w:w="2137"/>
    </w:tblGrid>
    <w:tr w:rsidR="00DB6283" w14:paraId="7FD9089C" w14:textId="77777777" w:rsidTr="00835972">
      <w:trPr>
        <w:trHeight w:val="980"/>
        <w:jc w:val="center"/>
      </w:trPr>
      <w:tc>
        <w:tcPr>
          <w:tcW w:w="1980" w:type="dxa"/>
          <w:vAlign w:val="center"/>
        </w:tcPr>
        <w:p w14:paraId="7CD82192" w14:textId="755CEB2A" w:rsidR="00DB6283" w:rsidRDefault="000C3FAF" w:rsidP="00931EC6">
          <w:pPr>
            <w:pStyle w:val="Header"/>
            <w:tabs>
              <w:tab w:val="clear" w:pos="8640"/>
              <w:tab w:val="right" w:pos="9963"/>
            </w:tabs>
            <w:ind w:right="-1296"/>
            <w:rPr>
              <w:rFonts w:ascii="FermiLgo" w:hAnsi="FermiLgo"/>
              <w:sz w:val="84"/>
            </w:rPr>
          </w:pPr>
          <w:r w:rsidRPr="000C3FAF">
            <w:rPr>
              <w:rFonts w:ascii="FermiLgo" w:hAnsi="FermiLgo"/>
              <w:noProof/>
              <w:sz w:val="84"/>
            </w:rPr>
            <w:drawing>
              <wp:inline distT="0" distB="0" distL="0" distR="0" wp14:anchorId="164D7561" wp14:editId="349CC402">
                <wp:extent cx="1238885" cy="51625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a:extLst>
                            <a:ext uri="{28A0092B-C50C-407E-A947-70E740481C1C}">
                              <a14:useLocalDpi xmlns:a14="http://schemas.microsoft.com/office/drawing/2010/main"/>
                            </a:ext>
                          </a:extLst>
                        </a:blip>
                        <a:srcRect/>
                        <a:stretch/>
                      </pic:blipFill>
                      <pic:spPr>
                        <a:xfrm>
                          <a:off x="0" y="0"/>
                          <a:ext cx="1238885" cy="516255"/>
                        </a:xfrm>
                        <a:prstGeom prst="rect">
                          <a:avLst/>
                        </a:prstGeom>
                      </pic:spPr>
                    </pic:pic>
                  </a:graphicData>
                </a:graphic>
              </wp:inline>
            </w:drawing>
          </w:r>
        </w:p>
      </w:tc>
      <w:tc>
        <w:tcPr>
          <w:tcW w:w="5783" w:type="dxa"/>
          <w:vAlign w:val="center"/>
        </w:tcPr>
        <w:p w14:paraId="05325126" w14:textId="68466196" w:rsidR="008B6A81" w:rsidRPr="008B6A81" w:rsidRDefault="00CE101A" w:rsidP="008B6A81">
          <w:pPr>
            <w:jc w:val="center"/>
            <w:rPr>
              <w:rFonts w:ascii="Arial" w:hAnsi="Arial" w:cs="Arial"/>
              <w:b/>
              <w:bCs/>
              <w:color w:val="000000"/>
              <w:sz w:val="36"/>
              <w:szCs w:val="36"/>
            </w:rPr>
          </w:pPr>
          <w:r w:rsidRPr="008B6A81">
            <w:rPr>
              <w:rFonts w:ascii="Arial" w:hAnsi="Arial" w:cs="Arial"/>
              <w:b/>
              <w:bCs/>
              <w:color w:val="000000" w:themeColor="text1"/>
              <w:sz w:val="36"/>
              <w:szCs w:val="36"/>
            </w:rPr>
            <w:t>Report of the</w:t>
          </w:r>
        </w:p>
        <w:p w14:paraId="1BF46095" w14:textId="0929F6F8" w:rsidR="00684D32" w:rsidRPr="00684D32" w:rsidRDefault="008B6A81" w:rsidP="00684D32">
          <w:pPr>
            <w:pStyle w:val="Heading1"/>
            <w:jc w:val="center"/>
            <w:rPr>
              <w:rFonts w:ascii="Arial" w:hAnsi="Arial" w:cs="Arial"/>
              <w:bCs/>
              <w:color w:val="000000"/>
              <w:sz w:val="36"/>
              <w:szCs w:val="36"/>
            </w:rPr>
          </w:pPr>
          <w:r w:rsidRPr="008B6A81">
            <w:rPr>
              <w:rFonts w:ascii="Arial" w:hAnsi="Arial" w:cs="Arial"/>
              <w:bCs/>
              <w:color w:val="000000"/>
              <w:sz w:val="36"/>
              <w:szCs w:val="36"/>
            </w:rPr>
            <w:t>MQXFA</w:t>
          </w:r>
          <w:r w:rsidR="006631F1">
            <w:rPr>
              <w:rFonts w:ascii="Arial" w:hAnsi="Arial" w:cs="Arial"/>
              <w:bCs/>
              <w:color w:val="000000"/>
              <w:sz w:val="36"/>
              <w:szCs w:val="36"/>
            </w:rPr>
            <w:t>1</w:t>
          </w:r>
          <w:r w:rsidR="00684D32">
            <w:rPr>
              <w:rFonts w:ascii="Arial" w:hAnsi="Arial" w:cs="Arial"/>
              <w:bCs/>
              <w:color w:val="000000"/>
              <w:sz w:val="36"/>
              <w:szCs w:val="36"/>
            </w:rPr>
            <w:t>3</w:t>
          </w:r>
        </w:p>
        <w:p w14:paraId="5731598C" w14:textId="38CF925C" w:rsidR="00DB6283" w:rsidRPr="00CE101A" w:rsidRDefault="008B6A81" w:rsidP="008B6A81">
          <w:pPr>
            <w:pStyle w:val="Heading1"/>
            <w:jc w:val="center"/>
            <w:rPr>
              <w:rFonts w:ascii="Arial" w:hAnsi="Arial" w:cs="Arial"/>
              <w:b w:val="0"/>
              <w:bCs/>
              <w:color w:val="000000" w:themeColor="text1"/>
              <w:kern w:val="36"/>
              <w:sz w:val="32"/>
              <w:szCs w:val="32"/>
            </w:rPr>
          </w:pPr>
          <w:r w:rsidRPr="008B6A81">
            <w:rPr>
              <w:rFonts w:ascii="Arial" w:hAnsi="Arial" w:cs="Arial"/>
              <w:bCs/>
              <w:color w:val="000000"/>
              <w:sz w:val="36"/>
              <w:szCs w:val="36"/>
            </w:rPr>
            <w:t xml:space="preserve"> </w:t>
          </w:r>
          <w:r w:rsidR="00D712D1">
            <w:rPr>
              <w:rFonts w:ascii="Arial" w:hAnsi="Arial" w:cs="Arial"/>
              <w:bCs/>
              <w:color w:val="000000"/>
              <w:sz w:val="36"/>
              <w:szCs w:val="36"/>
            </w:rPr>
            <w:t>Structure &amp;Shim Review</w:t>
          </w:r>
        </w:p>
      </w:tc>
      <w:tc>
        <w:tcPr>
          <w:tcW w:w="2137" w:type="dxa"/>
          <w:vAlign w:val="center"/>
        </w:tcPr>
        <w:p w14:paraId="253AA2EF" w14:textId="77777777" w:rsidR="00684D32" w:rsidRDefault="00DB6283" w:rsidP="00684D32">
          <w:pPr>
            <w:pStyle w:val="Default"/>
          </w:pPr>
          <w:r w:rsidRPr="001445A8">
            <w:rPr>
              <w:b/>
            </w:rPr>
            <w:t>US-</w:t>
          </w:r>
          <w:proofErr w:type="spellStart"/>
          <w:r w:rsidRPr="001445A8">
            <w:rPr>
              <w:b/>
            </w:rPr>
            <w:t>HiLumi</w:t>
          </w:r>
          <w:proofErr w:type="spellEnd"/>
          <w:r w:rsidRPr="001445A8">
            <w:rPr>
              <w:b/>
            </w:rPr>
            <w:t>-doc-</w:t>
          </w:r>
          <w:r w:rsidR="008B6A81">
            <w:rPr>
              <w:b/>
            </w:rPr>
            <w:t xml:space="preserve"> </w:t>
          </w:r>
        </w:p>
        <w:p w14:paraId="1B453D1B" w14:textId="55896DCF" w:rsidR="00DB6283" w:rsidRPr="00684D32" w:rsidRDefault="00684D32" w:rsidP="00684D32">
          <w:pPr>
            <w:pStyle w:val="Header"/>
            <w:tabs>
              <w:tab w:val="clear" w:pos="8640"/>
              <w:tab w:val="right" w:pos="9963"/>
            </w:tabs>
            <w:ind w:right="-108"/>
            <w:rPr>
              <w:rFonts w:ascii="Arial" w:hAnsi="Arial" w:cs="Arial"/>
              <w:b/>
              <w:color w:val="FF0000"/>
              <w:sz w:val="24"/>
              <w:szCs w:val="24"/>
            </w:rPr>
          </w:pPr>
          <w:r w:rsidRPr="00684D32">
            <w:rPr>
              <w:rFonts w:ascii="Arial" w:hAnsi="Arial" w:cs="Arial"/>
              <w:sz w:val="24"/>
              <w:szCs w:val="24"/>
            </w:rPr>
            <w:t xml:space="preserve"> </w:t>
          </w:r>
          <w:r w:rsidRPr="00684D32">
            <w:rPr>
              <w:rFonts w:ascii="Arial" w:hAnsi="Arial" w:cs="Arial"/>
              <w:b/>
              <w:bCs/>
              <w:sz w:val="24"/>
              <w:szCs w:val="24"/>
            </w:rPr>
            <w:t>4747</w:t>
          </w:r>
        </w:p>
        <w:p w14:paraId="34CC4602" w14:textId="1BA678EB" w:rsidR="000C5708" w:rsidRPr="000C5708" w:rsidRDefault="000C5708">
          <w:pPr>
            <w:pStyle w:val="Header"/>
            <w:tabs>
              <w:tab w:val="clear" w:pos="8640"/>
              <w:tab w:val="right" w:pos="9963"/>
            </w:tabs>
            <w:ind w:right="-108"/>
            <w:rPr>
              <w:rFonts w:ascii="Arial" w:hAnsi="Arial" w:cs="Arial"/>
              <w:b/>
            </w:rPr>
          </w:pPr>
          <w:r w:rsidRPr="000C5708">
            <w:rPr>
              <w:rFonts w:ascii="Arial" w:hAnsi="Arial" w:cs="Arial"/>
              <w:b/>
            </w:rPr>
            <w:t>Other:</w:t>
          </w:r>
        </w:p>
        <w:p w14:paraId="4A460834" w14:textId="3AAEE955" w:rsidR="00DB6283" w:rsidRPr="001445A8" w:rsidRDefault="00DB6283">
          <w:pPr>
            <w:pStyle w:val="Header"/>
            <w:tabs>
              <w:tab w:val="clear" w:pos="8640"/>
              <w:tab w:val="right" w:pos="9963"/>
            </w:tabs>
            <w:ind w:right="-108"/>
            <w:rPr>
              <w:rFonts w:ascii="Arial" w:hAnsi="Arial" w:cs="Arial"/>
              <w:b/>
            </w:rPr>
          </w:pPr>
          <w:r w:rsidRPr="001445A8">
            <w:rPr>
              <w:rFonts w:ascii="Arial" w:hAnsi="Arial" w:cs="Arial"/>
              <w:b/>
            </w:rPr>
            <w:t xml:space="preserve">Date: </w:t>
          </w:r>
          <w:r w:rsidR="00684D32">
            <w:rPr>
              <w:rFonts w:ascii="Arial" w:hAnsi="Arial" w:cs="Arial"/>
              <w:b/>
            </w:rPr>
            <w:t>11</w:t>
          </w:r>
          <w:r w:rsidR="008B6A81">
            <w:rPr>
              <w:rFonts w:ascii="Arial" w:hAnsi="Arial" w:cs="Arial"/>
              <w:b/>
            </w:rPr>
            <w:t>-</w:t>
          </w:r>
          <w:r w:rsidR="00684D32">
            <w:rPr>
              <w:rFonts w:ascii="Arial" w:hAnsi="Arial" w:cs="Arial"/>
              <w:b/>
            </w:rPr>
            <w:t>18</w:t>
          </w:r>
          <w:r w:rsidR="008B6A81">
            <w:rPr>
              <w:rFonts w:ascii="Arial" w:hAnsi="Arial" w:cs="Arial"/>
              <w:b/>
            </w:rPr>
            <w:t>-20</w:t>
          </w:r>
          <w:r w:rsidR="00F36C59">
            <w:rPr>
              <w:rFonts w:ascii="Arial" w:hAnsi="Arial" w:cs="Arial"/>
              <w:b/>
            </w:rPr>
            <w:t>2</w:t>
          </w:r>
          <w:r w:rsidR="006631F1">
            <w:rPr>
              <w:rFonts w:ascii="Arial" w:hAnsi="Arial" w:cs="Arial"/>
              <w:b/>
            </w:rPr>
            <w:t>2</w:t>
          </w:r>
        </w:p>
        <w:p w14:paraId="7BB59318" w14:textId="59464E9A" w:rsidR="00DB6283" w:rsidRDefault="00DB6283">
          <w:pPr>
            <w:pStyle w:val="Header"/>
            <w:tabs>
              <w:tab w:val="clear" w:pos="8640"/>
              <w:tab w:val="right" w:pos="9963"/>
            </w:tabs>
            <w:ind w:right="-108"/>
            <w:rPr>
              <w:b/>
            </w:rPr>
          </w:pPr>
          <w:r w:rsidRPr="001445A8">
            <w:rPr>
              <w:rFonts w:ascii="Arial" w:hAnsi="Arial" w:cs="Arial"/>
              <w:b/>
              <w:snapToGrid w:val="0"/>
            </w:rPr>
            <w:t xml:space="preserve">Page </w:t>
          </w:r>
          <w:r w:rsidRPr="001445A8">
            <w:rPr>
              <w:rStyle w:val="PageNumber"/>
              <w:rFonts w:ascii="Arial" w:hAnsi="Arial" w:cs="Arial"/>
            </w:rPr>
            <w:fldChar w:fldCharType="begin"/>
          </w:r>
          <w:r w:rsidRPr="001445A8">
            <w:rPr>
              <w:rStyle w:val="PageNumber"/>
              <w:rFonts w:ascii="Arial" w:hAnsi="Arial" w:cs="Arial"/>
            </w:rPr>
            <w:instrText xml:space="preserve"> PAGE </w:instrText>
          </w:r>
          <w:r w:rsidRPr="001445A8">
            <w:rPr>
              <w:rStyle w:val="PageNumber"/>
              <w:rFonts w:ascii="Arial" w:hAnsi="Arial" w:cs="Arial"/>
            </w:rPr>
            <w:fldChar w:fldCharType="separate"/>
          </w:r>
          <w:r w:rsidR="00E36696">
            <w:rPr>
              <w:rStyle w:val="PageNumber"/>
              <w:rFonts w:ascii="Arial" w:hAnsi="Arial" w:cs="Arial"/>
              <w:noProof/>
            </w:rPr>
            <w:t>1</w:t>
          </w:r>
          <w:r w:rsidRPr="001445A8">
            <w:rPr>
              <w:rStyle w:val="PageNumber"/>
              <w:rFonts w:ascii="Arial" w:hAnsi="Arial" w:cs="Arial"/>
            </w:rPr>
            <w:fldChar w:fldCharType="end"/>
          </w:r>
          <w:r w:rsidRPr="001445A8">
            <w:rPr>
              <w:rFonts w:ascii="Arial" w:hAnsi="Arial" w:cs="Arial"/>
              <w:b/>
              <w:snapToGrid w:val="0"/>
            </w:rPr>
            <w:t xml:space="preserve"> of  </w:t>
          </w:r>
          <w:r w:rsidRPr="001445A8">
            <w:rPr>
              <w:rStyle w:val="PageNumber"/>
              <w:rFonts w:ascii="Arial" w:hAnsi="Arial" w:cs="Arial"/>
            </w:rPr>
            <w:fldChar w:fldCharType="begin"/>
          </w:r>
          <w:r w:rsidRPr="001445A8">
            <w:rPr>
              <w:rStyle w:val="PageNumber"/>
              <w:rFonts w:ascii="Arial" w:hAnsi="Arial" w:cs="Arial"/>
            </w:rPr>
            <w:instrText xml:space="preserve"> NUMPAGES </w:instrText>
          </w:r>
          <w:r w:rsidRPr="001445A8">
            <w:rPr>
              <w:rStyle w:val="PageNumber"/>
              <w:rFonts w:ascii="Arial" w:hAnsi="Arial" w:cs="Arial"/>
            </w:rPr>
            <w:fldChar w:fldCharType="separate"/>
          </w:r>
          <w:r w:rsidR="00E36696">
            <w:rPr>
              <w:rStyle w:val="PageNumber"/>
              <w:rFonts w:ascii="Arial" w:hAnsi="Arial" w:cs="Arial"/>
              <w:noProof/>
            </w:rPr>
            <w:t>4</w:t>
          </w:r>
          <w:r w:rsidRPr="001445A8">
            <w:rPr>
              <w:rStyle w:val="PageNumber"/>
              <w:rFonts w:ascii="Arial" w:hAnsi="Arial" w:cs="Arial"/>
            </w:rPr>
            <w:fldChar w:fldCharType="end"/>
          </w:r>
        </w:p>
      </w:tc>
    </w:tr>
  </w:tbl>
  <w:p w14:paraId="442C437B" w14:textId="5FDB8228" w:rsidR="00DB6283" w:rsidRDefault="00DB6283">
    <w:pPr>
      <w:pStyle w:val="Header"/>
      <w:tabs>
        <w:tab w:val="clear" w:pos="8640"/>
        <w:tab w:val="right" w:pos="9180"/>
      </w:tabs>
      <w:ind w:left="-1296" w:right="-1296" w:firstLine="14"/>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A3902"/>
    <w:multiLevelType w:val="hybridMultilevel"/>
    <w:tmpl w:val="B6381A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9F6B74"/>
    <w:multiLevelType w:val="hybridMultilevel"/>
    <w:tmpl w:val="9EE65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421E2"/>
    <w:multiLevelType w:val="multilevel"/>
    <w:tmpl w:val="3894E1DC"/>
    <w:lvl w:ilvl="0">
      <w:start w:val="1"/>
      <w:numFmt w:val="decimal"/>
      <w:pStyle w:val="Level1"/>
      <w:lvlText w:val="%1."/>
      <w:lvlJc w:val="left"/>
      <w:pPr>
        <w:tabs>
          <w:tab w:val="num" w:pos="360"/>
        </w:tabs>
        <w:ind w:left="360" w:hanging="360"/>
      </w:pPr>
      <w:rPr>
        <w:rFonts w:hint="default"/>
        <w:color w:val="auto"/>
      </w:rPr>
    </w:lvl>
    <w:lvl w:ilvl="1">
      <w:start w:val="1"/>
      <w:numFmt w:val="decimal"/>
      <w:pStyle w:val="Level2"/>
      <w:lvlText w:val="%1.%2."/>
      <w:lvlJc w:val="left"/>
      <w:pPr>
        <w:tabs>
          <w:tab w:val="num" w:pos="792"/>
        </w:tabs>
        <w:ind w:left="792" w:hanging="432"/>
      </w:pPr>
      <w:rPr>
        <w:rFonts w:hint="default"/>
        <w:strike w:val="0"/>
        <w:color w:val="auto"/>
        <w:sz w:val="24"/>
        <w:szCs w:val="24"/>
      </w:rPr>
    </w:lvl>
    <w:lvl w:ilvl="2">
      <w:start w:val="1"/>
      <w:numFmt w:val="decimal"/>
      <w:pStyle w:val="Leve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5CE16324"/>
    <w:multiLevelType w:val="hybridMultilevel"/>
    <w:tmpl w:val="67CED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2"/>
    <w:lvlOverride w:ilvl="0">
      <w:startOverride w:val="1"/>
    </w:lvlOverride>
  </w:num>
  <w:num w:numId="3">
    <w:abstractNumId w:val="1"/>
  </w:num>
  <w:num w:numId="4">
    <w:abstractNumId w:val="0"/>
  </w:num>
  <w:num w:numId="5">
    <w:abstractNumId w:val="2"/>
    <w:lvlOverride w:ilvl="0">
      <w:startOverride w:val="4"/>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removePersonalInformation/>
  <w:removeDateAndTime/>
  <w:embedSystemFonts/>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A8"/>
    <w:rsid w:val="0000656C"/>
    <w:rsid w:val="00006E98"/>
    <w:rsid w:val="00007458"/>
    <w:rsid w:val="00010588"/>
    <w:rsid w:val="0001179C"/>
    <w:rsid w:val="000229AF"/>
    <w:rsid w:val="00024CFA"/>
    <w:rsid w:val="00025FB7"/>
    <w:rsid w:val="00036A00"/>
    <w:rsid w:val="00040210"/>
    <w:rsid w:val="00040AAE"/>
    <w:rsid w:val="00050BBA"/>
    <w:rsid w:val="0005160F"/>
    <w:rsid w:val="000522AD"/>
    <w:rsid w:val="000616A9"/>
    <w:rsid w:val="00067526"/>
    <w:rsid w:val="000717F0"/>
    <w:rsid w:val="00075204"/>
    <w:rsid w:val="00081960"/>
    <w:rsid w:val="0008474B"/>
    <w:rsid w:val="00094F2C"/>
    <w:rsid w:val="000C2D36"/>
    <w:rsid w:val="000C3FAF"/>
    <w:rsid w:val="000C5708"/>
    <w:rsid w:val="000C738E"/>
    <w:rsid w:val="000D04F3"/>
    <w:rsid w:val="000D0B2F"/>
    <w:rsid w:val="000E05E5"/>
    <w:rsid w:val="000E0EF6"/>
    <w:rsid w:val="000E42CD"/>
    <w:rsid w:val="000F4A53"/>
    <w:rsid w:val="000F65EA"/>
    <w:rsid w:val="0010050C"/>
    <w:rsid w:val="0011033A"/>
    <w:rsid w:val="001108B3"/>
    <w:rsid w:val="0011496C"/>
    <w:rsid w:val="001166E2"/>
    <w:rsid w:val="00124EF0"/>
    <w:rsid w:val="00132C16"/>
    <w:rsid w:val="001349D0"/>
    <w:rsid w:val="001445A8"/>
    <w:rsid w:val="001449EA"/>
    <w:rsid w:val="001458DF"/>
    <w:rsid w:val="00145FDC"/>
    <w:rsid w:val="001516CE"/>
    <w:rsid w:val="0015680E"/>
    <w:rsid w:val="00161E53"/>
    <w:rsid w:val="00172235"/>
    <w:rsid w:val="0017415F"/>
    <w:rsid w:val="00177A5C"/>
    <w:rsid w:val="001A0FE2"/>
    <w:rsid w:val="001A158D"/>
    <w:rsid w:val="001A22CD"/>
    <w:rsid w:val="001A2E6A"/>
    <w:rsid w:val="001A3D72"/>
    <w:rsid w:val="001C0616"/>
    <w:rsid w:val="001C328B"/>
    <w:rsid w:val="001D58EB"/>
    <w:rsid w:val="001D7860"/>
    <w:rsid w:val="001D7FE0"/>
    <w:rsid w:val="001E1CD0"/>
    <w:rsid w:val="001F1477"/>
    <w:rsid w:val="00206443"/>
    <w:rsid w:val="0021074E"/>
    <w:rsid w:val="0021104A"/>
    <w:rsid w:val="00217B63"/>
    <w:rsid w:val="0022038F"/>
    <w:rsid w:val="00224356"/>
    <w:rsid w:val="0022516C"/>
    <w:rsid w:val="00225F37"/>
    <w:rsid w:val="00226EBA"/>
    <w:rsid w:val="00231676"/>
    <w:rsid w:val="00232C83"/>
    <w:rsid w:val="0024571A"/>
    <w:rsid w:val="002458C2"/>
    <w:rsid w:val="002462A7"/>
    <w:rsid w:val="0025122D"/>
    <w:rsid w:val="00251505"/>
    <w:rsid w:val="002543A4"/>
    <w:rsid w:val="00254F4C"/>
    <w:rsid w:val="0026364A"/>
    <w:rsid w:val="0027447B"/>
    <w:rsid w:val="002777C3"/>
    <w:rsid w:val="00282013"/>
    <w:rsid w:val="002852F8"/>
    <w:rsid w:val="00287DB3"/>
    <w:rsid w:val="002906D0"/>
    <w:rsid w:val="002A7E94"/>
    <w:rsid w:val="002B4C51"/>
    <w:rsid w:val="002B696A"/>
    <w:rsid w:val="002C3550"/>
    <w:rsid w:val="002D6DDE"/>
    <w:rsid w:val="002E3D23"/>
    <w:rsid w:val="002F3B85"/>
    <w:rsid w:val="002F5D37"/>
    <w:rsid w:val="002F6063"/>
    <w:rsid w:val="00305C81"/>
    <w:rsid w:val="00314170"/>
    <w:rsid w:val="003163A8"/>
    <w:rsid w:val="00335B9C"/>
    <w:rsid w:val="00336CD5"/>
    <w:rsid w:val="00340F9B"/>
    <w:rsid w:val="00342895"/>
    <w:rsid w:val="00346CDF"/>
    <w:rsid w:val="00347730"/>
    <w:rsid w:val="0036551C"/>
    <w:rsid w:val="00365AE3"/>
    <w:rsid w:val="0037089E"/>
    <w:rsid w:val="003817A4"/>
    <w:rsid w:val="00381D07"/>
    <w:rsid w:val="00382BD8"/>
    <w:rsid w:val="003832AA"/>
    <w:rsid w:val="003947E5"/>
    <w:rsid w:val="00394A03"/>
    <w:rsid w:val="00396524"/>
    <w:rsid w:val="003C5E11"/>
    <w:rsid w:val="003D4A18"/>
    <w:rsid w:val="003D583B"/>
    <w:rsid w:val="003E1D0E"/>
    <w:rsid w:val="003E4F24"/>
    <w:rsid w:val="003E5A2B"/>
    <w:rsid w:val="003E70C1"/>
    <w:rsid w:val="003F4532"/>
    <w:rsid w:val="003F562C"/>
    <w:rsid w:val="00403434"/>
    <w:rsid w:val="004050DB"/>
    <w:rsid w:val="004063E5"/>
    <w:rsid w:val="00412271"/>
    <w:rsid w:val="0041428E"/>
    <w:rsid w:val="004148DA"/>
    <w:rsid w:val="004155FC"/>
    <w:rsid w:val="00417A06"/>
    <w:rsid w:val="0042392D"/>
    <w:rsid w:val="00432078"/>
    <w:rsid w:val="0044091B"/>
    <w:rsid w:val="00462604"/>
    <w:rsid w:val="00462DA3"/>
    <w:rsid w:val="004639BF"/>
    <w:rsid w:val="004677E5"/>
    <w:rsid w:val="004746B2"/>
    <w:rsid w:val="00491481"/>
    <w:rsid w:val="004925D0"/>
    <w:rsid w:val="00497A9A"/>
    <w:rsid w:val="004A0256"/>
    <w:rsid w:val="004A04A9"/>
    <w:rsid w:val="004A189D"/>
    <w:rsid w:val="004A5FC2"/>
    <w:rsid w:val="004B3D68"/>
    <w:rsid w:val="004C3007"/>
    <w:rsid w:val="004D3FF3"/>
    <w:rsid w:val="004D5B12"/>
    <w:rsid w:val="004D6A1C"/>
    <w:rsid w:val="004E6CD6"/>
    <w:rsid w:val="004F7184"/>
    <w:rsid w:val="00500FCB"/>
    <w:rsid w:val="005021DB"/>
    <w:rsid w:val="005110A0"/>
    <w:rsid w:val="00515BAB"/>
    <w:rsid w:val="00520BC9"/>
    <w:rsid w:val="00522D4F"/>
    <w:rsid w:val="00522FC7"/>
    <w:rsid w:val="00530034"/>
    <w:rsid w:val="005313B3"/>
    <w:rsid w:val="0054134B"/>
    <w:rsid w:val="005443B7"/>
    <w:rsid w:val="005455C6"/>
    <w:rsid w:val="005540B3"/>
    <w:rsid w:val="00555981"/>
    <w:rsid w:val="00556DFC"/>
    <w:rsid w:val="0056275C"/>
    <w:rsid w:val="00562E38"/>
    <w:rsid w:val="00563B1F"/>
    <w:rsid w:val="00563DE3"/>
    <w:rsid w:val="0056506A"/>
    <w:rsid w:val="005736DB"/>
    <w:rsid w:val="0057740D"/>
    <w:rsid w:val="00580CEB"/>
    <w:rsid w:val="00597C63"/>
    <w:rsid w:val="005A06A4"/>
    <w:rsid w:val="005A23D3"/>
    <w:rsid w:val="005A26E9"/>
    <w:rsid w:val="005A62C2"/>
    <w:rsid w:val="005A711C"/>
    <w:rsid w:val="005B332C"/>
    <w:rsid w:val="005B36D6"/>
    <w:rsid w:val="005C09DD"/>
    <w:rsid w:val="005C2680"/>
    <w:rsid w:val="005C641C"/>
    <w:rsid w:val="005D0CB3"/>
    <w:rsid w:val="005D1D5A"/>
    <w:rsid w:val="005D6618"/>
    <w:rsid w:val="005D7ECA"/>
    <w:rsid w:val="005E0B26"/>
    <w:rsid w:val="005E17CB"/>
    <w:rsid w:val="005F5AE7"/>
    <w:rsid w:val="00604871"/>
    <w:rsid w:val="00605D19"/>
    <w:rsid w:val="00621753"/>
    <w:rsid w:val="00624799"/>
    <w:rsid w:val="0062640E"/>
    <w:rsid w:val="00627237"/>
    <w:rsid w:val="00632576"/>
    <w:rsid w:val="0065287A"/>
    <w:rsid w:val="00655CE6"/>
    <w:rsid w:val="006631F1"/>
    <w:rsid w:val="0066637E"/>
    <w:rsid w:val="006673FB"/>
    <w:rsid w:val="00667EBD"/>
    <w:rsid w:val="00671B75"/>
    <w:rsid w:val="006727C2"/>
    <w:rsid w:val="006738B4"/>
    <w:rsid w:val="0067547F"/>
    <w:rsid w:val="00682BDA"/>
    <w:rsid w:val="00684D32"/>
    <w:rsid w:val="006879A1"/>
    <w:rsid w:val="006974A3"/>
    <w:rsid w:val="006A3832"/>
    <w:rsid w:val="006A595F"/>
    <w:rsid w:val="006B0616"/>
    <w:rsid w:val="006B2544"/>
    <w:rsid w:val="006B4D8C"/>
    <w:rsid w:val="006C7ACD"/>
    <w:rsid w:val="006D3727"/>
    <w:rsid w:val="006E4C55"/>
    <w:rsid w:val="006E6673"/>
    <w:rsid w:val="00700022"/>
    <w:rsid w:val="007013C9"/>
    <w:rsid w:val="00701CAD"/>
    <w:rsid w:val="00705757"/>
    <w:rsid w:val="0071490D"/>
    <w:rsid w:val="00717B93"/>
    <w:rsid w:val="007225FD"/>
    <w:rsid w:val="0073533C"/>
    <w:rsid w:val="0075425C"/>
    <w:rsid w:val="00754E79"/>
    <w:rsid w:val="00755AB7"/>
    <w:rsid w:val="00756F81"/>
    <w:rsid w:val="0075715C"/>
    <w:rsid w:val="007672D3"/>
    <w:rsid w:val="007741B2"/>
    <w:rsid w:val="00784FF8"/>
    <w:rsid w:val="00793D1D"/>
    <w:rsid w:val="007B0180"/>
    <w:rsid w:val="007B3D99"/>
    <w:rsid w:val="007B4150"/>
    <w:rsid w:val="007C6A88"/>
    <w:rsid w:val="007C6CAA"/>
    <w:rsid w:val="007D17F3"/>
    <w:rsid w:val="007D4B31"/>
    <w:rsid w:val="007D678C"/>
    <w:rsid w:val="007E0140"/>
    <w:rsid w:val="007E0E56"/>
    <w:rsid w:val="007F234A"/>
    <w:rsid w:val="007F4EC9"/>
    <w:rsid w:val="008000CB"/>
    <w:rsid w:val="00813C43"/>
    <w:rsid w:val="008205BF"/>
    <w:rsid w:val="008222AA"/>
    <w:rsid w:val="008226D0"/>
    <w:rsid w:val="00833344"/>
    <w:rsid w:val="00835972"/>
    <w:rsid w:val="00840AD7"/>
    <w:rsid w:val="00843729"/>
    <w:rsid w:val="00855B51"/>
    <w:rsid w:val="00860725"/>
    <w:rsid w:val="00867D87"/>
    <w:rsid w:val="00870739"/>
    <w:rsid w:val="008806DE"/>
    <w:rsid w:val="00882173"/>
    <w:rsid w:val="008A0A7D"/>
    <w:rsid w:val="008A6487"/>
    <w:rsid w:val="008B4F66"/>
    <w:rsid w:val="008B6A81"/>
    <w:rsid w:val="008C6402"/>
    <w:rsid w:val="008D058D"/>
    <w:rsid w:val="008D2EEE"/>
    <w:rsid w:val="008D43A8"/>
    <w:rsid w:val="008D62FA"/>
    <w:rsid w:val="008D73D7"/>
    <w:rsid w:val="008E0462"/>
    <w:rsid w:val="008E42FD"/>
    <w:rsid w:val="008E476B"/>
    <w:rsid w:val="008F418A"/>
    <w:rsid w:val="00901C6B"/>
    <w:rsid w:val="00907744"/>
    <w:rsid w:val="009150C3"/>
    <w:rsid w:val="00915972"/>
    <w:rsid w:val="00920567"/>
    <w:rsid w:val="00931EC6"/>
    <w:rsid w:val="009328A2"/>
    <w:rsid w:val="00933B36"/>
    <w:rsid w:val="00942AA8"/>
    <w:rsid w:val="00945846"/>
    <w:rsid w:val="00947F61"/>
    <w:rsid w:val="00952F16"/>
    <w:rsid w:val="00954D89"/>
    <w:rsid w:val="00962822"/>
    <w:rsid w:val="00963C6F"/>
    <w:rsid w:val="00981DCB"/>
    <w:rsid w:val="00981F48"/>
    <w:rsid w:val="00987CDC"/>
    <w:rsid w:val="00993ACB"/>
    <w:rsid w:val="0099578F"/>
    <w:rsid w:val="009A1172"/>
    <w:rsid w:val="009A1273"/>
    <w:rsid w:val="009A188A"/>
    <w:rsid w:val="009B0ED2"/>
    <w:rsid w:val="009B4C8F"/>
    <w:rsid w:val="009C0917"/>
    <w:rsid w:val="009C5716"/>
    <w:rsid w:val="009C6C08"/>
    <w:rsid w:val="009D4045"/>
    <w:rsid w:val="009E4997"/>
    <w:rsid w:val="009F019B"/>
    <w:rsid w:val="009F1BA8"/>
    <w:rsid w:val="009F7345"/>
    <w:rsid w:val="009F7AD4"/>
    <w:rsid w:val="00A03559"/>
    <w:rsid w:val="00A112EC"/>
    <w:rsid w:val="00A13F75"/>
    <w:rsid w:val="00A20F0C"/>
    <w:rsid w:val="00A33138"/>
    <w:rsid w:val="00A337A2"/>
    <w:rsid w:val="00A33CDB"/>
    <w:rsid w:val="00A41F89"/>
    <w:rsid w:val="00A4347E"/>
    <w:rsid w:val="00A5157C"/>
    <w:rsid w:val="00A53E55"/>
    <w:rsid w:val="00A54607"/>
    <w:rsid w:val="00A57ED8"/>
    <w:rsid w:val="00A64AB2"/>
    <w:rsid w:val="00A848D7"/>
    <w:rsid w:val="00A85620"/>
    <w:rsid w:val="00A87744"/>
    <w:rsid w:val="00A91127"/>
    <w:rsid w:val="00A92CD0"/>
    <w:rsid w:val="00A94786"/>
    <w:rsid w:val="00A94CC2"/>
    <w:rsid w:val="00AA7D52"/>
    <w:rsid w:val="00AA7D5B"/>
    <w:rsid w:val="00AB6912"/>
    <w:rsid w:val="00AC6302"/>
    <w:rsid w:val="00AD4510"/>
    <w:rsid w:val="00AE0918"/>
    <w:rsid w:val="00AE4581"/>
    <w:rsid w:val="00AE5AAB"/>
    <w:rsid w:val="00AF09BF"/>
    <w:rsid w:val="00B0004B"/>
    <w:rsid w:val="00B01E5C"/>
    <w:rsid w:val="00B02C56"/>
    <w:rsid w:val="00B02C5C"/>
    <w:rsid w:val="00B11FCE"/>
    <w:rsid w:val="00B13E73"/>
    <w:rsid w:val="00B26790"/>
    <w:rsid w:val="00B32058"/>
    <w:rsid w:val="00B3470A"/>
    <w:rsid w:val="00B35D2C"/>
    <w:rsid w:val="00B36189"/>
    <w:rsid w:val="00B36B36"/>
    <w:rsid w:val="00B46671"/>
    <w:rsid w:val="00B54464"/>
    <w:rsid w:val="00B5467E"/>
    <w:rsid w:val="00B675E2"/>
    <w:rsid w:val="00B67B15"/>
    <w:rsid w:val="00B67D71"/>
    <w:rsid w:val="00B71E49"/>
    <w:rsid w:val="00B93272"/>
    <w:rsid w:val="00B97FE8"/>
    <w:rsid w:val="00BA5AFB"/>
    <w:rsid w:val="00BA6F3D"/>
    <w:rsid w:val="00BB0804"/>
    <w:rsid w:val="00BB13FB"/>
    <w:rsid w:val="00BB38D6"/>
    <w:rsid w:val="00BC2DCC"/>
    <w:rsid w:val="00BC54A7"/>
    <w:rsid w:val="00BD4254"/>
    <w:rsid w:val="00BE69E9"/>
    <w:rsid w:val="00BF2256"/>
    <w:rsid w:val="00BF34B3"/>
    <w:rsid w:val="00BF4E42"/>
    <w:rsid w:val="00BF6102"/>
    <w:rsid w:val="00BF6A34"/>
    <w:rsid w:val="00BF6D00"/>
    <w:rsid w:val="00BF7904"/>
    <w:rsid w:val="00C019FF"/>
    <w:rsid w:val="00C067C8"/>
    <w:rsid w:val="00C1170A"/>
    <w:rsid w:val="00C15756"/>
    <w:rsid w:val="00C16671"/>
    <w:rsid w:val="00C17EBE"/>
    <w:rsid w:val="00C314C2"/>
    <w:rsid w:val="00C31858"/>
    <w:rsid w:val="00C4420B"/>
    <w:rsid w:val="00C56AE6"/>
    <w:rsid w:val="00C66EC8"/>
    <w:rsid w:val="00C74766"/>
    <w:rsid w:val="00C82154"/>
    <w:rsid w:val="00C9287A"/>
    <w:rsid w:val="00C9425B"/>
    <w:rsid w:val="00C96517"/>
    <w:rsid w:val="00CB03D2"/>
    <w:rsid w:val="00CC2B7A"/>
    <w:rsid w:val="00CC320E"/>
    <w:rsid w:val="00CD01ED"/>
    <w:rsid w:val="00CD137C"/>
    <w:rsid w:val="00CD3B1F"/>
    <w:rsid w:val="00CE101A"/>
    <w:rsid w:val="00CF31FA"/>
    <w:rsid w:val="00CF5711"/>
    <w:rsid w:val="00CF7A8B"/>
    <w:rsid w:val="00D07D5F"/>
    <w:rsid w:val="00D10906"/>
    <w:rsid w:val="00D272ED"/>
    <w:rsid w:val="00D3041A"/>
    <w:rsid w:val="00D4540E"/>
    <w:rsid w:val="00D45831"/>
    <w:rsid w:val="00D502FC"/>
    <w:rsid w:val="00D6081D"/>
    <w:rsid w:val="00D63E4E"/>
    <w:rsid w:val="00D712D1"/>
    <w:rsid w:val="00D72BD0"/>
    <w:rsid w:val="00D73A79"/>
    <w:rsid w:val="00D76D24"/>
    <w:rsid w:val="00D869BC"/>
    <w:rsid w:val="00D90D87"/>
    <w:rsid w:val="00D95672"/>
    <w:rsid w:val="00DB6283"/>
    <w:rsid w:val="00DB649B"/>
    <w:rsid w:val="00DC551C"/>
    <w:rsid w:val="00DD6157"/>
    <w:rsid w:val="00DD67F7"/>
    <w:rsid w:val="00DE2C10"/>
    <w:rsid w:val="00DE4F60"/>
    <w:rsid w:val="00DF3B0E"/>
    <w:rsid w:val="00E01BFA"/>
    <w:rsid w:val="00E0281A"/>
    <w:rsid w:val="00E03731"/>
    <w:rsid w:val="00E106DB"/>
    <w:rsid w:val="00E107E1"/>
    <w:rsid w:val="00E11C45"/>
    <w:rsid w:val="00E16101"/>
    <w:rsid w:val="00E17DD1"/>
    <w:rsid w:val="00E20278"/>
    <w:rsid w:val="00E2605A"/>
    <w:rsid w:val="00E30FE3"/>
    <w:rsid w:val="00E358D1"/>
    <w:rsid w:val="00E35ABA"/>
    <w:rsid w:val="00E36696"/>
    <w:rsid w:val="00E41634"/>
    <w:rsid w:val="00E45839"/>
    <w:rsid w:val="00E511EE"/>
    <w:rsid w:val="00E5424F"/>
    <w:rsid w:val="00E61F9D"/>
    <w:rsid w:val="00E64839"/>
    <w:rsid w:val="00E65F7E"/>
    <w:rsid w:val="00E76EBD"/>
    <w:rsid w:val="00E77773"/>
    <w:rsid w:val="00E84BB1"/>
    <w:rsid w:val="00E86E13"/>
    <w:rsid w:val="00E873E3"/>
    <w:rsid w:val="00E879CD"/>
    <w:rsid w:val="00E976C3"/>
    <w:rsid w:val="00EA4DF5"/>
    <w:rsid w:val="00EB1068"/>
    <w:rsid w:val="00EB1D0A"/>
    <w:rsid w:val="00EB31A6"/>
    <w:rsid w:val="00EB4D3A"/>
    <w:rsid w:val="00EB4D78"/>
    <w:rsid w:val="00EB7B4B"/>
    <w:rsid w:val="00EC09A5"/>
    <w:rsid w:val="00EC5225"/>
    <w:rsid w:val="00ED4DC5"/>
    <w:rsid w:val="00EE0FAC"/>
    <w:rsid w:val="00EE5263"/>
    <w:rsid w:val="00EE58AD"/>
    <w:rsid w:val="00EE5EDF"/>
    <w:rsid w:val="00EF18F8"/>
    <w:rsid w:val="00F06049"/>
    <w:rsid w:val="00F11908"/>
    <w:rsid w:val="00F14111"/>
    <w:rsid w:val="00F2131A"/>
    <w:rsid w:val="00F22B22"/>
    <w:rsid w:val="00F25451"/>
    <w:rsid w:val="00F255F7"/>
    <w:rsid w:val="00F36C59"/>
    <w:rsid w:val="00F37B44"/>
    <w:rsid w:val="00F42D1D"/>
    <w:rsid w:val="00F43737"/>
    <w:rsid w:val="00F52B3B"/>
    <w:rsid w:val="00F53224"/>
    <w:rsid w:val="00F6074F"/>
    <w:rsid w:val="00F62D5C"/>
    <w:rsid w:val="00F75409"/>
    <w:rsid w:val="00F75D08"/>
    <w:rsid w:val="00F760FF"/>
    <w:rsid w:val="00F85D89"/>
    <w:rsid w:val="00F92150"/>
    <w:rsid w:val="00F94413"/>
    <w:rsid w:val="00FA571B"/>
    <w:rsid w:val="00FB586C"/>
    <w:rsid w:val="00FB6984"/>
    <w:rsid w:val="00FC3965"/>
    <w:rsid w:val="00FC7A50"/>
    <w:rsid w:val="00FD42E9"/>
    <w:rsid w:val="00FE5618"/>
    <w:rsid w:val="00FF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3C9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4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3727"/>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52"/>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pBdr>
        <w:top w:val="single" w:sz="8" w:space="1" w:color="auto"/>
        <w:bottom w:val="single" w:sz="8" w:space="1" w:color="auto"/>
      </w:pBdr>
      <w:outlineLvl w:val="7"/>
    </w:pPr>
    <w:rPr>
      <w:b/>
      <w:i/>
      <w:sz w:val="24"/>
    </w:rPr>
  </w:style>
  <w:style w:type="paragraph" w:styleId="Heading9">
    <w:name w:val="heading 9"/>
    <w:basedOn w:val="Normal"/>
    <w:next w:val="Normal"/>
    <w:qFormat/>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16"/>
    </w:rPr>
  </w:style>
  <w:style w:type="paragraph" w:styleId="BodyText2">
    <w:name w:val="Body Text 2"/>
    <w:basedOn w:val="Normal"/>
    <w:rPr>
      <w:sz w:val="24"/>
    </w:r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
    <w:name w:val="Body Text Indent"/>
    <w:basedOn w:val="Normal"/>
    <w:link w:val="BodyTextIndentChar"/>
    <w:pPr>
      <w:ind w:left="450"/>
    </w:pPr>
    <w:rPr>
      <w:sz w:val="24"/>
    </w:r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Caption">
    <w:name w:val="caption"/>
    <w:basedOn w:val="Normal"/>
    <w:next w:val="Normal"/>
    <w:qFormat/>
    <w:pPr>
      <w:jc w:val="center"/>
    </w:pPr>
    <w:rPr>
      <w:sz w:val="24"/>
    </w:rPr>
  </w:style>
  <w:style w:type="paragraph" w:styleId="BodyText3">
    <w:name w:val="Body Text 3"/>
    <w:basedOn w:val="Normal"/>
    <w:pPr>
      <w:jc w:val="both"/>
    </w:p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BodyTextIndent2">
    <w:name w:val="Body Text Indent 2"/>
    <w:basedOn w:val="Normal"/>
    <w:pPr>
      <w:ind w:left="180" w:hanging="180"/>
    </w:pPr>
    <w:rPr>
      <w:sz w:val="24"/>
    </w:rPr>
  </w:style>
  <w:style w:type="character" w:customStyle="1" w:styleId="HeaderChar">
    <w:name w:val="Header Char"/>
    <w:link w:val="Header"/>
    <w:rsid w:val="00F52B3B"/>
    <w:rPr>
      <w:lang w:val="en-US" w:eastAsia="en-US" w:bidi="ar-SA"/>
    </w:rPr>
  </w:style>
  <w:style w:type="paragraph" w:customStyle="1" w:styleId="Level1">
    <w:name w:val="Level 1"/>
    <w:basedOn w:val="Normal"/>
    <w:rsid w:val="001445A8"/>
    <w:pPr>
      <w:numPr>
        <w:numId w:val="1"/>
      </w:numPr>
    </w:pPr>
    <w:rPr>
      <w:rFonts w:ascii="Arial" w:hAnsi="Arial" w:cs="Arial"/>
      <w:b/>
      <w:sz w:val="24"/>
      <w:szCs w:val="24"/>
    </w:rPr>
  </w:style>
  <w:style w:type="paragraph" w:styleId="List">
    <w:name w:val="List"/>
    <w:basedOn w:val="Normal"/>
    <w:rsid w:val="00254F4C"/>
    <w:pPr>
      <w:ind w:left="360" w:hanging="360"/>
    </w:pPr>
  </w:style>
  <w:style w:type="paragraph" w:styleId="List2">
    <w:name w:val="List 2"/>
    <w:basedOn w:val="Normal"/>
    <w:rsid w:val="00254F4C"/>
    <w:pPr>
      <w:ind w:left="720" w:hanging="360"/>
    </w:pPr>
  </w:style>
  <w:style w:type="character" w:styleId="LineNumber">
    <w:name w:val="line number"/>
    <w:basedOn w:val="DefaultParagraphFont"/>
    <w:rsid w:val="00254F4C"/>
  </w:style>
  <w:style w:type="paragraph" w:styleId="List3">
    <w:name w:val="List 3"/>
    <w:basedOn w:val="Normal"/>
    <w:rsid w:val="00254F4C"/>
    <w:pPr>
      <w:ind w:left="1080" w:hanging="360"/>
    </w:pPr>
  </w:style>
  <w:style w:type="paragraph" w:customStyle="1" w:styleId="Level2">
    <w:name w:val="Level 2"/>
    <w:basedOn w:val="Normal"/>
    <w:rsid w:val="001445A8"/>
    <w:pPr>
      <w:numPr>
        <w:ilvl w:val="1"/>
        <w:numId w:val="1"/>
      </w:numPr>
    </w:pPr>
    <w:rPr>
      <w:rFonts w:ascii="Arial" w:hAnsi="Arial" w:cs="Arial"/>
      <w:b/>
      <w:sz w:val="24"/>
      <w:szCs w:val="24"/>
    </w:rPr>
  </w:style>
  <w:style w:type="paragraph" w:customStyle="1" w:styleId="Level3">
    <w:name w:val="Level 3"/>
    <w:basedOn w:val="Level2"/>
    <w:rsid w:val="001445A8"/>
    <w:pPr>
      <w:numPr>
        <w:ilvl w:val="2"/>
      </w:numPr>
    </w:pPr>
  </w:style>
  <w:style w:type="character" w:styleId="Hyperlink">
    <w:name w:val="Hyperlink"/>
    <w:uiPriority w:val="99"/>
    <w:rsid w:val="007225FD"/>
    <w:rPr>
      <w:color w:val="0000FF"/>
      <w:u w:val="single"/>
    </w:rPr>
  </w:style>
  <w:style w:type="character" w:customStyle="1" w:styleId="BodyTextChar">
    <w:name w:val="Body Text Char"/>
    <w:basedOn w:val="DefaultParagraphFont"/>
    <w:link w:val="BodyText"/>
    <w:rsid w:val="001449EA"/>
    <w:rPr>
      <w:sz w:val="16"/>
    </w:rPr>
  </w:style>
  <w:style w:type="character" w:customStyle="1" w:styleId="BodyTextIndentChar">
    <w:name w:val="Body Text Indent Char"/>
    <w:basedOn w:val="DefaultParagraphFont"/>
    <w:link w:val="BodyTextIndent"/>
    <w:rsid w:val="001449EA"/>
    <w:rPr>
      <w:sz w:val="24"/>
    </w:rPr>
  </w:style>
  <w:style w:type="character" w:customStyle="1" w:styleId="CommentTextChar">
    <w:name w:val="Comment Text Char"/>
    <w:basedOn w:val="DefaultParagraphFont"/>
    <w:link w:val="CommentText"/>
    <w:semiHidden/>
    <w:rsid w:val="001449EA"/>
  </w:style>
  <w:style w:type="table" w:styleId="TableGrid">
    <w:name w:val="Table Grid"/>
    <w:basedOn w:val="TableNormal"/>
    <w:uiPriority w:val="59"/>
    <w:rsid w:val="007E0E56"/>
    <w:pPr>
      <w:spacing w:before="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45FDC"/>
    <w:pPr>
      <w:ind w:left="720"/>
      <w:contextualSpacing/>
    </w:pPr>
  </w:style>
  <w:style w:type="paragraph" w:styleId="NormalWeb">
    <w:name w:val="Normal (Web)"/>
    <w:basedOn w:val="Normal"/>
    <w:uiPriority w:val="99"/>
    <w:rsid w:val="00010588"/>
    <w:rPr>
      <w:sz w:val="24"/>
      <w:szCs w:val="24"/>
    </w:rPr>
  </w:style>
  <w:style w:type="paragraph" w:styleId="CommentSubject">
    <w:name w:val="annotation subject"/>
    <w:basedOn w:val="CommentText"/>
    <w:next w:val="CommentText"/>
    <w:link w:val="CommentSubjectChar"/>
    <w:rsid w:val="00010588"/>
    <w:rPr>
      <w:b/>
      <w:bCs/>
    </w:rPr>
  </w:style>
  <w:style w:type="character" w:customStyle="1" w:styleId="CommentSubjectChar">
    <w:name w:val="Comment Subject Char"/>
    <w:basedOn w:val="CommentTextChar"/>
    <w:link w:val="CommentSubject"/>
    <w:rsid w:val="00010588"/>
    <w:rPr>
      <w:b/>
      <w:bCs/>
    </w:rPr>
  </w:style>
  <w:style w:type="paragraph" w:styleId="BalloonText">
    <w:name w:val="Balloon Text"/>
    <w:basedOn w:val="Normal"/>
    <w:link w:val="BalloonTextChar"/>
    <w:semiHidden/>
    <w:unhideWhenUsed/>
    <w:rsid w:val="0001058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010588"/>
    <w:rPr>
      <w:rFonts w:ascii="Segoe UI" w:hAnsi="Segoe UI" w:cs="Segoe UI"/>
      <w:sz w:val="18"/>
      <w:szCs w:val="18"/>
    </w:rPr>
  </w:style>
  <w:style w:type="paragraph" w:customStyle="1" w:styleId="m-4851736471699054187msolistparagraph">
    <w:name w:val="m_-4851736471699054187msolistparagraph"/>
    <w:basedOn w:val="Normal"/>
    <w:rsid w:val="00E511EE"/>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843729"/>
    <w:rPr>
      <w:color w:val="605E5C"/>
      <w:shd w:val="clear" w:color="auto" w:fill="E1DFDD"/>
    </w:rPr>
  </w:style>
  <w:style w:type="paragraph" w:customStyle="1" w:styleId="Default">
    <w:name w:val="Default"/>
    <w:rsid w:val="008B6A81"/>
    <w:pPr>
      <w:autoSpaceDE w:val="0"/>
      <w:autoSpaceDN w:val="0"/>
      <w:adjustRightInd w:val="0"/>
      <w:spacing w:before="0"/>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134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413882">
      <w:bodyDiv w:val="1"/>
      <w:marLeft w:val="0"/>
      <w:marRight w:val="0"/>
      <w:marTop w:val="0"/>
      <w:marBottom w:val="0"/>
      <w:divBdr>
        <w:top w:val="none" w:sz="0" w:space="0" w:color="auto"/>
        <w:left w:val="none" w:sz="0" w:space="0" w:color="auto"/>
        <w:bottom w:val="none" w:sz="0" w:space="0" w:color="auto"/>
        <w:right w:val="none" w:sz="0" w:space="0" w:color="auto"/>
      </w:divBdr>
      <w:divsChild>
        <w:div w:id="110513702">
          <w:marLeft w:val="0"/>
          <w:marRight w:val="0"/>
          <w:marTop w:val="0"/>
          <w:marBottom w:val="0"/>
          <w:divBdr>
            <w:top w:val="none" w:sz="0" w:space="0" w:color="auto"/>
            <w:left w:val="none" w:sz="0" w:space="0" w:color="auto"/>
            <w:bottom w:val="none" w:sz="0" w:space="0" w:color="auto"/>
            <w:right w:val="none" w:sz="0" w:space="0" w:color="auto"/>
          </w:divBdr>
        </w:div>
        <w:div w:id="1212618930">
          <w:marLeft w:val="0"/>
          <w:marRight w:val="0"/>
          <w:marTop w:val="0"/>
          <w:marBottom w:val="0"/>
          <w:divBdr>
            <w:top w:val="none" w:sz="0" w:space="0" w:color="auto"/>
            <w:left w:val="none" w:sz="0" w:space="0" w:color="auto"/>
            <w:bottom w:val="none" w:sz="0" w:space="0" w:color="auto"/>
            <w:right w:val="none" w:sz="0" w:space="0" w:color="auto"/>
          </w:divBdr>
          <w:divsChild>
            <w:div w:id="134183725">
              <w:marLeft w:val="0"/>
              <w:marRight w:val="0"/>
              <w:marTop w:val="0"/>
              <w:marBottom w:val="0"/>
              <w:divBdr>
                <w:top w:val="none" w:sz="0" w:space="0" w:color="auto"/>
                <w:left w:val="none" w:sz="0" w:space="0" w:color="auto"/>
                <w:bottom w:val="none" w:sz="0" w:space="0" w:color="auto"/>
                <w:right w:val="none" w:sz="0" w:space="0" w:color="auto"/>
              </w:divBdr>
            </w:div>
            <w:div w:id="468058601">
              <w:marLeft w:val="0"/>
              <w:marRight w:val="0"/>
              <w:marTop w:val="0"/>
              <w:marBottom w:val="0"/>
              <w:divBdr>
                <w:top w:val="none" w:sz="0" w:space="0" w:color="auto"/>
                <w:left w:val="none" w:sz="0" w:space="0" w:color="auto"/>
                <w:bottom w:val="none" w:sz="0" w:space="0" w:color="auto"/>
                <w:right w:val="none" w:sz="0" w:space="0" w:color="auto"/>
              </w:divBdr>
            </w:div>
            <w:div w:id="486016381">
              <w:marLeft w:val="0"/>
              <w:marRight w:val="0"/>
              <w:marTop w:val="0"/>
              <w:marBottom w:val="0"/>
              <w:divBdr>
                <w:top w:val="none" w:sz="0" w:space="0" w:color="auto"/>
                <w:left w:val="none" w:sz="0" w:space="0" w:color="auto"/>
                <w:bottom w:val="none" w:sz="0" w:space="0" w:color="auto"/>
                <w:right w:val="none" w:sz="0" w:space="0" w:color="auto"/>
              </w:divBdr>
            </w:div>
            <w:div w:id="1087193059">
              <w:marLeft w:val="0"/>
              <w:marRight w:val="0"/>
              <w:marTop w:val="0"/>
              <w:marBottom w:val="0"/>
              <w:divBdr>
                <w:top w:val="none" w:sz="0" w:space="0" w:color="auto"/>
                <w:left w:val="none" w:sz="0" w:space="0" w:color="auto"/>
                <w:bottom w:val="none" w:sz="0" w:space="0" w:color="auto"/>
                <w:right w:val="none" w:sz="0" w:space="0" w:color="auto"/>
              </w:divBdr>
            </w:div>
            <w:div w:id="1409113866">
              <w:marLeft w:val="0"/>
              <w:marRight w:val="0"/>
              <w:marTop w:val="0"/>
              <w:marBottom w:val="0"/>
              <w:divBdr>
                <w:top w:val="none" w:sz="0" w:space="0" w:color="auto"/>
                <w:left w:val="none" w:sz="0" w:space="0" w:color="auto"/>
                <w:bottom w:val="none" w:sz="0" w:space="0" w:color="auto"/>
                <w:right w:val="none" w:sz="0" w:space="0" w:color="auto"/>
              </w:divBdr>
            </w:div>
            <w:div w:id="1998655097">
              <w:marLeft w:val="0"/>
              <w:marRight w:val="0"/>
              <w:marTop w:val="0"/>
              <w:marBottom w:val="0"/>
              <w:divBdr>
                <w:top w:val="none" w:sz="0" w:space="0" w:color="auto"/>
                <w:left w:val="none" w:sz="0" w:space="0" w:color="auto"/>
                <w:bottom w:val="none" w:sz="0" w:space="0" w:color="auto"/>
                <w:right w:val="none" w:sz="0" w:space="0" w:color="auto"/>
              </w:divBdr>
            </w:div>
          </w:divsChild>
        </w:div>
        <w:div w:id="1466923345">
          <w:marLeft w:val="0"/>
          <w:marRight w:val="0"/>
          <w:marTop w:val="0"/>
          <w:marBottom w:val="0"/>
          <w:divBdr>
            <w:top w:val="none" w:sz="0" w:space="0" w:color="auto"/>
            <w:left w:val="none" w:sz="0" w:space="0" w:color="auto"/>
            <w:bottom w:val="none" w:sz="0" w:space="0" w:color="auto"/>
            <w:right w:val="none" w:sz="0" w:space="0" w:color="auto"/>
          </w:divBdr>
        </w:div>
      </w:divsChild>
    </w:div>
    <w:div w:id="833452538">
      <w:bodyDiv w:val="1"/>
      <w:marLeft w:val="0"/>
      <w:marRight w:val="0"/>
      <w:marTop w:val="0"/>
      <w:marBottom w:val="0"/>
      <w:divBdr>
        <w:top w:val="none" w:sz="0" w:space="0" w:color="auto"/>
        <w:left w:val="none" w:sz="0" w:space="0" w:color="auto"/>
        <w:bottom w:val="none" w:sz="0" w:space="0" w:color="auto"/>
        <w:right w:val="none" w:sz="0" w:space="0" w:color="auto"/>
      </w:divBdr>
    </w:div>
    <w:div w:id="929973951">
      <w:bodyDiv w:val="1"/>
      <w:marLeft w:val="0"/>
      <w:marRight w:val="0"/>
      <w:marTop w:val="0"/>
      <w:marBottom w:val="0"/>
      <w:divBdr>
        <w:top w:val="none" w:sz="0" w:space="0" w:color="auto"/>
        <w:left w:val="none" w:sz="0" w:space="0" w:color="auto"/>
        <w:bottom w:val="none" w:sz="0" w:space="0" w:color="auto"/>
        <w:right w:val="none" w:sz="0" w:space="0" w:color="auto"/>
      </w:divBdr>
      <w:divsChild>
        <w:div w:id="326059298">
          <w:marLeft w:val="0"/>
          <w:marRight w:val="0"/>
          <w:marTop w:val="0"/>
          <w:marBottom w:val="0"/>
          <w:divBdr>
            <w:top w:val="none" w:sz="0" w:space="0" w:color="auto"/>
            <w:left w:val="none" w:sz="0" w:space="0" w:color="auto"/>
            <w:bottom w:val="none" w:sz="0" w:space="0" w:color="auto"/>
            <w:right w:val="none" w:sz="0" w:space="0" w:color="auto"/>
          </w:divBdr>
        </w:div>
        <w:div w:id="514999867">
          <w:marLeft w:val="0"/>
          <w:marRight w:val="0"/>
          <w:marTop w:val="0"/>
          <w:marBottom w:val="0"/>
          <w:divBdr>
            <w:top w:val="none" w:sz="0" w:space="0" w:color="auto"/>
            <w:left w:val="none" w:sz="0" w:space="0" w:color="auto"/>
            <w:bottom w:val="none" w:sz="0" w:space="0" w:color="auto"/>
            <w:right w:val="none" w:sz="0" w:space="0" w:color="auto"/>
          </w:divBdr>
        </w:div>
        <w:div w:id="1613394595">
          <w:marLeft w:val="0"/>
          <w:marRight w:val="0"/>
          <w:marTop w:val="0"/>
          <w:marBottom w:val="0"/>
          <w:divBdr>
            <w:top w:val="none" w:sz="0" w:space="0" w:color="auto"/>
            <w:left w:val="none" w:sz="0" w:space="0" w:color="auto"/>
            <w:bottom w:val="none" w:sz="0" w:space="0" w:color="auto"/>
            <w:right w:val="none" w:sz="0" w:space="0" w:color="auto"/>
          </w:divBdr>
        </w:div>
        <w:div w:id="1698846990">
          <w:marLeft w:val="0"/>
          <w:marRight w:val="0"/>
          <w:marTop w:val="0"/>
          <w:marBottom w:val="0"/>
          <w:divBdr>
            <w:top w:val="none" w:sz="0" w:space="0" w:color="auto"/>
            <w:left w:val="none" w:sz="0" w:space="0" w:color="auto"/>
            <w:bottom w:val="none" w:sz="0" w:space="0" w:color="auto"/>
            <w:right w:val="none" w:sz="0" w:space="0" w:color="auto"/>
          </w:divBdr>
        </w:div>
        <w:div w:id="2013603830">
          <w:marLeft w:val="0"/>
          <w:marRight w:val="0"/>
          <w:marTop w:val="0"/>
          <w:marBottom w:val="0"/>
          <w:divBdr>
            <w:top w:val="none" w:sz="0" w:space="0" w:color="auto"/>
            <w:left w:val="none" w:sz="0" w:space="0" w:color="auto"/>
            <w:bottom w:val="none" w:sz="0" w:space="0" w:color="auto"/>
            <w:right w:val="none" w:sz="0" w:space="0" w:color="auto"/>
          </w:divBdr>
        </w:div>
      </w:divsChild>
    </w:div>
    <w:div w:id="1427339120">
      <w:bodyDiv w:val="1"/>
      <w:marLeft w:val="0"/>
      <w:marRight w:val="0"/>
      <w:marTop w:val="0"/>
      <w:marBottom w:val="0"/>
      <w:divBdr>
        <w:top w:val="none" w:sz="0" w:space="0" w:color="auto"/>
        <w:left w:val="none" w:sz="0" w:space="0" w:color="auto"/>
        <w:bottom w:val="none" w:sz="0" w:space="0" w:color="auto"/>
        <w:right w:val="none" w:sz="0" w:space="0" w:color="auto"/>
      </w:divBdr>
    </w:div>
    <w:div w:id="1430082671">
      <w:bodyDiv w:val="1"/>
      <w:marLeft w:val="0"/>
      <w:marRight w:val="0"/>
      <w:marTop w:val="0"/>
      <w:marBottom w:val="0"/>
      <w:divBdr>
        <w:top w:val="none" w:sz="0" w:space="0" w:color="auto"/>
        <w:left w:val="none" w:sz="0" w:space="0" w:color="auto"/>
        <w:bottom w:val="none" w:sz="0" w:space="0" w:color="auto"/>
        <w:right w:val="none" w:sz="0" w:space="0" w:color="auto"/>
      </w:divBdr>
    </w:div>
    <w:div w:id="1554659468">
      <w:bodyDiv w:val="1"/>
      <w:marLeft w:val="0"/>
      <w:marRight w:val="0"/>
      <w:marTop w:val="0"/>
      <w:marBottom w:val="0"/>
      <w:divBdr>
        <w:top w:val="none" w:sz="0" w:space="0" w:color="auto"/>
        <w:left w:val="none" w:sz="0" w:space="0" w:color="auto"/>
        <w:bottom w:val="none" w:sz="0" w:space="0" w:color="auto"/>
        <w:right w:val="none" w:sz="0" w:space="0" w:color="auto"/>
      </w:divBdr>
    </w:div>
    <w:div w:id="1628587368">
      <w:bodyDiv w:val="1"/>
      <w:marLeft w:val="0"/>
      <w:marRight w:val="0"/>
      <w:marTop w:val="0"/>
      <w:marBottom w:val="0"/>
      <w:divBdr>
        <w:top w:val="none" w:sz="0" w:space="0" w:color="auto"/>
        <w:left w:val="none" w:sz="0" w:space="0" w:color="auto"/>
        <w:bottom w:val="none" w:sz="0" w:space="0" w:color="auto"/>
        <w:right w:val="none" w:sz="0" w:space="0" w:color="auto"/>
      </w:divBdr>
      <w:divsChild>
        <w:div w:id="160123314">
          <w:marLeft w:val="0"/>
          <w:marRight w:val="0"/>
          <w:marTop w:val="0"/>
          <w:marBottom w:val="0"/>
          <w:divBdr>
            <w:top w:val="none" w:sz="0" w:space="0" w:color="auto"/>
            <w:left w:val="none" w:sz="0" w:space="0" w:color="auto"/>
            <w:bottom w:val="none" w:sz="0" w:space="0" w:color="auto"/>
            <w:right w:val="none" w:sz="0" w:space="0" w:color="auto"/>
          </w:divBdr>
        </w:div>
        <w:div w:id="398485625">
          <w:marLeft w:val="0"/>
          <w:marRight w:val="0"/>
          <w:marTop w:val="0"/>
          <w:marBottom w:val="0"/>
          <w:divBdr>
            <w:top w:val="none" w:sz="0" w:space="0" w:color="auto"/>
            <w:left w:val="none" w:sz="0" w:space="0" w:color="auto"/>
            <w:bottom w:val="none" w:sz="0" w:space="0" w:color="auto"/>
            <w:right w:val="none" w:sz="0" w:space="0" w:color="auto"/>
          </w:divBdr>
        </w:div>
        <w:div w:id="2054186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Links>
    <vt:vector size="6" baseType="variant">
      <vt:variant>
        <vt:i4>1441848</vt:i4>
      </vt:variant>
      <vt:variant>
        <vt:i4>2</vt:i4>
      </vt:variant>
      <vt:variant>
        <vt:i4>0</vt:i4>
      </vt:variant>
      <vt:variant>
        <vt:i4>5</vt:i4>
      </vt:variant>
      <vt:variant>
        <vt:lpwstr/>
      </vt:variant>
      <vt:variant>
        <vt:lpwstr>_Toc238351705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2023-01-09T15:26:00Z</dcterms:created>
  <dcterms:modified xsi:type="dcterms:W3CDTF">2023-01-09T15:26:00Z</dcterms:modified>
</cp:coreProperties>
</file>