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49F54" w14:textId="77777777" w:rsidR="000C5562" w:rsidRDefault="000C5562" w:rsidP="00644727">
      <w:pPr>
        <w:jc w:val="center"/>
        <w:rPr>
          <w:rFonts w:ascii="Abadi" w:hAnsi="Abadi"/>
          <w:b/>
          <w:bCs/>
          <w:sz w:val="44"/>
          <w:szCs w:val="44"/>
        </w:rPr>
      </w:pPr>
    </w:p>
    <w:p w14:paraId="028B53D8" w14:textId="77777777" w:rsidR="000C5562" w:rsidRDefault="000C5562" w:rsidP="00644727">
      <w:pPr>
        <w:jc w:val="center"/>
        <w:rPr>
          <w:rFonts w:ascii="Abadi" w:hAnsi="Abadi"/>
          <w:b/>
          <w:bCs/>
          <w:sz w:val="44"/>
          <w:szCs w:val="44"/>
        </w:rPr>
      </w:pPr>
    </w:p>
    <w:p w14:paraId="764270BF" w14:textId="77777777" w:rsidR="000C5562" w:rsidRDefault="000C5562" w:rsidP="00644727">
      <w:pPr>
        <w:jc w:val="center"/>
        <w:rPr>
          <w:rFonts w:ascii="Abadi" w:hAnsi="Abadi"/>
          <w:b/>
          <w:bCs/>
          <w:sz w:val="44"/>
          <w:szCs w:val="44"/>
        </w:rPr>
      </w:pPr>
    </w:p>
    <w:p w14:paraId="1B99BDEB" w14:textId="77777777" w:rsidR="000C5562" w:rsidRDefault="000C5562" w:rsidP="00644727">
      <w:pPr>
        <w:jc w:val="center"/>
        <w:rPr>
          <w:rFonts w:ascii="Abadi" w:hAnsi="Abadi"/>
          <w:b/>
          <w:bCs/>
          <w:sz w:val="44"/>
          <w:szCs w:val="44"/>
        </w:rPr>
      </w:pPr>
    </w:p>
    <w:p w14:paraId="49AC2531" w14:textId="77777777" w:rsidR="000C5562" w:rsidRDefault="000C5562" w:rsidP="00644727">
      <w:pPr>
        <w:jc w:val="center"/>
        <w:rPr>
          <w:rFonts w:ascii="Abadi" w:hAnsi="Abadi"/>
          <w:b/>
          <w:bCs/>
          <w:sz w:val="44"/>
          <w:szCs w:val="44"/>
        </w:rPr>
      </w:pPr>
    </w:p>
    <w:p w14:paraId="79D98A9E" w14:textId="7417A1EE" w:rsidR="00237A24" w:rsidRPr="005D31B9" w:rsidRDefault="00644727" w:rsidP="00644727">
      <w:pPr>
        <w:jc w:val="center"/>
        <w:rPr>
          <w:rFonts w:ascii="Times New Roman" w:hAnsi="Times New Roman" w:cs="Times New Roman"/>
          <w:b/>
          <w:bCs/>
          <w:sz w:val="44"/>
          <w:szCs w:val="44"/>
        </w:rPr>
      </w:pPr>
      <w:r w:rsidRPr="005D31B9">
        <w:rPr>
          <w:rFonts w:ascii="Times New Roman" w:hAnsi="Times New Roman" w:cs="Times New Roman"/>
          <w:b/>
          <w:bCs/>
          <w:sz w:val="44"/>
          <w:szCs w:val="44"/>
        </w:rPr>
        <w:t>M</w:t>
      </w:r>
      <w:r w:rsidR="007B1089" w:rsidRPr="005D31B9">
        <w:rPr>
          <w:rFonts w:ascii="Times New Roman" w:hAnsi="Times New Roman" w:cs="Times New Roman"/>
          <w:b/>
          <w:bCs/>
          <w:sz w:val="44"/>
          <w:szCs w:val="44"/>
        </w:rPr>
        <w:t>eV Testing Area (MTA) -</w:t>
      </w:r>
      <w:r w:rsidRPr="005D31B9">
        <w:rPr>
          <w:rFonts w:ascii="Times New Roman" w:hAnsi="Times New Roman" w:cs="Times New Roman"/>
          <w:b/>
          <w:bCs/>
          <w:sz w:val="44"/>
          <w:szCs w:val="44"/>
        </w:rPr>
        <w:t xml:space="preserve"> Removable Beam Absorber</w:t>
      </w:r>
    </w:p>
    <w:p w14:paraId="387D6937" w14:textId="77777777" w:rsidR="00482106" w:rsidRPr="005D31B9" w:rsidRDefault="00482106" w:rsidP="00644727">
      <w:pPr>
        <w:jc w:val="center"/>
        <w:rPr>
          <w:rFonts w:ascii="Times New Roman" w:hAnsi="Times New Roman" w:cs="Times New Roman"/>
          <w:b/>
          <w:bCs/>
          <w:sz w:val="44"/>
          <w:szCs w:val="44"/>
        </w:rPr>
      </w:pPr>
    </w:p>
    <w:p w14:paraId="612E5B8C" w14:textId="678EC5CE" w:rsidR="00B64436" w:rsidRPr="00EB1689" w:rsidRDefault="00B64436" w:rsidP="00644727">
      <w:pPr>
        <w:jc w:val="center"/>
        <w:rPr>
          <w:rFonts w:ascii="Times New Roman" w:hAnsi="Times New Roman" w:cs="Times New Roman"/>
          <w:b/>
          <w:bCs/>
          <w:sz w:val="28"/>
          <w:szCs w:val="28"/>
        </w:rPr>
      </w:pPr>
      <w:r w:rsidRPr="00EB1689">
        <w:rPr>
          <w:rFonts w:ascii="Times New Roman" w:hAnsi="Times New Roman" w:cs="Times New Roman"/>
          <w:b/>
          <w:bCs/>
          <w:sz w:val="28"/>
          <w:szCs w:val="28"/>
        </w:rPr>
        <w:t>Efren Blas</w:t>
      </w:r>
    </w:p>
    <w:p w14:paraId="5B15FE73" w14:textId="1F89B033" w:rsidR="00EB1689" w:rsidRDefault="00B64436" w:rsidP="00644727">
      <w:pPr>
        <w:jc w:val="center"/>
        <w:rPr>
          <w:rFonts w:ascii="Times New Roman" w:hAnsi="Times New Roman" w:cs="Times New Roman"/>
          <w:b/>
          <w:bCs/>
          <w:sz w:val="28"/>
          <w:szCs w:val="28"/>
        </w:rPr>
      </w:pPr>
      <w:r w:rsidRPr="00EB1689">
        <w:rPr>
          <w:rFonts w:ascii="Times New Roman" w:hAnsi="Times New Roman" w:cs="Times New Roman"/>
          <w:b/>
          <w:bCs/>
          <w:sz w:val="28"/>
          <w:szCs w:val="28"/>
        </w:rPr>
        <w:t>Advisors</w:t>
      </w:r>
      <w:r w:rsidR="00D0581B">
        <w:rPr>
          <w:rFonts w:ascii="Times New Roman" w:hAnsi="Times New Roman" w:cs="Times New Roman"/>
          <w:b/>
          <w:bCs/>
          <w:sz w:val="28"/>
          <w:szCs w:val="28"/>
        </w:rPr>
        <w:t>:</w:t>
      </w:r>
      <w:r w:rsidRPr="00EB1689">
        <w:rPr>
          <w:rFonts w:ascii="Times New Roman" w:hAnsi="Times New Roman" w:cs="Times New Roman"/>
          <w:b/>
          <w:bCs/>
          <w:sz w:val="28"/>
          <w:szCs w:val="28"/>
        </w:rPr>
        <w:t xml:space="preserve"> Carol </w:t>
      </w:r>
      <w:r w:rsidR="00183119" w:rsidRPr="00EB1689">
        <w:rPr>
          <w:rFonts w:ascii="Times New Roman" w:hAnsi="Times New Roman" w:cs="Times New Roman"/>
          <w:b/>
          <w:bCs/>
          <w:sz w:val="28"/>
          <w:szCs w:val="28"/>
        </w:rPr>
        <w:t xml:space="preserve">J. </w:t>
      </w:r>
      <w:r w:rsidRPr="00EB1689">
        <w:rPr>
          <w:rFonts w:ascii="Times New Roman" w:hAnsi="Times New Roman" w:cs="Times New Roman"/>
          <w:b/>
          <w:bCs/>
          <w:sz w:val="28"/>
          <w:szCs w:val="28"/>
        </w:rPr>
        <w:t>Johnstone, Robert Ridgway</w:t>
      </w:r>
    </w:p>
    <w:p w14:paraId="75CF6701" w14:textId="77777777" w:rsidR="00EB1689" w:rsidRDefault="00EB1689" w:rsidP="00EB1689">
      <w:pPr>
        <w:pStyle w:val="paragraph"/>
        <w:spacing w:before="0" w:beforeAutospacing="0" w:after="0" w:afterAutospacing="0"/>
        <w:jc w:val="center"/>
        <w:textAlignment w:val="baseline"/>
        <w:rPr>
          <w:rStyle w:val="eop"/>
        </w:rPr>
      </w:pPr>
      <w:r w:rsidRPr="00930C81">
        <w:rPr>
          <w:rStyle w:val="normaltextrun"/>
          <w:i/>
          <w:iCs/>
        </w:rPr>
        <w:t>Accelerator Division, Fermilab, Batavia IL 60510</w:t>
      </w:r>
      <w:r w:rsidRPr="00930C81">
        <w:rPr>
          <w:rStyle w:val="eop"/>
        </w:rPr>
        <w:t> </w:t>
      </w:r>
    </w:p>
    <w:p w14:paraId="01F46B6E" w14:textId="1453CC99" w:rsidR="00BA5A7C" w:rsidRPr="00930C81" w:rsidRDefault="00BA5A7C" w:rsidP="00EB1689">
      <w:pPr>
        <w:pStyle w:val="paragraph"/>
        <w:spacing w:before="0" w:beforeAutospacing="0" w:after="0" w:afterAutospacing="0"/>
        <w:jc w:val="center"/>
        <w:textAlignment w:val="baseline"/>
        <w:rPr>
          <w:rFonts w:ascii="Segoe UI" w:hAnsi="Segoe UI" w:cs="Segoe UI"/>
        </w:rPr>
      </w:pPr>
      <w:r>
        <w:rPr>
          <w:rStyle w:val="eop"/>
        </w:rPr>
        <w:t>August 2023</w:t>
      </w:r>
    </w:p>
    <w:p w14:paraId="2E8DE236" w14:textId="62BED7FA" w:rsidR="00B64436" w:rsidRPr="00EB1689" w:rsidRDefault="00B64436" w:rsidP="00EB1689">
      <w:pPr>
        <w:rPr>
          <w:rFonts w:ascii="Times New Roman" w:hAnsi="Times New Roman" w:cs="Times New Roman"/>
          <w:b/>
          <w:bCs/>
          <w:sz w:val="36"/>
          <w:szCs w:val="36"/>
        </w:rPr>
      </w:pPr>
    </w:p>
    <w:p w14:paraId="5D01AECB" w14:textId="77777777" w:rsidR="00C16704" w:rsidRPr="005D31B9" w:rsidRDefault="00C16704" w:rsidP="004E742B">
      <w:pPr>
        <w:rPr>
          <w:rFonts w:ascii="Times New Roman" w:hAnsi="Times New Roman" w:cs="Times New Roman"/>
          <w:b/>
          <w:bCs/>
          <w:sz w:val="32"/>
          <w:szCs w:val="32"/>
        </w:rPr>
      </w:pPr>
    </w:p>
    <w:p w14:paraId="7202DD66" w14:textId="2CFBBB92" w:rsidR="006D626B" w:rsidRPr="00EB1689" w:rsidRDefault="00180C2B" w:rsidP="004F4B5E">
      <w:pPr>
        <w:jc w:val="center"/>
        <w:rPr>
          <w:rFonts w:ascii="Times New Roman" w:hAnsi="Times New Roman" w:cs="Times New Roman"/>
          <w:b/>
          <w:bCs/>
          <w:sz w:val="28"/>
          <w:szCs w:val="28"/>
        </w:rPr>
      </w:pPr>
      <w:r w:rsidRPr="00EB1689">
        <w:rPr>
          <w:rFonts w:ascii="Times New Roman" w:hAnsi="Times New Roman" w:cs="Times New Roman"/>
          <w:b/>
          <w:bCs/>
          <w:sz w:val="28"/>
          <w:szCs w:val="28"/>
        </w:rPr>
        <w:t>Abstrac</w:t>
      </w:r>
      <w:r w:rsidR="00F50674" w:rsidRPr="00EB1689">
        <w:rPr>
          <w:rFonts w:ascii="Times New Roman" w:hAnsi="Times New Roman" w:cs="Times New Roman"/>
          <w:b/>
          <w:bCs/>
          <w:sz w:val="28"/>
          <w:szCs w:val="28"/>
        </w:rPr>
        <w:t>t</w:t>
      </w:r>
    </w:p>
    <w:p w14:paraId="053E1A1C" w14:textId="77777777" w:rsidR="009A5B92" w:rsidRPr="000961CB" w:rsidRDefault="009A5B92" w:rsidP="005F1DAC">
      <w:pPr>
        <w:rPr>
          <w:rFonts w:ascii="Times New Roman" w:hAnsi="Times New Roman" w:cs="Times New Roman"/>
          <w:sz w:val="24"/>
          <w:szCs w:val="24"/>
        </w:rPr>
      </w:pPr>
    </w:p>
    <w:p w14:paraId="5C24BBDE" w14:textId="2EAAA177" w:rsidR="008E7F7C" w:rsidRDefault="009A5B92" w:rsidP="004C7C6F">
      <w:pPr>
        <w:ind w:firstLine="720"/>
        <w:jc w:val="both"/>
        <w:rPr>
          <w:rFonts w:ascii="Times New Roman" w:hAnsi="Times New Roman" w:cs="Times New Roman"/>
          <w:sz w:val="24"/>
          <w:szCs w:val="24"/>
        </w:rPr>
      </w:pPr>
      <w:r w:rsidRPr="009A5B92">
        <w:rPr>
          <w:rFonts w:ascii="Times New Roman" w:hAnsi="Times New Roman" w:cs="Times New Roman"/>
          <w:sz w:val="24"/>
          <w:szCs w:val="24"/>
        </w:rPr>
        <w:t>The MeV Test Area (MTA</w:t>
      </w:r>
      <w:r w:rsidR="000961CB">
        <w:rPr>
          <w:rFonts w:ascii="Times New Roman" w:hAnsi="Times New Roman" w:cs="Times New Roman"/>
          <w:sz w:val="24"/>
          <w:szCs w:val="24"/>
        </w:rPr>
        <w:t>)</w:t>
      </w:r>
      <w:r w:rsidRPr="009A5B92">
        <w:rPr>
          <w:rFonts w:ascii="Times New Roman" w:hAnsi="Times New Roman" w:cs="Times New Roman"/>
          <w:sz w:val="24"/>
          <w:szCs w:val="24"/>
        </w:rPr>
        <w:t xml:space="preserve"> houses 2 beamlines</w:t>
      </w:r>
      <w:r w:rsidR="00991DDA" w:rsidRPr="000961CB">
        <w:rPr>
          <w:rFonts w:ascii="Times New Roman" w:hAnsi="Times New Roman" w:cs="Times New Roman"/>
          <w:sz w:val="24"/>
          <w:szCs w:val="24"/>
        </w:rPr>
        <w:t xml:space="preserve"> within the hall</w:t>
      </w:r>
      <w:r w:rsidRPr="009A5B92">
        <w:rPr>
          <w:rFonts w:ascii="Times New Roman" w:hAnsi="Times New Roman" w:cs="Times New Roman"/>
          <w:sz w:val="24"/>
          <w:szCs w:val="24"/>
        </w:rPr>
        <w:t xml:space="preserve">: the primary </w:t>
      </w:r>
      <w:r w:rsidRPr="000961CB">
        <w:rPr>
          <w:rFonts w:ascii="Times New Roman" w:hAnsi="Times New Roman" w:cs="Times New Roman"/>
          <w:sz w:val="24"/>
          <w:szCs w:val="24"/>
        </w:rPr>
        <w:t xml:space="preserve">beamline </w:t>
      </w:r>
      <w:r w:rsidR="00991DDA" w:rsidRPr="000961CB">
        <w:rPr>
          <w:rFonts w:ascii="Times New Roman" w:hAnsi="Times New Roman" w:cs="Times New Roman"/>
          <w:sz w:val="24"/>
          <w:szCs w:val="24"/>
        </w:rPr>
        <w:t xml:space="preserve">which </w:t>
      </w:r>
      <w:r w:rsidRPr="000961CB">
        <w:rPr>
          <w:rFonts w:ascii="Times New Roman" w:hAnsi="Times New Roman" w:cs="Times New Roman"/>
          <w:sz w:val="24"/>
          <w:szCs w:val="24"/>
        </w:rPr>
        <w:t>transports</w:t>
      </w:r>
      <w:r w:rsidRPr="009A5B92">
        <w:rPr>
          <w:rFonts w:ascii="Times New Roman" w:hAnsi="Times New Roman" w:cs="Times New Roman"/>
          <w:sz w:val="24"/>
          <w:szCs w:val="24"/>
        </w:rPr>
        <w:t xml:space="preserve"> the Fermilab 400-MeV LINAC proton beam</w:t>
      </w:r>
      <w:r w:rsidR="00991DDA" w:rsidRPr="000961CB">
        <w:rPr>
          <w:rFonts w:ascii="Times New Roman" w:hAnsi="Times New Roman" w:cs="Times New Roman"/>
          <w:sz w:val="24"/>
          <w:szCs w:val="24"/>
        </w:rPr>
        <w:t xml:space="preserve"> into the MTA</w:t>
      </w:r>
      <w:r w:rsidRPr="009A5B92">
        <w:rPr>
          <w:rFonts w:ascii="Times New Roman" w:hAnsi="Times New Roman" w:cs="Times New Roman"/>
          <w:sz w:val="24"/>
          <w:szCs w:val="24"/>
        </w:rPr>
        <w:t xml:space="preserve">, and a secondary production beamline </w:t>
      </w:r>
      <w:r w:rsidR="005A3D02" w:rsidRPr="000961CB">
        <w:rPr>
          <w:rFonts w:ascii="Times New Roman" w:hAnsi="Times New Roman" w:cs="Times New Roman"/>
          <w:sz w:val="24"/>
          <w:szCs w:val="24"/>
        </w:rPr>
        <w:t xml:space="preserve">that </w:t>
      </w:r>
      <w:r w:rsidRPr="009A5B92">
        <w:rPr>
          <w:rFonts w:ascii="Times New Roman" w:hAnsi="Times New Roman" w:cs="Times New Roman"/>
          <w:sz w:val="24"/>
          <w:szCs w:val="24"/>
        </w:rPr>
        <w:t xml:space="preserve">collects </w:t>
      </w:r>
      <w:proofErr w:type="spellStart"/>
      <w:r w:rsidRPr="009A5B92">
        <w:rPr>
          <w:rFonts w:ascii="Times New Roman" w:hAnsi="Times New Roman" w:cs="Times New Roman"/>
          <w:sz w:val="24"/>
          <w:szCs w:val="24"/>
        </w:rPr>
        <w:t>pions</w:t>
      </w:r>
      <w:proofErr w:type="spellEnd"/>
      <w:r w:rsidRPr="009A5B92">
        <w:rPr>
          <w:rFonts w:ascii="Times New Roman" w:hAnsi="Times New Roman" w:cs="Times New Roman"/>
          <w:sz w:val="24"/>
          <w:szCs w:val="24"/>
        </w:rPr>
        <w:t xml:space="preserve"> </w:t>
      </w:r>
      <w:r w:rsidR="00C1503E" w:rsidRPr="000961CB">
        <w:rPr>
          <w:rFonts w:ascii="Times New Roman" w:hAnsi="Times New Roman" w:cs="Times New Roman"/>
          <w:sz w:val="24"/>
          <w:szCs w:val="24"/>
        </w:rPr>
        <w:t xml:space="preserve">produced </w:t>
      </w:r>
      <w:r w:rsidRPr="009A5B92">
        <w:rPr>
          <w:rFonts w:ascii="Times New Roman" w:hAnsi="Times New Roman" w:cs="Times New Roman"/>
          <w:sz w:val="24"/>
          <w:szCs w:val="24"/>
        </w:rPr>
        <w:t>from a 3cm tungsten target</w:t>
      </w:r>
      <w:r w:rsidR="00991DDA" w:rsidRPr="000961CB">
        <w:rPr>
          <w:rFonts w:ascii="Times New Roman" w:hAnsi="Times New Roman" w:cs="Times New Roman"/>
          <w:sz w:val="24"/>
          <w:szCs w:val="24"/>
        </w:rPr>
        <w:t xml:space="preserve"> sits at the end of the primary beamline</w:t>
      </w:r>
      <w:r w:rsidRPr="009A5B92">
        <w:rPr>
          <w:rFonts w:ascii="Times New Roman" w:hAnsi="Times New Roman" w:cs="Times New Roman"/>
          <w:sz w:val="24"/>
          <w:szCs w:val="24"/>
        </w:rPr>
        <w:t xml:space="preserve">. </w:t>
      </w:r>
      <w:r w:rsidR="00C1503E" w:rsidRPr="000961CB">
        <w:rPr>
          <w:rFonts w:ascii="Times New Roman" w:hAnsi="Times New Roman" w:cs="Times New Roman"/>
          <w:sz w:val="24"/>
          <w:szCs w:val="24"/>
        </w:rPr>
        <w:t>Both lines</w:t>
      </w:r>
      <w:r w:rsidRPr="009A5B92">
        <w:rPr>
          <w:rFonts w:ascii="Times New Roman" w:hAnsi="Times New Roman" w:cs="Times New Roman"/>
          <w:sz w:val="24"/>
          <w:szCs w:val="24"/>
        </w:rPr>
        <w:t xml:space="preserve"> </w:t>
      </w:r>
      <w:r w:rsidR="00C1503E" w:rsidRPr="000961CB">
        <w:rPr>
          <w:rFonts w:ascii="Times New Roman" w:hAnsi="Times New Roman" w:cs="Times New Roman"/>
          <w:sz w:val="24"/>
          <w:szCs w:val="24"/>
        </w:rPr>
        <w:t>connect</w:t>
      </w:r>
      <w:r w:rsidR="00991DDA" w:rsidRPr="000961CB">
        <w:rPr>
          <w:rFonts w:ascii="Times New Roman" w:hAnsi="Times New Roman" w:cs="Times New Roman"/>
          <w:sz w:val="24"/>
          <w:szCs w:val="24"/>
        </w:rPr>
        <w:t xml:space="preserve"> </w:t>
      </w:r>
      <w:r w:rsidR="00C1503E" w:rsidRPr="000961CB">
        <w:rPr>
          <w:rFonts w:ascii="Times New Roman" w:hAnsi="Times New Roman" w:cs="Times New Roman"/>
          <w:sz w:val="24"/>
          <w:szCs w:val="24"/>
        </w:rPr>
        <w:t>via a</w:t>
      </w:r>
      <w:r w:rsidRPr="009A5B92">
        <w:rPr>
          <w:rFonts w:ascii="Times New Roman" w:hAnsi="Times New Roman" w:cs="Times New Roman"/>
          <w:sz w:val="24"/>
          <w:szCs w:val="24"/>
        </w:rPr>
        <w:t xml:space="preserve"> steel vacuum housing with the tungsten production target</w:t>
      </w:r>
      <w:r w:rsidR="00C1503E" w:rsidRPr="000961CB">
        <w:rPr>
          <w:rFonts w:ascii="Times New Roman" w:hAnsi="Times New Roman" w:cs="Times New Roman"/>
          <w:sz w:val="24"/>
          <w:szCs w:val="24"/>
        </w:rPr>
        <w:t xml:space="preserve"> </w:t>
      </w:r>
      <w:r w:rsidR="00CD0EEF" w:rsidRPr="000961CB">
        <w:rPr>
          <w:rFonts w:ascii="Times New Roman" w:hAnsi="Times New Roman" w:cs="Times New Roman"/>
          <w:sz w:val="24"/>
          <w:szCs w:val="24"/>
        </w:rPr>
        <w:t xml:space="preserve">resting </w:t>
      </w:r>
      <w:r w:rsidR="00C1503E" w:rsidRPr="000961CB">
        <w:rPr>
          <w:rFonts w:ascii="Times New Roman" w:hAnsi="Times New Roman" w:cs="Times New Roman"/>
          <w:sz w:val="24"/>
          <w:szCs w:val="24"/>
        </w:rPr>
        <w:t>inside the housing</w:t>
      </w:r>
      <w:r w:rsidRPr="009A5B92">
        <w:rPr>
          <w:rFonts w:ascii="Times New Roman" w:hAnsi="Times New Roman" w:cs="Times New Roman"/>
          <w:sz w:val="24"/>
          <w:szCs w:val="24"/>
        </w:rPr>
        <w:t xml:space="preserve"> that produces </w:t>
      </w:r>
      <w:proofErr w:type="spellStart"/>
      <w:proofErr w:type="gramStart"/>
      <w:r w:rsidRPr="009A5B92">
        <w:rPr>
          <w:rFonts w:ascii="Times New Roman" w:hAnsi="Times New Roman" w:cs="Times New Roman"/>
          <w:sz w:val="24"/>
          <w:szCs w:val="24"/>
        </w:rPr>
        <w:t>pions</w:t>
      </w:r>
      <w:proofErr w:type="spellEnd"/>
      <w:proofErr w:type="gramEnd"/>
      <w:r w:rsidRPr="009A5B92">
        <w:rPr>
          <w:rFonts w:ascii="Times New Roman" w:hAnsi="Times New Roman" w:cs="Times New Roman"/>
          <w:sz w:val="24"/>
          <w:szCs w:val="24"/>
        </w:rPr>
        <w:t xml:space="preserve"> which decay in the secondary line into muons. A longer target or beam absorber downstream of the production target is required to stop the remaining proton bea</w:t>
      </w:r>
      <w:r w:rsidR="00663F21" w:rsidRPr="000961CB">
        <w:rPr>
          <w:rFonts w:ascii="Times New Roman" w:hAnsi="Times New Roman" w:cs="Times New Roman"/>
          <w:sz w:val="24"/>
          <w:szCs w:val="24"/>
        </w:rPr>
        <w:t>m left over after pion production</w:t>
      </w:r>
      <w:r w:rsidR="003E4990" w:rsidRPr="000961CB">
        <w:rPr>
          <w:rFonts w:ascii="Times New Roman" w:hAnsi="Times New Roman" w:cs="Times New Roman"/>
          <w:sz w:val="24"/>
          <w:szCs w:val="24"/>
        </w:rPr>
        <w:t xml:space="preserve"> while also having the ability to </w:t>
      </w:r>
      <w:r w:rsidR="00BC5539" w:rsidRPr="000961CB">
        <w:rPr>
          <w:rFonts w:ascii="Times New Roman" w:hAnsi="Times New Roman" w:cs="Times New Roman"/>
          <w:sz w:val="24"/>
          <w:szCs w:val="24"/>
        </w:rPr>
        <w:t>be</w:t>
      </w:r>
      <w:r w:rsidR="003E4990" w:rsidRPr="000961CB">
        <w:rPr>
          <w:rFonts w:ascii="Times New Roman" w:hAnsi="Times New Roman" w:cs="Times New Roman"/>
          <w:sz w:val="24"/>
          <w:szCs w:val="24"/>
        </w:rPr>
        <w:t xml:space="preserve"> removed from the direct line of the H- ion beam (proton beam)</w:t>
      </w:r>
      <w:r w:rsidR="00665973">
        <w:rPr>
          <w:rFonts w:ascii="Times New Roman" w:hAnsi="Times New Roman" w:cs="Times New Roman"/>
          <w:sz w:val="24"/>
          <w:szCs w:val="24"/>
        </w:rPr>
        <w:t xml:space="preserve"> [1]</w:t>
      </w:r>
      <w:r w:rsidR="00BC5539" w:rsidRPr="000961CB">
        <w:rPr>
          <w:rFonts w:ascii="Times New Roman" w:hAnsi="Times New Roman" w:cs="Times New Roman"/>
          <w:sz w:val="24"/>
          <w:szCs w:val="24"/>
        </w:rPr>
        <w:t xml:space="preserve">. </w:t>
      </w:r>
      <w:r w:rsidR="00CC3A97" w:rsidRPr="000961CB">
        <w:rPr>
          <w:rFonts w:ascii="Times New Roman" w:hAnsi="Times New Roman" w:cs="Times New Roman"/>
          <w:sz w:val="24"/>
          <w:szCs w:val="24"/>
        </w:rPr>
        <w:t>In addition, a</w:t>
      </w:r>
      <w:r w:rsidR="00BC5539" w:rsidRPr="000961CB">
        <w:rPr>
          <w:rFonts w:ascii="Times New Roman" w:hAnsi="Times New Roman" w:cs="Times New Roman"/>
          <w:sz w:val="24"/>
          <w:szCs w:val="24"/>
        </w:rPr>
        <w:t xml:space="preserve">n analysis of the </w:t>
      </w:r>
      <w:r w:rsidR="00263BB6">
        <w:rPr>
          <w:rFonts w:ascii="Times New Roman" w:hAnsi="Times New Roman" w:cs="Times New Roman"/>
          <w:sz w:val="24"/>
          <w:szCs w:val="24"/>
        </w:rPr>
        <w:t xml:space="preserve">current </w:t>
      </w:r>
      <w:r w:rsidR="00BC5539" w:rsidRPr="000961CB">
        <w:rPr>
          <w:rFonts w:ascii="Times New Roman" w:hAnsi="Times New Roman" w:cs="Times New Roman"/>
          <w:sz w:val="24"/>
          <w:szCs w:val="24"/>
        </w:rPr>
        <w:t>beam absorber</w:t>
      </w:r>
      <w:r w:rsidR="00E15582" w:rsidRPr="000961CB">
        <w:rPr>
          <w:rFonts w:ascii="Times New Roman" w:hAnsi="Times New Roman" w:cs="Times New Roman"/>
          <w:sz w:val="24"/>
          <w:szCs w:val="24"/>
        </w:rPr>
        <w:t xml:space="preserve">s temperature will be </w:t>
      </w:r>
      <w:r w:rsidR="007273E6" w:rsidRPr="000961CB">
        <w:rPr>
          <w:rFonts w:ascii="Times New Roman" w:hAnsi="Times New Roman" w:cs="Times New Roman"/>
          <w:sz w:val="24"/>
          <w:szCs w:val="24"/>
        </w:rPr>
        <w:t xml:space="preserve">performed to analyze the heat conduction and dispersion throughout the system </w:t>
      </w:r>
      <w:r w:rsidR="00206617" w:rsidRPr="000961CB">
        <w:rPr>
          <w:rFonts w:ascii="Times New Roman" w:hAnsi="Times New Roman" w:cs="Times New Roman"/>
          <w:sz w:val="24"/>
          <w:szCs w:val="24"/>
        </w:rPr>
        <w:t xml:space="preserve">during operation or testing </w:t>
      </w:r>
      <w:r w:rsidR="007273E6" w:rsidRPr="000961CB">
        <w:rPr>
          <w:rFonts w:ascii="Times New Roman" w:hAnsi="Times New Roman" w:cs="Times New Roman"/>
          <w:sz w:val="24"/>
          <w:szCs w:val="24"/>
        </w:rPr>
        <w:t xml:space="preserve">and </w:t>
      </w:r>
      <w:r w:rsidR="00CC3A97" w:rsidRPr="000961CB">
        <w:rPr>
          <w:rFonts w:ascii="Times New Roman" w:hAnsi="Times New Roman" w:cs="Times New Roman"/>
          <w:sz w:val="24"/>
          <w:szCs w:val="24"/>
        </w:rPr>
        <w:t>compare</w:t>
      </w:r>
      <w:r w:rsidR="007273E6" w:rsidRPr="000961CB">
        <w:rPr>
          <w:rFonts w:ascii="Times New Roman" w:hAnsi="Times New Roman" w:cs="Times New Roman"/>
          <w:sz w:val="24"/>
          <w:szCs w:val="24"/>
        </w:rPr>
        <w:t xml:space="preserve"> </w:t>
      </w:r>
      <w:r w:rsidR="00E3268A">
        <w:rPr>
          <w:rFonts w:ascii="Times New Roman" w:hAnsi="Times New Roman" w:cs="Times New Roman"/>
          <w:sz w:val="24"/>
          <w:szCs w:val="24"/>
        </w:rPr>
        <w:t xml:space="preserve">data </w:t>
      </w:r>
      <w:r w:rsidR="007273E6" w:rsidRPr="000961CB">
        <w:rPr>
          <w:rFonts w:ascii="Times New Roman" w:hAnsi="Times New Roman" w:cs="Times New Roman"/>
          <w:sz w:val="24"/>
          <w:szCs w:val="24"/>
        </w:rPr>
        <w:t>to the material’s melting point</w:t>
      </w:r>
      <w:r w:rsidR="000E275A">
        <w:rPr>
          <w:rFonts w:ascii="Times New Roman" w:hAnsi="Times New Roman" w:cs="Times New Roman"/>
          <w:sz w:val="24"/>
          <w:szCs w:val="24"/>
        </w:rPr>
        <w:t>.</w:t>
      </w:r>
    </w:p>
    <w:p w14:paraId="4FB73961" w14:textId="3F95927C" w:rsidR="00DF1248" w:rsidRDefault="00DF1248" w:rsidP="009A5B92">
      <w:pPr>
        <w:rPr>
          <w:rFonts w:ascii="Times New Roman" w:hAnsi="Times New Roman" w:cs="Times New Roman"/>
          <w:sz w:val="24"/>
          <w:szCs w:val="24"/>
        </w:rPr>
      </w:pPr>
    </w:p>
    <w:p w14:paraId="4B73B2D8" w14:textId="77777777" w:rsidR="006241CA" w:rsidRDefault="006241CA" w:rsidP="009A5B92">
      <w:pPr>
        <w:rPr>
          <w:rFonts w:ascii="Times New Roman" w:hAnsi="Times New Roman" w:cs="Times New Roman"/>
          <w:sz w:val="24"/>
          <w:szCs w:val="24"/>
        </w:rPr>
      </w:pPr>
    </w:p>
    <w:p w14:paraId="25731541" w14:textId="3DE40602" w:rsidR="006241CA" w:rsidRPr="00943306" w:rsidRDefault="006241CA" w:rsidP="00943306">
      <w:pPr>
        <w:pStyle w:val="ListParagraph"/>
        <w:numPr>
          <w:ilvl w:val="0"/>
          <w:numId w:val="2"/>
        </w:numPr>
        <w:rPr>
          <w:rFonts w:ascii="Times New Roman" w:hAnsi="Times New Roman" w:cs="Times New Roman"/>
          <w:b/>
          <w:bCs/>
          <w:sz w:val="28"/>
          <w:szCs w:val="28"/>
          <w:u w:val="single"/>
        </w:rPr>
      </w:pPr>
      <w:r w:rsidRPr="00943306">
        <w:rPr>
          <w:rFonts w:ascii="Times New Roman" w:hAnsi="Times New Roman" w:cs="Times New Roman"/>
          <w:b/>
          <w:bCs/>
          <w:sz w:val="28"/>
          <w:szCs w:val="28"/>
          <w:u w:val="single"/>
        </w:rPr>
        <w:t>MeV Testing Area</w:t>
      </w:r>
      <w:r w:rsidR="00384947">
        <w:rPr>
          <w:rFonts w:ascii="Times New Roman" w:hAnsi="Times New Roman" w:cs="Times New Roman"/>
          <w:b/>
          <w:bCs/>
          <w:sz w:val="28"/>
          <w:szCs w:val="28"/>
          <w:u w:val="single"/>
        </w:rPr>
        <w:t>: Introduction</w:t>
      </w:r>
    </w:p>
    <w:p w14:paraId="46E428A4" w14:textId="77777777" w:rsidR="00EA0A6D" w:rsidRDefault="00EA0A6D" w:rsidP="009A5B92">
      <w:pPr>
        <w:rPr>
          <w:rFonts w:ascii="Times New Roman" w:hAnsi="Times New Roman" w:cs="Times New Roman"/>
          <w:sz w:val="24"/>
          <w:szCs w:val="24"/>
        </w:rPr>
      </w:pPr>
    </w:p>
    <w:p w14:paraId="2F1D0EED" w14:textId="36339FB4" w:rsidR="009175D9" w:rsidRPr="000961CB" w:rsidRDefault="009175D9" w:rsidP="004C7C6F">
      <w:pPr>
        <w:ind w:firstLine="720"/>
        <w:jc w:val="both"/>
        <w:rPr>
          <w:rFonts w:ascii="Times New Roman" w:hAnsi="Times New Roman" w:cs="Times New Roman"/>
          <w:sz w:val="24"/>
          <w:szCs w:val="24"/>
        </w:rPr>
      </w:pPr>
      <w:r w:rsidRPr="000961CB">
        <w:rPr>
          <w:rFonts w:ascii="Times New Roman" w:hAnsi="Times New Roman" w:cs="Times New Roman"/>
          <w:sz w:val="24"/>
          <w:szCs w:val="24"/>
        </w:rPr>
        <w:t xml:space="preserve">The MeV Testing Area (MTA) is one of the various experimental areas within the lab and sits downstream of the LINAC particle accelerator. </w:t>
      </w:r>
      <w:r w:rsidR="00E02981">
        <w:rPr>
          <w:rFonts w:ascii="Times New Roman" w:hAnsi="Times New Roman" w:cs="Times New Roman"/>
          <w:sz w:val="24"/>
          <w:szCs w:val="24"/>
        </w:rPr>
        <w:t>The primary beamline runs a length of</w:t>
      </w:r>
      <w:r w:rsidR="003F21C9">
        <w:rPr>
          <w:rFonts w:ascii="Times New Roman" w:hAnsi="Times New Roman" w:cs="Times New Roman"/>
          <w:sz w:val="24"/>
          <w:szCs w:val="24"/>
        </w:rPr>
        <w:t xml:space="preserve"> ~21.8’ between its cutoff from the LINAC tunnel towards the target chamber </w:t>
      </w:r>
      <w:r w:rsidR="003F7559">
        <w:rPr>
          <w:rFonts w:ascii="Times New Roman" w:hAnsi="Times New Roman" w:cs="Times New Roman"/>
          <w:sz w:val="24"/>
          <w:szCs w:val="24"/>
        </w:rPr>
        <w:t xml:space="preserve">where the tungsten production target </w:t>
      </w:r>
      <w:r w:rsidR="004C6219">
        <w:rPr>
          <w:rFonts w:ascii="Times New Roman" w:hAnsi="Times New Roman" w:cs="Times New Roman"/>
          <w:sz w:val="24"/>
          <w:szCs w:val="24"/>
        </w:rPr>
        <w:t>sits. From the target chamber, the secondary beamline runs a length of ~25.3’ towards the Muon Detector which sits at the end of this beamline 30.6° from the target chamber</w:t>
      </w:r>
      <w:r w:rsidR="005C1A9F">
        <w:rPr>
          <w:rFonts w:ascii="Times New Roman" w:hAnsi="Times New Roman" w:cs="Times New Roman"/>
          <w:sz w:val="24"/>
          <w:szCs w:val="24"/>
        </w:rPr>
        <w:t xml:space="preserve">. </w:t>
      </w:r>
      <w:r w:rsidR="00AF7DEB">
        <w:rPr>
          <w:rFonts w:ascii="Times New Roman" w:hAnsi="Times New Roman" w:cs="Times New Roman"/>
          <w:sz w:val="24"/>
          <w:szCs w:val="24"/>
        </w:rPr>
        <w:t xml:space="preserve">The cutoff of the primary beamline when running through the MTA transitions into the solid </w:t>
      </w:r>
      <w:r w:rsidR="0097296B">
        <w:rPr>
          <w:rFonts w:ascii="Times New Roman" w:hAnsi="Times New Roman" w:cs="Times New Roman"/>
          <w:sz w:val="24"/>
          <w:szCs w:val="24"/>
        </w:rPr>
        <w:t>stainless-steel</w:t>
      </w:r>
      <w:r w:rsidR="00AF7DEB">
        <w:rPr>
          <w:rFonts w:ascii="Times New Roman" w:hAnsi="Times New Roman" w:cs="Times New Roman"/>
          <w:sz w:val="24"/>
          <w:szCs w:val="24"/>
        </w:rPr>
        <w:t xml:space="preserve"> tubes that </w:t>
      </w:r>
      <w:r w:rsidR="0097296B">
        <w:rPr>
          <w:rFonts w:ascii="Times New Roman" w:hAnsi="Times New Roman" w:cs="Times New Roman"/>
          <w:sz w:val="24"/>
          <w:szCs w:val="24"/>
        </w:rPr>
        <w:t>end</w:t>
      </w:r>
      <w:r w:rsidR="00AF7DEB">
        <w:rPr>
          <w:rFonts w:ascii="Times New Roman" w:hAnsi="Times New Roman" w:cs="Times New Roman"/>
          <w:sz w:val="24"/>
          <w:szCs w:val="24"/>
        </w:rPr>
        <w:t xml:space="preserve"> once it reaches the target chamber via </w:t>
      </w:r>
      <w:r w:rsidR="00FC182B">
        <w:rPr>
          <w:rFonts w:ascii="Times New Roman" w:hAnsi="Times New Roman" w:cs="Times New Roman"/>
          <w:sz w:val="24"/>
          <w:szCs w:val="24"/>
        </w:rPr>
        <w:t>one of the connecting ports</w:t>
      </w:r>
      <w:r w:rsidR="0097296B">
        <w:rPr>
          <w:rFonts w:ascii="Times New Roman" w:hAnsi="Times New Roman" w:cs="Times New Roman"/>
          <w:sz w:val="24"/>
          <w:szCs w:val="24"/>
        </w:rPr>
        <w:t xml:space="preserve">. 180° of the primary </w:t>
      </w:r>
      <w:proofErr w:type="gramStart"/>
      <w:r w:rsidR="0097296B">
        <w:rPr>
          <w:rFonts w:ascii="Times New Roman" w:hAnsi="Times New Roman" w:cs="Times New Roman"/>
          <w:sz w:val="24"/>
          <w:szCs w:val="24"/>
        </w:rPr>
        <w:t>beamline</w:t>
      </w:r>
      <w:proofErr w:type="gramEnd"/>
      <w:r w:rsidR="0097296B">
        <w:rPr>
          <w:rFonts w:ascii="Times New Roman" w:hAnsi="Times New Roman" w:cs="Times New Roman"/>
          <w:sz w:val="24"/>
          <w:szCs w:val="24"/>
        </w:rPr>
        <w:t xml:space="preserve"> is a continuation of the</w:t>
      </w:r>
      <w:r w:rsidR="00AF7DEB">
        <w:rPr>
          <w:rFonts w:ascii="Times New Roman" w:hAnsi="Times New Roman" w:cs="Times New Roman"/>
          <w:sz w:val="24"/>
          <w:szCs w:val="24"/>
        </w:rPr>
        <w:t xml:space="preserve"> </w:t>
      </w:r>
      <w:r w:rsidR="0097296B">
        <w:rPr>
          <w:rFonts w:ascii="Times New Roman" w:hAnsi="Times New Roman" w:cs="Times New Roman"/>
          <w:sz w:val="24"/>
          <w:szCs w:val="24"/>
        </w:rPr>
        <w:t>another 1’ of stainless-steel tube with an open end that reaches to the roped off contamination zone where the removable beam absorber will be.</w:t>
      </w:r>
    </w:p>
    <w:p w14:paraId="48F66211" w14:textId="77777777" w:rsidR="009175D9" w:rsidRDefault="009175D9" w:rsidP="009A5B92">
      <w:pPr>
        <w:rPr>
          <w:rFonts w:ascii="Times New Roman" w:hAnsi="Times New Roman" w:cs="Times New Roman"/>
          <w:sz w:val="24"/>
          <w:szCs w:val="24"/>
        </w:rPr>
      </w:pPr>
    </w:p>
    <w:p w14:paraId="306423D4" w14:textId="5565392A" w:rsidR="004C7C6F" w:rsidRPr="004C7C6F" w:rsidRDefault="009E3BCB" w:rsidP="004C7C6F">
      <w:pPr>
        <w:pStyle w:val="ListParagraph"/>
        <w:numPr>
          <w:ilvl w:val="0"/>
          <w:numId w:val="2"/>
        </w:numPr>
        <w:rPr>
          <w:rFonts w:ascii="Times New Roman" w:hAnsi="Times New Roman" w:cs="Times New Roman"/>
          <w:b/>
          <w:bCs/>
          <w:sz w:val="28"/>
          <w:szCs w:val="28"/>
          <w:u w:val="single"/>
        </w:rPr>
      </w:pPr>
      <w:r w:rsidRPr="00943306">
        <w:rPr>
          <w:rFonts w:ascii="Times New Roman" w:hAnsi="Times New Roman" w:cs="Times New Roman"/>
          <w:b/>
          <w:bCs/>
          <w:sz w:val="28"/>
          <w:szCs w:val="28"/>
          <w:u w:val="single"/>
        </w:rPr>
        <w:t>Objectives</w:t>
      </w:r>
    </w:p>
    <w:p w14:paraId="15E6DBAC" w14:textId="77777777" w:rsidR="004C7C6F" w:rsidRDefault="004C7C6F" w:rsidP="00A967F5">
      <w:pPr>
        <w:ind w:firstLine="360"/>
        <w:rPr>
          <w:rFonts w:ascii="Times New Roman" w:hAnsi="Times New Roman" w:cs="Times New Roman"/>
          <w:sz w:val="24"/>
          <w:szCs w:val="24"/>
        </w:rPr>
      </w:pPr>
    </w:p>
    <w:p w14:paraId="5CDFDC42" w14:textId="274ED24F" w:rsidR="008075EE" w:rsidRPr="008075EE" w:rsidRDefault="008075EE" w:rsidP="004C7C6F">
      <w:pPr>
        <w:ind w:firstLine="720"/>
        <w:rPr>
          <w:rFonts w:ascii="Times New Roman" w:hAnsi="Times New Roman" w:cs="Times New Roman"/>
          <w:sz w:val="24"/>
          <w:szCs w:val="24"/>
        </w:rPr>
      </w:pPr>
      <w:r>
        <w:rPr>
          <w:rFonts w:ascii="Times New Roman" w:hAnsi="Times New Roman" w:cs="Times New Roman"/>
          <w:sz w:val="24"/>
          <w:szCs w:val="24"/>
        </w:rPr>
        <w:t xml:space="preserve">Due to the </w:t>
      </w:r>
      <w:r w:rsidR="008D234A">
        <w:rPr>
          <w:rFonts w:ascii="Times New Roman" w:hAnsi="Times New Roman" w:cs="Times New Roman"/>
          <w:sz w:val="24"/>
          <w:szCs w:val="24"/>
        </w:rPr>
        <w:t>MTA currently having a non-removable beam absorber, there has been a need for a removable beam absorber that can</w:t>
      </w:r>
      <w:r w:rsidR="00A967F5">
        <w:rPr>
          <w:rFonts w:ascii="Times New Roman" w:hAnsi="Times New Roman" w:cs="Times New Roman"/>
          <w:sz w:val="24"/>
          <w:szCs w:val="24"/>
        </w:rPr>
        <w:t xml:space="preserve"> be easily moved and</w:t>
      </w:r>
      <w:r w:rsidR="008D234A">
        <w:rPr>
          <w:rFonts w:ascii="Times New Roman" w:hAnsi="Times New Roman" w:cs="Times New Roman"/>
          <w:sz w:val="24"/>
          <w:szCs w:val="24"/>
        </w:rPr>
        <w:t xml:space="preserve"> maintain the radiation within the contamination </w:t>
      </w:r>
      <w:r w:rsidR="00A967F5">
        <w:rPr>
          <w:rFonts w:ascii="Times New Roman" w:hAnsi="Times New Roman" w:cs="Times New Roman"/>
          <w:sz w:val="24"/>
          <w:szCs w:val="24"/>
        </w:rPr>
        <w:t>zone and easily measure</w:t>
      </w:r>
      <w:r w:rsidR="00B16155">
        <w:rPr>
          <w:rFonts w:ascii="Times New Roman" w:hAnsi="Times New Roman" w:cs="Times New Roman"/>
          <w:sz w:val="24"/>
          <w:szCs w:val="24"/>
        </w:rPr>
        <w:t>d</w:t>
      </w:r>
      <w:r w:rsidR="00A967F5">
        <w:rPr>
          <w:rFonts w:ascii="Times New Roman" w:hAnsi="Times New Roman" w:cs="Times New Roman"/>
          <w:sz w:val="24"/>
          <w:szCs w:val="24"/>
        </w:rPr>
        <w:t xml:space="preserve"> after each test run with the LINAC proton beam</w:t>
      </w:r>
      <w:r w:rsidR="00E15630">
        <w:rPr>
          <w:rFonts w:ascii="Times New Roman" w:hAnsi="Times New Roman" w:cs="Times New Roman"/>
          <w:sz w:val="24"/>
          <w:szCs w:val="24"/>
        </w:rPr>
        <w:t xml:space="preserve">. </w:t>
      </w:r>
      <w:r w:rsidR="000C0327">
        <w:rPr>
          <w:rFonts w:ascii="Times New Roman" w:hAnsi="Times New Roman" w:cs="Times New Roman"/>
          <w:sz w:val="24"/>
          <w:szCs w:val="24"/>
        </w:rPr>
        <w:t xml:space="preserve">While the MTA has a beam absorber in use that has been tested during this summer, other beam absorber designs will need to be tested in a simulation. </w:t>
      </w:r>
      <w:r w:rsidR="00E15630">
        <w:rPr>
          <w:rFonts w:ascii="Times New Roman" w:hAnsi="Times New Roman" w:cs="Times New Roman"/>
          <w:sz w:val="24"/>
          <w:szCs w:val="24"/>
        </w:rPr>
        <w:t xml:space="preserve">Achieving these results will require an ANSYS Analysis </w:t>
      </w:r>
      <w:r w:rsidR="000C0327">
        <w:rPr>
          <w:rFonts w:ascii="Times New Roman" w:hAnsi="Times New Roman" w:cs="Times New Roman"/>
          <w:sz w:val="24"/>
          <w:szCs w:val="24"/>
        </w:rPr>
        <w:t>that is specifically looking at the temperature</w:t>
      </w:r>
      <w:r w:rsidR="006B32CF">
        <w:rPr>
          <w:rFonts w:ascii="Times New Roman" w:hAnsi="Times New Roman" w:cs="Times New Roman"/>
          <w:sz w:val="24"/>
          <w:szCs w:val="24"/>
        </w:rPr>
        <w:t xml:space="preserve"> experienced.</w:t>
      </w:r>
    </w:p>
    <w:p w14:paraId="32689F23" w14:textId="77777777" w:rsidR="009E3BCB" w:rsidRDefault="009E3BCB" w:rsidP="009A5B92">
      <w:pPr>
        <w:rPr>
          <w:rFonts w:ascii="Times New Roman" w:hAnsi="Times New Roman" w:cs="Times New Roman"/>
          <w:sz w:val="24"/>
          <w:szCs w:val="24"/>
        </w:rPr>
      </w:pPr>
    </w:p>
    <w:p w14:paraId="5D7A3F89" w14:textId="32D9057D" w:rsidR="004D2266" w:rsidRPr="00D1144B" w:rsidRDefault="004D2266" w:rsidP="00D1144B">
      <w:pPr>
        <w:pStyle w:val="ListParagraph"/>
        <w:numPr>
          <w:ilvl w:val="0"/>
          <w:numId w:val="2"/>
        </w:numPr>
        <w:rPr>
          <w:rFonts w:ascii="Times New Roman" w:hAnsi="Times New Roman" w:cs="Times New Roman"/>
          <w:b/>
          <w:bCs/>
          <w:sz w:val="28"/>
          <w:szCs w:val="28"/>
          <w:u w:val="single"/>
        </w:rPr>
      </w:pPr>
      <w:r w:rsidRPr="00D1144B">
        <w:rPr>
          <w:rFonts w:ascii="Times New Roman" w:hAnsi="Times New Roman" w:cs="Times New Roman"/>
          <w:b/>
          <w:bCs/>
          <w:sz w:val="28"/>
          <w:szCs w:val="28"/>
          <w:u w:val="single"/>
        </w:rPr>
        <w:t>Removable Beam Absorber</w:t>
      </w:r>
    </w:p>
    <w:p w14:paraId="147EAF79" w14:textId="77777777" w:rsidR="004D2266" w:rsidRDefault="004D2266" w:rsidP="009A5B92">
      <w:pPr>
        <w:rPr>
          <w:rFonts w:ascii="Times New Roman" w:hAnsi="Times New Roman" w:cs="Times New Roman"/>
          <w:sz w:val="24"/>
          <w:szCs w:val="24"/>
        </w:rPr>
      </w:pPr>
    </w:p>
    <w:p w14:paraId="336B4F52" w14:textId="483F5161" w:rsidR="00DF1248" w:rsidRDefault="0005235A" w:rsidP="009A5B92">
      <w:pPr>
        <w:rPr>
          <w:rFonts w:ascii="Times New Roman" w:hAnsi="Times New Roman" w:cs="Times New Roman"/>
          <w:b/>
          <w:bCs/>
          <w:sz w:val="28"/>
          <w:szCs w:val="28"/>
        </w:rPr>
      </w:pPr>
      <w:r>
        <w:rPr>
          <w:rFonts w:ascii="Times New Roman" w:hAnsi="Times New Roman" w:cs="Times New Roman"/>
          <w:b/>
          <w:bCs/>
          <w:sz w:val="28"/>
          <w:szCs w:val="28"/>
        </w:rPr>
        <w:t xml:space="preserve">3.1 - </w:t>
      </w:r>
      <w:r w:rsidR="00DF1248" w:rsidRPr="004D2266">
        <w:rPr>
          <w:rFonts w:ascii="Times New Roman" w:hAnsi="Times New Roman" w:cs="Times New Roman"/>
          <w:b/>
          <w:bCs/>
          <w:sz w:val="28"/>
          <w:szCs w:val="28"/>
        </w:rPr>
        <w:t>Design Phase</w:t>
      </w:r>
    </w:p>
    <w:p w14:paraId="4FA28D2B" w14:textId="0B6D9B90" w:rsidR="00BF12D5" w:rsidRDefault="00A643D7" w:rsidP="00096C88">
      <w:pPr>
        <w:ind w:firstLine="720"/>
        <w:jc w:val="both"/>
        <w:rPr>
          <w:rFonts w:ascii="Times New Roman" w:hAnsi="Times New Roman" w:cs="Times New Roman"/>
          <w:sz w:val="24"/>
          <w:szCs w:val="24"/>
        </w:rPr>
      </w:pPr>
      <w:r>
        <w:rPr>
          <w:rFonts w:ascii="Times New Roman" w:hAnsi="Times New Roman" w:cs="Times New Roman"/>
          <w:sz w:val="24"/>
          <w:szCs w:val="24"/>
        </w:rPr>
        <w:t xml:space="preserve">Initial ideas for the removable beam absorber (RBA) were explored </w:t>
      </w:r>
      <w:r w:rsidR="00245AF0">
        <w:rPr>
          <w:rFonts w:ascii="Times New Roman" w:hAnsi="Times New Roman" w:cs="Times New Roman"/>
          <w:sz w:val="24"/>
          <w:szCs w:val="24"/>
        </w:rPr>
        <w:t>during the design stage. Computer Aided Design (CAD)</w:t>
      </w:r>
      <w:r w:rsidR="00E322FE">
        <w:rPr>
          <w:rFonts w:ascii="Times New Roman" w:hAnsi="Times New Roman" w:cs="Times New Roman"/>
          <w:sz w:val="24"/>
          <w:szCs w:val="24"/>
        </w:rPr>
        <w:t xml:space="preserve"> software (Siemens NX)</w:t>
      </w:r>
      <w:r w:rsidR="00245AF0">
        <w:rPr>
          <w:rFonts w:ascii="Times New Roman" w:hAnsi="Times New Roman" w:cs="Times New Roman"/>
          <w:sz w:val="24"/>
          <w:szCs w:val="24"/>
        </w:rPr>
        <w:t xml:space="preserve"> was used </w:t>
      </w:r>
      <w:r w:rsidR="0091139D">
        <w:rPr>
          <w:rFonts w:ascii="Times New Roman" w:hAnsi="Times New Roman" w:cs="Times New Roman"/>
          <w:sz w:val="24"/>
          <w:szCs w:val="24"/>
        </w:rPr>
        <w:t xml:space="preserve">to design potential parts/components of the removable beam absorber </w:t>
      </w:r>
      <w:r w:rsidR="00E461EA">
        <w:rPr>
          <w:rFonts w:ascii="Times New Roman" w:hAnsi="Times New Roman" w:cs="Times New Roman"/>
          <w:sz w:val="24"/>
          <w:szCs w:val="24"/>
        </w:rPr>
        <w:t>that would be utilized in the final assembly.</w:t>
      </w:r>
      <w:r w:rsidR="0066746B">
        <w:rPr>
          <w:rFonts w:ascii="Times New Roman" w:hAnsi="Times New Roman" w:cs="Times New Roman"/>
          <w:sz w:val="24"/>
          <w:szCs w:val="24"/>
        </w:rPr>
        <w:t xml:space="preserve"> A total of 3 </w:t>
      </w:r>
      <w:r w:rsidR="00C10881">
        <w:rPr>
          <w:rFonts w:ascii="Times New Roman" w:hAnsi="Times New Roman" w:cs="Times New Roman"/>
          <w:sz w:val="24"/>
          <w:szCs w:val="24"/>
        </w:rPr>
        <w:t xml:space="preserve">design </w:t>
      </w:r>
      <w:r w:rsidR="0066746B">
        <w:rPr>
          <w:rFonts w:ascii="Times New Roman" w:hAnsi="Times New Roman" w:cs="Times New Roman"/>
          <w:sz w:val="24"/>
          <w:szCs w:val="24"/>
        </w:rPr>
        <w:t>ideas were explored for the potential final assembly</w:t>
      </w:r>
      <w:r w:rsidR="00BF12D5">
        <w:rPr>
          <w:rFonts w:ascii="Times New Roman" w:hAnsi="Times New Roman" w:cs="Times New Roman"/>
          <w:sz w:val="24"/>
          <w:szCs w:val="24"/>
        </w:rPr>
        <w:t>.</w:t>
      </w:r>
    </w:p>
    <w:p w14:paraId="3D3708EA" w14:textId="77777777" w:rsidR="00AE61C0" w:rsidRDefault="00AE61C0" w:rsidP="009A5B92">
      <w:pPr>
        <w:rPr>
          <w:rFonts w:ascii="Times New Roman" w:hAnsi="Times New Roman" w:cs="Times New Roman"/>
          <w:sz w:val="24"/>
          <w:szCs w:val="24"/>
        </w:rPr>
      </w:pPr>
    </w:p>
    <w:p w14:paraId="4D63C79F" w14:textId="3EFF9A14" w:rsidR="00BF12D5" w:rsidRDefault="003D0E87" w:rsidP="00AE61C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Sliding a pedestal assembly on rails within contamination zone</w:t>
      </w:r>
    </w:p>
    <w:p w14:paraId="69820AAA" w14:textId="037663DD" w:rsidR="00BF12D5" w:rsidRDefault="00D47D41" w:rsidP="00AE61C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Vertical movement</w:t>
      </w:r>
      <w:r w:rsidR="00D861E2">
        <w:rPr>
          <w:rFonts w:ascii="Times New Roman" w:hAnsi="Times New Roman" w:cs="Times New Roman"/>
          <w:sz w:val="24"/>
          <w:szCs w:val="24"/>
        </w:rPr>
        <w:t xml:space="preserve"> of </w:t>
      </w:r>
      <w:r w:rsidR="003C0056">
        <w:rPr>
          <w:rFonts w:ascii="Times New Roman" w:hAnsi="Times New Roman" w:cs="Times New Roman"/>
          <w:sz w:val="24"/>
          <w:szCs w:val="24"/>
        </w:rPr>
        <w:t>a mounting plate</w:t>
      </w:r>
      <w:r>
        <w:rPr>
          <w:rFonts w:ascii="Times New Roman" w:hAnsi="Times New Roman" w:cs="Times New Roman"/>
          <w:sz w:val="24"/>
          <w:szCs w:val="24"/>
        </w:rPr>
        <w:t xml:space="preserve"> utilizing large screws that can be </w:t>
      </w:r>
      <w:proofErr w:type="gramStart"/>
      <w:r>
        <w:rPr>
          <w:rFonts w:ascii="Times New Roman" w:hAnsi="Times New Roman" w:cs="Times New Roman"/>
          <w:sz w:val="24"/>
          <w:szCs w:val="24"/>
        </w:rPr>
        <w:t>twisted</w:t>
      </w:r>
      <w:proofErr w:type="gramEnd"/>
    </w:p>
    <w:p w14:paraId="17E7C326" w14:textId="176D0515" w:rsidR="00641932" w:rsidRPr="00641932" w:rsidRDefault="003C0056" w:rsidP="0064193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Sliding</w:t>
      </w:r>
      <w:r w:rsidR="00D47D41">
        <w:rPr>
          <w:rFonts w:ascii="Times New Roman" w:hAnsi="Times New Roman" w:cs="Times New Roman"/>
          <w:sz w:val="24"/>
          <w:szCs w:val="24"/>
        </w:rPr>
        <w:t xml:space="preserve"> a ped</w:t>
      </w:r>
      <w:r>
        <w:rPr>
          <w:rFonts w:ascii="Times New Roman" w:hAnsi="Times New Roman" w:cs="Times New Roman"/>
          <w:sz w:val="24"/>
          <w:szCs w:val="24"/>
        </w:rPr>
        <w:t>estal assembly on a sliding plate within contamination zone</w:t>
      </w:r>
    </w:p>
    <w:p w14:paraId="2C981302" w14:textId="740B983C" w:rsidR="00641932" w:rsidRDefault="00ED5B0E" w:rsidP="00641932">
      <w:pPr>
        <w:spacing w:line="360" w:lineRule="auto"/>
        <w:ind w:firstLine="720"/>
        <w:rPr>
          <w:rFonts w:ascii="Times New Roman" w:hAnsi="Times New Roman" w:cs="Times New Roman"/>
          <w:b/>
          <w:bCs/>
          <w:sz w:val="24"/>
          <w:szCs w:val="24"/>
        </w:rPr>
      </w:pPr>
      <w:r>
        <w:rPr>
          <w:rFonts w:ascii="Times New Roman" w:hAnsi="Times New Roman" w:cs="Times New Roman"/>
          <w:b/>
          <w:bCs/>
          <w:sz w:val="24"/>
          <w:szCs w:val="24"/>
        </w:rPr>
        <w:lastRenderedPageBreak/>
        <w:t>3.</w:t>
      </w:r>
      <w:r w:rsidR="00A67421">
        <w:rPr>
          <w:rFonts w:ascii="Times New Roman" w:hAnsi="Times New Roman" w:cs="Times New Roman"/>
          <w:b/>
          <w:bCs/>
          <w:sz w:val="24"/>
          <w:szCs w:val="24"/>
        </w:rPr>
        <w:t>1.1</w:t>
      </w:r>
      <w:r>
        <w:rPr>
          <w:rFonts w:ascii="Times New Roman" w:hAnsi="Times New Roman" w:cs="Times New Roman"/>
          <w:b/>
          <w:bCs/>
          <w:sz w:val="24"/>
          <w:szCs w:val="24"/>
        </w:rPr>
        <w:t xml:space="preserve"> - </w:t>
      </w:r>
      <w:r w:rsidR="00C10881" w:rsidRPr="0059690A">
        <w:rPr>
          <w:rFonts w:ascii="Times New Roman" w:hAnsi="Times New Roman" w:cs="Times New Roman"/>
          <w:b/>
          <w:bCs/>
          <w:sz w:val="24"/>
          <w:szCs w:val="24"/>
        </w:rPr>
        <w:t>Design Idea: 1</w:t>
      </w:r>
    </w:p>
    <w:p w14:paraId="1350DB19" w14:textId="7FEC4426" w:rsidR="0059690A" w:rsidRDefault="009733C0" w:rsidP="000475B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was originally intended to use a rail system for the removable beam absorber that could allow the </w:t>
      </w:r>
      <w:r w:rsidR="00BD2075">
        <w:rPr>
          <w:rFonts w:ascii="Times New Roman" w:hAnsi="Times New Roman" w:cs="Times New Roman"/>
          <w:sz w:val="24"/>
          <w:szCs w:val="24"/>
        </w:rPr>
        <w:t>enti</w:t>
      </w:r>
      <w:r w:rsidR="00294687">
        <w:rPr>
          <w:rFonts w:ascii="Times New Roman" w:hAnsi="Times New Roman" w:cs="Times New Roman"/>
          <w:sz w:val="24"/>
          <w:szCs w:val="24"/>
        </w:rPr>
        <w:t xml:space="preserve">re assembly to move horizontally but </w:t>
      </w:r>
      <w:r w:rsidR="00EF5294">
        <w:rPr>
          <w:rFonts w:ascii="Times New Roman" w:hAnsi="Times New Roman" w:cs="Times New Roman"/>
          <w:sz w:val="24"/>
          <w:szCs w:val="24"/>
        </w:rPr>
        <w:t xml:space="preserve">remains </w:t>
      </w:r>
      <w:r w:rsidR="00294687">
        <w:rPr>
          <w:rFonts w:ascii="Times New Roman" w:hAnsi="Times New Roman" w:cs="Times New Roman"/>
          <w:sz w:val="24"/>
          <w:szCs w:val="24"/>
        </w:rPr>
        <w:t xml:space="preserve">within </w:t>
      </w:r>
      <w:r w:rsidR="002C3229">
        <w:rPr>
          <w:rFonts w:ascii="Times New Roman" w:hAnsi="Times New Roman" w:cs="Times New Roman"/>
          <w:sz w:val="24"/>
          <w:szCs w:val="24"/>
        </w:rPr>
        <w:t>the roped off contamination zone.</w:t>
      </w:r>
      <w:r w:rsidR="00EF5294">
        <w:rPr>
          <w:rFonts w:ascii="Times New Roman" w:hAnsi="Times New Roman" w:cs="Times New Roman"/>
          <w:sz w:val="24"/>
          <w:szCs w:val="24"/>
        </w:rPr>
        <w:t xml:space="preserve"> The rails </w:t>
      </w:r>
      <w:r w:rsidR="00A35680">
        <w:rPr>
          <w:rFonts w:ascii="Times New Roman" w:hAnsi="Times New Roman" w:cs="Times New Roman"/>
          <w:sz w:val="24"/>
          <w:szCs w:val="24"/>
        </w:rPr>
        <w:t>would either be made from scratch and custom to fit the area</w:t>
      </w:r>
      <w:r w:rsidR="000F5228">
        <w:rPr>
          <w:rFonts w:ascii="Times New Roman" w:hAnsi="Times New Roman" w:cs="Times New Roman"/>
          <w:sz w:val="24"/>
          <w:szCs w:val="24"/>
        </w:rPr>
        <w:t xml:space="preserve"> but would require modifications of the beam assembly or </w:t>
      </w:r>
      <w:r w:rsidR="00FC419D">
        <w:rPr>
          <w:rFonts w:ascii="Times New Roman" w:hAnsi="Times New Roman" w:cs="Times New Roman"/>
          <w:sz w:val="24"/>
          <w:szCs w:val="24"/>
        </w:rPr>
        <w:t>an</w:t>
      </w:r>
      <w:r w:rsidR="000F5228">
        <w:rPr>
          <w:rFonts w:ascii="Times New Roman" w:hAnsi="Times New Roman" w:cs="Times New Roman"/>
          <w:sz w:val="24"/>
          <w:szCs w:val="24"/>
        </w:rPr>
        <w:t xml:space="preserve"> </w:t>
      </w:r>
      <w:r w:rsidR="00ED370A">
        <w:rPr>
          <w:rFonts w:ascii="Times New Roman" w:hAnsi="Times New Roman" w:cs="Times New Roman"/>
          <w:sz w:val="24"/>
          <w:szCs w:val="24"/>
        </w:rPr>
        <w:t>entirely</w:t>
      </w:r>
      <w:r w:rsidR="000F5228">
        <w:rPr>
          <w:rFonts w:ascii="Times New Roman" w:hAnsi="Times New Roman" w:cs="Times New Roman"/>
          <w:sz w:val="24"/>
          <w:szCs w:val="24"/>
        </w:rPr>
        <w:t xml:space="preserve"> new assembly to carry the beam absorber.</w:t>
      </w:r>
      <w:r w:rsidR="00ED370A">
        <w:rPr>
          <w:rFonts w:ascii="Times New Roman" w:hAnsi="Times New Roman" w:cs="Times New Roman"/>
          <w:sz w:val="24"/>
          <w:szCs w:val="24"/>
        </w:rPr>
        <w:t xml:space="preserve"> Another approach to the idea was to use existing “rails” </w:t>
      </w:r>
      <w:r w:rsidR="0023191F">
        <w:rPr>
          <w:rFonts w:ascii="Times New Roman" w:hAnsi="Times New Roman" w:cs="Times New Roman"/>
          <w:sz w:val="24"/>
          <w:szCs w:val="24"/>
        </w:rPr>
        <w:t>design (</w:t>
      </w:r>
      <w:r w:rsidR="0046576C">
        <w:rPr>
          <w:rFonts w:ascii="Times New Roman" w:hAnsi="Times New Roman" w:cs="Times New Roman"/>
          <w:sz w:val="24"/>
          <w:szCs w:val="24"/>
        </w:rPr>
        <w:t xml:space="preserve">square support bars with slots in the center of each face running the length of the </w:t>
      </w:r>
      <w:r w:rsidR="002B55F0">
        <w:rPr>
          <w:rFonts w:ascii="Times New Roman" w:hAnsi="Times New Roman" w:cs="Times New Roman"/>
          <w:sz w:val="24"/>
          <w:szCs w:val="24"/>
        </w:rPr>
        <w:t>bar) due</w:t>
      </w:r>
      <w:r w:rsidR="00B30568">
        <w:rPr>
          <w:rFonts w:ascii="Times New Roman" w:hAnsi="Times New Roman" w:cs="Times New Roman"/>
          <w:sz w:val="24"/>
          <w:szCs w:val="24"/>
        </w:rPr>
        <w:t xml:space="preserve"> to the slots which can provide the necessary space for wheels to roll in the slots.</w:t>
      </w:r>
    </w:p>
    <w:p w14:paraId="14B846A6" w14:textId="77777777" w:rsidR="00A36F2D" w:rsidRPr="0059690A" w:rsidRDefault="00A36F2D" w:rsidP="00D60954">
      <w:pPr>
        <w:spacing w:line="240" w:lineRule="auto"/>
        <w:rPr>
          <w:rFonts w:ascii="Times New Roman" w:hAnsi="Times New Roman" w:cs="Times New Roman"/>
          <w:sz w:val="24"/>
          <w:szCs w:val="24"/>
        </w:rPr>
      </w:pPr>
    </w:p>
    <w:p w14:paraId="4056858B" w14:textId="241D1824" w:rsidR="0059690A" w:rsidRDefault="00ED5B0E" w:rsidP="00316543">
      <w:pPr>
        <w:spacing w:line="360" w:lineRule="auto"/>
        <w:ind w:firstLine="720"/>
        <w:rPr>
          <w:rFonts w:ascii="Times New Roman" w:hAnsi="Times New Roman" w:cs="Times New Roman"/>
          <w:b/>
          <w:bCs/>
          <w:sz w:val="24"/>
          <w:szCs w:val="24"/>
        </w:rPr>
      </w:pPr>
      <w:r>
        <w:rPr>
          <w:rFonts w:ascii="Times New Roman" w:hAnsi="Times New Roman" w:cs="Times New Roman"/>
          <w:b/>
          <w:bCs/>
          <w:sz w:val="24"/>
          <w:szCs w:val="24"/>
        </w:rPr>
        <w:t>3.</w:t>
      </w:r>
      <w:r w:rsidR="00A67421">
        <w:rPr>
          <w:rFonts w:ascii="Times New Roman" w:hAnsi="Times New Roman" w:cs="Times New Roman"/>
          <w:b/>
          <w:bCs/>
          <w:sz w:val="24"/>
          <w:szCs w:val="24"/>
        </w:rPr>
        <w:t xml:space="preserve">1.2 </w:t>
      </w:r>
      <w:r>
        <w:rPr>
          <w:rFonts w:ascii="Times New Roman" w:hAnsi="Times New Roman" w:cs="Times New Roman"/>
          <w:b/>
          <w:bCs/>
          <w:sz w:val="24"/>
          <w:szCs w:val="24"/>
        </w:rPr>
        <w:t xml:space="preserve">- </w:t>
      </w:r>
      <w:r w:rsidR="00C10881" w:rsidRPr="0059690A">
        <w:rPr>
          <w:rFonts w:ascii="Times New Roman" w:hAnsi="Times New Roman" w:cs="Times New Roman"/>
          <w:b/>
          <w:bCs/>
          <w:sz w:val="24"/>
          <w:szCs w:val="24"/>
        </w:rPr>
        <w:t>Design Idea: 2</w:t>
      </w:r>
    </w:p>
    <w:p w14:paraId="5EA41A54" w14:textId="3CCD9C74" w:rsidR="00DA0EB6" w:rsidRDefault="00263DB4" w:rsidP="000475B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Further inspection of the MTA </w:t>
      </w:r>
      <w:r w:rsidR="00C565FD">
        <w:rPr>
          <w:rFonts w:ascii="Times New Roman" w:hAnsi="Times New Roman" w:cs="Times New Roman"/>
          <w:sz w:val="24"/>
          <w:szCs w:val="24"/>
        </w:rPr>
        <w:t xml:space="preserve">after running the beam </w:t>
      </w:r>
      <w:r w:rsidR="006752DC">
        <w:rPr>
          <w:rFonts w:ascii="Times New Roman" w:hAnsi="Times New Roman" w:cs="Times New Roman"/>
          <w:sz w:val="24"/>
          <w:szCs w:val="24"/>
        </w:rPr>
        <w:t xml:space="preserve">to test the beam absorbers capacity to withstand a </w:t>
      </w:r>
      <w:r w:rsidR="00840EC5">
        <w:rPr>
          <w:rFonts w:ascii="Times New Roman" w:hAnsi="Times New Roman" w:cs="Times New Roman"/>
          <w:sz w:val="24"/>
          <w:szCs w:val="24"/>
        </w:rPr>
        <w:t xml:space="preserve">beam at normal operating capacity </w:t>
      </w:r>
      <w:r w:rsidR="00C02519">
        <w:rPr>
          <w:rFonts w:ascii="Times New Roman" w:hAnsi="Times New Roman" w:cs="Times New Roman"/>
          <w:sz w:val="24"/>
          <w:szCs w:val="24"/>
        </w:rPr>
        <w:t xml:space="preserve">fostered the idea of </w:t>
      </w:r>
      <w:r w:rsidR="00100EA3">
        <w:rPr>
          <w:rFonts w:ascii="Times New Roman" w:hAnsi="Times New Roman" w:cs="Times New Roman"/>
          <w:sz w:val="24"/>
          <w:szCs w:val="24"/>
        </w:rPr>
        <w:t>utilizing</w:t>
      </w:r>
      <w:r w:rsidR="00C02519">
        <w:rPr>
          <w:rFonts w:ascii="Times New Roman" w:hAnsi="Times New Roman" w:cs="Times New Roman"/>
          <w:sz w:val="24"/>
          <w:szCs w:val="24"/>
        </w:rPr>
        <w:t xml:space="preserve"> a </w:t>
      </w:r>
      <w:r w:rsidR="00100EA3">
        <w:rPr>
          <w:rFonts w:ascii="Times New Roman" w:hAnsi="Times New Roman" w:cs="Times New Roman"/>
          <w:sz w:val="24"/>
          <w:szCs w:val="24"/>
        </w:rPr>
        <w:t>method</w:t>
      </w:r>
      <w:r w:rsidR="00C02519">
        <w:rPr>
          <w:rFonts w:ascii="Times New Roman" w:hAnsi="Times New Roman" w:cs="Times New Roman"/>
          <w:sz w:val="24"/>
          <w:szCs w:val="24"/>
        </w:rPr>
        <w:t xml:space="preserve"> that could vertically move the beam absorber between 3”-</w:t>
      </w:r>
      <w:r w:rsidR="008A1326">
        <w:rPr>
          <w:rFonts w:ascii="Times New Roman" w:hAnsi="Times New Roman" w:cs="Times New Roman"/>
          <w:sz w:val="24"/>
          <w:szCs w:val="24"/>
        </w:rPr>
        <w:t>5” down</w:t>
      </w:r>
      <w:r w:rsidR="00C02519">
        <w:rPr>
          <w:rFonts w:ascii="Times New Roman" w:hAnsi="Times New Roman" w:cs="Times New Roman"/>
          <w:sz w:val="24"/>
          <w:szCs w:val="24"/>
        </w:rPr>
        <w:t xml:space="preserve"> from a fixed position (in line of beam).</w:t>
      </w:r>
      <w:r w:rsidR="00100EA3">
        <w:rPr>
          <w:rFonts w:ascii="Times New Roman" w:hAnsi="Times New Roman" w:cs="Times New Roman"/>
          <w:sz w:val="24"/>
          <w:szCs w:val="24"/>
        </w:rPr>
        <w:t xml:space="preserve"> </w:t>
      </w:r>
      <w:r w:rsidR="00213192">
        <w:rPr>
          <w:rFonts w:ascii="Times New Roman" w:hAnsi="Times New Roman" w:cs="Times New Roman"/>
          <w:sz w:val="24"/>
          <w:szCs w:val="24"/>
        </w:rPr>
        <w:t>One approach to the idea wa</w:t>
      </w:r>
      <w:r w:rsidR="001F4E99">
        <w:rPr>
          <w:rFonts w:ascii="Times New Roman" w:hAnsi="Times New Roman" w:cs="Times New Roman"/>
          <w:sz w:val="24"/>
          <w:szCs w:val="24"/>
        </w:rPr>
        <w:t xml:space="preserve">s to use a system </w:t>
      </w:r>
      <w:r w:rsidR="00FC0440">
        <w:rPr>
          <w:rFonts w:ascii="Times New Roman" w:hAnsi="Times New Roman" w:cs="Times New Roman"/>
          <w:sz w:val="24"/>
          <w:szCs w:val="24"/>
        </w:rPr>
        <w:t>like</w:t>
      </w:r>
      <w:r w:rsidR="001F4E99">
        <w:rPr>
          <w:rFonts w:ascii="Times New Roman" w:hAnsi="Times New Roman" w:cs="Times New Roman"/>
          <w:sz w:val="24"/>
          <w:szCs w:val="24"/>
        </w:rPr>
        <w:t xml:space="preserve"> a vice</w:t>
      </w:r>
      <w:r w:rsidR="00FC0440">
        <w:rPr>
          <w:rFonts w:ascii="Times New Roman" w:hAnsi="Times New Roman" w:cs="Times New Roman"/>
          <w:sz w:val="24"/>
          <w:szCs w:val="24"/>
        </w:rPr>
        <w:t xml:space="preserve">. A platform </w:t>
      </w:r>
      <w:r w:rsidR="00DA0EB6">
        <w:rPr>
          <w:rFonts w:ascii="Times New Roman" w:hAnsi="Times New Roman" w:cs="Times New Roman"/>
          <w:sz w:val="24"/>
          <w:szCs w:val="24"/>
        </w:rPr>
        <w:t xml:space="preserve">connected to 2 threaded rods that are inserted into </w:t>
      </w:r>
      <w:r w:rsidR="00465FD3">
        <w:rPr>
          <w:rFonts w:ascii="Times New Roman" w:hAnsi="Times New Roman" w:cs="Times New Roman"/>
          <w:sz w:val="24"/>
          <w:szCs w:val="24"/>
        </w:rPr>
        <w:t>blocks that hang onto the pedestals explored this concept of manually raising the lowering the beam absorber</w:t>
      </w:r>
      <w:r w:rsidR="00BF77AB">
        <w:rPr>
          <w:rFonts w:ascii="Times New Roman" w:hAnsi="Times New Roman" w:cs="Times New Roman"/>
          <w:sz w:val="24"/>
          <w:szCs w:val="24"/>
        </w:rPr>
        <w:t xml:space="preserve">. </w:t>
      </w:r>
      <w:r w:rsidR="00953914">
        <w:rPr>
          <w:rFonts w:ascii="Times New Roman" w:hAnsi="Times New Roman" w:cs="Times New Roman"/>
          <w:sz w:val="24"/>
          <w:szCs w:val="24"/>
        </w:rPr>
        <w:t>Implementing this would eliminate the need to move the entire removable beam absorber assembly</w:t>
      </w:r>
      <w:r w:rsidR="0077021B">
        <w:rPr>
          <w:rFonts w:ascii="Times New Roman" w:hAnsi="Times New Roman" w:cs="Times New Roman"/>
          <w:sz w:val="24"/>
          <w:szCs w:val="24"/>
        </w:rPr>
        <w:t>.</w:t>
      </w:r>
    </w:p>
    <w:p w14:paraId="5C1BC16E" w14:textId="1CE9FD75" w:rsidR="00641932" w:rsidRPr="00CF5FDF" w:rsidRDefault="00641932" w:rsidP="00C02519">
      <w:pPr>
        <w:spacing w:line="240" w:lineRule="auto"/>
        <w:rPr>
          <w:rFonts w:ascii="Times New Roman" w:hAnsi="Times New Roman" w:cs="Times New Roman"/>
          <w:sz w:val="24"/>
          <w:szCs w:val="24"/>
        </w:rPr>
      </w:pPr>
    </w:p>
    <w:p w14:paraId="6E147DDE" w14:textId="766E8C29" w:rsidR="00316543" w:rsidRDefault="00ED5B0E" w:rsidP="00316543">
      <w:pPr>
        <w:spacing w:line="360" w:lineRule="auto"/>
        <w:ind w:firstLine="720"/>
        <w:rPr>
          <w:rFonts w:ascii="Times New Roman" w:hAnsi="Times New Roman" w:cs="Times New Roman"/>
          <w:b/>
          <w:bCs/>
          <w:sz w:val="24"/>
          <w:szCs w:val="24"/>
        </w:rPr>
      </w:pPr>
      <w:r>
        <w:rPr>
          <w:rFonts w:ascii="Times New Roman" w:hAnsi="Times New Roman" w:cs="Times New Roman"/>
          <w:b/>
          <w:bCs/>
          <w:sz w:val="24"/>
          <w:szCs w:val="24"/>
        </w:rPr>
        <w:t>3.</w:t>
      </w:r>
      <w:r w:rsidR="00A67421">
        <w:rPr>
          <w:rFonts w:ascii="Times New Roman" w:hAnsi="Times New Roman" w:cs="Times New Roman"/>
          <w:b/>
          <w:bCs/>
          <w:sz w:val="24"/>
          <w:szCs w:val="24"/>
        </w:rPr>
        <w:t>1.3</w:t>
      </w:r>
      <w:r>
        <w:rPr>
          <w:rFonts w:ascii="Times New Roman" w:hAnsi="Times New Roman" w:cs="Times New Roman"/>
          <w:b/>
          <w:bCs/>
          <w:sz w:val="24"/>
          <w:szCs w:val="24"/>
        </w:rPr>
        <w:t xml:space="preserve"> - </w:t>
      </w:r>
      <w:r w:rsidR="00C10881" w:rsidRPr="0059690A">
        <w:rPr>
          <w:rFonts w:ascii="Times New Roman" w:hAnsi="Times New Roman" w:cs="Times New Roman"/>
          <w:b/>
          <w:bCs/>
          <w:sz w:val="24"/>
          <w:szCs w:val="24"/>
        </w:rPr>
        <w:t>Design Idea: 3</w:t>
      </w:r>
    </w:p>
    <w:p w14:paraId="21CF1E90" w14:textId="380395E7" w:rsidR="001B3E01" w:rsidRDefault="00EF5294" w:rsidP="00A6742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 idea that takes on a nearly identical approach to the horizontal movement of the RBA </w:t>
      </w:r>
      <w:r w:rsidR="00692EA7">
        <w:rPr>
          <w:rFonts w:ascii="Times New Roman" w:hAnsi="Times New Roman" w:cs="Times New Roman"/>
          <w:sz w:val="24"/>
          <w:szCs w:val="24"/>
        </w:rPr>
        <w:t xml:space="preserve">from Design Idea: 1, however, the need to redesign the pedestal assembly to fit in rails is eliminated </w:t>
      </w:r>
      <w:r w:rsidR="00FA1243">
        <w:rPr>
          <w:rFonts w:ascii="Times New Roman" w:hAnsi="Times New Roman" w:cs="Times New Roman"/>
          <w:sz w:val="24"/>
          <w:szCs w:val="24"/>
        </w:rPr>
        <w:t xml:space="preserve">when using a sliding plate. </w:t>
      </w:r>
      <w:r w:rsidR="007B4B2A">
        <w:rPr>
          <w:rFonts w:ascii="Times New Roman" w:hAnsi="Times New Roman" w:cs="Times New Roman"/>
          <w:sz w:val="24"/>
          <w:szCs w:val="24"/>
        </w:rPr>
        <w:t xml:space="preserve">The pedestal assembly can remain intact with the </w:t>
      </w:r>
      <w:r w:rsidR="00D105E2">
        <w:rPr>
          <w:rFonts w:ascii="Times New Roman" w:hAnsi="Times New Roman" w:cs="Times New Roman"/>
          <w:sz w:val="24"/>
          <w:szCs w:val="24"/>
        </w:rPr>
        <w:t>pedestal</w:t>
      </w:r>
      <w:r w:rsidR="007B4B2A">
        <w:rPr>
          <w:rFonts w:ascii="Times New Roman" w:hAnsi="Times New Roman" w:cs="Times New Roman"/>
          <w:sz w:val="24"/>
          <w:szCs w:val="24"/>
        </w:rPr>
        <w:t xml:space="preserve"> stands connected to a single</w:t>
      </w:r>
      <w:r w:rsidR="005E6234">
        <w:rPr>
          <w:rFonts w:ascii="Times New Roman" w:hAnsi="Times New Roman" w:cs="Times New Roman"/>
          <w:sz w:val="24"/>
          <w:szCs w:val="24"/>
        </w:rPr>
        <w:t xml:space="preserve"> sliding</w:t>
      </w:r>
      <w:r w:rsidR="007B4B2A">
        <w:rPr>
          <w:rFonts w:ascii="Times New Roman" w:hAnsi="Times New Roman" w:cs="Times New Roman"/>
          <w:sz w:val="24"/>
          <w:szCs w:val="24"/>
        </w:rPr>
        <w:t xml:space="preserve"> plate </w:t>
      </w:r>
      <w:r w:rsidR="00BD308C">
        <w:rPr>
          <w:rFonts w:ascii="Times New Roman" w:hAnsi="Times New Roman" w:cs="Times New Roman"/>
          <w:sz w:val="24"/>
          <w:szCs w:val="24"/>
        </w:rPr>
        <w:t>(</w:t>
      </w:r>
      <w:r w:rsidR="0059008E">
        <w:rPr>
          <w:rFonts w:ascii="Times New Roman" w:hAnsi="Times New Roman" w:cs="Times New Roman"/>
          <w:sz w:val="24"/>
          <w:szCs w:val="24"/>
        </w:rPr>
        <w:t>14” x 45.0625”</w:t>
      </w:r>
      <w:r w:rsidR="00BD308C">
        <w:rPr>
          <w:rFonts w:ascii="Times New Roman" w:hAnsi="Times New Roman" w:cs="Times New Roman"/>
          <w:sz w:val="24"/>
          <w:szCs w:val="24"/>
        </w:rPr>
        <w:t xml:space="preserve">) </w:t>
      </w:r>
      <w:r w:rsidR="00E139E7">
        <w:rPr>
          <w:rFonts w:ascii="Times New Roman" w:hAnsi="Times New Roman" w:cs="Times New Roman"/>
          <w:sz w:val="24"/>
          <w:szCs w:val="24"/>
        </w:rPr>
        <w:t xml:space="preserve">compatible with the 3/8” holes </w:t>
      </w:r>
      <w:r w:rsidR="003D54D7">
        <w:rPr>
          <w:rFonts w:ascii="Times New Roman" w:hAnsi="Times New Roman" w:cs="Times New Roman"/>
          <w:sz w:val="24"/>
          <w:szCs w:val="24"/>
        </w:rPr>
        <w:t>at the bottom</w:t>
      </w:r>
      <w:r w:rsidR="00AB71AF">
        <w:rPr>
          <w:rFonts w:ascii="Times New Roman" w:hAnsi="Times New Roman" w:cs="Times New Roman"/>
          <w:sz w:val="24"/>
          <w:szCs w:val="24"/>
        </w:rPr>
        <w:t xml:space="preserve"> allowing for the</w:t>
      </w:r>
      <w:r w:rsidR="005E6234">
        <w:rPr>
          <w:rFonts w:ascii="Times New Roman" w:hAnsi="Times New Roman" w:cs="Times New Roman"/>
          <w:sz w:val="24"/>
          <w:szCs w:val="24"/>
        </w:rPr>
        <w:t xml:space="preserve"> stand to be inserted and rest on the </w:t>
      </w:r>
      <w:r w:rsidR="00AF7CB0">
        <w:rPr>
          <w:rFonts w:ascii="Times New Roman" w:hAnsi="Times New Roman" w:cs="Times New Roman"/>
          <w:sz w:val="24"/>
          <w:szCs w:val="24"/>
        </w:rPr>
        <w:t>plate</w:t>
      </w:r>
      <w:r w:rsidR="004B2255">
        <w:rPr>
          <w:rFonts w:ascii="Times New Roman" w:hAnsi="Times New Roman" w:cs="Times New Roman"/>
          <w:sz w:val="24"/>
          <w:szCs w:val="24"/>
        </w:rPr>
        <w:t xml:space="preserve"> with </w:t>
      </w:r>
      <w:r w:rsidR="00D65B0D">
        <w:rPr>
          <w:rFonts w:ascii="Times New Roman" w:hAnsi="Times New Roman" w:cs="Times New Roman"/>
          <w:sz w:val="24"/>
          <w:szCs w:val="24"/>
        </w:rPr>
        <w:t xml:space="preserve">its </w:t>
      </w:r>
      <w:r w:rsidR="004B2255">
        <w:rPr>
          <w:rFonts w:ascii="Times New Roman" w:hAnsi="Times New Roman" w:cs="Times New Roman"/>
          <w:sz w:val="24"/>
          <w:szCs w:val="24"/>
        </w:rPr>
        <w:t xml:space="preserve">3/8” </w:t>
      </w:r>
      <w:r w:rsidR="00D65B0D">
        <w:rPr>
          <w:rFonts w:ascii="Times New Roman" w:hAnsi="Times New Roman" w:cs="Times New Roman"/>
          <w:sz w:val="24"/>
          <w:szCs w:val="24"/>
        </w:rPr>
        <w:t>circular inserts.</w:t>
      </w:r>
      <w:r w:rsidR="005E319B">
        <w:rPr>
          <w:rFonts w:ascii="Times New Roman" w:hAnsi="Times New Roman" w:cs="Times New Roman"/>
          <w:sz w:val="24"/>
          <w:szCs w:val="24"/>
        </w:rPr>
        <w:t xml:space="preserve"> The inserts will have .1875” threaded holes to </w:t>
      </w:r>
      <w:r w:rsidR="00F324C4">
        <w:rPr>
          <w:rFonts w:ascii="Times New Roman" w:hAnsi="Times New Roman" w:cs="Times New Roman"/>
          <w:sz w:val="24"/>
          <w:szCs w:val="24"/>
        </w:rPr>
        <w:t>screw</w:t>
      </w:r>
      <w:r w:rsidR="005E319B">
        <w:rPr>
          <w:rFonts w:ascii="Times New Roman" w:hAnsi="Times New Roman" w:cs="Times New Roman"/>
          <w:sz w:val="24"/>
          <w:szCs w:val="24"/>
        </w:rPr>
        <w:t xml:space="preserve"> on a large cap that will </w:t>
      </w:r>
      <w:r w:rsidR="00F324C4">
        <w:rPr>
          <w:rFonts w:ascii="Times New Roman" w:hAnsi="Times New Roman" w:cs="Times New Roman"/>
          <w:sz w:val="24"/>
          <w:szCs w:val="24"/>
        </w:rPr>
        <w:t>completely</w:t>
      </w:r>
      <w:r w:rsidR="005E319B">
        <w:rPr>
          <w:rFonts w:ascii="Times New Roman" w:hAnsi="Times New Roman" w:cs="Times New Roman"/>
          <w:sz w:val="24"/>
          <w:szCs w:val="24"/>
        </w:rPr>
        <w:t xml:space="preserve"> secure the </w:t>
      </w:r>
      <w:r w:rsidR="00F324C4">
        <w:rPr>
          <w:rFonts w:ascii="Times New Roman" w:hAnsi="Times New Roman" w:cs="Times New Roman"/>
          <w:sz w:val="24"/>
          <w:szCs w:val="24"/>
        </w:rPr>
        <w:t>pedestal assembly</w:t>
      </w:r>
      <w:r w:rsidR="00BD308C">
        <w:rPr>
          <w:rFonts w:ascii="Times New Roman" w:hAnsi="Times New Roman" w:cs="Times New Roman"/>
          <w:sz w:val="24"/>
          <w:szCs w:val="24"/>
        </w:rPr>
        <w:t>.</w:t>
      </w:r>
      <w:r w:rsidR="00AD619C">
        <w:rPr>
          <w:rFonts w:ascii="Times New Roman" w:hAnsi="Times New Roman" w:cs="Times New Roman"/>
          <w:sz w:val="24"/>
          <w:szCs w:val="24"/>
        </w:rPr>
        <w:t xml:space="preserve"> A sliding plate guide </w:t>
      </w:r>
      <w:r w:rsidR="00256847">
        <w:rPr>
          <w:rFonts w:ascii="Times New Roman" w:hAnsi="Times New Roman" w:cs="Times New Roman"/>
          <w:sz w:val="24"/>
          <w:szCs w:val="24"/>
        </w:rPr>
        <w:t>~</w:t>
      </w:r>
      <w:r w:rsidR="00AD619C">
        <w:rPr>
          <w:rFonts w:ascii="Times New Roman" w:hAnsi="Times New Roman" w:cs="Times New Roman"/>
          <w:sz w:val="24"/>
          <w:szCs w:val="24"/>
        </w:rPr>
        <w:t xml:space="preserve">5’ long </w:t>
      </w:r>
      <w:r w:rsidR="00256847">
        <w:rPr>
          <w:rFonts w:ascii="Times New Roman" w:hAnsi="Times New Roman" w:cs="Times New Roman"/>
          <w:sz w:val="24"/>
          <w:szCs w:val="24"/>
        </w:rPr>
        <w:t xml:space="preserve">by 16.125” wide </w:t>
      </w:r>
      <w:r w:rsidR="0090640B">
        <w:rPr>
          <w:rFonts w:ascii="Times New Roman" w:hAnsi="Times New Roman" w:cs="Times New Roman"/>
          <w:sz w:val="24"/>
          <w:szCs w:val="24"/>
        </w:rPr>
        <w:t>will</w:t>
      </w:r>
      <w:r w:rsidR="00AD619C">
        <w:rPr>
          <w:rFonts w:ascii="Times New Roman" w:hAnsi="Times New Roman" w:cs="Times New Roman"/>
          <w:sz w:val="24"/>
          <w:szCs w:val="24"/>
        </w:rPr>
        <w:t xml:space="preserve"> consist o</w:t>
      </w:r>
      <w:r w:rsidR="00256847">
        <w:rPr>
          <w:rFonts w:ascii="Times New Roman" w:hAnsi="Times New Roman" w:cs="Times New Roman"/>
          <w:sz w:val="24"/>
          <w:szCs w:val="24"/>
        </w:rPr>
        <w:t xml:space="preserve">f backets on </w:t>
      </w:r>
      <w:r w:rsidR="00DB5BEB">
        <w:rPr>
          <w:rFonts w:ascii="Times New Roman" w:hAnsi="Times New Roman" w:cs="Times New Roman"/>
          <w:sz w:val="24"/>
          <w:szCs w:val="24"/>
        </w:rPr>
        <w:t>both</w:t>
      </w:r>
      <w:r w:rsidR="00256847">
        <w:rPr>
          <w:rFonts w:ascii="Times New Roman" w:hAnsi="Times New Roman" w:cs="Times New Roman"/>
          <w:sz w:val="24"/>
          <w:szCs w:val="24"/>
        </w:rPr>
        <w:t xml:space="preserve"> sides across its length to hold down and guide the direction of horizontal motion of the pedestal assembly connected to the sliding pate guide</w:t>
      </w:r>
      <w:r w:rsidR="00481CB8">
        <w:rPr>
          <w:rFonts w:ascii="Times New Roman" w:hAnsi="Times New Roman" w:cs="Times New Roman"/>
          <w:sz w:val="24"/>
          <w:szCs w:val="24"/>
        </w:rPr>
        <w:t xml:space="preserve">. Both </w:t>
      </w:r>
      <w:r w:rsidR="002D60A4">
        <w:rPr>
          <w:rFonts w:ascii="Times New Roman" w:hAnsi="Times New Roman" w:cs="Times New Roman"/>
          <w:sz w:val="24"/>
          <w:szCs w:val="24"/>
        </w:rPr>
        <w:t>objects</w:t>
      </w:r>
      <w:r w:rsidR="00481CB8">
        <w:rPr>
          <w:rFonts w:ascii="Times New Roman" w:hAnsi="Times New Roman" w:cs="Times New Roman"/>
          <w:sz w:val="24"/>
          <w:szCs w:val="24"/>
        </w:rPr>
        <w:t xml:space="preserve"> will utilize stainless steel </w:t>
      </w:r>
      <w:r w:rsidR="0090640B">
        <w:rPr>
          <w:rFonts w:ascii="Times New Roman" w:hAnsi="Times New Roman" w:cs="Times New Roman"/>
          <w:sz w:val="24"/>
          <w:szCs w:val="24"/>
        </w:rPr>
        <w:t>but</w:t>
      </w:r>
      <w:r w:rsidR="00481CB8">
        <w:rPr>
          <w:rFonts w:ascii="Times New Roman" w:hAnsi="Times New Roman" w:cs="Times New Roman"/>
          <w:sz w:val="24"/>
          <w:szCs w:val="24"/>
        </w:rPr>
        <w:t xml:space="preserve"> </w:t>
      </w:r>
      <w:r w:rsidR="0090640B">
        <w:rPr>
          <w:rFonts w:ascii="Times New Roman" w:hAnsi="Times New Roman" w:cs="Times New Roman"/>
          <w:sz w:val="24"/>
          <w:szCs w:val="24"/>
        </w:rPr>
        <w:t>won’t</w:t>
      </w:r>
      <w:r w:rsidR="00481CB8">
        <w:rPr>
          <w:rFonts w:ascii="Times New Roman" w:hAnsi="Times New Roman" w:cs="Times New Roman"/>
          <w:sz w:val="24"/>
          <w:szCs w:val="24"/>
        </w:rPr>
        <w:t xml:space="preserve"> be in direct contact with each other as PTFE multifil</w:t>
      </w:r>
      <w:r w:rsidR="00E54C37">
        <w:rPr>
          <w:rFonts w:ascii="Times New Roman" w:hAnsi="Times New Roman" w:cs="Times New Roman"/>
          <w:sz w:val="24"/>
          <w:szCs w:val="24"/>
        </w:rPr>
        <w:t xml:space="preserve"> [2]</w:t>
      </w:r>
      <w:r w:rsidR="00481CB8">
        <w:rPr>
          <w:rFonts w:ascii="Times New Roman" w:hAnsi="Times New Roman" w:cs="Times New Roman"/>
          <w:sz w:val="24"/>
          <w:szCs w:val="24"/>
        </w:rPr>
        <w:t xml:space="preserve"> </w:t>
      </w:r>
      <w:r w:rsidR="00924FF4">
        <w:rPr>
          <w:rFonts w:ascii="Times New Roman" w:hAnsi="Times New Roman" w:cs="Times New Roman"/>
          <w:sz w:val="24"/>
          <w:szCs w:val="24"/>
        </w:rPr>
        <w:t xml:space="preserve">material (low coefficient of friction </w:t>
      </w:r>
      <w:proofErr w:type="gramStart"/>
      <w:r w:rsidR="00924FF4">
        <w:rPr>
          <w:rFonts w:ascii="Times New Roman" w:hAnsi="Times New Roman" w:cs="Times New Roman"/>
          <w:sz w:val="24"/>
          <w:szCs w:val="24"/>
        </w:rPr>
        <w:t>similar to</w:t>
      </w:r>
      <w:proofErr w:type="gramEnd"/>
      <w:r w:rsidR="00924FF4">
        <w:rPr>
          <w:rFonts w:ascii="Times New Roman" w:hAnsi="Times New Roman" w:cs="Times New Roman"/>
          <w:sz w:val="24"/>
          <w:szCs w:val="24"/>
        </w:rPr>
        <w:t xml:space="preserve"> ice) will form </w:t>
      </w:r>
      <w:r w:rsidR="0026750B">
        <w:rPr>
          <w:rFonts w:ascii="Times New Roman" w:hAnsi="Times New Roman" w:cs="Times New Roman"/>
          <w:sz w:val="24"/>
          <w:szCs w:val="24"/>
        </w:rPr>
        <w:t>a</w:t>
      </w:r>
      <w:r w:rsidR="00924FF4">
        <w:rPr>
          <w:rFonts w:ascii="Times New Roman" w:hAnsi="Times New Roman" w:cs="Times New Roman"/>
          <w:sz w:val="24"/>
          <w:szCs w:val="24"/>
        </w:rPr>
        <w:t xml:space="preserve"> thin layer to complete the slide.</w:t>
      </w:r>
    </w:p>
    <w:p w14:paraId="10E87B0A" w14:textId="77777777" w:rsidR="00102634" w:rsidRDefault="00102634" w:rsidP="00102634">
      <w:pPr>
        <w:spacing w:line="240" w:lineRule="auto"/>
        <w:rPr>
          <w:rFonts w:ascii="Times New Roman" w:hAnsi="Times New Roman" w:cs="Times New Roman"/>
          <w:sz w:val="24"/>
          <w:szCs w:val="24"/>
        </w:rPr>
      </w:pPr>
    </w:p>
    <w:p w14:paraId="5E4F4261" w14:textId="080EFEAC" w:rsidR="009E3BCB" w:rsidRDefault="00347614" w:rsidP="00CA1F9F">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3.2 </w:t>
      </w:r>
      <w:r w:rsidR="00CA1F9F">
        <w:rPr>
          <w:rFonts w:ascii="Times New Roman" w:hAnsi="Times New Roman" w:cs="Times New Roman"/>
          <w:b/>
          <w:bCs/>
          <w:sz w:val="28"/>
          <w:szCs w:val="28"/>
        </w:rPr>
        <w:t>–</w:t>
      </w:r>
      <w:r>
        <w:rPr>
          <w:rFonts w:ascii="Times New Roman" w:hAnsi="Times New Roman" w:cs="Times New Roman"/>
          <w:b/>
          <w:bCs/>
          <w:sz w:val="28"/>
          <w:szCs w:val="28"/>
        </w:rPr>
        <w:t xml:space="preserve"> </w:t>
      </w:r>
      <w:r w:rsidR="009E3BCB" w:rsidRPr="00A02553">
        <w:rPr>
          <w:rFonts w:ascii="Times New Roman" w:hAnsi="Times New Roman" w:cs="Times New Roman"/>
          <w:b/>
          <w:bCs/>
          <w:sz w:val="28"/>
          <w:szCs w:val="28"/>
        </w:rPr>
        <w:t>Components</w:t>
      </w:r>
    </w:p>
    <w:p w14:paraId="3F416880" w14:textId="6A935DAE" w:rsidR="003E1B02" w:rsidRDefault="003E1B02" w:rsidP="00EA78A3">
      <w:pPr>
        <w:spacing w:line="240" w:lineRule="auto"/>
        <w:ind w:firstLine="720"/>
        <w:jc w:val="both"/>
        <w:rPr>
          <w:rFonts w:ascii="Times New Roman" w:hAnsi="Times New Roman" w:cs="Times New Roman"/>
          <w:sz w:val="24"/>
          <w:szCs w:val="24"/>
        </w:rPr>
      </w:pPr>
      <w:r w:rsidRPr="003E1B02">
        <w:rPr>
          <w:rFonts w:ascii="Times New Roman" w:hAnsi="Times New Roman" w:cs="Times New Roman"/>
          <w:sz w:val="24"/>
          <w:szCs w:val="24"/>
        </w:rPr>
        <w:t xml:space="preserve">Of the 3 </w:t>
      </w:r>
      <w:r w:rsidR="00DB75C3">
        <w:rPr>
          <w:rFonts w:ascii="Times New Roman" w:hAnsi="Times New Roman" w:cs="Times New Roman"/>
          <w:sz w:val="24"/>
          <w:szCs w:val="24"/>
        </w:rPr>
        <w:t>designs</w:t>
      </w:r>
      <w:r>
        <w:rPr>
          <w:rFonts w:ascii="Times New Roman" w:hAnsi="Times New Roman" w:cs="Times New Roman"/>
          <w:sz w:val="24"/>
          <w:szCs w:val="24"/>
        </w:rPr>
        <w:t xml:space="preserve"> that were proposed, Design Idea: 3 </w:t>
      </w:r>
      <w:r w:rsidR="00691543">
        <w:rPr>
          <w:rFonts w:ascii="Times New Roman" w:hAnsi="Times New Roman" w:cs="Times New Roman"/>
          <w:sz w:val="24"/>
          <w:szCs w:val="24"/>
        </w:rPr>
        <w:t>came out as the most favorable design for the MTA</w:t>
      </w:r>
      <w:r w:rsidR="00DB2B38">
        <w:rPr>
          <w:rFonts w:ascii="Times New Roman" w:hAnsi="Times New Roman" w:cs="Times New Roman"/>
          <w:sz w:val="24"/>
          <w:szCs w:val="24"/>
        </w:rPr>
        <w:t xml:space="preserve">. Some reasons for this </w:t>
      </w:r>
      <w:r w:rsidR="00997910">
        <w:rPr>
          <w:rFonts w:ascii="Times New Roman" w:hAnsi="Times New Roman" w:cs="Times New Roman"/>
          <w:sz w:val="24"/>
          <w:szCs w:val="24"/>
        </w:rPr>
        <w:t>decision</w:t>
      </w:r>
      <w:r w:rsidR="00020288">
        <w:rPr>
          <w:rFonts w:ascii="Times New Roman" w:hAnsi="Times New Roman" w:cs="Times New Roman"/>
          <w:sz w:val="24"/>
          <w:szCs w:val="24"/>
        </w:rPr>
        <w:t xml:space="preserve"> involve the potential to modify and make additions</w:t>
      </w:r>
      <w:r w:rsidR="006E1360">
        <w:rPr>
          <w:rFonts w:ascii="Times New Roman" w:hAnsi="Times New Roman" w:cs="Times New Roman"/>
          <w:sz w:val="24"/>
          <w:szCs w:val="24"/>
        </w:rPr>
        <w:t xml:space="preserve"> and </w:t>
      </w:r>
      <w:r w:rsidR="00C02A1D">
        <w:rPr>
          <w:rFonts w:ascii="Times New Roman" w:hAnsi="Times New Roman" w:cs="Times New Roman"/>
          <w:sz w:val="24"/>
          <w:szCs w:val="24"/>
        </w:rPr>
        <w:t>implement</w:t>
      </w:r>
      <w:r w:rsidR="00622976">
        <w:rPr>
          <w:rFonts w:ascii="Times New Roman" w:hAnsi="Times New Roman" w:cs="Times New Roman"/>
          <w:sz w:val="24"/>
          <w:szCs w:val="24"/>
        </w:rPr>
        <w:t xml:space="preserve"> a ready-made design that required minimal custom components to complete the assembly</w:t>
      </w:r>
      <w:r w:rsidR="006E1360">
        <w:rPr>
          <w:rFonts w:ascii="Times New Roman" w:hAnsi="Times New Roman" w:cs="Times New Roman"/>
          <w:sz w:val="24"/>
          <w:szCs w:val="24"/>
        </w:rPr>
        <w:t>.</w:t>
      </w:r>
    </w:p>
    <w:p w14:paraId="4C284691" w14:textId="77777777" w:rsidR="00A25A8F" w:rsidRDefault="00A25A8F" w:rsidP="00EB4825">
      <w:pPr>
        <w:spacing w:line="240" w:lineRule="auto"/>
        <w:jc w:val="both"/>
        <w:rPr>
          <w:rFonts w:ascii="Times New Roman" w:hAnsi="Times New Roman" w:cs="Times New Roman"/>
          <w:sz w:val="24"/>
          <w:szCs w:val="24"/>
        </w:rPr>
      </w:pPr>
    </w:p>
    <w:p w14:paraId="5D7D5841" w14:textId="654968D5" w:rsidR="00767AC1" w:rsidRDefault="00A25A8F" w:rsidP="00EB482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Sliding Plate Guide</w:t>
      </w:r>
      <w:r w:rsidR="00767AC1">
        <w:rPr>
          <w:rFonts w:ascii="Times New Roman" w:hAnsi="Times New Roman" w:cs="Times New Roman"/>
          <w:sz w:val="24"/>
          <w:szCs w:val="24"/>
        </w:rPr>
        <w:t xml:space="preserve"> –</w:t>
      </w:r>
      <w:r w:rsidR="008E66F9">
        <w:rPr>
          <w:rFonts w:ascii="Times New Roman" w:hAnsi="Times New Roman" w:cs="Times New Roman"/>
          <w:sz w:val="24"/>
          <w:szCs w:val="24"/>
        </w:rPr>
        <w:t xml:space="preserve"> </w:t>
      </w:r>
      <w:r w:rsidR="005B0EC3">
        <w:rPr>
          <w:rFonts w:ascii="Times New Roman" w:hAnsi="Times New Roman" w:cs="Times New Roman"/>
          <w:sz w:val="24"/>
          <w:szCs w:val="24"/>
        </w:rPr>
        <w:t>A large plate with solid hook</w:t>
      </w:r>
      <w:r w:rsidR="00C35A4A">
        <w:rPr>
          <w:rFonts w:ascii="Times New Roman" w:hAnsi="Times New Roman" w:cs="Times New Roman"/>
          <w:sz w:val="24"/>
          <w:szCs w:val="24"/>
        </w:rPr>
        <w:t>s</w:t>
      </w:r>
      <w:r w:rsidR="005B0EC3">
        <w:rPr>
          <w:rFonts w:ascii="Times New Roman" w:hAnsi="Times New Roman" w:cs="Times New Roman"/>
          <w:sz w:val="24"/>
          <w:szCs w:val="24"/>
        </w:rPr>
        <w:t xml:space="preserve"> or guides on </w:t>
      </w:r>
      <w:r w:rsidR="00EE5296">
        <w:rPr>
          <w:rFonts w:ascii="Times New Roman" w:hAnsi="Times New Roman" w:cs="Times New Roman"/>
          <w:sz w:val="24"/>
          <w:szCs w:val="24"/>
        </w:rPr>
        <w:t xml:space="preserve">both sides </w:t>
      </w:r>
      <w:r w:rsidR="005B0EC3">
        <w:rPr>
          <w:rFonts w:ascii="Times New Roman" w:hAnsi="Times New Roman" w:cs="Times New Roman"/>
          <w:sz w:val="24"/>
          <w:szCs w:val="24"/>
        </w:rPr>
        <w:t>running the length of the plate</w:t>
      </w:r>
      <w:r w:rsidR="00C35A4A">
        <w:rPr>
          <w:rFonts w:ascii="Times New Roman" w:hAnsi="Times New Roman" w:cs="Times New Roman"/>
          <w:sz w:val="24"/>
          <w:szCs w:val="24"/>
        </w:rPr>
        <w:t xml:space="preserve"> provides a path for sliding plate to follow with a </w:t>
      </w:r>
      <w:r w:rsidR="008672A8">
        <w:rPr>
          <w:rFonts w:ascii="Times New Roman" w:hAnsi="Times New Roman" w:cs="Times New Roman"/>
          <w:sz w:val="24"/>
          <w:szCs w:val="24"/>
        </w:rPr>
        <w:t xml:space="preserve">gap </w:t>
      </w:r>
      <w:r w:rsidR="00C35A4A">
        <w:rPr>
          <w:rFonts w:ascii="Times New Roman" w:hAnsi="Times New Roman" w:cs="Times New Roman"/>
          <w:sz w:val="24"/>
          <w:szCs w:val="24"/>
        </w:rPr>
        <w:t>of .125”</w:t>
      </w:r>
      <w:r w:rsidR="006962C7">
        <w:rPr>
          <w:rFonts w:ascii="Times New Roman" w:hAnsi="Times New Roman" w:cs="Times New Roman"/>
          <w:sz w:val="24"/>
          <w:szCs w:val="24"/>
        </w:rPr>
        <w:t xml:space="preserve"> added to the 14” width the sliding plate has. </w:t>
      </w:r>
      <w:r w:rsidR="005F15AC">
        <w:rPr>
          <w:rFonts w:ascii="Times New Roman" w:hAnsi="Times New Roman" w:cs="Times New Roman"/>
          <w:sz w:val="24"/>
          <w:szCs w:val="24"/>
        </w:rPr>
        <w:t xml:space="preserve">The guides leave a height gap .625” and follow the same .125” added space to allow for easier </w:t>
      </w:r>
      <w:r w:rsidR="007E41AE">
        <w:rPr>
          <w:rFonts w:ascii="Times New Roman" w:hAnsi="Times New Roman" w:cs="Times New Roman"/>
          <w:sz w:val="24"/>
          <w:szCs w:val="24"/>
        </w:rPr>
        <w:t xml:space="preserve">movement. The length spans 66” (&gt;5’) </w:t>
      </w:r>
      <w:r w:rsidR="006525F4">
        <w:rPr>
          <w:rFonts w:ascii="Times New Roman" w:hAnsi="Times New Roman" w:cs="Times New Roman"/>
          <w:sz w:val="24"/>
          <w:szCs w:val="24"/>
        </w:rPr>
        <w:t xml:space="preserve">to </w:t>
      </w:r>
      <w:r w:rsidR="00FD57E4">
        <w:rPr>
          <w:rFonts w:ascii="Times New Roman" w:hAnsi="Times New Roman" w:cs="Times New Roman"/>
          <w:sz w:val="24"/>
          <w:szCs w:val="24"/>
        </w:rPr>
        <w:t xml:space="preserve">give </w:t>
      </w:r>
      <w:r w:rsidR="00476B87">
        <w:rPr>
          <w:rFonts w:ascii="Times New Roman" w:hAnsi="Times New Roman" w:cs="Times New Roman"/>
          <w:sz w:val="24"/>
          <w:szCs w:val="24"/>
        </w:rPr>
        <w:t xml:space="preserve">ample space to move </w:t>
      </w:r>
      <w:r w:rsidR="00905D1A">
        <w:rPr>
          <w:rFonts w:ascii="Times New Roman" w:hAnsi="Times New Roman" w:cs="Times New Roman"/>
          <w:sz w:val="24"/>
          <w:szCs w:val="24"/>
        </w:rPr>
        <w:t>the</w:t>
      </w:r>
      <w:r w:rsidR="00476B87">
        <w:rPr>
          <w:rFonts w:ascii="Times New Roman" w:hAnsi="Times New Roman" w:cs="Times New Roman"/>
          <w:sz w:val="24"/>
          <w:szCs w:val="24"/>
        </w:rPr>
        <w:t xml:space="preserve"> beam absorber a long enough distance away from the beamline.</w:t>
      </w:r>
    </w:p>
    <w:p w14:paraId="1E73C0F9" w14:textId="283523F4" w:rsidR="00BE3BA6" w:rsidRDefault="00BE3BA6" w:rsidP="00EB4825">
      <w:pPr>
        <w:spacing w:line="240" w:lineRule="auto"/>
        <w:jc w:val="both"/>
        <w:rPr>
          <w:rFonts w:ascii="Times New Roman" w:hAnsi="Times New Roman" w:cs="Times New Roman"/>
          <w:sz w:val="24"/>
          <w:szCs w:val="24"/>
        </w:rPr>
      </w:pPr>
      <w:r w:rsidRPr="00BE3BA6">
        <w:rPr>
          <w:rFonts w:ascii="Times New Roman" w:hAnsi="Times New Roman" w:cs="Times New Roman"/>
          <w:noProof/>
          <w:sz w:val="24"/>
          <w:szCs w:val="24"/>
        </w:rPr>
        <w:drawing>
          <wp:inline distT="0" distB="0" distL="0" distR="0" wp14:anchorId="19B11FAF" wp14:editId="1A295759">
            <wp:extent cx="2689860" cy="1741512"/>
            <wp:effectExtent l="0" t="0" r="0" b="0"/>
            <wp:docPr id="413646545" name="Picture 1" descr="A blue rectangular object with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646545" name="Picture 1" descr="A blue rectangular object with dots and lines&#10;&#10;Description automatically generated"/>
                    <pic:cNvPicPr/>
                  </pic:nvPicPr>
                  <pic:blipFill>
                    <a:blip r:embed="rId6"/>
                    <a:stretch>
                      <a:fillRect/>
                    </a:stretch>
                  </pic:blipFill>
                  <pic:spPr>
                    <a:xfrm>
                      <a:off x="0" y="0"/>
                      <a:ext cx="2700753" cy="1748564"/>
                    </a:xfrm>
                    <a:prstGeom prst="rect">
                      <a:avLst/>
                    </a:prstGeom>
                  </pic:spPr>
                </pic:pic>
              </a:graphicData>
            </a:graphic>
          </wp:inline>
        </w:drawing>
      </w:r>
    </w:p>
    <w:p w14:paraId="55C76132" w14:textId="77777777" w:rsidR="00A25A8F" w:rsidRDefault="00A25A8F" w:rsidP="00EB4825">
      <w:pPr>
        <w:spacing w:line="240" w:lineRule="auto"/>
        <w:jc w:val="both"/>
        <w:rPr>
          <w:rFonts w:ascii="Times New Roman" w:hAnsi="Times New Roman" w:cs="Times New Roman"/>
          <w:sz w:val="24"/>
          <w:szCs w:val="24"/>
        </w:rPr>
      </w:pPr>
    </w:p>
    <w:p w14:paraId="61BD3821" w14:textId="2AFACEAF" w:rsidR="00A25A8F" w:rsidRDefault="00A25A8F" w:rsidP="00EB4825">
      <w:pPr>
        <w:spacing w:line="240" w:lineRule="auto"/>
        <w:jc w:val="both"/>
        <w:rPr>
          <w:rFonts w:ascii="Times New Roman" w:hAnsi="Times New Roman" w:cs="Times New Roman"/>
          <w:sz w:val="24"/>
          <w:szCs w:val="24"/>
        </w:rPr>
      </w:pPr>
      <w:r>
        <w:rPr>
          <w:rFonts w:ascii="Times New Roman" w:hAnsi="Times New Roman" w:cs="Times New Roman"/>
          <w:sz w:val="24"/>
          <w:szCs w:val="24"/>
        </w:rPr>
        <w:t>Sliding Plate</w:t>
      </w:r>
      <w:r w:rsidR="006502C5">
        <w:rPr>
          <w:rFonts w:ascii="Times New Roman" w:hAnsi="Times New Roman" w:cs="Times New Roman"/>
          <w:sz w:val="24"/>
          <w:szCs w:val="24"/>
        </w:rPr>
        <w:t xml:space="preserve"> </w:t>
      </w:r>
      <w:r w:rsidR="00767AC1">
        <w:rPr>
          <w:rFonts w:ascii="Times New Roman" w:hAnsi="Times New Roman" w:cs="Times New Roman"/>
          <w:sz w:val="24"/>
          <w:szCs w:val="24"/>
        </w:rPr>
        <w:t>–</w:t>
      </w:r>
      <w:r w:rsidR="006502C5">
        <w:rPr>
          <w:rFonts w:ascii="Times New Roman" w:hAnsi="Times New Roman" w:cs="Times New Roman"/>
          <w:sz w:val="24"/>
          <w:szCs w:val="24"/>
        </w:rPr>
        <w:t xml:space="preserve"> </w:t>
      </w:r>
      <w:r w:rsidR="000D5004">
        <w:rPr>
          <w:rFonts w:ascii="Times New Roman" w:hAnsi="Times New Roman" w:cs="Times New Roman"/>
          <w:sz w:val="24"/>
          <w:szCs w:val="24"/>
        </w:rPr>
        <w:t>The dimensions of the plate are 45.0625” x 14” x 0.5”</w:t>
      </w:r>
      <w:r w:rsidR="009E317D">
        <w:rPr>
          <w:rFonts w:ascii="Times New Roman" w:hAnsi="Times New Roman" w:cs="Times New Roman"/>
          <w:sz w:val="24"/>
          <w:szCs w:val="24"/>
        </w:rPr>
        <w:t xml:space="preserve"> </w:t>
      </w:r>
      <w:r w:rsidR="000C76AA">
        <w:rPr>
          <w:rFonts w:ascii="Times New Roman" w:hAnsi="Times New Roman" w:cs="Times New Roman"/>
          <w:sz w:val="24"/>
          <w:szCs w:val="24"/>
        </w:rPr>
        <w:t xml:space="preserve">and uses the center circular </w:t>
      </w:r>
      <w:r w:rsidR="00A63B73">
        <w:rPr>
          <w:rFonts w:ascii="Times New Roman" w:hAnsi="Times New Roman" w:cs="Times New Roman"/>
          <w:sz w:val="24"/>
          <w:szCs w:val="24"/>
        </w:rPr>
        <w:t>holes</w:t>
      </w:r>
      <w:r w:rsidR="000C76AA">
        <w:rPr>
          <w:rFonts w:ascii="Times New Roman" w:hAnsi="Times New Roman" w:cs="Times New Roman"/>
          <w:sz w:val="24"/>
          <w:szCs w:val="24"/>
        </w:rPr>
        <w:t xml:space="preserve"> for reference to align the pedestal </w:t>
      </w:r>
      <w:r w:rsidR="00A63B73">
        <w:rPr>
          <w:rFonts w:ascii="Times New Roman" w:hAnsi="Times New Roman" w:cs="Times New Roman"/>
          <w:sz w:val="24"/>
          <w:szCs w:val="24"/>
        </w:rPr>
        <w:t>assembly. Hole extensions .375” in diameter on the top side of the plate are made to align with the pedestal 4 holes</w:t>
      </w:r>
      <w:r w:rsidR="00C316A8">
        <w:rPr>
          <w:rFonts w:ascii="Times New Roman" w:hAnsi="Times New Roman" w:cs="Times New Roman"/>
          <w:sz w:val="24"/>
          <w:szCs w:val="24"/>
        </w:rPr>
        <w:t>, each .375”, a</w:t>
      </w:r>
      <w:r w:rsidR="00A63B73">
        <w:rPr>
          <w:rFonts w:ascii="Times New Roman" w:hAnsi="Times New Roman" w:cs="Times New Roman"/>
          <w:sz w:val="24"/>
          <w:szCs w:val="24"/>
        </w:rPr>
        <w:t xml:space="preserve">nd tie down once fully inserted and resting on the plate. </w:t>
      </w:r>
      <w:r w:rsidR="00CE3279">
        <w:rPr>
          <w:rFonts w:ascii="Times New Roman" w:hAnsi="Times New Roman" w:cs="Times New Roman"/>
          <w:sz w:val="24"/>
          <w:szCs w:val="24"/>
        </w:rPr>
        <w:t xml:space="preserve">With the sliding </w:t>
      </w:r>
      <w:r w:rsidR="00400183">
        <w:rPr>
          <w:rFonts w:ascii="Times New Roman" w:hAnsi="Times New Roman" w:cs="Times New Roman"/>
          <w:sz w:val="24"/>
          <w:szCs w:val="24"/>
        </w:rPr>
        <w:t>plate</w:t>
      </w:r>
      <w:r w:rsidR="00CE3279">
        <w:rPr>
          <w:rFonts w:ascii="Times New Roman" w:hAnsi="Times New Roman" w:cs="Times New Roman"/>
          <w:sz w:val="24"/>
          <w:szCs w:val="24"/>
        </w:rPr>
        <w:t xml:space="preserve"> inserted in the sliding plate guide and the pedestal tied down to the sliding plate</w:t>
      </w:r>
      <w:r w:rsidR="003A1F32">
        <w:rPr>
          <w:rFonts w:ascii="Times New Roman" w:hAnsi="Times New Roman" w:cs="Times New Roman"/>
          <w:sz w:val="24"/>
          <w:szCs w:val="24"/>
        </w:rPr>
        <w:t>, the RBA assembly is nearly secure and complete</w:t>
      </w:r>
      <w:r w:rsidR="00400183">
        <w:rPr>
          <w:rFonts w:ascii="Times New Roman" w:hAnsi="Times New Roman" w:cs="Times New Roman"/>
          <w:sz w:val="24"/>
          <w:szCs w:val="24"/>
        </w:rPr>
        <w:t>.</w:t>
      </w:r>
    </w:p>
    <w:p w14:paraId="42E7DE99" w14:textId="525555DB" w:rsidR="00767AC1" w:rsidRDefault="00767AC1" w:rsidP="00EB4825">
      <w:pPr>
        <w:spacing w:line="240" w:lineRule="auto"/>
        <w:jc w:val="both"/>
        <w:rPr>
          <w:rFonts w:ascii="Times New Roman" w:hAnsi="Times New Roman" w:cs="Times New Roman"/>
          <w:sz w:val="24"/>
          <w:szCs w:val="24"/>
        </w:rPr>
      </w:pPr>
    </w:p>
    <w:p w14:paraId="4FAF0372" w14:textId="01B1A2CA" w:rsidR="00767AC1" w:rsidRDefault="00B04CAA" w:rsidP="00EB482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688F7904" wp14:editId="17F148AD">
            <wp:simplePos x="0" y="0"/>
            <wp:positionH relativeFrom="column">
              <wp:posOffset>0</wp:posOffset>
            </wp:positionH>
            <wp:positionV relativeFrom="paragraph">
              <wp:posOffset>2540</wp:posOffset>
            </wp:positionV>
            <wp:extent cx="2360930" cy="1393190"/>
            <wp:effectExtent l="0" t="0" r="1270" b="0"/>
            <wp:wrapTopAndBottom/>
            <wp:docPr id="141364956" name="Picture 141364956" descr="A rectangular object with holes and bolt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64956" name="Picture 141364956" descr="A rectangular object with holes and bolts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0930" cy="1393190"/>
                    </a:xfrm>
                    <a:prstGeom prst="rect">
                      <a:avLst/>
                    </a:prstGeom>
                    <a:noFill/>
                  </pic:spPr>
                </pic:pic>
              </a:graphicData>
            </a:graphic>
          </wp:anchor>
        </w:drawing>
      </w:r>
      <w:r w:rsidR="00767AC1">
        <w:rPr>
          <w:rFonts w:ascii="Times New Roman" w:hAnsi="Times New Roman" w:cs="Times New Roman"/>
          <w:sz w:val="24"/>
          <w:szCs w:val="24"/>
        </w:rPr>
        <w:t>Mounting Plate –</w:t>
      </w:r>
      <w:r w:rsidR="00400183">
        <w:rPr>
          <w:rFonts w:ascii="Times New Roman" w:hAnsi="Times New Roman" w:cs="Times New Roman"/>
          <w:sz w:val="24"/>
          <w:szCs w:val="24"/>
        </w:rPr>
        <w:t xml:space="preserve"> </w:t>
      </w:r>
      <w:r w:rsidR="00DA5DE7">
        <w:rPr>
          <w:rFonts w:ascii="Times New Roman" w:hAnsi="Times New Roman" w:cs="Times New Roman"/>
          <w:sz w:val="24"/>
          <w:szCs w:val="24"/>
        </w:rPr>
        <w:t xml:space="preserve">Used as a reference </w:t>
      </w:r>
      <w:r w:rsidR="006C6975">
        <w:rPr>
          <w:rFonts w:ascii="Times New Roman" w:hAnsi="Times New Roman" w:cs="Times New Roman"/>
          <w:sz w:val="24"/>
          <w:szCs w:val="24"/>
        </w:rPr>
        <w:t xml:space="preserve">point for </w:t>
      </w:r>
      <w:r w:rsidR="0068237A">
        <w:rPr>
          <w:rFonts w:ascii="Times New Roman" w:hAnsi="Times New Roman" w:cs="Times New Roman"/>
          <w:sz w:val="24"/>
          <w:szCs w:val="24"/>
        </w:rPr>
        <w:t>the entire assembly.</w:t>
      </w:r>
      <w:r w:rsidR="00C8014B">
        <w:rPr>
          <w:rFonts w:ascii="Times New Roman" w:hAnsi="Times New Roman" w:cs="Times New Roman"/>
          <w:sz w:val="24"/>
          <w:szCs w:val="24"/>
        </w:rPr>
        <w:t xml:space="preserve"> </w:t>
      </w:r>
      <w:r w:rsidR="00397D54">
        <w:rPr>
          <w:rFonts w:ascii="Times New Roman" w:hAnsi="Times New Roman" w:cs="Times New Roman"/>
          <w:sz w:val="24"/>
          <w:szCs w:val="24"/>
        </w:rPr>
        <w:t>T</w:t>
      </w:r>
      <w:r w:rsidR="00C8014B">
        <w:rPr>
          <w:rFonts w:ascii="Times New Roman" w:hAnsi="Times New Roman" w:cs="Times New Roman"/>
          <w:sz w:val="24"/>
          <w:szCs w:val="24"/>
        </w:rPr>
        <w:t xml:space="preserve">he plate </w:t>
      </w:r>
      <w:r w:rsidR="00670187">
        <w:rPr>
          <w:rFonts w:ascii="Times New Roman" w:hAnsi="Times New Roman" w:cs="Times New Roman"/>
          <w:sz w:val="24"/>
          <w:szCs w:val="24"/>
        </w:rPr>
        <w:t>designed by Robert Ridgway (supervisor)</w:t>
      </w:r>
      <w:r w:rsidR="000028D3">
        <w:rPr>
          <w:rFonts w:ascii="Times New Roman" w:hAnsi="Times New Roman" w:cs="Times New Roman"/>
          <w:sz w:val="24"/>
          <w:szCs w:val="24"/>
        </w:rPr>
        <w:t xml:space="preserve"> [2]</w:t>
      </w:r>
      <w:r w:rsidR="00670187">
        <w:rPr>
          <w:rFonts w:ascii="Times New Roman" w:hAnsi="Times New Roman" w:cs="Times New Roman"/>
          <w:sz w:val="24"/>
          <w:szCs w:val="24"/>
        </w:rPr>
        <w:t xml:space="preserve">, </w:t>
      </w:r>
      <w:r w:rsidR="00C8014B">
        <w:rPr>
          <w:rFonts w:ascii="Times New Roman" w:hAnsi="Times New Roman" w:cs="Times New Roman"/>
          <w:sz w:val="24"/>
          <w:szCs w:val="24"/>
        </w:rPr>
        <w:t xml:space="preserve">is symmetrical </w:t>
      </w:r>
      <w:r w:rsidR="00397D54">
        <w:rPr>
          <w:rFonts w:ascii="Times New Roman" w:hAnsi="Times New Roman" w:cs="Times New Roman"/>
          <w:sz w:val="24"/>
          <w:szCs w:val="24"/>
        </w:rPr>
        <w:t xml:space="preserve">with 3 holes </w:t>
      </w:r>
      <w:r w:rsidR="00844D3F">
        <w:rPr>
          <w:rFonts w:ascii="Times New Roman" w:hAnsi="Times New Roman" w:cs="Times New Roman"/>
          <w:sz w:val="24"/>
          <w:szCs w:val="24"/>
        </w:rPr>
        <w:t>on both sides including slots on the sides of the holes.</w:t>
      </w:r>
      <w:r w:rsidR="00FA3501">
        <w:rPr>
          <w:rFonts w:ascii="Times New Roman" w:hAnsi="Times New Roman" w:cs="Times New Roman"/>
          <w:sz w:val="24"/>
          <w:szCs w:val="24"/>
        </w:rPr>
        <w:t xml:space="preserve"> </w:t>
      </w:r>
      <w:r w:rsidR="00C72532">
        <w:rPr>
          <w:rFonts w:ascii="Times New Roman" w:hAnsi="Times New Roman" w:cs="Times New Roman"/>
          <w:sz w:val="24"/>
          <w:szCs w:val="24"/>
        </w:rPr>
        <w:t xml:space="preserve">The center hole is used as the reference point to align the pedestal </w:t>
      </w:r>
      <w:r w:rsidR="003351C4">
        <w:rPr>
          <w:rFonts w:ascii="Times New Roman" w:hAnsi="Times New Roman" w:cs="Times New Roman"/>
          <w:sz w:val="24"/>
          <w:szCs w:val="24"/>
        </w:rPr>
        <w:t>while the other 2 holes close</w:t>
      </w:r>
      <w:r w:rsidR="00F87FD6">
        <w:rPr>
          <w:rFonts w:ascii="Times New Roman" w:hAnsi="Times New Roman" w:cs="Times New Roman"/>
          <w:sz w:val="24"/>
          <w:szCs w:val="24"/>
        </w:rPr>
        <w:t>s</w:t>
      </w:r>
      <w:r w:rsidR="003351C4">
        <w:rPr>
          <w:rFonts w:ascii="Times New Roman" w:hAnsi="Times New Roman" w:cs="Times New Roman"/>
          <w:sz w:val="24"/>
          <w:szCs w:val="24"/>
        </w:rPr>
        <w:t xml:space="preserve">t to the ends of the plate </w:t>
      </w:r>
      <w:r w:rsidR="00800608">
        <w:rPr>
          <w:rFonts w:ascii="Times New Roman" w:hAnsi="Times New Roman" w:cs="Times New Roman"/>
          <w:sz w:val="24"/>
          <w:szCs w:val="24"/>
        </w:rPr>
        <w:t>align</w:t>
      </w:r>
      <w:r w:rsidR="00F87FD6">
        <w:rPr>
          <w:rFonts w:ascii="Times New Roman" w:hAnsi="Times New Roman" w:cs="Times New Roman"/>
          <w:sz w:val="24"/>
          <w:szCs w:val="24"/>
        </w:rPr>
        <w:t xml:space="preserve"> with the rods</w:t>
      </w:r>
      <w:r w:rsidR="00E7467D">
        <w:rPr>
          <w:rFonts w:ascii="Times New Roman" w:hAnsi="Times New Roman" w:cs="Times New Roman"/>
          <w:sz w:val="24"/>
          <w:szCs w:val="24"/>
        </w:rPr>
        <w:t xml:space="preserve">. The mounting plate </w:t>
      </w:r>
      <w:r w:rsidR="00800608">
        <w:rPr>
          <w:rFonts w:ascii="Times New Roman" w:hAnsi="Times New Roman" w:cs="Times New Roman"/>
          <w:sz w:val="24"/>
          <w:szCs w:val="24"/>
        </w:rPr>
        <w:t>is secured with the rods and nuts and can be adjusted to a certain height and position. The plate will hold the beam absorber</w:t>
      </w:r>
      <w:r w:rsidR="00061216">
        <w:rPr>
          <w:rFonts w:ascii="Times New Roman" w:hAnsi="Times New Roman" w:cs="Times New Roman"/>
          <w:sz w:val="24"/>
          <w:szCs w:val="24"/>
        </w:rPr>
        <w:t xml:space="preserve"> and the casing along with it.</w:t>
      </w:r>
    </w:p>
    <w:p w14:paraId="4AA73F5C" w14:textId="451024CA" w:rsidR="00BE3BA6" w:rsidRDefault="00BE3BA6" w:rsidP="00EB4825">
      <w:pPr>
        <w:spacing w:line="240" w:lineRule="auto"/>
        <w:jc w:val="both"/>
        <w:rPr>
          <w:rFonts w:ascii="Times New Roman" w:hAnsi="Times New Roman" w:cs="Times New Roman"/>
          <w:sz w:val="24"/>
          <w:szCs w:val="24"/>
        </w:rPr>
      </w:pPr>
      <w:r w:rsidRPr="00BE3BA6">
        <w:rPr>
          <w:rFonts w:ascii="Times New Roman" w:hAnsi="Times New Roman" w:cs="Times New Roman"/>
          <w:noProof/>
          <w:sz w:val="24"/>
          <w:szCs w:val="24"/>
        </w:rPr>
        <w:lastRenderedPageBreak/>
        <w:drawing>
          <wp:inline distT="0" distB="0" distL="0" distR="0" wp14:anchorId="534398B7" wp14:editId="605D8618">
            <wp:extent cx="2385060" cy="1585709"/>
            <wp:effectExtent l="0" t="0" r="0" b="0"/>
            <wp:docPr id="1067444404" name="Picture 1" descr="A white rectangular object with ho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444404" name="Picture 1" descr="A white rectangular object with holes&#10;&#10;Description automatically generated"/>
                    <pic:cNvPicPr/>
                  </pic:nvPicPr>
                  <pic:blipFill>
                    <a:blip r:embed="rId8"/>
                    <a:stretch>
                      <a:fillRect/>
                    </a:stretch>
                  </pic:blipFill>
                  <pic:spPr>
                    <a:xfrm>
                      <a:off x="0" y="0"/>
                      <a:ext cx="2403978" cy="1598287"/>
                    </a:xfrm>
                    <a:prstGeom prst="rect">
                      <a:avLst/>
                    </a:prstGeom>
                  </pic:spPr>
                </pic:pic>
              </a:graphicData>
            </a:graphic>
          </wp:inline>
        </w:drawing>
      </w:r>
    </w:p>
    <w:p w14:paraId="135B86D2" w14:textId="7C05FF75" w:rsidR="00767AC1" w:rsidRDefault="00767AC1" w:rsidP="00EB4825">
      <w:pPr>
        <w:spacing w:line="240" w:lineRule="auto"/>
        <w:jc w:val="both"/>
        <w:rPr>
          <w:rFonts w:ascii="Times New Roman" w:hAnsi="Times New Roman" w:cs="Times New Roman"/>
          <w:sz w:val="24"/>
          <w:szCs w:val="24"/>
        </w:rPr>
      </w:pPr>
    </w:p>
    <w:p w14:paraId="33EBA63C" w14:textId="498A82FF" w:rsidR="00767AC1" w:rsidRDefault="003511DA" w:rsidP="00EB4825">
      <w:pPr>
        <w:spacing w:line="240" w:lineRule="auto"/>
        <w:jc w:val="both"/>
        <w:rPr>
          <w:rFonts w:ascii="Times New Roman" w:hAnsi="Times New Roman" w:cs="Times New Roman"/>
          <w:sz w:val="24"/>
          <w:szCs w:val="24"/>
        </w:rPr>
      </w:pPr>
      <w:r w:rsidRPr="00E63BEF">
        <w:rPr>
          <w:rFonts w:ascii="Times New Roman" w:hAnsi="Times New Roman" w:cs="Times New Roman"/>
          <w:noProof/>
          <w:sz w:val="24"/>
          <w:szCs w:val="24"/>
        </w:rPr>
        <w:drawing>
          <wp:anchor distT="0" distB="0" distL="114300" distR="114300" simplePos="0" relativeHeight="251663360" behindDoc="0" locked="0" layoutInCell="1" allowOverlap="1" wp14:anchorId="1D315837" wp14:editId="4AEA7585">
            <wp:simplePos x="0" y="0"/>
            <wp:positionH relativeFrom="margin">
              <wp:align>center</wp:align>
            </wp:positionH>
            <wp:positionV relativeFrom="page">
              <wp:posOffset>4518025</wp:posOffset>
            </wp:positionV>
            <wp:extent cx="891540" cy="2646680"/>
            <wp:effectExtent l="0" t="0" r="3810" b="1270"/>
            <wp:wrapTopAndBottom/>
            <wp:docPr id="1586573103" name="Picture 1" descr="A red metal bar with ho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573103" name="Picture 1" descr="A red metal bar with hol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1540" cy="2646680"/>
                    </a:xfrm>
                    <a:prstGeom prst="rect">
                      <a:avLst/>
                    </a:prstGeom>
                  </pic:spPr>
                </pic:pic>
              </a:graphicData>
            </a:graphic>
            <wp14:sizeRelH relativeFrom="margin">
              <wp14:pctWidth>0</wp14:pctWidth>
            </wp14:sizeRelH>
            <wp14:sizeRelV relativeFrom="margin">
              <wp14:pctHeight>0</wp14:pctHeight>
            </wp14:sizeRelV>
          </wp:anchor>
        </w:drawing>
      </w:r>
      <w:r w:rsidRPr="00E63BEF">
        <w:rPr>
          <w:rFonts w:ascii="Times New Roman" w:hAnsi="Times New Roman" w:cs="Times New Roman"/>
          <w:noProof/>
          <w:sz w:val="24"/>
          <w:szCs w:val="24"/>
        </w:rPr>
        <w:drawing>
          <wp:anchor distT="0" distB="0" distL="114300" distR="114300" simplePos="0" relativeHeight="251665408" behindDoc="1" locked="0" layoutInCell="1" allowOverlap="1" wp14:anchorId="1A441C4D" wp14:editId="383F8831">
            <wp:simplePos x="0" y="0"/>
            <wp:positionH relativeFrom="margin">
              <wp:posOffset>3878352</wp:posOffset>
            </wp:positionH>
            <wp:positionV relativeFrom="page">
              <wp:posOffset>4480560</wp:posOffset>
            </wp:positionV>
            <wp:extent cx="2057627" cy="1729740"/>
            <wp:effectExtent l="0" t="0" r="0" b="3810"/>
            <wp:wrapNone/>
            <wp:docPr id="201529526" name="Picture 1" descr="A red and green machine with yellow hand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9526" name="Picture 1" descr="A red and green machine with yellow handle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7065" cy="1746081"/>
                    </a:xfrm>
                    <a:prstGeom prst="rect">
                      <a:avLst/>
                    </a:prstGeom>
                  </pic:spPr>
                </pic:pic>
              </a:graphicData>
            </a:graphic>
            <wp14:sizeRelH relativeFrom="margin">
              <wp14:pctWidth>0</wp14:pctWidth>
            </wp14:sizeRelH>
            <wp14:sizeRelV relativeFrom="margin">
              <wp14:pctHeight>0</wp14:pctHeight>
            </wp14:sizeRelV>
          </wp:anchor>
        </w:drawing>
      </w:r>
      <w:r w:rsidRPr="003511DA">
        <w:rPr>
          <w:rFonts w:ascii="Times New Roman" w:hAnsi="Times New Roman" w:cs="Times New Roman"/>
          <w:noProof/>
          <w:sz w:val="24"/>
          <w:szCs w:val="24"/>
        </w:rPr>
        <w:drawing>
          <wp:anchor distT="0" distB="0" distL="114300" distR="114300" simplePos="0" relativeHeight="251664384" behindDoc="1" locked="0" layoutInCell="1" allowOverlap="1" wp14:anchorId="68BA0771" wp14:editId="35B53AE0">
            <wp:simplePos x="0" y="0"/>
            <wp:positionH relativeFrom="margin">
              <wp:align>left</wp:align>
            </wp:positionH>
            <wp:positionV relativeFrom="page">
              <wp:posOffset>4662805</wp:posOffset>
            </wp:positionV>
            <wp:extent cx="1714500" cy="1443293"/>
            <wp:effectExtent l="0" t="0" r="0" b="5080"/>
            <wp:wrapNone/>
            <wp:docPr id="1461014041" name="Picture 1" descr="A red and white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014041" name="Picture 1" descr="A red and white po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4500" cy="1443293"/>
                    </a:xfrm>
                    <a:prstGeom prst="rect">
                      <a:avLst/>
                    </a:prstGeom>
                  </pic:spPr>
                </pic:pic>
              </a:graphicData>
            </a:graphic>
            <wp14:sizeRelH relativeFrom="margin">
              <wp14:pctWidth>0</wp14:pctWidth>
            </wp14:sizeRelH>
            <wp14:sizeRelV relativeFrom="margin">
              <wp14:pctHeight>0</wp14:pctHeight>
            </wp14:sizeRelV>
          </wp:anchor>
        </w:drawing>
      </w:r>
      <w:r w:rsidR="00767AC1">
        <w:rPr>
          <w:rFonts w:ascii="Times New Roman" w:hAnsi="Times New Roman" w:cs="Times New Roman"/>
          <w:sz w:val="24"/>
          <w:szCs w:val="24"/>
        </w:rPr>
        <w:t>Pedestal Assembly –</w:t>
      </w:r>
      <w:r w:rsidR="006962C7">
        <w:rPr>
          <w:rFonts w:ascii="Times New Roman" w:hAnsi="Times New Roman" w:cs="Times New Roman"/>
          <w:sz w:val="24"/>
          <w:szCs w:val="24"/>
        </w:rPr>
        <w:t xml:space="preserve"> 2 </w:t>
      </w:r>
      <w:r w:rsidR="00972597">
        <w:rPr>
          <w:rFonts w:ascii="Times New Roman" w:hAnsi="Times New Roman" w:cs="Times New Roman"/>
          <w:sz w:val="24"/>
          <w:szCs w:val="24"/>
        </w:rPr>
        <w:t xml:space="preserve">identical </w:t>
      </w:r>
      <w:r w:rsidR="006962C7">
        <w:rPr>
          <w:rFonts w:ascii="Times New Roman" w:hAnsi="Times New Roman" w:cs="Times New Roman"/>
          <w:sz w:val="24"/>
          <w:szCs w:val="24"/>
        </w:rPr>
        <w:t xml:space="preserve">pedestals </w:t>
      </w:r>
      <w:r w:rsidR="00675C98">
        <w:rPr>
          <w:rFonts w:ascii="Times New Roman" w:hAnsi="Times New Roman" w:cs="Times New Roman"/>
          <w:sz w:val="24"/>
          <w:szCs w:val="24"/>
        </w:rPr>
        <w:t xml:space="preserve">designed and </w:t>
      </w:r>
      <w:r w:rsidR="00670187">
        <w:rPr>
          <w:rFonts w:ascii="Times New Roman" w:hAnsi="Times New Roman" w:cs="Times New Roman"/>
          <w:sz w:val="24"/>
          <w:szCs w:val="24"/>
        </w:rPr>
        <w:t xml:space="preserve">provided by Robert Ridgway (supervisor) </w:t>
      </w:r>
      <w:r w:rsidR="004512BC">
        <w:rPr>
          <w:rFonts w:ascii="Times New Roman" w:hAnsi="Times New Roman" w:cs="Times New Roman"/>
          <w:sz w:val="24"/>
          <w:szCs w:val="24"/>
        </w:rPr>
        <w:t xml:space="preserve">[2] </w:t>
      </w:r>
      <w:r w:rsidR="00972597">
        <w:rPr>
          <w:rFonts w:ascii="Times New Roman" w:hAnsi="Times New Roman" w:cs="Times New Roman"/>
          <w:sz w:val="24"/>
          <w:szCs w:val="24"/>
        </w:rPr>
        <w:t xml:space="preserve">rest on the sliding plate </w:t>
      </w:r>
      <w:r w:rsidR="00670187">
        <w:rPr>
          <w:rFonts w:ascii="Times New Roman" w:hAnsi="Times New Roman" w:cs="Times New Roman"/>
          <w:sz w:val="24"/>
          <w:szCs w:val="24"/>
        </w:rPr>
        <w:t>as explained earlier</w:t>
      </w:r>
      <w:r w:rsidR="00675C98">
        <w:rPr>
          <w:rFonts w:ascii="Times New Roman" w:hAnsi="Times New Roman" w:cs="Times New Roman"/>
          <w:sz w:val="24"/>
          <w:szCs w:val="24"/>
        </w:rPr>
        <w:t xml:space="preserve">. Each pedestal stands at just 5’ tall </w:t>
      </w:r>
      <w:r w:rsidR="006D1857">
        <w:rPr>
          <w:rFonts w:ascii="Times New Roman" w:hAnsi="Times New Roman" w:cs="Times New Roman"/>
          <w:sz w:val="24"/>
          <w:szCs w:val="24"/>
        </w:rPr>
        <w:t xml:space="preserve">for the mounting plate to sit on. </w:t>
      </w:r>
      <w:r w:rsidR="00E66DC7">
        <w:rPr>
          <w:rFonts w:ascii="Times New Roman" w:hAnsi="Times New Roman" w:cs="Times New Roman"/>
          <w:sz w:val="24"/>
          <w:szCs w:val="24"/>
        </w:rPr>
        <w:t>The components at the top of the stands use a combination of rods, nuts, and guides plates to adjust the vertical rod attached to a cylinder that is connected on 4 points 360° around</w:t>
      </w:r>
      <w:r w:rsidR="00AE2FB1">
        <w:rPr>
          <w:rFonts w:ascii="Times New Roman" w:hAnsi="Times New Roman" w:cs="Times New Roman"/>
          <w:sz w:val="24"/>
          <w:szCs w:val="24"/>
        </w:rPr>
        <w:t xml:space="preserve"> with </w:t>
      </w:r>
      <w:r w:rsidR="005D1687">
        <w:rPr>
          <w:rFonts w:ascii="Times New Roman" w:hAnsi="Times New Roman" w:cs="Times New Roman"/>
          <w:sz w:val="24"/>
          <w:szCs w:val="24"/>
        </w:rPr>
        <w:t>horizontal</w:t>
      </w:r>
      <w:r w:rsidR="00AE2FB1">
        <w:rPr>
          <w:rFonts w:ascii="Times New Roman" w:hAnsi="Times New Roman" w:cs="Times New Roman"/>
          <w:sz w:val="24"/>
          <w:szCs w:val="24"/>
        </w:rPr>
        <w:t xml:space="preserve"> rods. These rods and </w:t>
      </w:r>
      <w:r w:rsidR="005D1687">
        <w:rPr>
          <w:rFonts w:ascii="Times New Roman" w:hAnsi="Times New Roman" w:cs="Times New Roman"/>
          <w:sz w:val="24"/>
          <w:szCs w:val="24"/>
        </w:rPr>
        <w:t>maneuver</w:t>
      </w:r>
      <w:r w:rsidR="00AE2FB1">
        <w:rPr>
          <w:rFonts w:ascii="Times New Roman" w:hAnsi="Times New Roman" w:cs="Times New Roman"/>
          <w:sz w:val="24"/>
          <w:szCs w:val="24"/>
        </w:rPr>
        <w:t xml:space="preserve"> a</w:t>
      </w:r>
      <w:r w:rsidR="005D1687">
        <w:rPr>
          <w:rFonts w:ascii="Times New Roman" w:hAnsi="Times New Roman" w:cs="Times New Roman"/>
          <w:sz w:val="24"/>
          <w:szCs w:val="24"/>
        </w:rPr>
        <w:t xml:space="preserve">s </w:t>
      </w:r>
      <w:r w:rsidR="00AE2FB1">
        <w:rPr>
          <w:rFonts w:ascii="Times New Roman" w:hAnsi="Times New Roman" w:cs="Times New Roman"/>
          <w:sz w:val="24"/>
          <w:szCs w:val="24"/>
        </w:rPr>
        <w:t xml:space="preserve">much as the guide plate will permit, thus, giving the vertical rod </w:t>
      </w:r>
      <w:r w:rsidR="005D1687">
        <w:rPr>
          <w:rFonts w:ascii="Times New Roman" w:hAnsi="Times New Roman" w:cs="Times New Roman"/>
          <w:sz w:val="24"/>
          <w:szCs w:val="24"/>
        </w:rPr>
        <w:t>versatility in tsking an</w:t>
      </w:r>
      <w:r w:rsidR="00A72512">
        <w:rPr>
          <w:rFonts w:ascii="Times New Roman" w:hAnsi="Times New Roman" w:cs="Times New Roman"/>
          <w:sz w:val="24"/>
          <w:szCs w:val="24"/>
        </w:rPr>
        <w:t>y</w:t>
      </w:r>
      <w:r w:rsidR="005D1687">
        <w:rPr>
          <w:rFonts w:ascii="Times New Roman" w:hAnsi="Times New Roman" w:cs="Times New Roman"/>
          <w:sz w:val="24"/>
          <w:szCs w:val="24"/>
        </w:rPr>
        <w:t xml:space="preserve"> position with</w:t>
      </w:r>
      <w:r w:rsidR="00A72512">
        <w:rPr>
          <w:rFonts w:ascii="Times New Roman" w:hAnsi="Times New Roman" w:cs="Times New Roman"/>
          <w:sz w:val="24"/>
          <w:szCs w:val="24"/>
        </w:rPr>
        <w:t>in the range of motion the connecting rods have.</w:t>
      </w:r>
      <w:r w:rsidR="008927A5">
        <w:rPr>
          <w:rFonts w:ascii="Times New Roman" w:hAnsi="Times New Roman" w:cs="Times New Roman"/>
          <w:sz w:val="24"/>
          <w:szCs w:val="24"/>
        </w:rPr>
        <w:t xml:space="preserve"> </w:t>
      </w:r>
      <w:r w:rsidR="00CB766B">
        <w:rPr>
          <w:rFonts w:ascii="Times New Roman" w:hAnsi="Times New Roman" w:cs="Times New Roman"/>
          <w:sz w:val="24"/>
          <w:szCs w:val="24"/>
        </w:rPr>
        <w:t xml:space="preserve">In </w:t>
      </w:r>
      <w:r w:rsidR="00603E62">
        <w:rPr>
          <w:rFonts w:ascii="Times New Roman" w:hAnsi="Times New Roman" w:cs="Times New Roman"/>
          <w:sz w:val="24"/>
          <w:szCs w:val="24"/>
        </w:rPr>
        <w:t>addition</w:t>
      </w:r>
      <w:r w:rsidR="00CB766B">
        <w:rPr>
          <w:rFonts w:ascii="Times New Roman" w:hAnsi="Times New Roman" w:cs="Times New Roman"/>
          <w:sz w:val="24"/>
          <w:szCs w:val="24"/>
        </w:rPr>
        <w:t>, the stands contain holes that span evenly between the top and bottom of the plates, each hole can be used for added support braces as seen in the image, or for added other components in the future.</w:t>
      </w:r>
    </w:p>
    <w:p w14:paraId="2A15C869" w14:textId="08225A2E" w:rsidR="00A67421" w:rsidRDefault="00A67421" w:rsidP="00EB4825">
      <w:pPr>
        <w:spacing w:line="240" w:lineRule="auto"/>
        <w:jc w:val="both"/>
        <w:rPr>
          <w:rFonts w:ascii="Times New Roman" w:hAnsi="Times New Roman" w:cs="Times New Roman"/>
          <w:sz w:val="24"/>
          <w:szCs w:val="24"/>
        </w:rPr>
      </w:pPr>
    </w:p>
    <w:p w14:paraId="27AA9680" w14:textId="15268439" w:rsidR="000B1CD9" w:rsidRDefault="00E63BEF" w:rsidP="007D5DE5">
      <w:pPr>
        <w:spacing w:line="480" w:lineRule="auto"/>
        <w:rPr>
          <w:noProof/>
        </w:rPr>
      </w:pPr>
      <w:r w:rsidRPr="00E63BEF">
        <w:rPr>
          <w:noProof/>
        </w:rPr>
        <w:t xml:space="preserve"> </w:t>
      </w:r>
    </w:p>
    <w:p w14:paraId="7A92FCA0" w14:textId="77777777" w:rsidR="002D778F" w:rsidRDefault="002D778F" w:rsidP="007D5DE5">
      <w:pPr>
        <w:spacing w:line="480" w:lineRule="auto"/>
        <w:rPr>
          <w:noProof/>
        </w:rPr>
      </w:pPr>
    </w:p>
    <w:p w14:paraId="7057D362" w14:textId="77777777" w:rsidR="002D778F" w:rsidRDefault="002D778F" w:rsidP="007D5DE5">
      <w:pPr>
        <w:spacing w:line="480" w:lineRule="auto"/>
        <w:rPr>
          <w:noProof/>
        </w:rPr>
      </w:pPr>
    </w:p>
    <w:p w14:paraId="09154CD5" w14:textId="77777777" w:rsidR="002D778F" w:rsidRDefault="002D778F" w:rsidP="007D5DE5">
      <w:pPr>
        <w:spacing w:line="480" w:lineRule="auto"/>
        <w:rPr>
          <w:noProof/>
        </w:rPr>
      </w:pPr>
    </w:p>
    <w:p w14:paraId="2655D022" w14:textId="28693B2E" w:rsidR="002D778F" w:rsidRDefault="002D778F" w:rsidP="007D5DE5">
      <w:pPr>
        <w:spacing w:line="480" w:lineRule="auto"/>
        <w:rPr>
          <w:noProof/>
        </w:rPr>
      </w:pPr>
      <w:r>
        <w:rPr>
          <w:noProof/>
        </w:rPr>
        <w:lastRenderedPageBreak/>
        <mc:AlternateContent>
          <mc:Choice Requires="wps">
            <w:drawing>
              <wp:anchor distT="0" distB="0" distL="114300" distR="114300" simplePos="0" relativeHeight="251668480" behindDoc="1" locked="0" layoutInCell="1" allowOverlap="1" wp14:anchorId="681020E3" wp14:editId="67CF0C86">
                <wp:simplePos x="0" y="0"/>
                <wp:positionH relativeFrom="column">
                  <wp:posOffset>1739900</wp:posOffset>
                </wp:positionH>
                <wp:positionV relativeFrom="paragraph">
                  <wp:posOffset>2971165</wp:posOffset>
                </wp:positionV>
                <wp:extent cx="2463800" cy="635"/>
                <wp:effectExtent l="0" t="0" r="0" b="0"/>
                <wp:wrapNone/>
                <wp:docPr id="2110974025" name="Text Box 1"/>
                <wp:cNvGraphicFramePr/>
                <a:graphic xmlns:a="http://schemas.openxmlformats.org/drawingml/2006/main">
                  <a:graphicData uri="http://schemas.microsoft.com/office/word/2010/wordprocessingShape">
                    <wps:wsp>
                      <wps:cNvSpPr txBox="1"/>
                      <wps:spPr>
                        <a:xfrm>
                          <a:off x="0" y="0"/>
                          <a:ext cx="2463800" cy="635"/>
                        </a:xfrm>
                        <a:prstGeom prst="rect">
                          <a:avLst/>
                        </a:prstGeom>
                        <a:solidFill>
                          <a:prstClr val="white"/>
                        </a:solidFill>
                        <a:ln>
                          <a:noFill/>
                        </a:ln>
                      </wps:spPr>
                      <wps:txbx>
                        <w:txbxContent>
                          <w:p w14:paraId="76469D77" w14:textId="3076980A" w:rsidR="002D778F" w:rsidRPr="00293AE2" w:rsidRDefault="002D778F" w:rsidP="002D778F">
                            <w:pPr>
                              <w:pStyle w:val="Caption"/>
                              <w:rPr>
                                <w:rFonts w:ascii="Times New Roman" w:hAnsi="Times New Roman" w:cs="Times New Roman"/>
                                <w:noProof/>
                                <w:sz w:val="24"/>
                                <w:szCs w:val="24"/>
                              </w:rPr>
                            </w:pPr>
                            <w:r>
                              <w:t xml:space="preserve">Final Assembly </w:t>
                            </w:r>
                            <w:r w:rsidR="008D2853">
                              <w:t xml:space="preserve">of the RBA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81020E3" id="_x0000_t202" coordsize="21600,21600" o:spt="202" path="m,l,21600r21600,l21600,xe">
                <v:stroke joinstyle="miter"/>
                <v:path gradientshapeok="t" o:connecttype="rect"/>
              </v:shapetype>
              <v:shape id="Text Box 1" o:spid="_x0000_s1026" type="#_x0000_t202" style="position:absolute;margin-left:137pt;margin-top:233.95pt;width:194pt;height:.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" stroked="f">
                <v:textbox style="mso-fit-shape-to-text:t" inset="0,0,0,0">
                  <w:txbxContent>
                    <w:p w14:paraId="76469D77" w14:textId="3076980A" w:rsidR="002D778F" w:rsidRPr="00293AE2" w:rsidRDefault="002D778F" w:rsidP="002D778F">
                      <w:pPr>
                        <w:pStyle w:val="Caption"/>
                        <w:rPr>
                          <w:rFonts w:ascii="Times New Roman" w:hAnsi="Times New Roman" w:cs="Times New Roman"/>
                          <w:noProof/>
                          <w:sz w:val="24"/>
                          <w:szCs w:val="24"/>
                        </w:rPr>
                      </w:pPr>
                      <w:r>
                        <w:t xml:space="preserve">Final Assembly </w:t>
                      </w:r>
                      <w:r w:rsidR="008D2853">
                        <w:t xml:space="preserve">of the RBA </w:t>
                      </w:r>
                    </w:p>
                  </w:txbxContent>
                </v:textbox>
              </v:shape>
            </w:pict>
          </mc:Fallback>
        </mc:AlternateContent>
      </w:r>
      <w:r w:rsidRPr="001B3E01">
        <w:rPr>
          <w:rFonts w:ascii="Times New Roman" w:hAnsi="Times New Roman" w:cs="Times New Roman"/>
          <w:noProof/>
          <w:sz w:val="24"/>
          <w:szCs w:val="24"/>
        </w:rPr>
        <w:drawing>
          <wp:anchor distT="0" distB="0" distL="114300" distR="114300" simplePos="0" relativeHeight="251666432" behindDoc="1" locked="0" layoutInCell="1" allowOverlap="1" wp14:anchorId="7895142C" wp14:editId="71010D52">
            <wp:simplePos x="0" y="0"/>
            <wp:positionH relativeFrom="margin">
              <wp:align>center</wp:align>
            </wp:positionH>
            <wp:positionV relativeFrom="page">
              <wp:posOffset>403860</wp:posOffset>
            </wp:positionV>
            <wp:extent cx="2463800" cy="3424555"/>
            <wp:effectExtent l="0" t="0" r="0" b="4445"/>
            <wp:wrapNone/>
            <wp:docPr id="864801369" name="Picture 1" descr="A red and blue metal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801369" name="Picture 1" descr="A red and blue metal structu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463800" cy="3424555"/>
                    </a:xfrm>
                    <a:prstGeom prst="rect">
                      <a:avLst/>
                    </a:prstGeom>
                  </pic:spPr>
                </pic:pic>
              </a:graphicData>
            </a:graphic>
          </wp:anchor>
        </w:drawing>
      </w:r>
    </w:p>
    <w:p w14:paraId="3A9E4FB4" w14:textId="77777777" w:rsidR="002D778F" w:rsidRDefault="002D778F" w:rsidP="007D5DE5">
      <w:pPr>
        <w:spacing w:line="480" w:lineRule="auto"/>
        <w:rPr>
          <w:noProof/>
        </w:rPr>
      </w:pPr>
    </w:p>
    <w:p w14:paraId="37EBE936" w14:textId="77777777" w:rsidR="002D778F" w:rsidRDefault="002D778F" w:rsidP="007D5DE5">
      <w:pPr>
        <w:spacing w:line="480" w:lineRule="auto"/>
        <w:rPr>
          <w:noProof/>
        </w:rPr>
      </w:pPr>
    </w:p>
    <w:p w14:paraId="77E7165D" w14:textId="77777777" w:rsidR="002D778F" w:rsidRDefault="002D778F" w:rsidP="007D5DE5">
      <w:pPr>
        <w:spacing w:line="480" w:lineRule="auto"/>
        <w:rPr>
          <w:noProof/>
        </w:rPr>
      </w:pPr>
    </w:p>
    <w:p w14:paraId="1A2CF6CD" w14:textId="77777777" w:rsidR="002D778F" w:rsidRDefault="002D778F" w:rsidP="007D5DE5">
      <w:pPr>
        <w:spacing w:line="480" w:lineRule="auto"/>
        <w:rPr>
          <w:rFonts w:ascii="Times New Roman" w:hAnsi="Times New Roman" w:cs="Times New Roman"/>
          <w:sz w:val="24"/>
          <w:szCs w:val="24"/>
        </w:rPr>
      </w:pPr>
    </w:p>
    <w:p w14:paraId="2C3496C7" w14:textId="77777777" w:rsidR="002D778F" w:rsidRDefault="002D778F" w:rsidP="007D5DE5">
      <w:pPr>
        <w:spacing w:line="480" w:lineRule="auto"/>
        <w:rPr>
          <w:rFonts w:ascii="Times New Roman" w:hAnsi="Times New Roman" w:cs="Times New Roman"/>
          <w:sz w:val="24"/>
          <w:szCs w:val="24"/>
        </w:rPr>
      </w:pPr>
    </w:p>
    <w:p w14:paraId="3C56C33F" w14:textId="77777777" w:rsidR="002D778F" w:rsidRDefault="002D778F" w:rsidP="007D5DE5">
      <w:pPr>
        <w:spacing w:line="480" w:lineRule="auto"/>
        <w:rPr>
          <w:rFonts w:ascii="Times New Roman" w:hAnsi="Times New Roman" w:cs="Times New Roman"/>
          <w:sz w:val="24"/>
          <w:szCs w:val="24"/>
        </w:rPr>
      </w:pPr>
    </w:p>
    <w:p w14:paraId="351FA5A2" w14:textId="77777777" w:rsidR="002D778F" w:rsidRDefault="002D778F" w:rsidP="007D5DE5">
      <w:pPr>
        <w:spacing w:line="480" w:lineRule="auto"/>
        <w:rPr>
          <w:rFonts w:ascii="Times New Roman" w:hAnsi="Times New Roman" w:cs="Times New Roman"/>
          <w:sz w:val="24"/>
          <w:szCs w:val="24"/>
        </w:rPr>
      </w:pPr>
    </w:p>
    <w:p w14:paraId="47444472" w14:textId="170CB061" w:rsidR="00862BD8" w:rsidRPr="0016176D" w:rsidRDefault="00862BD8" w:rsidP="0016176D">
      <w:pPr>
        <w:pStyle w:val="ListParagraph"/>
        <w:numPr>
          <w:ilvl w:val="0"/>
          <w:numId w:val="2"/>
        </w:numPr>
        <w:rPr>
          <w:rFonts w:ascii="Times New Roman" w:hAnsi="Times New Roman" w:cs="Times New Roman"/>
          <w:b/>
          <w:bCs/>
          <w:sz w:val="28"/>
          <w:szCs w:val="28"/>
          <w:u w:val="single"/>
        </w:rPr>
      </w:pPr>
      <w:r w:rsidRPr="0016176D">
        <w:rPr>
          <w:rFonts w:ascii="Times New Roman" w:hAnsi="Times New Roman" w:cs="Times New Roman"/>
          <w:b/>
          <w:bCs/>
          <w:sz w:val="28"/>
          <w:szCs w:val="28"/>
          <w:u w:val="single"/>
        </w:rPr>
        <w:t xml:space="preserve">Beam </w:t>
      </w:r>
      <w:r w:rsidR="0058052A" w:rsidRPr="0016176D">
        <w:rPr>
          <w:rFonts w:ascii="Times New Roman" w:hAnsi="Times New Roman" w:cs="Times New Roman"/>
          <w:b/>
          <w:bCs/>
          <w:sz w:val="28"/>
          <w:szCs w:val="28"/>
          <w:u w:val="single"/>
        </w:rPr>
        <w:t>Absorber</w:t>
      </w:r>
      <w:r w:rsidR="003E10C8" w:rsidRPr="0016176D">
        <w:rPr>
          <w:rFonts w:ascii="Times New Roman" w:hAnsi="Times New Roman" w:cs="Times New Roman"/>
          <w:b/>
          <w:bCs/>
          <w:sz w:val="28"/>
          <w:szCs w:val="28"/>
          <w:u w:val="single"/>
        </w:rPr>
        <w:t xml:space="preserve"> </w:t>
      </w:r>
    </w:p>
    <w:p w14:paraId="3117CF09" w14:textId="7BC708F8" w:rsidR="00535BD1" w:rsidRDefault="00535BD1" w:rsidP="00862BD8">
      <w:pPr>
        <w:rPr>
          <w:rFonts w:ascii="Times New Roman" w:hAnsi="Times New Roman" w:cs="Times New Roman"/>
          <w:b/>
          <w:bCs/>
          <w:sz w:val="28"/>
          <w:szCs w:val="28"/>
          <w:u w:val="single"/>
        </w:rPr>
      </w:pPr>
    </w:p>
    <w:p w14:paraId="69CAE5F3" w14:textId="66A89C70" w:rsidR="00DE24AB" w:rsidRDefault="0005235A" w:rsidP="00862BD8">
      <w:pPr>
        <w:rPr>
          <w:rFonts w:ascii="Times New Roman" w:hAnsi="Times New Roman" w:cs="Times New Roman"/>
          <w:b/>
          <w:bCs/>
          <w:sz w:val="28"/>
          <w:szCs w:val="28"/>
        </w:rPr>
      </w:pPr>
      <w:r>
        <w:rPr>
          <w:rFonts w:ascii="Times New Roman" w:hAnsi="Times New Roman" w:cs="Times New Roman"/>
          <w:b/>
          <w:bCs/>
          <w:sz w:val="28"/>
          <w:szCs w:val="28"/>
        </w:rPr>
        <w:t>4.1</w:t>
      </w:r>
      <w:r w:rsidR="007E2A00">
        <w:rPr>
          <w:rFonts w:ascii="Times New Roman" w:hAnsi="Times New Roman" w:cs="Times New Roman"/>
          <w:b/>
          <w:bCs/>
          <w:sz w:val="28"/>
          <w:szCs w:val="28"/>
        </w:rPr>
        <w:t xml:space="preserve"> - Background</w:t>
      </w:r>
    </w:p>
    <w:p w14:paraId="472B1F1B" w14:textId="1056B77C" w:rsidR="00B36A6A" w:rsidRDefault="00DE24AB" w:rsidP="00EA78A3">
      <w:pPr>
        <w:ind w:firstLine="720"/>
        <w:jc w:val="both"/>
        <w:rPr>
          <w:rFonts w:ascii="Times New Roman" w:hAnsi="Times New Roman" w:cs="Times New Roman"/>
          <w:sz w:val="24"/>
          <w:szCs w:val="24"/>
        </w:rPr>
      </w:pPr>
      <w:r w:rsidRPr="00F82C47">
        <w:rPr>
          <w:rFonts w:ascii="Times New Roman" w:hAnsi="Times New Roman" w:cs="Times New Roman"/>
          <w:sz w:val="24"/>
          <w:szCs w:val="24"/>
        </w:rPr>
        <w:t xml:space="preserve">The beam absorber, in contrast to the production target, is </w:t>
      </w:r>
      <w:r w:rsidR="00F82C47" w:rsidRPr="00F82C47">
        <w:rPr>
          <w:rFonts w:ascii="Times New Roman" w:hAnsi="Times New Roman" w:cs="Times New Roman"/>
          <w:sz w:val="24"/>
          <w:szCs w:val="24"/>
        </w:rPr>
        <w:t>a</w:t>
      </w:r>
      <w:r w:rsidR="00CB5F58" w:rsidRPr="00F82C47">
        <w:rPr>
          <w:rFonts w:ascii="Times New Roman" w:hAnsi="Times New Roman" w:cs="Times New Roman"/>
          <w:sz w:val="24"/>
          <w:szCs w:val="24"/>
        </w:rPr>
        <w:t xml:space="preserve"> much larger “target” that sits ahead of the smaller production target in the MTA.</w:t>
      </w:r>
      <w:r w:rsidR="00F82C47">
        <w:rPr>
          <w:rFonts w:ascii="Times New Roman" w:hAnsi="Times New Roman" w:cs="Times New Roman"/>
          <w:sz w:val="24"/>
          <w:szCs w:val="24"/>
        </w:rPr>
        <w:t xml:space="preserve"> Unlike the production target which produces </w:t>
      </w:r>
      <w:proofErr w:type="spellStart"/>
      <w:r w:rsidR="00F82C47">
        <w:rPr>
          <w:rFonts w:ascii="Times New Roman" w:hAnsi="Times New Roman" w:cs="Times New Roman"/>
          <w:sz w:val="24"/>
          <w:szCs w:val="24"/>
        </w:rPr>
        <w:t>pions</w:t>
      </w:r>
      <w:proofErr w:type="spellEnd"/>
      <w:r w:rsidR="00F82C47">
        <w:rPr>
          <w:rFonts w:ascii="Times New Roman" w:hAnsi="Times New Roman" w:cs="Times New Roman"/>
          <w:sz w:val="24"/>
          <w:szCs w:val="24"/>
        </w:rPr>
        <w:t xml:space="preserve"> within the first 3-4cm that undergo decay in matter of nanoseconds</w:t>
      </w:r>
      <w:r w:rsidR="0018543F">
        <w:rPr>
          <w:rFonts w:ascii="Times New Roman" w:hAnsi="Times New Roman" w:cs="Times New Roman"/>
          <w:sz w:val="24"/>
          <w:szCs w:val="24"/>
        </w:rPr>
        <w:t>, according to Carol Johnstone</w:t>
      </w:r>
      <w:r w:rsidR="00B20DCF">
        <w:rPr>
          <w:rFonts w:ascii="Times New Roman" w:hAnsi="Times New Roman" w:cs="Times New Roman"/>
          <w:sz w:val="24"/>
          <w:szCs w:val="24"/>
        </w:rPr>
        <w:t xml:space="preserve"> [1]</w:t>
      </w:r>
      <w:r w:rsidR="0018543F">
        <w:rPr>
          <w:rFonts w:ascii="Times New Roman" w:hAnsi="Times New Roman" w:cs="Times New Roman"/>
          <w:sz w:val="24"/>
          <w:szCs w:val="24"/>
        </w:rPr>
        <w:t xml:space="preserve"> from her lectures, the beam absorber is meant to absorb the remaining proton beam that</w:t>
      </w:r>
      <w:r w:rsidR="0047236A">
        <w:rPr>
          <w:rFonts w:ascii="Times New Roman" w:hAnsi="Times New Roman" w:cs="Times New Roman"/>
          <w:sz w:val="24"/>
          <w:szCs w:val="24"/>
        </w:rPr>
        <w:t xml:space="preserve"> has a lower energy after passing through the production target. </w:t>
      </w:r>
    </w:p>
    <w:p w14:paraId="71D61865" w14:textId="05CF03DD" w:rsidR="006A4776" w:rsidRDefault="00B31070" w:rsidP="00EA78A3">
      <w:pPr>
        <w:ind w:firstLine="720"/>
        <w:jc w:val="both"/>
        <w:rPr>
          <w:rFonts w:ascii="Times New Roman" w:hAnsi="Times New Roman" w:cs="Times New Roman"/>
          <w:sz w:val="24"/>
          <w:szCs w:val="24"/>
        </w:rPr>
      </w:pPr>
      <w:r>
        <w:rPr>
          <w:rFonts w:ascii="Times New Roman" w:hAnsi="Times New Roman" w:cs="Times New Roman"/>
          <w:sz w:val="24"/>
          <w:szCs w:val="24"/>
        </w:rPr>
        <w:t xml:space="preserve">Initial </w:t>
      </w:r>
      <w:r w:rsidR="006A4776">
        <w:rPr>
          <w:rFonts w:ascii="Times New Roman" w:hAnsi="Times New Roman" w:cs="Times New Roman"/>
          <w:sz w:val="24"/>
          <w:szCs w:val="24"/>
        </w:rPr>
        <w:t>concept</w:t>
      </w:r>
      <w:r>
        <w:rPr>
          <w:rFonts w:ascii="Times New Roman" w:hAnsi="Times New Roman" w:cs="Times New Roman"/>
          <w:sz w:val="24"/>
          <w:szCs w:val="24"/>
        </w:rPr>
        <w:t>s and designs</w:t>
      </w:r>
      <w:r w:rsidR="006A4776">
        <w:rPr>
          <w:rFonts w:ascii="Times New Roman" w:hAnsi="Times New Roman" w:cs="Times New Roman"/>
          <w:sz w:val="24"/>
          <w:szCs w:val="24"/>
        </w:rPr>
        <w:t xml:space="preserve"> of the beam absorber </w:t>
      </w:r>
      <w:r w:rsidR="00FC6B10">
        <w:rPr>
          <w:rFonts w:ascii="Times New Roman" w:hAnsi="Times New Roman" w:cs="Times New Roman"/>
          <w:sz w:val="24"/>
          <w:szCs w:val="24"/>
        </w:rPr>
        <w:t>proposed</w:t>
      </w:r>
      <w:r w:rsidR="00156C34">
        <w:rPr>
          <w:rFonts w:ascii="Times New Roman" w:hAnsi="Times New Roman" w:cs="Times New Roman"/>
          <w:sz w:val="24"/>
          <w:szCs w:val="24"/>
        </w:rPr>
        <w:t xml:space="preserve"> by </w:t>
      </w:r>
      <w:r w:rsidR="001B4CF8">
        <w:rPr>
          <w:rFonts w:ascii="Times New Roman" w:hAnsi="Times New Roman" w:cs="Times New Roman"/>
          <w:sz w:val="24"/>
          <w:szCs w:val="24"/>
        </w:rPr>
        <w:t>Carol Johnstone</w:t>
      </w:r>
      <w:r w:rsidR="00DD0A12">
        <w:rPr>
          <w:rFonts w:ascii="Times New Roman" w:hAnsi="Times New Roman" w:cs="Times New Roman"/>
          <w:sz w:val="24"/>
          <w:szCs w:val="24"/>
        </w:rPr>
        <w:t xml:space="preserve"> [1]</w:t>
      </w:r>
      <w:r w:rsidR="00156C34">
        <w:rPr>
          <w:rFonts w:ascii="Times New Roman" w:hAnsi="Times New Roman" w:cs="Times New Roman"/>
          <w:sz w:val="24"/>
          <w:szCs w:val="24"/>
        </w:rPr>
        <w:t xml:space="preserve"> </w:t>
      </w:r>
      <w:r w:rsidR="006A4776">
        <w:rPr>
          <w:rFonts w:ascii="Times New Roman" w:hAnsi="Times New Roman" w:cs="Times New Roman"/>
          <w:sz w:val="24"/>
          <w:szCs w:val="24"/>
        </w:rPr>
        <w:t xml:space="preserve">consisted of a copper </w:t>
      </w:r>
      <w:r w:rsidR="007B31DF">
        <w:rPr>
          <w:rFonts w:ascii="Times New Roman" w:hAnsi="Times New Roman" w:cs="Times New Roman"/>
          <w:sz w:val="24"/>
          <w:szCs w:val="24"/>
        </w:rPr>
        <w:t>insert a 3.5” x 3.5” x 3.5”</w:t>
      </w:r>
      <w:r w:rsidR="00784138">
        <w:rPr>
          <w:rFonts w:ascii="Times New Roman" w:hAnsi="Times New Roman" w:cs="Times New Roman"/>
          <w:sz w:val="24"/>
          <w:szCs w:val="24"/>
        </w:rPr>
        <w:t xml:space="preserve"> </w:t>
      </w:r>
      <w:r w:rsidR="00156C34">
        <w:rPr>
          <w:rFonts w:ascii="Times New Roman" w:hAnsi="Times New Roman" w:cs="Times New Roman"/>
          <w:sz w:val="24"/>
          <w:szCs w:val="24"/>
        </w:rPr>
        <w:t>and 4’ of steel to surround the insert</w:t>
      </w:r>
      <w:r w:rsidR="00FC6B10">
        <w:rPr>
          <w:rFonts w:ascii="Times New Roman" w:hAnsi="Times New Roman" w:cs="Times New Roman"/>
          <w:sz w:val="24"/>
          <w:szCs w:val="24"/>
        </w:rPr>
        <w:t xml:space="preserve"> and a second design which only involved the 4’ of steel all on its own.</w:t>
      </w:r>
      <w:r>
        <w:rPr>
          <w:rFonts w:ascii="Times New Roman" w:hAnsi="Times New Roman" w:cs="Times New Roman"/>
          <w:sz w:val="24"/>
          <w:szCs w:val="24"/>
        </w:rPr>
        <w:t xml:space="preserve"> </w:t>
      </w:r>
    </w:p>
    <w:p w14:paraId="4E915427" w14:textId="77777777" w:rsidR="00CA1F9F" w:rsidRDefault="00CA1F9F" w:rsidP="00CA1F9F">
      <w:pPr>
        <w:jc w:val="both"/>
        <w:rPr>
          <w:rFonts w:ascii="Times New Roman" w:hAnsi="Times New Roman" w:cs="Times New Roman"/>
          <w:b/>
          <w:bCs/>
          <w:sz w:val="28"/>
          <w:szCs w:val="28"/>
        </w:rPr>
      </w:pPr>
    </w:p>
    <w:p w14:paraId="0D6FBF91" w14:textId="05C26569" w:rsidR="00440355" w:rsidRPr="00440355" w:rsidRDefault="00CA1F9F" w:rsidP="00FE333D">
      <w:pPr>
        <w:jc w:val="both"/>
        <w:rPr>
          <w:rFonts w:ascii="Times New Roman" w:hAnsi="Times New Roman" w:cs="Times New Roman"/>
          <w:b/>
          <w:bCs/>
          <w:sz w:val="28"/>
          <w:szCs w:val="28"/>
        </w:rPr>
      </w:pPr>
      <w:r w:rsidRPr="00CA1F9F">
        <w:rPr>
          <w:rFonts w:ascii="Times New Roman" w:hAnsi="Times New Roman" w:cs="Times New Roman"/>
          <w:b/>
          <w:bCs/>
          <w:sz w:val="28"/>
          <w:szCs w:val="28"/>
        </w:rPr>
        <w:t>4.</w:t>
      </w:r>
      <w:r>
        <w:rPr>
          <w:rFonts w:ascii="Times New Roman" w:hAnsi="Times New Roman" w:cs="Times New Roman"/>
          <w:b/>
          <w:bCs/>
          <w:sz w:val="28"/>
          <w:szCs w:val="28"/>
        </w:rPr>
        <w:t xml:space="preserve">2 - </w:t>
      </w:r>
      <w:r w:rsidR="00440355" w:rsidRPr="00CA1F9F">
        <w:rPr>
          <w:rFonts w:ascii="Times New Roman" w:hAnsi="Times New Roman" w:cs="Times New Roman"/>
          <w:b/>
          <w:bCs/>
          <w:sz w:val="28"/>
          <w:szCs w:val="28"/>
        </w:rPr>
        <w:t>ANSYS Analysis of Original Absorber</w:t>
      </w:r>
      <w:r w:rsidR="00A20442" w:rsidRPr="00CA1F9F">
        <w:rPr>
          <w:rFonts w:ascii="Times New Roman" w:hAnsi="Times New Roman" w:cs="Times New Roman"/>
          <w:b/>
          <w:bCs/>
          <w:sz w:val="28"/>
          <w:szCs w:val="28"/>
        </w:rPr>
        <w:t>(s)</w:t>
      </w:r>
    </w:p>
    <w:p w14:paraId="5C5535FC" w14:textId="25D9E78E" w:rsidR="00B36A6A" w:rsidRDefault="00B36A6A" w:rsidP="00EA78A3">
      <w:pPr>
        <w:ind w:firstLine="720"/>
        <w:jc w:val="both"/>
        <w:rPr>
          <w:rFonts w:ascii="Times New Roman" w:hAnsi="Times New Roman" w:cs="Times New Roman"/>
          <w:sz w:val="24"/>
          <w:szCs w:val="24"/>
        </w:rPr>
      </w:pPr>
      <w:r>
        <w:rPr>
          <w:rFonts w:ascii="Times New Roman" w:hAnsi="Times New Roman" w:cs="Times New Roman"/>
          <w:sz w:val="24"/>
          <w:szCs w:val="24"/>
        </w:rPr>
        <w:t xml:space="preserve">Although the absorber is much larger in size than the production target, the full intensity of the beam at </w:t>
      </w:r>
      <w:r w:rsidRPr="00680A85">
        <w:rPr>
          <w:rFonts w:ascii="Times New Roman" w:hAnsi="Times New Roman" w:cs="Times New Roman"/>
          <w:sz w:val="24"/>
          <w:szCs w:val="24"/>
        </w:rPr>
        <w:t>1.6 x10</w:t>
      </w:r>
      <w:r w:rsidRPr="00680A85">
        <w:rPr>
          <w:rFonts w:ascii="Times New Roman" w:hAnsi="Times New Roman" w:cs="Times New Roman"/>
          <w:sz w:val="24"/>
          <w:szCs w:val="24"/>
          <w:vertAlign w:val="superscript"/>
        </w:rPr>
        <w:t xml:space="preserve">13 </w:t>
      </w:r>
      <w:r w:rsidRPr="00680A85">
        <w:rPr>
          <w:rFonts w:ascii="Times New Roman" w:hAnsi="Times New Roman" w:cs="Times New Roman"/>
          <w:sz w:val="24"/>
          <w:szCs w:val="24"/>
        </w:rPr>
        <w:t xml:space="preserve">p </w:t>
      </w:r>
      <w:r>
        <w:rPr>
          <w:rFonts w:ascii="Times New Roman" w:hAnsi="Times New Roman" w:cs="Times New Roman"/>
          <w:sz w:val="24"/>
          <w:szCs w:val="24"/>
        </w:rPr>
        <w:t>15Hz pulses</w:t>
      </w:r>
      <w:r w:rsidR="00C12782">
        <w:rPr>
          <w:rFonts w:ascii="Times New Roman" w:hAnsi="Times New Roman" w:cs="Times New Roman"/>
          <w:sz w:val="24"/>
          <w:szCs w:val="24"/>
        </w:rPr>
        <w:t xml:space="preserve"> (</w:t>
      </w:r>
      <w:proofErr w:type="gramStart"/>
      <w:r w:rsidR="00C12782">
        <w:rPr>
          <w:rFonts w:ascii="Times New Roman" w:hAnsi="Times New Roman" w:cs="Times New Roman"/>
          <w:sz w:val="24"/>
          <w:szCs w:val="24"/>
        </w:rPr>
        <w:t>steady-state</w:t>
      </w:r>
      <w:proofErr w:type="gramEnd"/>
      <w:r w:rsidR="00C12782">
        <w:rPr>
          <w:rFonts w:ascii="Times New Roman" w:hAnsi="Times New Roman" w:cs="Times New Roman"/>
          <w:sz w:val="24"/>
          <w:szCs w:val="24"/>
        </w:rPr>
        <w:t>)</w:t>
      </w:r>
      <w:r w:rsidR="00B13FEA">
        <w:rPr>
          <w:rFonts w:ascii="Times New Roman" w:hAnsi="Times New Roman" w:cs="Times New Roman"/>
          <w:sz w:val="24"/>
          <w:szCs w:val="24"/>
        </w:rPr>
        <w:t xml:space="preserve"> [4]</w:t>
      </w:r>
      <w:r>
        <w:rPr>
          <w:rFonts w:ascii="Times New Roman" w:hAnsi="Times New Roman" w:cs="Times New Roman"/>
          <w:sz w:val="24"/>
          <w:szCs w:val="24"/>
        </w:rPr>
        <w:t xml:space="preserve"> will heat up the core to high temperatures.</w:t>
      </w:r>
      <w:r w:rsidR="001359C7">
        <w:rPr>
          <w:rFonts w:ascii="Times New Roman" w:hAnsi="Times New Roman" w:cs="Times New Roman"/>
          <w:sz w:val="24"/>
          <w:szCs w:val="24"/>
        </w:rPr>
        <w:t xml:space="preserve"> </w:t>
      </w:r>
      <w:r w:rsidR="00AC59BF">
        <w:rPr>
          <w:rFonts w:ascii="Times New Roman" w:hAnsi="Times New Roman" w:cs="Times New Roman"/>
          <w:sz w:val="24"/>
          <w:szCs w:val="24"/>
        </w:rPr>
        <w:t xml:space="preserve">Data </w:t>
      </w:r>
      <w:r w:rsidR="00C12782">
        <w:rPr>
          <w:rFonts w:ascii="Times New Roman" w:hAnsi="Times New Roman" w:cs="Times New Roman"/>
          <w:sz w:val="24"/>
          <w:szCs w:val="24"/>
        </w:rPr>
        <w:t xml:space="preserve">was </w:t>
      </w:r>
      <w:r w:rsidR="00812C9B">
        <w:rPr>
          <w:rFonts w:ascii="Times New Roman" w:hAnsi="Times New Roman" w:cs="Times New Roman"/>
          <w:sz w:val="24"/>
          <w:szCs w:val="24"/>
        </w:rPr>
        <w:t>collected</w:t>
      </w:r>
      <w:r w:rsidR="00C12782">
        <w:rPr>
          <w:rFonts w:ascii="Times New Roman" w:hAnsi="Times New Roman" w:cs="Times New Roman"/>
          <w:sz w:val="24"/>
          <w:szCs w:val="24"/>
        </w:rPr>
        <w:t xml:space="preserve"> </w:t>
      </w:r>
      <w:r w:rsidR="00AC59BF">
        <w:rPr>
          <w:rFonts w:ascii="Times New Roman" w:hAnsi="Times New Roman" w:cs="Times New Roman"/>
          <w:sz w:val="24"/>
          <w:szCs w:val="24"/>
        </w:rPr>
        <w:t xml:space="preserve">using ANSYS for </w:t>
      </w:r>
      <w:r w:rsidR="00B127CB">
        <w:rPr>
          <w:rFonts w:ascii="Times New Roman" w:hAnsi="Times New Roman" w:cs="Times New Roman"/>
          <w:sz w:val="24"/>
          <w:szCs w:val="24"/>
        </w:rPr>
        <w:t xml:space="preserve">both proposed </w:t>
      </w:r>
      <w:r w:rsidR="00AC59BF">
        <w:rPr>
          <w:rFonts w:ascii="Times New Roman" w:hAnsi="Times New Roman" w:cs="Times New Roman"/>
          <w:sz w:val="24"/>
          <w:szCs w:val="24"/>
        </w:rPr>
        <w:t xml:space="preserve">beam absorbers </w:t>
      </w:r>
      <w:r w:rsidR="00C12782">
        <w:rPr>
          <w:rFonts w:ascii="Times New Roman" w:hAnsi="Times New Roman" w:cs="Times New Roman"/>
          <w:sz w:val="24"/>
          <w:szCs w:val="24"/>
        </w:rPr>
        <w:t xml:space="preserve">by </w:t>
      </w:r>
      <w:r w:rsidR="00520303">
        <w:rPr>
          <w:rFonts w:ascii="Times New Roman" w:hAnsi="Times New Roman" w:cs="Times New Roman"/>
          <w:sz w:val="24"/>
          <w:szCs w:val="24"/>
        </w:rPr>
        <w:t>simulating</w:t>
      </w:r>
      <w:r w:rsidR="00AC59BF">
        <w:rPr>
          <w:rFonts w:ascii="Times New Roman" w:hAnsi="Times New Roman" w:cs="Times New Roman"/>
          <w:sz w:val="24"/>
          <w:szCs w:val="24"/>
        </w:rPr>
        <w:t xml:space="preserve"> the steady-state conditions </w:t>
      </w:r>
      <w:r w:rsidR="00ED2603">
        <w:rPr>
          <w:rFonts w:ascii="Times New Roman" w:hAnsi="Times New Roman" w:cs="Times New Roman"/>
          <w:sz w:val="24"/>
          <w:szCs w:val="24"/>
        </w:rPr>
        <w:t>provided visuals for the temperature throughout the entire beam absorber</w:t>
      </w:r>
      <w:r w:rsidR="00512450">
        <w:rPr>
          <w:rFonts w:ascii="Times New Roman" w:hAnsi="Times New Roman" w:cs="Times New Roman"/>
          <w:sz w:val="24"/>
          <w:szCs w:val="24"/>
        </w:rPr>
        <w:t>. Some conditions were included in the simulation such as assuming the surrounding environment outside of the beam absorber</w:t>
      </w:r>
      <w:r w:rsidR="00C80969">
        <w:rPr>
          <w:rFonts w:ascii="Times New Roman" w:hAnsi="Times New Roman" w:cs="Times New Roman"/>
          <w:sz w:val="24"/>
          <w:szCs w:val="24"/>
        </w:rPr>
        <w:t>s</w:t>
      </w:r>
      <w:r w:rsidR="00512450">
        <w:rPr>
          <w:rFonts w:ascii="Times New Roman" w:hAnsi="Times New Roman" w:cs="Times New Roman"/>
          <w:sz w:val="24"/>
          <w:szCs w:val="24"/>
        </w:rPr>
        <w:t xml:space="preserve"> would remain constant at 35°C</w:t>
      </w:r>
      <w:r w:rsidR="00812C9B">
        <w:rPr>
          <w:rFonts w:ascii="Times New Roman" w:hAnsi="Times New Roman" w:cs="Times New Roman"/>
          <w:sz w:val="24"/>
          <w:szCs w:val="24"/>
        </w:rPr>
        <w:t xml:space="preserve"> and that the </w:t>
      </w:r>
      <w:r w:rsidR="00520303">
        <w:rPr>
          <w:rFonts w:ascii="Times New Roman" w:hAnsi="Times New Roman" w:cs="Times New Roman"/>
          <w:sz w:val="24"/>
          <w:szCs w:val="24"/>
        </w:rPr>
        <w:t>copper insert would have a 25% contact area with the steel block, the remain</w:t>
      </w:r>
      <w:r w:rsidR="00C80969">
        <w:rPr>
          <w:rFonts w:ascii="Times New Roman" w:hAnsi="Times New Roman" w:cs="Times New Roman"/>
          <w:sz w:val="24"/>
          <w:szCs w:val="24"/>
        </w:rPr>
        <w:t xml:space="preserve">ing </w:t>
      </w:r>
      <w:r w:rsidR="00520303">
        <w:rPr>
          <w:rFonts w:ascii="Times New Roman" w:hAnsi="Times New Roman" w:cs="Times New Roman"/>
          <w:sz w:val="24"/>
          <w:szCs w:val="24"/>
        </w:rPr>
        <w:t>75% would remain as unfilled gaps and void</w:t>
      </w:r>
      <w:r w:rsidR="00F86C91">
        <w:rPr>
          <w:rFonts w:ascii="Times New Roman" w:hAnsi="Times New Roman" w:cs="Times New Roman"/>
          <w:sz w:val="24"/>
          <w:szCs w:val="24"/>
        </w:rPr>
        <w:t>s</w:t>
      </w:r>
      <w:r w:rsidR="00520303">
        <w:rPr>
          <w:rFonts w:ascii="Times New Roman" w:hAnsi="Times New Roman" w:cs="Times New Roman"/>
          <w:sz w:val="24"/>
          <w:szCs w:val="24"/>
        </w:rPr>
        <w:t xml:space="preserve"> (air).</w:t>
      </w:r>
    </w:p>
    <w:p w14:paraId="2C98A4EE" w14:textId="77777777" w:rsidR="008C4D2F" w:rsidRDefault="008C4D2F" w:rsidP="00CD1449">
      <w:pPr>
        <w:ind w:firstLine="360"/>
        <w:jc w:val="both"/>
        <w:rPr>
          <w:rFonts w:ascii="Times New Roman" w:hAnsi="Times New Roman" w:cs="Times New Roman"/>
          <w:sz w:val="24"/>
          <w:szCs w:val="24"/>
        </w:rPr>
      </w:pPr>
    </w:p>
    <w:p w14:paraId="11CA5117" w14:textId="77777777" w:rsidR="007576B2" w:rsidRPr="00036949" w:rsidRDefault="008C4D2F" w:rsidP="001233B9">
      <w:pPr>
        <w:ind w:firstLine="720"/>
        <w:jc w:val="both"/>
        <w:rPr>
          <w:rFonts w:ascii="Times New Roman" w:hAnsi="Times New Roman" w:cs="Times New Roman"/>
          <w:b/>
          <w:bCs/>
          <w:sz w:val="24"/>
          <w:szCs w:val="24"/>
        </w:rPr>
      </w:pPr>
      <w:r w:rsidRPr="00036949">
        <w:rPr>
          <w:rFonts w:ascii="Times New Roman" w:hAnsi="Times New Roman" w:cs="Times New Roman"/>
          <w:b/>
          <w:bCs/>
          <w:sz w:val="24"/>
          <w:szCs w:val="24"/>
        </w:rPr>
        <w:t>4.2.1- Copper Insert Absorber</w:t>
      </w:r>
    </w:p>
    <w:p w14:paraId="673ACDC6" w14:textId="72E53C76" w:rsidR="000D6594" w:rsidRDefault="008B6207" w:rsidP="00EA78A3">
      <w:pPr>
        <w:ind w:firstLine="720"/>
        <w:jc w:val="both"/>
        <w:rPr>
          <w:rFonts w:ascii="Times New Roman" w:hAnsi="Times New Roman" w:cs="Times New Roman"/>
          <w:sz w:val="24"/>
          <w:szCs w:val="24"/>
        </w:rPr>
      </w:pPr>
      <w:r>
        <w:rPr>
          <w:rFonts w:ascii="Times New Roman" w:hAnsi="Times New Roman" w:cs="Times New Roman"/>
          <w:sz w:val="24"/>
          <w:szCs w:val="24"/>
        </w:rPr>
        <w:t xml:space="preserve">With copper having a melting point of 1000°C, the ANSYS model </w:t>
      </w:r>
      <w:r w:rsidR="007576B2">
        <w:rPr>
          <w:rFonts w:ascii="Times New Roman" w:hAnsi="Times New Roman" w:cs="Times New Roman"/>
          <w:sz w:val="24"/>
          <w:szCs w:val="24"/>
        </w:rPr>
        <w:t>is</w:t>
      </w:r>
      <w:r>
        <w:rPr>
          <w:rFonts w:ascii="Times New Roman" w:hAnsi="Times New Roman" w:cs="Times New Roman"/>
          <w:sz w:val="24"/>
          <w:szCs w:val="24"/>
        </w:rPr>
        <w:t xml:space="preserve"> preformed to ensure that a steady-state operation over time</w:t>
      </w:r>
      <w:r w:rsidR="004F54A8">
        <w:rPr>
          <w:rFonts w:ascii="Times New Roman" w:hAnsi="Times New Roman" w:cs="Times New Roman"/>
          <w:sz w:val="24"/>
          <w:szCs w:val="24"/>
        </w:rPr>
        <w:t xml:space="preserve"> can be maintained below the melting point of </w:t>
      </w:r>
      <w:r w:rsidR="007576B2">
        <w:rPr>
          <w:rFonts w:ascii="Times New Roman" w:hAnsi="Times New Roman" w:cs="Times New Roman"/>
          <w:sz w:val="24"/>
          <w:szCs w:val="24"/>
        </w:rPr>
        <w:t>copper. Using a graph</w:t>
      </w:r>
      <w:r w:rsidR="002008E1">
        <w:rPr>
          <w:rFonts w:ascii="Times New Roman" w:hAnsi="Times New Roman" w:cs="Times New Roman"/>
          <w:sz w:val="24"/>
          <w:szCs w:val="24"/>
        </w:rPr>
        <w:t xml:space="preserve"> to</w:t>
      </w:r>
      <w:r w:rsidR="007576B2">
        <w:rPr>
          <w:rFonts w:ascii="Times New Roman" w:hAnsi="Times New Roman" w:cs="Times New Roman"/>
          <w:sz w:val="24"/>
          <w:szCs w:val="24"/>
        </w:rPr>
        <w:t xml:space="preserve"> </w:t>
      </w:r>
      <w:r w:rsidR="00955708">
        <w:rPr>
          <w:rFonts w:ascii="Times New Roman" w:hAnsi="Times New Roman" w:cs="Times New Roman"/>
          <w:sz w:val="24"/>
          <w:szCs w:val="24"/>
        </w:rPr>
        <w:t>model</w:t>
      </w:r>
      <w:r w:rsidR="002008E1">
        <w:rPr>
          <w:rFonts w:ascii="Times New Roman" w:hAnsi="Times New Roman" w:cs="Times New Roman"/>
          <w:sz w:val="24"/>
          <w:szCs w:val="24"/>
        </w:rPr>
        <w:t xml:space="preserve"> </w:t>
      </w:r>
      <w:r w:rsidR="007576B2">
        <w:rPr>
          <w:rFonts w:ascii="Times New Roman" w:hAnsi="Times New Roman" w:cs="Times New Roman"/>
          <w:sz w:val="24"/>
          <w:szCs w:val="24"/>
        </w:rPr>
        <w:t>the data</w:t>
      </w:r>
      <w:r w:rsidR="00EF23DB">
        <w:rPr>
          <w:rFonts w:ascii="Times New Roman" w:hAnsi="Times New Roman" w:cs="Times New Roman"/>
          <w:sz w:val="24"/>
          <w:szCs w:val="24"/>
        </w:rPr>
        <w:t xml:space="preserve"> (Figure 1)</w:t>
      </w:r>
      <w:r w:rsidR="007576B2">
        <w:rPr>
          <w:rFonts w:ascii="Times New Roman" w:hAnsi="Times New Roman" w:cs="Times New Roman"/>
          <w:sz w:val="24"/>
          <w:szCs w:val="24"/>
        </w:rPr>
        <w:t xml:space="preserve">, the test run </w:t>
      </w:r>
      <w:r w:rsidR="00EF23DB">
        <w:rPr>
          <w:rFonts w:ascii="Times New Roman" w:hAnsi="Times New Roman" w:cs="Times New Roman"/>
          <w:sz w:val="24"/>
          <w:szCs w:val="24"/>
        </w:rPr>
        <w:t xml:space="preserve">for </w:t>
      </w:r>
      <w:r w:rsidR="007576B2">
        <w:rPr>
          <w:rFonts w:ascii="Times New Roman" w:hAnsi="Times New Roman" w:cs="Times New Roman"/>
          <w:sz w:val="24"/>
          <w:szCs w:val="24"/>
        </w:rPr>
        <w:t xml:space="preserve">800s </w:t>
      </w:r>
      <w:r w:rsidR="00EF23DB">
        <w:rPr>
          <w:rFonts w:ascii="Times New Roman" w:hAnsi="Times New Roman" w:cs="Times New Roman"/>
          <w:sz w:val="24"/>
          <w:szCs w:val="24"/>
        </w:rPr>
        <w:t>experiences a</w:t>
      </w:r>
      <w:r w:rsidR="00091486">
        <w:rPr>
          <w:rFonts w:ascii="Times New Roman" w:hAnsi="Times New Roman" w:cs="Times New Roman"/>
          <w:sz w:val="24"/>
          <w:szCs w:val="24"/>
        </w:rPr>
        <w:t>n instant rise to ~200°C in the first few seconds of the test</w:t>
      </w:r>
      <w:r w:rsidR="00175818">
        <w:rPr>
          <w:rFonts w:ascii="Times New Roman" w:hAnsi="Times New Roman" w:cs="Times New Roman"/>
          <w:sz w:val="24"/>
          <w:szCs w:val="24"/>
        </w:rPr>
        <w:t xml:space="preserve"> and continues increase throughout the duration of the test, however, the rate of increase is lower than what it is over time </w:t>
      </w:r>
      <w:r w:rsidR="00E14D8D">
        <w:rPr>
          <w:rFonts w:ascii="Times New Roman" w:hAnsi="Times New Roman" w:cs="Times New Roman"/>
          <w:sz w:val="24"/>
          <w:szCs w:val="24"/>
        </w:rPr>
        <w:t xml:space="preserve">resulting in a cap of &lt;600°C or lower. Another analysis provides a 3D model </w:t>
      </w:r>
      <w:r w:rsidR="00DB2435">
        <w:rPr>
          <w:rFonts w:ascii="Times New Roman" w:hAnsi="Times New Roman" w:cs="Times New Roman"/>
          <w:sz w:val="24"/>
          <w:szCs w:val="24"/>
        </w:rPr>
        <w:t xml:space="preserve">(Figure 2) </w:t>
      </w:r>
      <w:r w:rsidR="00E14D8D">
        <w:rPr>
          <w:rFonts w:ascii="Times New Roman" w:hAnsi="Times New Roman" w:cs="Times New Roman"/>
          <w:sz w:val="24"/>
          <w:szCs w:val="24"/>
        </w:rPr>
        <w:t xml:space="preserve">for the steady-state operation </w:t>
      </w:r>
      <w:r w:rsidR="000D6594">
        <w:rPr>
          <w:rFonts w:ascii="Times New Roman" w:hAnsi="Times New Roman" w:cs="Times New Roman"/>
          <w:sz w:val="24"/>
          <w:szCs w:val="24"/>
        </w:rPr>
        <w:t xml:space="preserve">for 800s resulting in the copper insert to experience a higher temperature between 600°C and 700°C. </w:t>
      </w:r>
      <w:r w:rsidR="00DB2435">
        <w:rPr>
          <w:rFonts w:ascii="Times New Roman" w:hAnsi="Times New Roman" w:cs="Times New Roman"/>
          <w:sz w:val="24"/>
          <w:szCs w:val="24"/>
        </w:rPr>
        <w:t>T</w:t>
      </w:r>
      <w:r w:rsidR="000D6594">
        <w:rPr>
          <w:rFonts w:ascii="Times New Roman" w:hAnsi="Times New Roman" w:cs="Times New Roman"/>
          <w:sz w:val="24"/>
          <w:szCs w:val="24"/>
        </w:rPr>
        <w:t xml:space="preserve">he heat throughout the steel block is noticeably dispersed due to the </w:t>
      </w:r>
      <w:r w:rsidR="003A75FA">
        <w:rPr>
          <w:rFonts w:ascii="Times New Roman" w:hAnsi="Times New Roman" w:cs="Times New Roman"/>
          <w:sz w:val="24"/>
          <w:szCs w:val="24"/>
        </w:rPr>
        <w:t>copper’s</w:t>
      </w:r>
      <w:r w:rsidR="000D6594">
        <w:rPr>
          <w:rFonts w:ascii="Times New Roman" w:hAnsi="Times New Roman" w:cs="Times New Roman"/>
          <w:sz w:val="24"/>
          <w:szCs w:val="24"/>
        </w:rPr>
        <w:t xml:space="preserve"> conductivity</w:t>
      </w:r>
      <w:r w:rsidR="00DB2435">
        <w:rPr>
          <w:rFonts w:ascii="Times New Roman" w:hAnsi="Times New Roman" w:cs="Times New Roman"/>
          <w:sz w:val="24"/>
          <w:szCs w:val="24"/>
        </w:rPr>
        <w:t xml:space="preserve"> while maintaining temperature below 1000°C.</w:t>
      </w:r>
    </w:p>
    <w:p w14:paraId="68E67D30" w14:textId="77777777" w:rsidR="000E3E71" w:rsidRDefault="000E3E71" w:rsidP="000E3E71">
      <w:pPr>
        <w:keepNext/>
        <w:ind w:firstLine="360"/>
        <w:jc w:val="both"/>
      </w:pPr>
      <w:r w:rsidRPr="000E3E71">
        <w:rPr>
          <w:rFonts w:ascii="Times New Roman" w:hAnsi="Times New Roman" w:cs="Times New Roman"/>
          <w:noProof/>
          <w:sz w:val="24"/>
          <w:szCs w:val="24"/>
        </w:rPr>
        <w:drawing>
          <wp:inline distT="0" distB="0" distL="0" distR="0" wp14:anchorId="5B362F39" wp14:editId="5EED2300">
            <wp:extent cx="5292191" cy="3997995"/>
            <wp:effectExtent l="0" t="0" r="3810" b="2540"/>
            <wp:docPr id="1481239878" name="Picture 1" descr="A graph with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39878" name="Picture 1" descr="A graph with a curve&#10;&#10;Description automatically generated"/>
                    <pic:cNvPicPr/>
                  </pic:nvPicPr>
                  <pic:blipFill>
                    <a:blip r:embed="rId13"/>
                    <a:stretch>
                      <a:fillRect/>
                    </a:stretch>
                  </pic:blipFill>
                  <pic:spPr>
                    <a:xfrm>
                      <a:off x="0" y="0"/>
                      <a:ext cx="5300713" cy="4004433"/>
                    </a:xfrm>
                    <a:prstGeom prst="rect">
                      <a:avLst/>
                    </a:prstGeom>
                  </pic:spPr>
                </pic:pic>
              </a:graphicData>
            </a:graphic>
          </wp:inline>
        </w:drawing>
      </w:r>
    </w:p>
    <w:p w14:paraId="1C53EBB6" w14:textId="04C3B02C" w:rsidR="000E3E71" w:rsidRDefault="000E3E71" w:rsidP="000E3E71">
      <w:pPr>
        <w:pStyle w:val="Caption"/>
        <w:jc w:val="both"/>
      </w:pPr>
      <w:r>
        <w:t xml:space="preserve">Figure </w:t>
      </w:r>
      <w:fldSimple w:instr=" SEQ Figure \* ARABIC ">
        <w:r w:rsidR="002330FE">
          <w:rPr>
            <w:noProof/>
          </w:rPr>
          <w:t>1</w:t>
        </w:r>
      </w:fldSimple>
      <w:r w:rsidR="00164249">
        <w:t xml:space="preserve"> – Cyan curve acts as function of the temperature after each second of the </w:t>
      </w:r>
      <w:proofErr w:type="gramStart"/>
      <w:r w:rsidR="00164249">
        <w:t>tests</w:t>
      </w:r>
      <w:proofErr w:type="gramEnd"/>
      <w:r w:rsidR="00164249">
        <w:t xml:space="preserve"> duration, y-axis is labeled for the </w:t>
      </w:r>
      <w:r w:rsidR="00E6041F">
        <w:t>temperature</w:t>
      </w:r>
      <w:r w:rsidR="00164249">
        <w:t xml:space="preserve"> in terms of degrees Celsius (</w:t>
      </w:r>
      <w:r w:rsidR="00164249">
        <w:rPr>
          <w:rFonts w:cstheme="minorHAnsi"/>
        </w:rPr>
        <w:t>°</w:t>
      </w:r>
      <w:r w:rsidR="00164249">
        <w:t xml:space="preserve">C) and the x-axis </w:t>
      </w:r>
      <w:r w:rsidR="00E6041F">
        <w:t>labeled for time expressed in seconds(s).</w:t>
      </w:r>
    </w:p>
    <w:p w14:paraId="3DC77C01" w14:textId="77777777" w:rsidR="000E3E71" w:rsidRDefault="000E3E71" w:rsidP="000E3E71"/>
    <w:p w14:paraId="0576233E" w14:textId="77777777" w:rsidR="000B6B3A" w:rsidRDefault="000E3E71" w:rsidP="000B6B3A">
      <w:pPr>
        <w:keepNext/>
      </w:pPr>
      <w:r>
        <w:rPr>
          <w:noProof/>
        </w:rPr>
        <w:lastRenderedPageBreak/>
        <w:drawing>
          <wp:inline distT="0" distB="0" distL="0" distR="0" wp14:anchorId="37230A92" wp14:editId="0EB62288">
            <wp:extent cx="5935287" cy="4496886"/>
            <wp:effectExtent l="0" t="0" r="8890" b="0"/>
            <wp:docPr id="1087996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5369" cy="4512102"/>
                    </a:xfrm>
                    <a:prstGeom prst="rect">
                      <a:avLst/>
                    </a:prstGeom>
                    <a:noFill/>
                  </pic:spPr>
                </pic:pic>
              </a:graphicData>
            </a:graphic>
          </wp:inline>
        </w:drawing>
      </w:r>
    </w:p>
    <w:p w14:paraId="2A8F4654" w14:textId="73CAFF0F" w:rsidR="000E3E71" w:rsidRPr="000E3E71" w:rsidRDefault="000B6B3A" w:rsidP="000B6B3A">
      <w:pPr>
        <w:pStyle w:val="Caption"/>
      </w:pPr>
      <w:r>
        <w:t xml:space="preserve">Figure </w:t>
      </w:r>
      <w:fldSimple w:instr=" SEQ Figure \* ARABIC ">
        <w:r w:rsidR="002330FE">
          <w:rPr>
            <w:noProof/>
          </w:rPr>
          <w:t>2</w:t>
        </w:r>
      </w:fldSimple>
      <w:r w:rsidR="00ED1919">
        <w:t xml:space="preserve">, Temperature dispersion is occurring throughout the system demonstrating </w:t>
      </w:r>
      <w:r w:rsidR="003408A0">
        <w:t>copper’s</w:t>
      </w:r>
      <w:r w:rsidR="00ED1919">
        <w:t xml:space="preserve"> ability to conduct and easily disperse heat as a result.</w:t>
      </w:r>
    </w:p>
    <w:p w14:paraId="71B371DA" w14:textId="77777777" w:rsidR="000E3E71" w:rsidRDefault="000E3E71" w:rsidP="00CD1449">
      <w:pPr>
        <w:ind w:firstLine="360"/>
        <w:jc w:val="both"/>
        <w:rPr>
          <w:rFonts w:ascii="Times New Roman" w:hAnsi="Times New Roman" w:cs="Times New Roman"/>
          <w:sz w:val="24"/>
          <w:szCs w:val="24"/>
        </w:rPr>
      </w:pPr>
    </w:p>
    <w:p w14:paraId="37CBDE0F" w14:textId="0D7ECE6D" w:rsidR="008C4D2F" w:rsidRPr="00036949" w:rsidRDefault="000D6594" w:rsidP="00B81B76">
      <w:pPr>
        <w:ind w:firstLine="360"/>
        <w:jc w:val="both"/>
        <w:rPr>
          <w:rFonts w:ascii="Times New Roman" w:hAnsi="Times New Roman" w:cs="Times New Roman"/>
          <w:b/>
          <w:bCs/>
          <w:sz w:val="24"/>
          <w:szCs w:val="24"/>
        </w:rPr>
      </w:pPr>
      <w:r w:rsidRPr="00036949">
        <w:rPr>
          <w:rFonts w:ascii="Times New Roman" w:hAnsi="Times New Roman" w:cs="Times New Roman"/>
          <w:b/>
          <w:bCs/>
          <w:sz w:val="24"/>
          <w:szCs w:val="24"/>
        </w:rPr>
        <w:t>4</w:t>
      </w:r>
      <w:r w:rsidR="008C4D2F" w:rsidRPr="00036949">
        <w:rPr>
          <w:rFonts w:ascii="Times New Roman" w:hAnsi="Times New Roman" w:cs="Times New Roman"/>
          <w:b/>
          <w:bCs/>
          <w:sz w:val="24"/>
          <w:szCs w:val="24"/>
        </w:rPr>
        <w:t>.2.2</w:t>
      </w:r>
      <w:r w:rsidR="00036949">
        <w:rPr>
          <w:rFonts w:ascii="Times New Roman" w:hAnsi="Times New Roman" w:cs="Times New Roman"/>
          <w:b/>
          <w:bCs/>
          <w:sz w:val="24"/>
          <w:szCs w:val="24"/>
        </w:rPr>
        <w:t xml:space="preserve"> </w:t>
      </w:r>
      <w:r w:rsidR="008C4D2F" w:rsidRPr="00036949">
        <w:rPr>
          <w:rFonts w:ascii="Times New Roman" w:hAnsi="Times New Roman" w:cs="Times New Roman"/>
          <w:b/>
          <w:bCs/>
          <w:sz w:val="24"/>
          <w:szCs w:val="24"/>
        </w:rPr>
        <w:t>-</w:t>
      </w:r>
      <w:r w:rsidR="00036949">
        <w:rPr>
          <w:rFonts w:ascii="Times New Roman" w:hAnsi="Times New Roman" w:cs="Times New Roman"/>
          <w:b/>
          <w:bCs/>
          <w:sz w:val="24"/>
          <w:szCs w:val="24"/>
        </w:rPr>
        <w:t xml:space="preserve"> </w:t>
      </w:r>
      <w:r w:rsidR="008C4D2F" w:rsidRPr="00036949">
        <w:rPr>
          <w:rFonts w:ascii="Times New Roman" w:hAnsi="Times New Roman" w:cs="Times New Roman"/>
          <w:b/>
          <w:bCs/>
          <w:sz w:val="24"/>
          <w:szCs w:val="24"/>
        </w:rPr>
        <w:t>Steel Block</w:t>
      </w:r>
    </w:p>
    <w:p w14:paraId="01BF669B" w14:textId="72519583" w:rsidR="000E3E71" w:rsidRDefault="004E2CC6" w:rsidP="00E56B3E">
      <w:pPr>
        <w:ind w:firstLine="720"/>
        <w:jc w:val="both"/>
        <w:rPr>
          <w:rFonts w:ascii="Times New Roman" w:hAnsi="Times New Roman" w:cs="Times New Roman"/>
          <w:sz w:val="24"/>
          <w:szCs w:val="24"/>
        </w:rPr>
      </w:pPr>
      <w:r>
        <w:rPr>
          <w:rFonts w:ascii="Times New Roman" w:hAnsi="Times New Roman" w:cs="Times New Roman"/>
          <w:sz w:val="24"/>
          <w:szCs w:val="24"/>
        </w:rPr>
        <w:t xml:space="preserve">In the case </w:t>
      </w:r>
      <w:r w:rsidR="00A47EFF">
        <w:rPr>
          <w:rFonts w:ascii="Times New Roman" w:hAnsi="Times New Roman" w:cs="Times New Roman"/>
          <w:sz w:val="24"/>
          <w:szCs w:val="24"/>
        </w:rPr>
        <w:t>of</w:t>
      </w:r>
      <w:r>
        <w:rPr>
          <w:rFonts w:ascii="Times New Roman" w:hAnsi="Times New Roman" w:cs="Times New Roman"/>
          <w:sz w:val="24"/>
          <w:szCs w:val="24"/>
        </w:rPr>
        <w:t xml:space="preserve"> a steel block, the test run</w:t>
      </w:r>
      <w:r w:rsidR="00C22ADA">
        <w:rPr>
          <w:rFonts w:ascii="Times New Roman" w:hAnsi="Times New Roman" w:cs="Times New Roman"/>
          <w:sz w:val="24"/>
          <w:szCs w:val="24"/>
        </w:rPr>
        <w:t xml:space="preserve"> lasted for 335s and is illustrated with a graph</w:t>
      </w:r>
      <w:r w:rsidR="00CC5708">
        <w:rPr>
          <w:rFonts w:ascii="Times New Roman" w:hAnsi="Times New Roman" w:cs="Times New Roman"/>
          <w:sz w:val="24"/>
          <w:szCs w:val="24"/>
        </w:rPr>
        <w:t xml:space="preserve"> (Figure 3)</w:t>
      </w:r>
      <w:r w:rsidR="00C22ADA">
        <w:rPr>
          <w:rFonts w:ascii="Times New Roman" w:hAnsi="Times New Roman" w:cs="Times New Roman"/>
          <w:sz w:val="24"/>
          <w:szCs w:val="24"/>
        </w:rPr>
        <w:t xml:space="preserve"> and 3D model</w:t>
      </w:r>
      <w:r w:rsidR="00CC5708">
        <w:rPr>
          <w:rFonts w:ascii="Times New Roman" w:hAnsi="Times New Roman" w:cs="Times New Roman"/>
          <w:sz w:val="24"/>
          <w:szCs w:val="24"/>
        </w:rPr>
        <w:t xml:space="preserve"> (Figure 4)</w:t>
      </w:r>
      <w:r w:rsidR="001728A1">
        <w:rPr>
          <w:rFonts w:ascii="Times New Roman" w:hAnsi="Times New Roman" w:cs="Times New Roman"/>
          <w:sz w:val="24"/>
          <w:szCs w:val="24"/>
        </w:rPr>
        <w:t>. In comparison to the copper insert</w:t>
      </w:r>
      <w:r w:rsidR="001F489B">
        <w:rPr>
          <w:rFonts w:ascii="Times New Roman" w:hAnsi="Times New Roman" w:cs="Times New Roman"/>
          <w:sz w:val="24"/>
          <w:szCs w:val="24"/>
        </w:rPr>
        <w:t xml:space="preserve">, the steel block </w:t>
      </w:r>
      <w:r w:rsidR="007A7254">
        <w:rPr>
          <w:rFonts w:ascii="Times New Roman" w:hAnsi="Times New Roman" w:cs="Times New Roman"/>
          <w:sz w:val="24"/>
          <w:szCs w:val="24"/>
        </w:rPr>
        <w:t>immediately experiences temperatures of 500°C the first few seconds in the test and follows a similar trend like the copper insert</w:t>
      </w:r>
      <w:r w:rsidR="00A676EF">
        <w:rPr>
          <w:rFonts w:ascii="Times New Roman" w:hAnsi="Times New Roman" w:cs="Times New Roman"/>
          <w:sz w:val="24"/>
          <w:szCs w:val="24"/>
        </w:rPr>
        <w:t xml:space="preserve"> except it caps off at around 1500°C</w:t>
      </w:r>
      <w:r w:rsidR="0097320D">
        <w:rPr>
          <w:rFonts w:ascii="Times New Roman" w:hAnsi="Times New Roman" w:cs="Times New Roman"/>
          <w:sz w:val="24"/>
          <w:szCs w:val="24"/>
        </w:rPr>
        <w:t xml:space="preserve"> by the end of the test.</w:t>
      </w:r>
      <w:r w:rsidR="002303D8">
        <w:rPr>
          <w:rFonts w:ascii="Times New Roman" w:hAnsi="Times New Roman" w:cs="Times New Roman"/>
          <w:sz w:val="24"/>
          <w:szCs w:val="24"/>
        </w:rPr>
        <w:t xml:space="preserve"> With the 3D model</w:t>
      </w:r>
      <w:r w:rsidR="00CD398A">
        <w:rPr>
          <w:rFonts w:ascii="Times New Roman" w:hAnsi="Times New Roman" w:cs="Times New Roman"/>
          <w:sz w:val="24"/>
          <w:szCs w:val="24"/>
        </w:rPr>
        <w:t xml:space="preserve"> the max temperature hits 1501°C inside the core of the absorber</w:t>
      </w:r>
      <w:r w:rsidR="007F489D">
        <w:rPr>
          <w:rFonts w:ascii="Times New Roman" w:hAnsi="Times New Roman" w:cs="Times New Roman"/>
          <w:sz w:val="24"/>
          <w:szCs w:val="24"/>
        </w:rPr>
        <w:t xml:space="preserve">, this result depicts a major issue with the </w:t>
      </w:r>
      <w:r w:rsidR="00A34F54">
        <w:rPr>
          <w:rFonts w:ascii="Times New Roman" w:hAnsi="Times New Roman" w:cs="Times New Roman"/>
          <w:sz w:val="24"/>
          <w:szCs w:val="24"/>
        </w:rPr>
        <w:t xml:space="preserve">steel block as it doesn’t </w:t>
      </w:r>
      <w:r w:rsidR="00E74E76">
        <w:rPr>
          <w:rFonts w:ascii="Times New Roman" w:hAnsi="Times New Roman" w:cs="Times New Roman"/>
          <w:sz w:val="24"/>
          <w:szCs w:val="24"/>
        </w:rPr>
        <w:t xml:space="preserve">disperse the heat even throughout the block </w:t>
      </w:r>
      <w:r w:rsidR="002C79E8">
        <w:rPr>
          <w:rFonts w:ascii="Times New Roman" w:hAnsi="Times New Roman" w:cs="Times New Roman"/>
          <w:sz w:val="24"/>
          <w:szCs w:val="24"/>
        </w:rPr>
        <w:t xml:space="preserve">and </w:t>
      </w:r>
      <w:r w:rsidR="00622B4B">
        <w:rPr>
          <w:rFonts w:ascii="Times New Roman" w:hAnsi="Times New Roman" w:cs="Times New Roman"/>
          <w:sz w:val="24"/>
          <w:szCs w:val="24"/>
        </w:rPr>
        <w:t>caus</w:t>
      </w:r>
      <w:r w:rsidR="002C79E8">
        <w:rPr>
          <w:rFonts w:ascii="Times New Roman" w:hAnsi="Times New Roman" w:cs="Times New Roman"/>
          <w:sz w:val="24"/>
          <w:szCs w:val="24"/>
        </w:rPr>
        <w:t>es</w:t>
      </w:r>
      <w:r w:rsidR="00622B4B">
        <w:rPr>
          <w:rFonts w:ascii="Times New Roman" w:hAnsi="Times New Roman" w:cs="Times New Roman"/>
          <w:sz w:val="24"/>
          <w:szCs w:val="24"/>
        </w:rPr>
        <w:t xml:space="preserve"> the core to maintain </w:t>
      </w:r>
      <w:r w:rsidR="00317888">
        <w:rPr>
          <w:rFonts w:ascii="Times New Roman" w:hAnsi="Times New Roman" w:cs="Times New Roman"/>
          <w:sz w:val="24"/>
          <w:szCs w:val="24"/>
        </w:rPr>
        <w:t>extremely high temperatures where the surrounding block averages temperature from 30°C to 193°C</w:t>
      </w:r>
      <w:r w:rsidR="00040906">
        <w:rPr>
          <w:rFonts w:ascii="Times New Roman" w:hAnsi="Times New Roman" w:cs="Times New Roman"/>
          <w:sz w:val="24"/>
          <w:szCs w:val="24"/>
        </w:rPr>
        <w:t>.</w:t>
      </w:r>
      <w:r w:rsidR="00A67916">
        <w:rPr>
          <w:rFonts w:ascii="Times New Roman" w:hAnsi="Times New Roman" w:cs="Times New Roman"/>
          <w:sz w:val="24"/>
          <w:szCs w:val="24"/>
        </w:rPr>
        <w:t xml:space="preserve"> </w:t>
      </w:r>
    </w:p>
    <w:p w14:paraId="0352F5CE" w14:textId="77777777" w:rsidR="00163BEF" w:rsidRDefault="00163BEF" w:rsidP="00CD1449">
      <w:pPr>
        <w:ind w:firstLine="360"/>
        <w:jc w:val="both"/>
        <w:rPr>
          <w:rFonts w:ascii="Times New Roman" w:hAnsi="Times New Roman" w:cs="Times New Roman"/>
          <w:sz w:val="24"/>
          <w:szCs w:val="24"/>
        </w:rPr>
      </w:pPr>
    </w:p>
    <w:p w14:paraId="5F62290D" w14:textId="77777777" w:rsidR="00ED4322" w:rsidRDefault="00163BEF" w:rsidP="00ED4322">
      <w:pPr>
        <w:keepNext/>
        <w:ind w:firstLine="360"/>
        <w:jc w:val="both"/>
      </w:pPr>
      <w:r w:rsidRPr="00163BEF">
        <w:rPr>
          <w:rFonts w:ascii="Times New Roman" w:hAnsi="Times New Roman" w:cs="Times New Roman"/>
          <w:noProof/>
          <w:sz w:val="24"/>
          <w:szCs w:val="24"/>
        </w:rPr>
        <w:lastRenderedPageBreak/>
        <w:drawing>
          <wp:inline distT="0" distB="0" distL="0" distR="0" wp14:anchorId="0D275BA4" wp14:editId="39F360EB">
            <wp:extent cx="5159187" cy="3833192"/>
            <wp:effectExtent l="0" t="0" r="3810" b="0"/>
            <wp:docPr id="1520032494" name="Picture 1" descr="A graph with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032494" name="Picture 1" descr="A graph with a curve&#10;&#10;Description automatically generated"/>
                    <pic:cNvPicPr/>
                  </pic:nvPicPr>
                  <pic:blipFill>
                    <a:blip r:embed="rId15"/>
                    <a:stretch>
                      <a:fillRect/>
                    </a:stretch>
                  </pic:blipFill>
                  <pic:spPr>
                    <a:xfrm>
                      <a:off x="0" y="0"/>
                      <a:ext cx="5159187" cy="3833192"/>
                    </a:xfrm>
                    <a:prstGeom prst="rect">
                      <a:avLst/>
                    </a:prstGeom>
                  </pic:spPr>
                </pic:pic>
              </a:graphicData>
            </a:graphic>
          </wp:inline>
        </w:drawing>
      </w:r>
    </w:p>
    <w:p w14:paraId="16154754" w14:textId="46469B2A" w:rsidR="00163BEF" w:rsidRPr="00680A85" w:rsidRDefault="00ED4322" w:rsidP="00ED4322">
      <w:pPr>
        <w:pStyle w:val="Caption"/>
        <w:jc w:val="both"/>
        <w:rPr>
          <w:rFonts w:ascii="Times New Roman" w:hAnsi="Times New Roman" w:cs="Times New Roman"/>
          <w:sz w:val="24"/>
          <w:szCs w:val="24"/>
        </w:rPr>
      </w:pPr>
      <w:r>
        <w:t xml:space="preserve">Figure </w:t>
      </w:r>
      <w:fldSimple w:instr=" SEQ Figure \* ARABIC ">
        <w:r w:rsidR="002330FE">
          <w:rPr>
            <w:noProof/>
          </w:rPr>
          <w:t>3</w:t>
        </w:r>
      </w:fldSimple>
      <w:r w:rsidR="00D330B3">
        <w:t>, the red curve represents the trend of temperature over the 335s, a similar trend is followed just like the copper insert.</w:t>
      </w:r>
    </w:p>
    <w:p w14:paraId="0E24BFF6" w14:textId="340F9E03" w:rsidR="00ED4322" w:rsidRDefault="00ED4322" w:rsidP="00ED4322">
      <w:pPr>
        <w:keepNext/>
        <w:jc w:val="both"/>
      </w:pPr>
      <w:r>
        <w:rPr>
          <w:noProof/>
        </w:rPr>
        <w:lastRenderedPageBreak/>
        <mc:AlternateContent>
          <mc:Choice Requires="wps">
            <w:drawing>
              <wp:anchor distT="0" distB="0" distL="114300" distR="114300" simplePos="0" relativeHeight="251661312" behindDoc="0" locked="0" layoutInCell="1" allowOverlap="1" wp14:anchorId="562DA225" wp14:editId="36A4B259">
                <wp:simplePos x="0" y="0"/>
                <wp:positionH relativeFrom="column">
                  <wp:posOffset>597535</wp:posOffset>
                </wp:positionH>
                <wp:positionV relativeFrom="paragraph">
                  <wp:posOffset>4238625</wp:posOffset>
                </wp:positionV>
                <wp:extent cx="4747895" cy="635"/>
                <wp:effectExtent l="0" t="0" r="0" b="0"/>
                <wp:wrapTopAndBottom/>
                <wp:docPr id="1433909836" name="Text Box 1"/>
                <wp:cNvGraphicFramePr/>
                <a:graphic xmlns:a="http://schemas.openxmlformats.org/drawingml/2006/main">
                  <a:graphicData uri="http://schemas.microsoft.com/office/word/2010/wordprocessingShape">
                    <wps:wsp>
                      <wps:cNvSpPr txBox="1"/>
                      <wps:spPr>
                        <a:xfrm>
                          <a:off x="0" y="0"/>
                          <a:ext cx="4747895" cy="635"/>
                        </a:xfrm>
                        <a:prstGeom prst="rect">
                          <a:avLst/>
                        </a:prstGeom>
                        <a:solidFill>
                          <a:prstClr val="white"/>
                        </a:solidFill>
                        <a:ln>
                          <a:noFill/>
                        </a:ln>
                      </wps:spPr>
                      <wps:txbx>
                        <w:txbxContent>
                          <w:p w14:paraId="2CA921C0" w14:textId="00706A4F" w:rsidR="00ED4322" w:rsidRPr="003B1543" w:rsidRDefault="00ED4322" w:rsidP="00ED4322">
                            <w:pPr>
                              <w:pStyle w:val="Caption"/>
                              <w:rPr>
                                <w:rFonts w:ascii="Times New Roman" w:hAnsi="Times New Roman" w:cs="Times New Roman"/>
                                <w:noProof/>
                                <w:sz w:val="24"/>
                                <w:szCs w:val="24"/>
                              </w:rPr>
                            </w:pPr>
                            <w:r>
                              <w:t xml:space="preserve">Figure </w:t>
                            </w:r>
                            <w:fldSimple w:instr=" SEQ Figure \* ARABIC ">
                              <w:r w:rsidR="002330FE">
                                <w:rPr>
                                  <w:noProof/>
                                </w:rPr>
                                <w:t>4</w:t>
                              </w:r>
                            </w:fldSimple>
                            <w:r>
                              <w:t xml:space="preserve">, in comparison to the copper insert, the steel insert/core </w:t>
                            </w:r>
                            <w:r w:rsidR="00CF74DF">
                              <w:t xml:space="preserve">temperature </w:t>
                            </w:r>
                            <w:r>
                              <w:t xml:space="preserve">is </w:t>
                            </w:r>
                            <w:r w:rsidR="00CF74DF">
                              <w:t>extremely high will very little heat dispersion, make note of color coding on the right.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62DA225" id="_x0000_s1027" type="#_x0000_t202" style="position:absolute;left:0;text-align:left;margin-left:47.05pt;margin-top:333.75pt;width:373.8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" stroked="f">
                <v:textbox style="mso-fit-shape-to-text:t" inset="0,0,0,0">
                  <w:txbxContent>
                    <w:p w14:paraId="2CA921C0" w14:textId="00706A4F" w:rsidR="00ED4322" w:rsidRPr="003B1543" w:rsidRDefault="00ED4322" w:rsidP="00ED4322">
                      <w:pPr>
                        <w:pStyle w:val="Caption"/>
                        <w:rPr>
                          <w:rFonts w:ascii="Times New Roman" w:hAnsi="Times New Roman" w:cs="Times New Roman"/>
                          <w:noProof/>
                          <w:sz w:val="24"/>
                          <w:szCs w:val="24"/>
                        </w:rPr>
                      </w:pPr>
                      <w:r>
                        <w:t xml:space="preserve">Figure </w:t>
                      </w:r>
                      <w:fldSimple w:instr=" SEQ Figure \* ARABIC ">
                        <w:r w:rsidR="002330FE">
                          <w:rPr>
                            <w:noProof/>
                          </w:rPr>
                          <w:t>4</w:t>
                        </w:r>
                      </w:fldSimple>
                      <w:r>
                        <w:t xml:space="preserve">, in comparison to the copper insert, the steel insert/core </w:t>
                      </w:r>
                      <w:r w:rsidR="00CF74DF">
                        <w:t xml:space="preserve">temperature </w:t>
                      </w:r>
                      <w:r>
                        <w:t xml:space="preserve">is </w:t>
                      </w:r>
                      <w:r w:rsidR="00CF74DF">
                        <w:t>extremely high will very little heat dispersion, make note of color coding on the right.</w:t>
                      </w:r>
                    </w:p>
                  </w:txbxContent>
                </v:textbox>
                <w10:wrap type="topAndBottom"/>
              </v:shape>
            </w:pict>
          </mc:Fallback>
        </mc:AlternateContent>
      </w:r>
      <w:r w:rsidR="00163BEF">
        <w:rPr>
          <w:rFonts w:ascii="Times New Roman" w:hAnsi="Times New Roman" w:cs="Times New Roman"/>
          <w:noProof/>
          <w:sz w:val="24"/>
          <w:szCs w:val="24"/>
        </w:rPr>
        <w:drawing>
          <wp:anchor distT="0" distB="0" distL="114300" distR="114300" simplePos="0" relativeHeight="251659264" behindDoc="0" locked="0" layoutInCell="1" allowOverlap="1" wp14:anchorId="6CBF6E03" wp14:editId="6DF1F670">
            <wp:simplePos x="0" y="0"/>
            <wp:positionH relativeFrom="margin">
              <wp:align>center</wp:align>
            </wp:positionH>
            <wp:positionV relativeFrom="page">
              <wp:posOffset>980902</wp:posOffset>
            </wp:positionV>
            <wp:extent cx="4747895" cy="4115435"/>
            <wp:effectExtent l="0" t="0" r="0" b="0"/>
            <wp:wrapTopAndBottom/>
            <wp:docPr id="11213695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7895" cy="4115435"/>
                    </a:xfrm>
                    <a:prstGeom prst="rect">
                      <a:avLst/>
                    </a:prstGeom>
                    <a:noFill/>
                  </pic:spPr>
                </pic:pic>
              </a:graphicData>
            </a:graphic>
          </wp:anchor>
        </w:drawing>
      </w:r>
    </w:p>
    <w:p w14:paraId="748B08E7" w14:textId="5A2F625A" w:rsidR="00A67916" w:rsidRDefault="00595965" w:rsidP="002A5A2B">
      <w:pPr>
        <w:jc w:val="both"/>
        <w:rPr>
          <w:rFonts w:ascii="Times New Roman" w:hAnsi="Times New Roman" w:cs="Times New Roman"/>
          <w:sz w:val="24"/>
          <w:szCs w:val="24"/>
        </w:rPr>
      </w:pPr>
      <w:r>
        <w:rPr>
          <w:rFonts w:ascii="Times New Roman" w:hAnsi="Times New Roman" w:cs="Times New Roman"/>
          <w:sz w:val="24"/>
          <w:szCs w:val="24"/>
        </w:rPr>
        <w:t xml:space="preserve"> </w:t>
      </w:r>
    </w:p>
    <w:p w14:paraId="2BCEDA68" w14:textId="17D5ECB5" w:rsidR="00A67916" w:rsidRDefault="00C169A7" w:rsidP="00C169A7">
      <w:pPr>
        <w:pStyle w:val="ListParagraph"/>
        <w:numPr>
          <w:ilvl w:val="1"/>
          <w:numId w:val="2"/>
        </w:num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C169A7">
        <w:rPr>
          <w:rFonts w:ascii="Times New Roman" w:hAnsi="Times New Roman" w:cs="Times New Roman"/>
          <w:b/>
          <w:bCs/>
          <w:sz w:val="28"/>
          <w:szCs w:val="28"/>
        </w:rPr>
        <w:t>–</w:t>
      </w:r>
      <w:r w:rsidR="00A67916" w:rsidRPr="00C169A7">
        <w:rPr>
          <w:rFonts w:ascii="Times New Roman" w:hAnsi="Times New Roman" w:cs="Times New Roman"/>
          <w:b/>
          <w:bCs/>
          <w:sz w:val="28"/>
          <w:szCs w:val="28"/>
        </w:rPr>
        <w:t xml:space="preserve"> </w:t>
      </w:r>
      <w:r w:rsidRPr="00C169A7">
        <w:rPr>
          <w:rFonts w:ascii="Times New Roman" w:hAnsi="Times New Roman" w:cs="Times New Roman"/>
          <w:b/>
          <w:bCs/>
          <w:sz w:val="28"/>
          <w:szCs w:val="28"/>
        </w:rPr>
        <w:t>Tungsten Beam Absorber</w:t>
      </w:r>
    </w:p>
    <w:p w14:paraId="5302D7A4" w14:textId="3F013120" w:rsidR="003B5853" w:rsidRDefault="00225C12" w:rsidP="00B81B76">
      <w:pPr>
        <w:ind w:firstLine="720"/>
        <w:jc w:val="both"/>
        <w:rPr>
          <w:rFonts w:ascii="Times New Roman" w:hAnsi="Times New Roman" w:cs="Times New Roman"/>
          <w:sz w:val="24"/>
          <w:szCs w:val="24"/>
        </w:rPr>
      </w:pPr>
      <w:r>
        <w:rPr>
          <w:rFonts w:ascii="Times New Roman" w:hAnsi="Times New Roman" w:cs="Times New Roman"/>
          <w:sz w:val="24"/>
          <w:szCs w:val="24"/>
        </w:rPr>
        <w:t xml:space="preserve">Currently the MTA </w:t>
      </w:r>
      <w:r w:rsidR="00972892">
        <w:rPr>
          <w:rFonts w:ascii="Times New Roman" w:hAnsi="Times New Roman" w:cs="Times New Roman"/>
          <w:sz w:val="24"/>
          <w:szCs w:val="24"/>
        </w:rPr>
        <w:t xml:space="preserve">has been utilizing 3 solid 4” x 4” x 4” tungsten block lined up and attached to each other serving as the beam absorber. The choice for having tungsten </w:t>
      </w:r>
      <w:r w:rsidR="003B6C84">
        <w:rPr>
          <w:rFonts w:ascii="Times New Roman" w:hAnsi="Times New Roman" w:cs="Times New Roman"/>
          <w:sz w:val="24"/>
          <w:szCs w:val="24"/>
        </w:rPr>
        <w:t>stems from its heat resistance</w:t>
      </w:r>
      <w:r w:rsidR="00E75AB8">
        <w:rPr>
          <w:rFonts w:ascii="Times New Roman" w:hAnsi="Times New Roman" w:cs="Times New Roman"/>
          <w:sz w:val="24"/>
          <w:szCs w:val="24"/>
        </w:rPr>
        <w:t>. Tungsten’s</w:t>
      </w:r>
      <w:r w:rsidR="00FD3F58">
        <w:rPr>
          <w:rFonts w:ascii="Times New Roman" w:hAnsi="Times New Roman" w:cs="Times New Roman"/>
          <w:sz w:val="24"/>
          <w:szCs w:val="24"/>
        </w:rPr>
        <w:t xml:space="preserve"> melting point is </w:t>
      </w:r>
      <w:r w:rsidR="00595965">
        <w:rPr>
          <w:rFonts w:ascii="Times New Roman" w:hAnsi="Times New Roman" w:cs="Times New Roman"/>
          <w:sz w:val="24"/>
          <w:szCs w:val="24"/>
        </w:rPr>
        <w:t>3410°C making it one of the highest for any known material</w:t>
      </w:r>
      <w:r w:rsidR="003B6C84">
        <w:rPr>
          <w:rFonts w:ascii="Times New Roman" w:hAnsi="Times New Roman" w:cs="Times New Roman"/>
          <w:sz w:val="24"/>
          <w:szCs w:val="24"/>
        </w:rPr>
        <w:t xml:space="preserve">. The same </w:t>
      </w:r>
      <w:proofErr w:type="gramStart"/>
      <w:r w:rsidR="003B6C84">
        <w:rPr>
          <w:rFonts w:ascii="Times New Roman" w:hAnsi="Times New Roman" w:cs="Times New Roman"/>
          <w:sz w:val="24"/>
          <w:szCs w:val="24"/>
        </w:rPr>
        <w:t>steady-state</w:t>
      </w:r>
      <w:proofErr w:type="gramEnd"/>
      <w:r w:rsidR="003B6C84">
        <w:rPr>
          <w:rFonts w:ascii="Times New Roman" w:hAnsi="Times New Roman" w:cs="Times New Roman"/>
          <w:sz w:val="24"/>
          <w:szCs w:val="24"/>
        </w:rPr>
        <w:t xml:space="preserve"> w</w:t>
      </w:r>
      <w:r w:rsidR="00DC5B35">
        <w:rPr>
          <w:rFonts w:ascii="Times New Roman" w:hAnsi="Times New Roman" w:cs="Times New Roman"/>
          <w:sz w:val="24"/>
          <w:szCs w:val="24"/>
        </w:rPr>
        <w:t xml:space="preserve">as </w:t>
      </w:r>
      <w:r w:rsidR="003B6C84">
        <w:rPr>
          <w:rFonts w:ascii="Times New Roman" w:hAnsi="Times New Roman" w:cs="Times New Roman"/>
          <w:sz w:val="24"/>
          <w:szCs w:val="24"/>
        </w:rPr>
        <w:t>used for th</w:t>
      </w:r>
      <w:r w:rsidR="006759C6">
        <w:rPr>
          <w:rFonts w:ascii="Times New Roman" w:hAnsi="Times New Roman" w:cs="Times New Roman"/>
          <w:sz w:val="24"/>
          <w:szCs w:val="24"/>
        </w:rPr>
        <w:t xml:space="preserve">is beam absorber </w:t>
      </w:r>
      <w:r w:rsidR="00D47B3E">
        <w:rPr>
          <w:rFonts w:ascii="Times New Roman" w:hAnsi="Times New Roman" w:cs="Times New Roman"/>
          <w:sz w:val="24"/>
          <w:szCs w:val="24"/>
        </w:rPr>
        <w:t xml:space="preserve">and tested </w:t>
      </w:r>
      <w:r w:rsidR="006066DB">
        <w:rPr>
          <w:rFonts w:ascii="Times New Roman" w:hAnsi="Times New Roman" w:cs="Times New Roman"/>
          <w:sz w:val="24"/>
          <w:szCs w:val="24"/>
        </w:rPr>
        <w:t xml:space="preserve">during the month of July 2023. </w:t>
      </w:r>
    </w:p>
    <w:p w14:paraId="21F90E9C" w14:textId="77777777" w:rsidR="00B81B76" w:rsidRDefault="003B5853" w:rsidP="00B81B76">
      <w:pPr>
        <w:ind w:firstLine="720"/>
        <w:jc w:val="both"/>
        <w:rPr>
          <w:rFonts w:ascii="Times New Roman" w:hAnsi="Times New Roman" w:cs="Times New Roman"/>
          <w:b/>
          <w:bCs/>
          <w:sz w:val="24"/>
          <w:szCs w:val="24"/>
        </w:rPr>
      </w:pPr>
      <w:r w:rsidRPr="00163535">
        <w:rPr>
          <w:rFonts w:ascii="Times New Roman" w:hAnsi="Times New Roman" w:cs="Times New Roman"/>
          <w:b/>
          <w:bCs/>
          <w:sz w:val="24"/>
          <w:szCs w:val="24"/>
        </w:rPr>
        <w:t>4.3.1</w:t>
      </w:r>
      <w:r w:rsidR="00163535" w:rsidRPr="00163535">
        <w:rPr>
          <w:rFonts w:ascii="Times New Roman" w:hAnsi="Times New Roman" w:cs="Times New Roman"/>
          <w:b/>
          <w:bCs/>
          <w:sz w:val="24"/>
          <w:szCs w:val="24"/>
        </w:rPr>
        <w:t xml:space="preserve"> - </w:t>
      </w:r>
      <w:r w:rsidR="00EB0F17" w:rsidRPr="00163535">
        <w:rPr>
          <w:rFonts w:ascii="Times New Roman" w:hAnsi="Times New Roman" w:cs="Times New Roman"/>
          <w:b/>
          <w:bCs/>
          <w:sz w:val="24"/>
          <w:szCs w:val="24"/>
        </w:rPr>
        <w:t>Tungsten Production Target</w:t>
      </w:r>
    </w:p>
    <w:p w14:paraId="363DB95C" w14:textId="32FC7CFB" w:rsidR="00DE772E" w:rsidRPr="00B81B76" w:rsidRDefault="00EB0F17" w:rsidP="00B81B76">
      <w:pPr>
        <w:ind w:firstLine="720"/>
        <w:jc w:val="both"/>
        <w:rPr>
          <w:rFonts w:ascii="Times New Roman" w:hAnsi="Times New Roman" w:cs="Times New Roman"/>
          <w:b/>
          <w:bCs/>
          <w:sz w:val="24"/>
          <w:szCs w:val="24"/>
        </w:rPr>
      </w:pPr>
      <w:r>
        <w:rPr>
          <w:rFonts w:ascii="Times New Roman" w:hAnsi="Times New Roman" w:cs="Times New Roman"/>
          <w:sz w:val="24"/>
          <w:szCs w:val="24"/>
        </w:rPr>
        <w:t xml:space="preserve">Related to the tungsten beam absorber, the production target </w:t>
      </w:r>
      <w:r w:rsidR="009572E6">
        <w:rPr>
          <w:rFonts w:ascii="Times New Roman" w:hAnsi="Times New Roman" w:cs="Times New Roman"/>
          <w:sz w:val="24"/>
          <w:szCs w:val="24"/>
        </w:rPr>
        <w:t xml:space="preserve">(designed by Michael </w:t>
      </w:r>
      <w:proofErr w:type="spellStart"/>
      <w:r w:rsidR="009572E6">
        <w:rPr>
          <w:rFonts w:ascii="Times New Roman" w:hAnsi="Times New Roman" w:cs="Times New Roman"/>
          <w:sz w:val="24"/>
          <w:szCs w:val="24"/>
        </w:rPr>
        <w:t>Glochowsky</w:t>
      </w:r>
      <w:proofErr w:type="spellEnd"/>
      <w:r w:rsidR="00535F9A">
        <w:rPr>
          <w:rFonts w:ascii="Times New Roman" w:hAnsi="Times New Roman" w:cs="Times New Roman"/>
          <w:sz w:val="24"/>
          <w:szCs w:val="24"/>
        </w:rPr>
        <w:t>, Figure 5</w:t>
      </w:r>
      <w:r w:rsidR="009572E6">
        <w:rPr>
          <w:rFonts w:ascii="Times New Roman" w:hAnsi="Times New Roman" w:cs="Times New Roman"/>
          <w:sz w:val="24"/>
          <w:szCs w:val="24"/>
        </w:rPr>
        <w:t xml:space="preserve">) </w:t>
      </w:r>
      <w:r w:rsidR="00D16217">
        <w:rPr>
          <w:rFonts w:ascii="Times New Roman" w:hAnsi="Times New Roman" w:cs="Times New Roman"/>
          <w:sz w:val="24"/>
          <w:szCs w:val="24"/>
        </w:rPr>
        <w:t xml:space="preserve">[3] </w:t>
      </w:r>
      <w:r w:rsidR="00465981">
        <w:rPr>
          <w:rFonts w:ascii="Times New Roman" w:hAnsi="Times New Roman" w:cs="Times New Roman"/>
          <w:sz w:val="24"/>
          <w:szCs w:val="24"/>
        </w:rPr>
        <w:t>is also fully comprised of tungsten but is much smaller than the beam absorber</w:t>
      </w:r>
      <w:r w:rsidR="00652180">
        <w:rPr>
          <w:rFonts w:ascii="Times New Roman" w:hAnsi="Times New Roman" w:cs="Times New Roman"/>
          <w:sz w:val="24"/>
          <w:szCs w:val="24"/>
        </w:rPr>
        <w:t xml:space="preserve"> </w:t>
      </w:r>
      <w:r w:rsidR="00D21915">
        <w:rPr>
          <w:rFonts w:ascii="Times New Roman" w:hAnsi="Times New Roman" w:cs="Times New Roman"/>
          <w:sz w:val="24"/>
          <w:szCs w:val="24"/>
        </w:rPr>
        <w:t xml:space="preserve">with dimensions of 1.5cm x 8cm x 9cm. </w:t>
      </w:r>
      <w:r w:rsidR="00F41DC2">
        <w:rPr>
          <w:rFonts w:ascii="Times New Roman" w:hAnsi="Times New Roman" w:cs="Times New Roman"/>
          <w:sz w:val="24"/>
          <w:szCs w:val="24"/>
        </w:rPr>
        <w:t xml:space="preserve">An ANSYS analysis is </w:t>
      </w:r>
      <w:r w:rsidR="00EA78A3">
        <w:rPr>
          <w:rFonts w:ascii="Times New Roman" w:hAnsi="Times New Roman" w:cs="Times New Roman"/>
          <w:sz w:val="24"/>
          <w:szCs w:val="24"/>
        </w:rPr>
        <w:t>performed</w:t>
      </w:r>
      <w:r w:rsidR="00F41DC2">
        <w:rPr>
          <w:rFonts w:ascii="Times New Roman" w:hAnsi="Times New Roman" w:cs="Times New Roman"/>
          <w:sz w:val="24"/>
          <w:szCs w:val="24"/>
        </w:rPr>
        <w:t xml:space="preserve"> specifically to see </w:t>
      </w:r>
      <w:r w:rsidR="009C64F3">
        <w:rPr>
          <w:rFonts w:ascii="Times New Roman" w:hAnsi="Times New Roman" w:cs="Times New Roman"/>
          <w:sz w:val="24"/>
          <w:szCs w:val="24"/>
        </w:rPr>
        <w:t>if</w:t>
      </w:r>
      <w:r w:rsidR="00815D41">
        <w:rPr>
          <w:rFonts w:ascii="Times New Roman" w:hAnsi="Times New Roman" w:cs="Times New Roman"/>
          <w:sz w:val="24"/>
          <w:szCs w:val="24"/>
        </w:rPr>
        <w:t xml:space="preserve"> </w:t>
      </w:r>
      <w:r w:rsidR="009C64F3">
        <w:rPr>
          <w:rFonts w:ascii="Times New Roman" w:hAnsi="Times New Roman" w:cs="Times New Roman"/>
          <w:sz w:val="24"/>
          <w:szCs w:val="24"/>
        </w:rPr>
        <w:t xml:space="preserve">the </w:t>
      </w:r>
      <w:r w:rsidR="00F41DC2">
        <w:rPr>
          <w:rFonts w:ascii="Times New Roman" w:hAnsi="Times New Roman" w:cs="Times New Roman"/>
          <w:sz w:val="24"/>
          <w:szCs w:val="24"/>
        </w:rPr>
        <w:t xml:space="preserve">target </w:t>
      </w:r>
      <w:r w:rsidR="009C64F3">
        <w:rPr>
          <w:rFonts w:ascii="Times New Roman" w:hAnsi="Times New Roman" w:cs="Times New Roman"/>
          <w:sz w:val="24"/>
          <w:szCs w:val="24"/>
        </w:rPr>
        <w:t xml:space="preserve">will </w:t>
      </w:r>
      <w:r w:rsidR="00F41DC2">
        <w:rPr>
          <w:rFonts w:ascii="Times New Roman" w:hAnsi="Times New Roman" w:cs="Times New Roman"/>
          <w:sz w:val="24"/>
          <w:szCs w:val="24"/>
        </w:rPr>
        <w:t>withstand the full L</w:t>
      </w:r>
      <w:r w:rsidR="003A2B7E">
        <w:rPr>
          <w:rFonts w:ascii="Times New Roman" w:hAnsi="Times New Roman" w:cs="Times New Roman"/>
          <w:sz w:val="24"/>
          <w:szCs w:val="24"/>
        </w:rPr>
        <w:t>INAC</w:t>
      </w:r>
      <w:r w:rsidR="00F41DC2">
        <w:rPr>
          <w:rFonts w:ascii="Times New Roman" w:hAnsi="Times New Roman" w:cs="Times New Roman"/>
          <w:sz w:val="24"/>
          <w:szCs w:val="24"/>
        </w:rPr>
        <w:t xml:space="preserve"> intensity/</w:t>
      </w:r>
      <w:proofErr w:type="gramStart"/>
      <w:r w:rsidR="00F41DC2">
        <w:rPr>
          <w:rFonts w:ascii="Times New Roman" w:hAnsi="Times New Roman" w:cs="Times New Roman"/>
          <w:sz w:val="24"/>
          <w:szCs w:val="24"/>
        </w:rPr>
        <w:t>steady-state</w:t>
      </w:r>
      <w:proofErr w:type="gramEnd"/>
      <w:r w:rsidR="00F41DC2">
        <w:rPr>
          <w:rFonts w:ascii="Times New Roman" w:hAnsi="Times New Roman" w:cs="Times New Roman"/>
          <w:sz w:val="24"/>
          <w:szCs w:val="24"/>
        </w:rPr>
        <w:t>.</w:t>
      </w:r>
    </w:p>
    <w:p w14:paraId="1CC19349" w14:textId="77777777" w:rsidR="00163535" w:rsidRDefault="00163535" w:rsidP="00DE772E">
      <w:pPr>
        <w:jc w:val="both"/>
        <w:rPr>
          <w:rFonts w:ascii="Times New Roman" w:hAnsi="Times New Roman" w:cs="Times New Roman"/>
          <w:sz w:val="24"/>
          <w:szCs w:val="24"/>
        </w:rPr>
      </w:pPr>
    </w:p>
    <w:p w14:paraId="17165DE8" w14:textId="7A835E32" w:rsidR="00815D41" w:rsidRPr="00163535" w:rsidRDefault="00815D41" w:rsidP="00B81B76">
      <w:pPr>
        <w:ind w:firstLine="720"/>
        <w:jc w:val="both"/>
        <w:rPr>
          <w:rFonts w:ascii="Times New Roman" w:hAnsi="Times New Roman" w:cs="Times New Roman"/>
          <w:b/>
          <w:bCs/>
          <w:sz w:val="24"/>
          <w:szCs w:val="24"/>
        </w:rPr>
      </w:pPr>
      <w:r w:rsidRPr="00163535">
        <w:rPr>
          <w:rFonts w:ascii="Times New Roman" w:hAnsi="Times New Roman" w:cs="Times New Roman"/>
          <w:b/>
          <w:bCs/>
          <w:sz w:val="24"/>
          <w:szCs w:val="24"/>
        </w:rPr>
        <w:t>4.3.2</w:t>
      </w:r>
      <w:r w:rsidR="00DE772E" w:rsidRPr="00163535">
        <w:rPr>
          <w:rFonts w:ascii="Times New Roman" w:hAnsi="Times New Roman" w:cs="Times New Roman"/>
          <w:b/>
          <w:bCs/>
          <w:sz w:val="24"/>
          <w:szCs w:val="24"/>
        </w:rPr>
        <w:t xml:space="preserve"> - A</w:t>
      </w:r>
      <w:r w:rsidRPr="00163535">
        <w:rPr>
          <w:rFonts w:ascii="Times New Roman" w:hAnsi="Times New Roman" w:cs="Times New Roman"/>
          <w:b/>
          <w:bCs/>
          <w:sz w:val="24"/>
          <w:szCs w:val="24"/>
        </w:rPr>
        <w:t>NSYS Analysis of Production Target</w:t>
      </w:r>
    </w:p>
    <w:p w14:paraId="2F0D5D72" w14:textId="79C0B3DE" w:rsidR="00DE772E" w:rsidRDefault="00DE772E" w:rsidP="00B81B76">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analysis </w:t>
      </w:r>
      <w:r w:rsidR="00672BCC">
        <w:rPr>
          <w:rFonts w:ascii="Times New Roman" w:hAnsi="Times New Roman" w:cs="Times New Roman"/>
          <w:sz w:val="24"/>
          <w:szCs w:val="24"/>
        </w:rPr>
        <w:t>was performed</w:t>
      </w:r>
      <w:r>
        <w:rPr>
          <w:rFonts w:ascii="Times New Roman" w:hAnsi="Times New Roman" w:cs="Times New Roman"/>
          <w:sz w:val="24"/>
          <w:szCs w:val="24"/>
        </w:rPr>
        <w:t xml:space="preserve"> with 3 different </w:t>
      </w:r>
      <w:r w:rsidR="00FC1F9A">
        <w:rPr>
          <w:rFonts w:ascii="Times New Roman" w:hAnsi="Times New Roman" w:cs="Times New Roman"/>
          <w:sz w:val="24"/>
          <w:szCs w:val="24"/>
        </w:rPr>
        <w:t>pulse rates per minute</w:t>
      </w:r>
      <w:r w:rsidR="00EE5201">
        <w:rPr>
          <w:rFonts w:ascii="Times New Roman" w:hAnsi="Times New Roman" w:cs="Times New Roman"/>
          <w:sz w:val="24"/>
          <w:szCs w:val="24"/>
        </w:rPr>
        <w:t xml:space="preserve"> (pulse/min)</w:t>
      </w:r>
      <w:r w:rsidR="00996CE8">
        <w:rPr>
          <w:rFonts w:ascii="Times New Roman" w:hAnsi="Times New Roman" w:cs="Times New Roman"/>
          <w:sz w:val="24"/>
          <w:szCs w:val="24"/>
        </w:rPr>
        <w:t xml:space="preserve"> </w:t>
      </w:r>
      <w:r w:rsidR="00841752">
        <w:rPr>
          <w:rFonts w:ascii="Times New Roman" w:hAnsi="Times New Roman" w:cs="Times New Roman"/>
          <w:sz w:val="24"/>
          <w:szCs w:val="24"/>
        </w:rPr>
        <w:t xml:space="preserve">by Michael </w:t>
      </w:r>
      <w:proofErr w:type="spellStart"/>
      <w:r w:rsidR="00841752">
        <w:rPr>
          <w:rFonts w:ascii="Times New Roman" w:hAnsi="Times New Roman" w:cs="Times New Roman"/>
          <w:sz w:val="24"/>
          <w:szCs w:val="24"/>
        </w:rPr>
        <w:t>Glochowsky</w:t>
      </w:r>
      <w:proofErr w:type="spellEnd"/>
      <w:r w:rsidR="00FD486D">
        <w:rPr>
          <w:rFonts w:ascii="Times New Roman" w:hAnsi="Times New Roman" w:cs="Times New Roman"/>
          <w:sz w:val="24"/>
          <w:szCs w:val="24"/>
        </w:rPr>
        <w:t xml:space="preserve"> [3]</w:t>
      </w:r>
      <w:r w:rsidR="00FC1F9A">
        <w:rPr>
          <w:rFonts w:ascii="Times New Roman" w:hAnsi="Times New Roman" w:cs="Times New Roman"/>
          <w:sz w:val="24"/>
          <w:szCs w:val="24"/>
        </w:rPr>
        <w:t>: 9 (lowest), 18, and 900</w:t>
      </w:r>
      <w:r w:rsidR="00D459AF">
        <w:rPr>
          <w:rFonts w:ascii="Times New Roman" w:hAnsi="Times New Roman" w:cs="Times New Roman"/>
          <w:sz w:val="24"/>
          <w:szCs w:val="24"/>
        </w:rPr>
        <w:t xml:space="preserve"> </w:t>
      </w:r>
      <w:r w:rsidR="00FC1F9A">
        <w:rPr>
          <w:rFonts w:ascii="Times New Roman" w:hAnsi="Times New Roman" w:cs="Times New Roman"/>
          <w:sz w:val="24"/>
          <w:szCs w:val="24"/>
        </w:rPr>
        <w:t>(highest and the max intensity)</w:t>
      </w:r>
      <w:r w:rsidR="005B21ED">
        <w:rPr>
          <w:rFonts w:ascii="Times New Roman" w:hAnsi="Times New Roman" w:cs="Times New Roman"/>
          <w:sz w:val="24"/>
          <w:szCs w:val="24"/>
        </w:rPr>
        <w:t>. Furthermore, the minimum and maximum temperatures are considered for each scenario to ensure accurate reading of data</w:t>
      </w:r>
      <w:r w:rsidR="00996CE8">
        <w:rPr>
          <w:rFonts w:ascii="Times New Roman" w:hAnsi="Times New Roman" w:cs="Times New Roman"/>
          <w:sz w:val="24"/>
          <w:szCs w:val="24"/>
        </w:rPr>
        <w:t xml:space="preserve"> (Figure 6)</w:t>
      </w:r>
      <w:r w:rsidR="005B21ED">
        <w:rPr>
          <w:rFonts w:ascii="Times New Roman" w:hAnsi="Times New Roman" w:cs="Times New Roman"/>
          <w:sz w:val="24"/>
          <w:szCs w:val="24"/>
        </w:rPr>
        <w:t>. At 9 pulses</w:t>
      </w:r>
      <w:r w:rsidR="00684BD0">
        <w:rPr>
          <w:rFonts w:ascii="Times New Roman" w:hAnsi="Times New Roman" w:cs="Times New Roman"/>
          <w:sz w:val="24"/>
          <w:szCs w:val="24"/>
        </w:rPr>
        <w:t>/</w:t>
      </w:r>
      <w:r w:rsidR="005B21ED">
        <w:rPr>
          <w:rFonts w:ascii="Times New Roman" w:hAnsi="Times New Roman" w:cs="Times New Roman"/>
          <w:sz w:val="24"/>
          <w:szCs w:val="24"/>
        </w:rPr>
        <w:t>min</w:t>
      </w:r>
      <w:r w:rsidR="00841752">
        <w:rPr>
          <w:rFonts w:ascii="Times New Roman" w:hAnsi="Times New Roman" w:cs="Times New Roman"/>
          <w:sz w:val="24"/>
          <w:szCs w:val="24"/>
        </w:rPr>
        <w:t xml:space="preserve"> the max and min </w:t>
      </w:r>
      <w:r w:rsidR="008B1D5C">
        <w:rPr>
          <w:rFonts w:ascii="Times New Roman" w:hAnsi="Times New Roman" w:cs="Times New Roman"/>
          <w:sz w:val="24"/>
          <w:szCs w:val="24"/>
        </w:rPr>
        <w:t>temperatures</w:t>
      </w:r>
      <w:r w:rsidR="00841752">
        <w:rPr>
          <w:rFonts w:ascii="Times New Roman" w:hAnsi="Times New Roman" w:cs="Times New Roman"/>
          <w:sz w:val="24"/>
          <w:szCs w:val="24"/>
        </w:rPr>
        <w:t xml:space="preserve"> only have a 2°C difference </w:t>
      </w:r>
      <w:r w:rsidR="00672BCC">
        <w:rPr>
          <w:rFonts w:ascii="Times New Roman" w:hAnsi="Times New Roman" w:cs="Times New Roman"/>
          <w:sz w:val="24"/>
          <w:szCs w:val="24"/>
        </w:rPr>
        <w:t>and average a very low temperature of 339°C, far away from the melting of tungsten. At 18 pulses</w:t>
      </w:r>
      <w:r w:rsidR="00684BD0">
        <w:rPr>
          <w:rFonts w:ascii="Times New Roman" w:hAnsi="Times New Roman" w:cs="Times New Roman"/>
          <w:sz w:val="24"/>
          <w:szCs w:val="24"/>
        </w:rPr>
        <w:t>/</w:t>
      </w:r>
      <w:r w:rsidR="00672BCC">
        <w:rPr>
          <w:rFonts w:ascii="Times New Roman" w:hAnsi="Times New Roman" w:cs="Times New Roman"/>
          <w:sz w:val="24"/>
          <w:szCs w:val="24"/>
        </w:rPr>
        <w:t xml:space="preserve">min, </w:t>
      </w:r>
      <w:r w:rsidR="00A2349C">
        <w:rPr>
          <w:rFonts w:ascii="Times New Roman" w:hAnsi="Times New Roman" w:cs="Times New Roman"/>
          <w:sz w:val="24"/>
          <w:szCs w:val="24"/>
        </w:rPr>
        <w:t xml:space="preserve">there is only a 106°C </w:t>
      </w:r>
      <w:r w:rsidR="00E37335">
        <w:rPr>
          <w:rFonts w:ascii="Times New Roman" w:hAnsi="Times New Roman" w:cs="Times New Roman"/>
          <w:sz w:val="24"/>
          <w:szCs w:val="24"/>
        </w:rPr>
        <w:t>increase</w:t>
      </w:r>
      <w:r w:rsidR="00A2349C">
        <w:rPr>
          <w:rFonts w:ascii="Times New Roman" w:hAnsi="Times New Roman" w:cs="Times New Roman"/>
          <w:sz w:val="24"/>
          <w:szCs w:val="24"/>
        </w:rPr>
        <w:t xml:space="preserve"> of the average temperature and a 5°C difference between the max and min temperatures indicating very little difference between them.</w:t>
      </w:r>
      <w:r w:rsidR="00684BD0">
        <w:rPr>
          <w:rFonts w:ascii="Times New Roman" w:hAnsi="Times New Roman" w:cs="Times New Roman"/>
          <w:sz w:val="24"/>
          <w:szCs w:val="24"/>
        </w:rPr>
        <w:t xml:space="preserve"> With the full intensity of the </w:t>
      </w:r>
      <w:r w:rsidR="001A5399">
        <w:rPr>
          <w:rFonts w:ascii="Times New Roman" w:hAnsi="Times New Roman" w:cs="Times New Roman"/>
          <w:sz w:val="24"/>
          <w:szCs w:val="24"/>
        </w:rPr>
        <w:t>L</w:t>
      </w:r>
      <w:r w:rsidR="003A2B7E">
        <w:rPr>
          <w:rFonts w:ascii="Times New Roman" w:hAnsi="Times New Roman" w:cs="Times New Roman"/>
          <w:sz w:val="24"/>
          <w:szCs w:val="24"/>
        </w:rPr>
        <w:t>INAC</w:t>
      </w:r>
      <w:r w:rsidR="00684BD0">
        <w:rPr>
          <w:rFonts w:ascii="Times New Roman" w:hAnsi="Times New Roman" w:cs="Times New Roman"/>
          <w:sz w:val="24"/>
          <w:szCs w:val="24"/>
        </w:rPr>
        <w:t xml:space="preserve"> at 900 pulses/min,</w:t>
      </w:r>
      <w:r w:rsidR="001A5399">
        <w:rPr>
          <w:rFonts w:ascii="Times New Roman" w:hAnsi="Times New Roman" w:cs="Times New Roman"/>
          <w:sz w:val="24"/>
          <w:szCs w:val="24"/>
        </w:rPr>
        <w:t xml:space="preserve"> there is </w:t>
      </w:r>
      <w:r w:rsidR="00535EA3">
        <w:rPr>
          <w:rFonts w:ascii="Times New Roman" w:hAnsi="Times New Roman" w:cs="Times New Roman"/>
          <w:sz w:val="24"/>
          <w:szCs w:val="24"/>
        </w:rPr>
        <w:t>a more</w:t>
      </w:r>
      <w:r w:rsidR="001A5399">
        <w:rPr>
          <w:rFonts w:ascii="Times New Roman" w:hAnsi="Times New Roman" w:cs="Times New Roman"/>
          <w:sz w:val="24"/>
          <w:szCs w:val="24"/>
        </w:rPr>
        <w:t xml:space="preserve"> noticeable difference between the max and min where the max </w:t>
      </w:r>
      <w:r w:rsidR="008A62E3">
        <w:rPr>
          <w:rFonts w:ascii="Times New Roman" w:hAnsi="Times New Roman" w:cs="Times New Roman"/>
          <w:sz w:val="24"/>
          <w:szCs w:val="24"/>
        </w:rPr>
        <w:t>is just</w:t>
      </w:r>
      <w:r w:rsidR="001A5399">
        <w:rPr>
          <w:rFonts w:ascii="Times New Roman" w:hAnsi="Times New Roman" w:cs="Times New Roman"/>
          <w:sz w:val="24"/>
          <w:szCs w:val="24"/>
        </w:rPr>
        <w:t xml:space="preserve"> above 2000°C</w:t>
      </w:r>
      <w:r w:rsidR="00327F0D">
        <w:rPr>
          <w:rFonts w:ascii="Times New Roman" w:hAnsi="Times New Roman" w:cs="Times New Roman"/>
          <w:sz w:val="24"/>
          <w:szCs w:val="24"/>
        </w:rPr>
        <w:t xml:space="preserve"> and the min at almost 1500°C</w:t>
      </w:r>
      <w:r w:rsidR="00535EA3">
        <w:rPr>
          <w:rFonts w:ascii="Times New Roman" w:hAnsi="Times New Roman" w:cs="Times New Roman"/>
          <w:sz w:val="24"/>
          <w:szCs w:val="24"/>
        </w:rPr>
        <w:t xml:space="preserve">. The max temperature at full intensity still </w:t>
      </w:r>
      <w:r w:rsidR="008A62E3">
        <w:rPr>
          <w:rFonts w:ascii="Times New Roman" w:hAnsi="Times New Roman" w:cs="Times New Roman"/>
          <w:sz w:val="24"/>
          <w:szCs w:val="24"/>
        </w:rPr>
        <w:t>sits</w:t>
      </w:r>
      <w:r w:rsidR="00535EA3">
        <w:rPr>
          <w:rFonts w:ascii="Times New Roman" w:hAnsi="Times New Roman" w:cs="Times New Roman"/>
          <w:sz w:val="24"/>
          <w:szCs w:val="24"/>
        </w:rPr>
        <w:t xml:space="preserve"> far from the melting point of tungsten </w:t>
      </w:r>
      <w:r w:rsidR="009155BD">
        <w:rPr>
          <w:rFonts w:ascii="Times New Roman" w:hAnsi="Times New Roman" w:cs="Times New Roman"/>
          <w:sz w:val="24"/>
          <w:szCs w:val="24"/>
        </w:rPr>
        <w:t>reaching just over half of the melting point.</w:t>
      </w:r>
      <w:r w:rsidR="00CA720B">
        <w:rPr>
          <w:rFonts w:ascii="Times New Roman" w:hAnsi="Times New Roman" w:cs="Times New Roman"/>
          <w:sz w:val="24"/>
          <w:szCs w:val="24"/>
        </w:rPr>
        <w:t xml:space="preserve"> </w:t>
      </w:r>
      <w:r w:rsidR="002F1449">
        <w:rPr>
          <w:rFonts w:ascii="Times New Roman" w:hAnsi="Times New Roman" w:cs="Times New Roman"/>
          <w:sz w:val="24"/>
          <w:szCs w:val="24"/>
        </w:rPr>
        <w:t xml:space="preserve">As a result, the data </w:t>
      </w:r>
      <w:r w:rsidR="00F078AB">
        <w:rPr>
          <w:rFonts w:ascii="Times New Roman" w:hAnsi="Times New Roman" w:cs="Times New Roman"/>
          <w:sz w:val="24"/>
          <w:szCs w:val="24"/>
        </w:rPr>
        <w:t>collected</w:t>
      </w:r>
      <w:r w:rsidR="002F1449">
        <w:rPr>
          <w:rFonts w:ascii="Times New Roman" w:hAnsi="Times New Roman" w:cs="Times New Roman"/>
          <w:sz w:val="24"/>
          <w:szCs w:val="24"/>
        </w:rPr>
        <w:t xml:space="preserve"> can indicate the benefit of continuous use of the tungsten beam absorber for </w:t>
      </w:r>
      <w:r w:rsidR="003A2B7E">
        <w:rPr>
          <w:rFonts w:ascii="Times New Roman" w:hAnsi="Times New Roman" w:cs="Times New Roman"/>
          <w:sz w:val="24"/>
          <w:szCs w:val="24"/>
        </w:rPr>
        <w:t>its</w:t>
      </w:r>
      <w:r w:rsidR="002F1449">
        <w:rPr>
          <w:rFonts w:ascii="Times New Roman" w:hAnsi="Times New Roman" w:cs="Times New Roman"/>
          <w:sz w:val="24"/>
          <w:szCs w:val="24"/>
        </w:rPr>
        <w:t xml:space="preserve"> ability to withstand the heat and have such a high melting point capable </w:t>
      </w:r>
      <w:proofErr w:type="gramStart"/>
      <w:r w:rsidR="002F1449">
        <w:rPr>
          <w:rFonts w:ascii="Times New Roman" w:hAnsi="Times New Roman" w:cs="Times New Roman"/>
          <w:sz w:val="24"/>
          <w:szCs w:val="24"/>
        </w:rPr>
        <w:t>to</w:t>
      </w:r>
      <w:proofErr w:type="gramEnd"/>
      <w:r w:rsidR="002F1449">
        <w:rPr>
          <w:rFonts w:ascii="Times New Roman" w:hAnsi="Times New Roman" w:cs="Times New Roman"/>
          <w:sz w:val="24"/>
          <w:szCs w:val="24"/>
        </w:rPr>
        <w:t xml:space="preserve"> experiencing the full intensity of the L</w:t>
      </w:r>
      <w:r w:rsidR="00B94649">
        <w:rPr>
          <w:rFonts w:ascii="Times New Roman" w:hAnsi="Times New Roman" w:cs="Times New Roman"/>
          <w:sz w:val="24"/>
          <w:szCs w:val="24"/>
        </w:rPr>
        <w:t>INAC</w:t>
      </w:r>
      <w:r w:rsidR="002F1449">
        <w:rPr>
          <w:rFonts w:ascii="Times New Roman" w:hAnsi="Times New Roman" w:cs="Times New Roman"/>
          <w:sz w:val="24"/>
          <w:szCs w:val="24"/>
        </w:rPr>
        <w:t>.</w:t>
      </w:r>
    </w:p>
    <w:p w14:paraId="6EAF2144" w14:textId="77777777" w:rsidR="00FE333D" w:rsidRDefault="00815D41" w:rsidP="00FE333D">
      <w:pPr>
        <w:keepNext/>
        <w:jc w:val="both"/>
      </w:pPr>
      <w:r>
        <w:rPr>
          <w:rFonts w:ascii="Times New Roman" w:hAnsi="Times New Roman" w:cs="Times New Roman"/>
          <w:sz w:val="24"/>
          <w:szCs w:val="24"/>
        </w:rPr>
        <w:tab/>
      </w:r>
      <w:r w:rsidR="005E6AA3">
        <w:rPr>
          <w:noProof/>
        </w:rPr>
        <w:drawing>
          <wp:inline distT="0" distB="0" distL="0" distR="0" wp14:anchorId="6B623F54" wp14:editId="4624ABB5">
            <wp:extent cx="4502614" cy="3125585"/>
            <wp:effectExtent l="0" t="0" r="0" b="0"/>
            <wp:docPr id="6" name="Picture 1" descr="A computer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computer screen shot of a diagram&#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r="33996"/>
                    <a:stretch/>
                  </pic:blipFill>
                  <pic:spPr bwMode="auto">
                    <a:xfrm>
                      <a:off x="0" y="0"/>
                      <a:ext cx="4571804" cy="3173615"/>
                    </a:xfrm>
                    <a:prstGeom prst="rect">
                      <a:avLst/>
                    </a:prstGeom>
                    <a:noFill/>
                    <a:ln>
                      <a:noFill/>
                    </a:ln>
                    <a:extLst>
                      <a:ext uri="{53640926-AAD7-44D8-BBD7-CCE9431645EC}">
                        <a14:shadowObscured xmlns:a14="http://schemas.microsoft.com/office/drawing/2010/main"/>
                      </a:ext>
                    </a:extLst>
                  </pic:spPr>
                </pic:pic>
              </a:graphicData>
            </a:graphic>
          </wp:inline>
        </w:drawing>
      </w:r>
    </w:p>
    <w:p w14:paraId="28EE538F" w14:textId="42182B16" w:rsidR="00815D41" w:rsidRPr="003B5853" w:rsidRDefault="00FE333D" w:rsidP="00FE333D">
      <w:pPr>
        <w:pStyle w:val="Caption"/>
        <w:jc w:val="both"/>
        <w:rPr>
          <w:rFonts w:ascii="Times New Roman" w:hAnsi="Times New Roman" w:cs="Times New Roman"/>
          <w:sz w:val="24"/>
          <w:szCs w:val="24"/>
        </w:rPr>
      </w:pPr>
      <w:r>
        <w:t xml:space="preserve">Figure </w:t>
      </w:r>
      <w:fldSimple w:instr=" SEQ Figure \* ARABIC ">
        <w:r w:rsidR="002330FE">
          <w:rPr>
            <w:noProof/>
          </w:rPr>
          <w:t>5</w:t>
        </w:r>
      </w:fldSimple>
      <w:r>
        <w:t>,</w:t>
      </w:r>
      <w:r w:rsidR="00E5170F">
        <w:t xml:space="preserve"> the design by Michael </w:t>
      </w:r>
      <w:proofErr w:type="spellStart"/>
      <w:r w:rsidR="00E5170F">
        <w:t>Glochowsky</w:t>
      </w:r>
      <w:proofErr w:type="spellEnd"/>
      <w:r w:rsidR="00E5170F">
        <w:t xml:space="preserve"> that was chosen as the production target for the MTA,</w:t>
      </w:r>
    </w:p>
    <w:p w14:paraId="433F7931" w14:textId="77777777" w:rsidR="00FE333D" w:rsidRDefault="005E6AA3" w:rsidP="00FE333D">
      <w:pPr>
        <w:keepNext/>
        <w:jc w:val="both"/>
      </w:pPr>
      <w:r w:rsidRPr="005E6AA3">
        <w:rPr>
          <w:rFonts w:ascii="Times New Roman" w:hAnsi="Times New Roman" w:cs="Times New Roman"/>
          <w:noProof/>
          <w:sz w:val="24"/>
          <w:szCs w:val="24"/>
        </w:rPr>
        <w:lastRenderedPageBreak/>
        <w:drawing>
          <wp:inline distT="0" distB="0" distL="0" distR="0" wp14:anchorId="5974CC5D" wp14:editId="1A83C022">
            <wp:extent cx="5468244" cy="2069869"/>
            <wp:effectExtent l="0" t="0" r="0" b="6985"/>
            <wp:docPr id="39" name="Content Placeholder 12" descr="A picture containing text, screenshot, font, number&#10;&#10;Description automatically generated">
              <a:extLst xmlns:a="http://schemas.openxmlformats.org/drawingml/2006/main">
                <a:ext uri="{FF2B5EF4-FFF2-40B4-BE49-F238E27FC236}">
                  <a16:creationId xmlns:a16="http://schemas.microsoft.com/office/drawing/2014/main" id="{94F1EA8D-1F74-0EDA-2B5A-4A05266008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ontent Placeholder 12" descr="A picture containing text, screenshot, font, number&#10;&#10;Description automatically generated">
                      <a:extLst>
                        <a:ext uri="{FF2B5EF4-FFF2-40B4-BE49-F238E27FC236}">
                          <a16:creationId xmlns:a16="http://schemas.microsoft.com/office/drawing/2014/main" id="{94F1EA8D-1F74-0EDA-2B5A-4A0526600842}"/>
                        </a:ext>
                      </a:extLst>
                    </pic:cNvPr>
                    <pic:cNvPicPr>
                      <a:picLocks noChangeAspect="1"/>
                    </pic:cNvPicPr>
                  </pic:nvPicPr>
                  <pic:blipFill>
                    <a:blip r:embed="rId18"/>
                    <a:stretch>
                      <a:fillRect/>
                    </a:stretch>
                  </pic:blipFill>
                  <pic:spPr>
                    <a:xfrm>
                      <a:off x="0" y="0"/>
                      <a:ext cx="5560605" cy="2104830"/>
                    </a:xfrm>
                    <a:prstGeom prst="rect">
                      <a:avLst/>
                    </a:prstGeom>
                  </pic:spPr>
                </pic:pic>
              </a:graphicData>
            </a:graphic>
          </wp:inline>
        </w:drawing>
      </w:r>
    </w:p>
    <w:p w14:paraId="3D736CA3" w14:textId="5B22070A" w:rsidR="00C169A7" w:rsidRDefault="00FE333D" w:rsidP="00FE333D">
      <w:pPr>
        <w:pStyle w:val="Caption"/>
        <w:jc w:val="both"/>
      </w:pPr>
      <w:r>
        <w:t xml:space="preserve">Figure </w:t>
      </w:r>
      <w:fldSimple w:instr=" SEQ Figure \* ARABIC ">
        <w:r w:rsidR="002330FE">
          <w:rPr>
            <w:noProof/>
          </w:rPr>
          <w:t>6</w:t>
        </w:r>
      </w:fldSimple>
      <w:r>
        <w:t>,</w:t>
      </w:r>
      <w:r w:rsidR="00E5170F">
        <w:t xml:space="preserve"> green data represents the production target in the MTA, yellow data was for a </w:t>
      </w:r>
      <w:proofErr w:type="gramStart"/>
      <w:r w:rsidR="00E5170F">
        <w:t>potential production “targets”</w:t>
      </w:r>
      <w:proofErr w:type="gramEnd"/>
      <w:r w:rsidR="00E5170F">
        <w:t xml:space="preserve"> using slices.</w:t>
      </w:r>
    </w:p>
    <w:p w14:paraId="65749444" w14:textId="77777777" w:rsidR="00FE333D" w:rsidRPr="00FE333D" w:rsidRDefault="00FE333D" w:rsidP="00FE333D"/>
    <w:p w14:paraId="24440D2B" w14:textId="4468DBBB" w:rsidR="00AF6936" w:rsidRPr="00FE333D" w:rsidRDefault="00D61B62" w:rsidP="00AF6936">
      <w:pPr>
        <w:jc w:val="both"/>
        <w:rPr>
          <w:rFonts w:ascii="Times New Roman" w:hAnsi="Times New Roman" w:cs="Times New Roman"/>
          <w:b/>
          <w:bCs/>
          <w:sz w:val="28"/>
          <w:szCs w:val="28"/>
        </w:rPr>
      </w:pPr>
      <w:r>
        <w:rPr>
          <w:rFonts w:ascii="Times New Roman" w:hAnsi="Times New Roman" w:cs="Times New Roman"/>
          <w:b/>
          <w:bCs/>
          <w:sz w:val="28"/>
          <w:szCs w:val="28"/>
        </w:rPr>
        <w:t>4.</w:t>
      </w:r>
      <w:r w:rsidR="00583A82">
        <w:rPr>
          <w:rFonts w:ascii="Times New Roman" w:hAnsi="Times New Roman" w:cs="Times New Roman"/>
          <w:b/>
          <w:bCs/>
          <w:sz w:val="28"/>
          <w:szCs w:val="28"/>
        </w:rPr>
        <w:t>4</w:t>
      </w:r>
      <w:r>
        <w:rPr>
          <w:rFonts w:ascii="Times New Roman" w:hAnsi="Times New Roman" w:cs="Times New Roman"/>
          <w:b/>
          <w:bCs/>
          <w:sz w:val="28"/>
          <w:szCs w:val="28"/>
        </w:rPr>
        <w:t xml:space="preserve"> - </w:t>
      </w:r>
      <w:r w:rsidR="00AF6936" w:rsidRPr="001575C3">
        <w:rPr>
          <w:rFonts w:ascii="Times New Roman" w:hAnsi="Times New Roman" w:cs="Times New Roman"/>
          <w:b/>
          <w:bCs/>
          <w:sz w:val="28"/>
          <w:szCs w:val="28"/>
        </w:rPr>
        <w:t>Characteristics</w:t>
      </w:r>
      <w:r w:rsidR="00D06451" w:rsidRPr="001575C3">
        <w:rPr>
          <w:rFonts w:ascii="Times New Roman" w:hAnsi="Times New Roman" w:cs="Times New Roman"/>
          <w:b/>
          <w:bCs/>
          <w:sz w:val="28"/>
          <w:szCs w:val="28"/>
        </w:rPr>
        <w:t xml:space="preserve"> for New </w:t>
      </w:r>
      <w:r w:rsidR="00C12782" w:rsidRPr="001575C3">
        <w:rPr>
          <w:rFonts w:ascii="Times New Roman" w:hAnsi="Times New Roman" w:cs="Times New Roman"/>
          <w:b/>
          <w:bCs/>
          <w:sz w:val="28"/>
          <w:szCs w:val="28"/>
        </w:rPr>
        <w:t>Proposal</w:t>
      </w:r>
    </w:p>
    <w:p w14:paraId="518BCEB3" w14:textId="156B0DE4" w:rsidR="00AF6936" w:rsidRDefault="005473CF" w:rsidP="001D52A8">
      <w:pPr>
        <w:ind w:firstLine="720"/>
        <w:jc w:val="both"/>
        <w:rPr>
          <w:rFonts w:ascii="Times New Roman" w:hAnsi="Times New Roman" w:cs="Times New Roman"/>
          <w:sz w:val="24"/>
          <w:szCs w:val="24"/>
        </w:rPr>
      </w:pPr>
      <w:r>
        <w:rPr>
          <w:rFonts w:ascii="Times New Roman" w:hAnsi="Times New Roman" w:cs="Times New Roman"/>
          <w:sz w:val="24"/>
          <w:szCs w:val="24"/>
        </w:rPr>
        <w:t xml:space="preserve">The materials that comprise the beam absorber will consist of a copper insert, a steel block, and a </w:t>
      </w:r>
      <w:r w:rsidR="003577AB">
        <w:rPr>
          <w:rFonts w:ascii="Times New Roman" w:hAnsi="Times New Roman" w:cs="Times New Roman"/>
          <w:sz w:val="24"/>
          <w:szCs w:val="24"/>
        </w:rPr>
        <w:t xml:space="preserve">marble case. </w:t>
      </w:r>
      <w:r w:rsidR="007513C1">
        <w:rPr>
          <w:rFonts w:ascii="Times New Roman" w:hAnsi="Times New Roman" w:cs="Times New Roman"/>
          <w:sz w:val="24"/>
          <w:szCs w:val="24"/>
        </w:rPr>
        <w:t xml:space="preserve">The copper insert, or copper core, is a </w:t>
      </w:r>
      <w:r w:rsidR="007B31DF">
        <w:rPr>
          <w:rFonts w:ascii="Times New Roman" w:hAnsi="Times New Roman" w:cs="Times New Roman"/>
          <w:sz w:val="24"/>
          <w:szCs w:val="24"/>
        </w:rPr>
        <w:t>4</w:t>
      </w:r>
      <w:r w:rsidR="007513C1">
        <w:rPr>
          <w:rFonts w:ascii="Times New Roman" w:hAnsi="Times New Roman" w:cs="Times New Roman"/>
          <w:sz w:val="24"/>
          <w:szCs w:val="24"/>
        </w:rPr>
        <w:t xml:space="preserve">” x </w:t>
      </w:r>
      <w:r w:rsidR="007B31DF">
        <w:rPr>
          <w:rFonts w:ascii="Times New Roman" w:hAnsi="Times New Roman" w:cs="Times New Roman"/>
          <w:sz w:val="24"/>
          <w:szCs w:val="24"/>
        </w:rPr>
        <w:t>4</w:t>
      </w:r>
      <w:r w:rsidR="007513C1">
        <w:rPr>
          <w:rFonts w:ascii="Times New Roman" w:hAnsi="Times New Roman" w:cs="Times New Roman"/>
          <w:sz w:val="24"/>
          <w:szCs w:val="24"/>
        </w:rPr>
        <w:t xml:space="preserve">” x </w:t>
      </w:r>
      <w:r w:rsidR="007B31DF">
        <w:rPr>
          <w:rFonts w:ascii="Times New Roman" w:hAnsi="Times New Roman" w:cs="Times New Roman"/>
          <w:sz w:val="24"/>
          <w:szCs w:val="24"/>
        </w:rPr>
        <w:t>4</w:t>
      </w:r>
      <w:r w:rsidR="007513C1">
        <w:rPr>
          <w:rFonts w:ascii="Times New Roman" w:hAnsi="Times New Roman" w:cs="Times New Roman"/>
          <w:sz w:val="24"/>
          <w:szCs w:val="24"/>
        </w:rPr>
        <w:t>” block</w:t>
      </w:r>
      <w:r w:rsidR="00707C96">
        <w:rPr>
          <w:rFonts w:ascii="Times New Roman" w:hAnsi="Times New Roman" w:cs="Times New Roman"/>
          <w:sz w:val="24"/>
          <w:szCs w:val="24"/>
        </w:rPr>
        <w:t xml:space="preserve"> centered </w:t>
      </w:r>
      <w:r w:rsidR="000A2341">
        <w:rPr>
          <w:rFonts w:ascii="Times New Roman" w:hAnsi="Times New Roman" w:cs="Times New Roman"/>
          <w:sz w:val="24"/>
          <w:szCs w:val="24"/>
        </w:rPr>
        <w:t>inside</w:t>
      </w:r>
      <w:r w:rsidR="00707C96">
        <w:rPr>
          <w:rFonts w:ascii="Times New Roman" w:hAnsi="Times New Roman" w:cs="Times New Roman"/>
          <w:sz w:val="24"/>
          <w:szCs w:val="24"/>
        </w:rPr>
        <w:t xml:space="preserve"> </w:t>
      </w:r>
      <w:r w:rsidR="009143D1">
        <w:rPr>
          <w:rFonts w:ascii="Times New Roman" w:hAnsi="Times New Roman" w:cs="Times New Roman"/>
          <w:sz w:val="24"/>
          <w:szCs w:val="24"/>
        </w:rPr>
        <w:t>of the</w:t>
      </w:r>
      <w:r w:rsidR="00707C96">
        <w:rPr>
          <w:rFonts w:ascii="Times New Roman" w:hAnsi="Times New Roman" w:cs="Times New Roman"/>
          <w:sz w:val="24"/>
          <w:szCs w:val="24"/>
        </w:rPr>
        <w:t xml:space="preserve"> steel block. The steel block will house the copper block wi</w:t>
      </w:r>
      <w:r w:rsidR="000A2341">
        <w:rPr>
          <w:rFonts w:ascii="Times New Roman" w:hAnsi="Times New Roman" w:cs="Times New Roman"/>
          <w:sz w:val="24"/>
          <w:szCs w:val="24"/>
        </w:rPr>
        <w:t xml:space="preserve">th </w:t>
      </w:r>
      <w:r w:rsidR="00D60C36">
        <w:rPr>
          <w:rFonts w:ascii="Times New Roman" w:hAnsi="Times New Roman" w:cs="Times New Roman"/>
          <w:sz w:val="24"/>
          <w:szCs w:val="24"/>
        </w:rPr>
        <w:t>6</w:t>
      </w:r>
      <w:r w:rsidR="00707C96">
        <w:rPr>
          <w:rFonts w:ascii="Times New Roman" w:hAnsi="Times New Roman" w:cs="Times New Roman"/>
          <w:sz w:val="24"/>
          <w:szCs w:val="24"/>
        </w:rPr>
        <w:t xml:space="preserve">” on </w:t>
      </w:r>
      <w:r w:rsidR="00D77270">
        <w:rPr>
          <w:rFonts w:ascii="Times New Roman" w:hAnsi="Times New Roman" w:cs="Times New Roman"/>
          <w:sz w:val="24"/>
          <w:szCs w:val="24"/>
        </w:rPr>
        <w:t>each</w:t>
      </w:r>
      <w:r w:rsidR="00707C96">
        <w:rPr>
          <w:rFonts w:ascii="Times New Roman" w:hAnsi="Times New Roman" w:cs="Times New Roman"/>
          <w:sz w:val="24"/>
          <w:szCs w:val="24"/>
        </w:rPr>
        <w:t xml:space="preserve"> </w:t>
      </w:r>
      <w:r w:rsidR="009143D1">
        <w:rPr>
          <w:rFonts w:ascii="Times New Roman" w:hAnsi="Times New Roman" w:cs="Times New Roman"/>
          <w:sz w:val="24"/>
          <w:szCs w:val="24"/>
        </w:rPr>
        <w:t xml:space="preserve">side of the block to create the </w:t>
      </w:r>
      <w:r w:rsidR="00D06451">
        <w:rPr>
          <w:rFonts w:ascii="Times New Roman" w:hAnsi="Times New Roman" w:cs="Times New Roman"/>
          <w:sz w:val="24"/>
          <w:szCs w:val="24"/>
        </w:rPr>
        <w:t xml:space="preserve">shell that experiences the heat dispersing throughout the system. Finally, a marble casing will surround </w:t>
      </w:r>
      <w:r w:rsidR="008F30A9">
        <w:rPr>
          <w:rFonts w:ascii="Times New Roman" w:hAnsi="Times New Roman" w:cs="Times New Roman"/>
          <w:sz w:val="24"/>
          <w:szCs w:val="24"/>
        </w:rPr>
        <w:t>the</w:t>
      </w:r>
      <w:r w:rsidR="00D06451">
        <w:rPr>
          <w:rFonts w:ascii="Times New Roman" w:hAnsi="Times New Roman" w:cs="Times New Roman"/>
          <w:sz w:val="24"/>
          <w:szCs w:val="24"/>
        </w:rPr>
        <w:t xml:space="preserve"> entire steel </w:t>
      </w:r>
      <w:r w:rsidR="008F30A9">
        <w:rPr>
          <w:rFonts w:ascii="Times New Roman" w:hAnsi="Times New Roman" w:cs="Times New Roman"/>
          <w:sz w:val="24"/>
          <w:szCs w:val="24"/>
        </w:rPr>
        <w:t xml:space="preserve">block. The reason for including marble is because it has a low residual activation energy giving it two </w:t>
      </w:r>
      <w:r w:rsidR="00222148">
        <w:rPr>
          <w:rFonts w:ascii="Times New Roman" w:hAnsi="Times New Roman" w:cs="Times New Roman"/>
          <w:sz w:val="24"/>
          <w:szCs w:val="24"/>
        </w:rPr>
        <w:t>benefits for the MTA: limit</w:t>
      </w:r>
      <w:r w:rsidR="00A86DF5">
        <w:rPr>
          <w:rFonts w:ascii="Times New Roman" w:hAnsi="Times New Roman" w:cs="Times New Roman"/>
          <w:sz w:val="24"/>
          <w:szCs w:val="24"/>
        </w:rPr>
        <w:t xml:space="preserve">s </w:t>
      </w:r>
      <w:r w:rsidR="00222148">
        <w:rPr>
          <w:rFonts w:ascii="Times New Roman" w:hAnsi="Times New Roman" w:cs="Times New Roman"/>
          <w:sz w:val="24"/>
          <w:szCs w:val="24"/>
        </w:rPr>
        <w:t>any contact exposure to the absorber and contain</w:t>
      </w:r>
      <w:r w:rsidR="00A86DF5">
        <w:rPr>
          <w:rFonts w:ascii="Times New Roman" w:hAnsi="Times New Roman" w:cs="Times New Roman"/>
          <w:sz w:val="24"/>
          <w:szCs w:val="24"/>
        </w:rPr>
        <w:t>s</w:t>
      </w:r>
      <w:r w:rsidR="00222148">
        <w:rPr>
          <w:rFonts w:ascii="Times New Roman" w:hAnsi="Times New Roman" w:cs="Times New Roman"/>
          <w:sz w:val="24"/>
          <w:szCs w:val="24"/>
        </w:rPr>
        <w:t xml:space="preserve"> large amounts of </w:t>
      </w:r>
      <w:r w:rsidR="00B2482D">
        <w:rPr>
          <w:rFonts w:ascii="Times New Roman" w:hAnsi="Times New Roman" w:cs="Times New Roman"/>
          <w:sz w:val="24"/>
          <w:szCs w:val="24"/>
        </w:rPr>
        <w:t>radiation</w:t>
      </w:r>
      <w:r w:rsidR="00222148">
        <w:rPr>
          <w:rFonts w:ascii="Times New Roman" w:hAnsi="Times New Roman" w:cs="Times New Roman"/>
          <w:sz w:val="24"/>
          <w:szCs w:val="24"/>
        </w:rPr>
        <w:t xml:space="preserve"> in the area</w:t>
      </w:r>
      <w:r w:rsidR="00A86DF5">
        <w:rPr>
          <w:rFonts w:ascii="Times New Roman" w:hAnsi="Times New Roman" w:cs="Times New Roman"/>
          <w:sz w:val="24"/>
          <w:szCs w:val="24"/>
        </w:rPr>
        <w:t xml:space="preserve"> within the beam absorber.</w:t>
      </w:r>
      <w:r w:rsidR="00C22ADA">
        <w:rPr>
          <w:rFonts w:ascii="Times New Roman" w:hAnsi="Times New Roman" w:cs="Times New Roman"/>
          <w:sz w:val="24"/>
          <w:szCs w:val="24"/>
        </w:rPr>
        <w:t xml:space="preserve"> </w:t>
      </w:r>
    </w:p>
    <w:p w14:paraId="5616CE1C" w14:textId="4D42A3B9" w:rsidR="00630162" w:rsidRDefault="00630162" w:rsidP="00630162">
      <w:pPr>
        <w:jc w:val="both"/>
        <w:rPr>
          <w:rFonts w:ascii="Times New Roman" w:hAnsi="Times New Roman" w:cs="Times New Roman"/>
          <w:sz w:val="24"/>
          <w:szCs w:val="24"/>
        </w:rPr>
      </w:pPr>
    </w:p>
    <w:p w14:paraId="21B68235" w14:textId="77777777" w:rsidR="003278AD" w:rsidRDefault="00630162" w:rsidP="003278AD">
      <w:pPr>
        <w:pStyle w:val="ListParagraph"/>
        <w:numPr>
          <w:ilvl w:val="0"/>
          <w:numId w:val="2"/>
        </w:numPr>
        <w:rPr>
          <w:rFonts w:ascii="Times New Roman" w:hAnsi="Times New Roman" w:cs="Times New Roman"/>
          <w:b/>
          <w:bCs/>
          <w:sz w:val="28"/>
          <w:szCs w:val="28"/>
          <w:u w:val="single"/>
        </w:rPr>
      </w:pPr>
      <w:r>
        <w:rPr>
          <w:rFonts w:ascii="Times New Roman" w:hAnsi="Times New Roman" w:cs="Times New Roman"/>
          <w:b/>
          <w:bCs/>
          <w:sz w:val="28"/>
          <w:szCs w:val="28"/>
          <w:u w:val="single"/>
        </w:rPr>
        <w:t>Conclusion</w:t>
      </w:r>
    </w:p>
    <w:p w14:paraId="14C8F9F2" w14:textId="77777777" w:rsidR="00B81B76" w:rsidRDefault="00B81B76" w:rsidP="00B81B76">
      <w:pPr>
        <w:jc w:val="both"/>
        <w:rPr>
          <w:rFonts w:ascii="Times New Roman" w:hAnsi="Times New Roman" w:cs="Times New Roman"/>
          <w:b/>
          <w:bCs/>
          <w:sz w:val="28"/>
          <w:szCs w:val="28"/>
          <w:u w:val="single"/>
        </w:rPr>
      </w:pPr>
    </w:p>
    <w:p w14:paraId="43B638E6" w14:textId="2AB5A007" w:rsidR="003278AD" w:rsidRDefault="00E1111B" w:rsidP="001D52A8">
      <w:pPr>
        <w:ind w:firstLine="720"/>
        <w:jc w:val="both"/>
        <w:rPr>
          <w:rFonts w:ascii="Times New Roman" w:hAnsi="Times New Roman" w:cs="Times New Roman"/>
          <w:sz w:val="24"/>
          <w:szCs w:val="24"/>
        </w:rPr>
      </w:pPr>
      <w:r>
        <w:rPr>
          <w:rFonts w:ascii="Times New Roman" w:hAnsi="Times New Roman" w:cs="Times New Roman"/>
          <w:sz w:val="24"/>
          <w:szCs w:val="24"/>
        </w:rPr>
        <w:t xml:space="preserve">The MTA operating under the LINAC </w:t>
      </w:r>
      <w:r w:rsidR="00B94649">
        <w:rPr>
          <w:rFonts w:ascii="Times New Roman" w:hAnsi="Times New Roman" w:cs="Times New Roman"/>
          <w:sz w:val="24"/>
          <w:szCs w:val="24"/>
        </w:rPr>
        <w:t>has provided a basic for implementing</w:t>
      </w:r>
      <w:r w:rsidR="008505F0">
        <w:rPr>
          <w:rFonts w:ascii="Times New Roman" w:hAnsi="Times New Roman" w:cs="Times New Roman"/>
          <w:sz w:val="24"/>
          <w:szCs w:val="24"/>
        </w:rPr>
        <w:t xml:space="preserve"> the components that are shaping the experiment</w:t>
      </w:r>
      <w:r w:rsidR="00790E7C">
        <w:rPr>
          <w:rFonts w:ascii="Times New Roman" w:hAnsi="Times New Roman" w:cs="Times New Roman"/>
          <w:sz w:val="24"/>
          <w:szCs w:val="24"/>
        </w:rPr>
        <w:t>.</w:t>
      </w:r>
      <w:r w:rsidR="00850AE7">
        <w:rPr>
          <w:rFonts w:ascii="Times New Roman" w:hAnsi="Times New Roman" w:cs="Times New Roman"/>
          <w:sz w:val="24"/>
          <w:szCs w:val="24"/>
        </w:rPr>
        <w:t xml:space="preserve"> Designing the Removable Beam Absorber explored 3 designs that could serve as the final design for a new assembly</w:t>
      </w:r>
      <w:r w:rsidR="00765A4B">
        <w:rPr>
          <w:rFonts w:ascii="Times New Roman" w:hAnsi="Times New Roman" w:cs="Times New Roman"/>
          <w:sz w:val="24"/>
          <w:szCs w:val="24"/>
        </w:rPr>
        <w:t xml:space="preserve">, each design was discussed for its ability to effectively change the location of the beam absorber within the contamination zone. In this case, </w:t>
      </w:r>
      <w:r w:rsidR="00D74D7A">
        <w:rPr>
          <w:rFonts w:ascii="Times New Roman" w:hAnsi="Times New Roman" w:cs="Times New Roman"/>
          <w:sz w:val="24"/>
          <w:szCs w:val="24"/>
        </w:rPr>
        <w:t>D</w:t>
      </w:r>
      <w:r w:rsidR="00765A4B">
        <w:rPr>
          <w:rFonts w:ascii="Times New Roman" w:hAnsi="Times New Roman" w:cs="Times New Roman"/>
          <w:sz w:val="24"/>
          <w:szCs w:val="24"/>
        </w:rPr>
        <w:t xml:space="preserve">esign idea: 3 served as an optimal and favorable idea due to the </w:t>
      </w:r>
      <w:r w:rsidR="00D52471">
        <w:rPr>
          <w:rFonts w:ascii="Times New Roman" w:hAnsi="Times New Roman" w:cs="Times New Roman"/>
          <w:sz w:val="24"/>
          <w:szCs w:val="24"/>
        </w:rPr>
        <w:t>versatility</w:t>
      </w:r>
      <w:r w:rsidR="00765A4B">
        <w:rPr>
          <w:rFonts w:ascii="Times New Roman" w:hAnsi="Times New Roman" w:cs="Times New Roman"/>
          <w:sz w:val="24"/>
          <w:szCs w:val="24"/>
        </w:rPr>
        <w:t xml:space="preserve"> of the components </w:t>
      </w:r>
      <w:r w:rsidR="00D52471">
        <w:rPr>
          <w:rFonts w:ascii="Times New Roman" w:hAnsi="Times New Roman" w:cs="Times New Roman"/>
          <w:sz w:val="24"/>
          <w:szCs w:val="24"/>
        </w:rPr>
        <w:t>involved in</w:t>
      </w:r>
      <w:r w:rsidR="00765A4B">
        <w:rPr>
          <w:rFonts w:ascii="Times New Roman" w:hAnsi="Times New Roman" w:cs="Times New Roman"/>
          <w:sz w:val="24"/>
          <w:szCs w:val="24"/>
        </w:rPr>
        <w:t xml:space="preserve"> the assembly, notab</w:t>
      </w:r>
      <w:r w:rsidR="00D52471">
        <w:rPr>
          <w:rFonts w:ascii="Times New Roman" w:hAnsi="Times New Roman" w:cs="Times New Roman"/>
          <w:sz w:val="24"/>
          <w:szCs w:val="24"/>
        </w:rPr>
        <w:t>ly the mounting plate and pedestal stand that is currently used for the secondary beamline in the MTA. In addition, the assembly require</w:t>
      </w:r>
      <w:r w:rsidR="00007FED">
        <w:rPr>
          <w:rFonts w:ascii="Times New Roman" w:hAnsi="Times New Roman" w:cs="Times New Roman"/>
          <w:sz w:val="24"/>
          <w:szCs w:val="24"/>
        </w:rPr>
        <w:t>d</w:t>
      </w:r>
      <w:r w:rsidR="00D52471">
        <w:rPr>
          <w:rFonts w:ascii="Times New Roman" w:hAnsi="Times New Roman" w:cs="Times New Roman"/>
          <w:sz w:val="24"/>
          <w:szCs w:val="24"/>
        </w:rPr>
        <w:t xml:space="preserve"> </w:t>
      </w:r>
      <w:proofErr w:type="gramStart"/>
      <w:r w:rsidR="00D52471">
        <w:rPr>
          <w:rFonts w:ascii="Times New Roman" w:hAnsi="Times New Roman" w:cs="Times New Roman"/>
          <w:sz w:val="24"/>
          <w:szCs w:val="24"/>
        </w:rPr>
        <w:t>few</w:t>
      </w:r>
      <w:proofErr w:type="gramEnd"/>
      <w:r w:rsidR="00D52471">
        <w:rPr>
          <w:rFonts w:ascii="Times New Roman" w:hAnsi="Times New Roman" w:cs="Times New Roman"/>
          <w:sz w:val="24"/>
          <w:szCs w:val="24"/>
        </w:rPr>
        <w:t xml:space="preserve"> custom par</w:t>
      </w:r>
      <w:r w:rsidR="005B3F88">
        <w:rPr>
          <w:rFonts w:ascii="Times New Roman" w:hAnsi="Times New Roman" w:cs="Times New Roman"/>
          <w:sz w:val="24"/>
          <w:szCs w:val="24"/>
        </w:rPr>
        <w:t>ts</w:t>
      </w:r>
      <w:r w:rsidR="00D52471">
        <w:rPr>
          <w:rFonts w:ascii="Times New Roman" w:hAnsi="Times New Roman" w:cs="Times New Roman"/>
          <w:sz w:val="24"/>
          <w:szCs w:val="24"/>
        </w:rPr>
        <w:t xml:space="preserve"> </w:t>
      </w:r>
      <w:r w:rsidR="005B3F88">
        <w:rPr>
          <w:rFonts w:ascii="Times New Roman" w:hAnsi="Times New Roman" w:cs="Times New Roman"/>
          <w:sz w:val="24"/>
          <w:szCs w:val="24"/>
        </w:rPr>
        <w:t>that aren’t too complex by design such as the sliding plate and sliding plate guide that are both</w:t>
      </w:r>
      <w:r w:rsidR="006F22B9">
        <w:rPr>
          <w:rFonts w:ascii="Times New Roman" w:hAnsi="Times New Roman" w:cs="Times New Roman"/>
          <w:sz w:val="24"/>
          <w:szCs w:val="24"/>
        </w:rPr>
        <w:t xml:space="preserve"> derived from simple geometry (rectangles and circles).</w:t>
      </w:r>
      <w:r w:rsidR="00007FED">
        <w:rPr>
          <w:rFonts w:ascii="Times New Roman" w:hAnsi="Times New Roman" w:cs="Times New Roman"/>
          <w:sz w:val="24"/>
          <w:szCs w:val="24"/>
        </w:rPr>
        <w:t xml:space="preserve"> Choosing the other designs could require more custom parts to be needed for the final assembly such as </w:t>
      </w:r>
      <w:r w:rsidR="00D74D7A">
        <w:rPr>
          <w:rFonts w:ascii="Times New Roman" w:hAnsi="Times New Roman" w:cs="Times New Roman"/>
          <w:sz w:val="24"/>
          <w:szCs w:val="24"/>
        </w:rPr>
        <w:t>Design Idea: 1, needing its own custom rails to be made from scratch in the drafting and machining process or an improvision of existing slotted supports.</w:t>
      </w:r>
    </w:p>
    <w:p w14:paraId="67598828" w14:textId="19818843" w:rsidR="00007FED" w:rsidRDefault="00007FED" w:rsidP="001D52A8">
      <w:pPr>
        <w:ind w:firstLine="720"/>
        <w:jc w:val="both"/>
        <w:rPr>
          <w:rFonts w:ascii="Times New Roman" w:hAnsi="Times New Roman" w:cs="Times New Roman"/>
          <w:sz w:val="24"/>
          <w:szCs w:val="24"/>
        </w:rPr>
      </w:pPr>
      <w:r>
        <w:rPr>
          <w:rFonts w:ascii="Times New Roman" w:hAnsi="Times New Roman" w:cs="Times New Roman"/>
          <w:sz w:val="24"/>
          <w:szCs w:val="24"/>
        </w:rPr>
        <w:t>As for the beam absorber</w:t>
      </w:r>
      <w:r w:rsidR="00D74D7A">
        <w:rPr>
          <w:rFonts w:ascii="Times New Roman" w:hAnsi="Times New Roman" w:cs="Times New Roman"/>
          <w:sz w:val="24"/>
          <w:szCs w:val="24"/>
        </w:rPr>
        <w:t xml:space="preserve">, ANSYS has been able to simulate the </w:t>
      </w:r>
      <w:r w:rsidR="000A44E9">
        <w:rPr>
          <w:rFonts w:ascii="Times New Roman" w:hAnsi="Times New Roman" w:cs="Times New Roman"/>
          <w:sz w:val="24"/>
          <w:szCs w:val="24"/>
        </w:rPr>
        <w:t>full intensity/</w:t>
      </w:r>
      <w:proofErr w:type="gramStart"/>
      <w:r w:rsidR="000A44E9">
        <w:rPr>
          <w:rFonts w:ascii="Times New Roman" w:hAnsi="Times New Roman" w:cs="Times New Roman"/>
          <w:sz w:val="24"/>
          <w:szCs w:val="24"/>
        </w:rPr>
        <w:t>steady-state</w:t>
      </w:r>
      <w:proofErr w:type="gramEnd"/>
      <w:r w:rsidR="000A44E9">
        <w:rPr>
          <w:rFonts w:ascii="Times New Roman" w:hAnsi="Times New Roman" w:cs="Times New Roman"/>
          <w:sz w:val="24"/>
          <w:szCs w:val="24"/>
        </w:rPr>
        <w:t xml:space="preserve"> of the LINAC. </w:t>
      </w:r>
      <w:r w:rsidR="00EA2B85">
        <w:rPr>
          <w:rFonts w:ascii="Times New Roman" w:hAnsi="Times New Roman" w:cs="Times New Roman"/>
          <w:sz w:val="24"/>
          <w:szCs w:val="24"/>
        </w:rPr>
        <w:t xml:space="preserve">Data of the original design of the absorber (copper insert and steel block) indicates </w:t>
      </w:r>
      <w:r w:rsidR="00EA2B85">
        <w:rPr>
          <w:rFonts w:ascii="Times New Roman" w:hAnsi="Times New Roman" w:cs="Times New Roman"/>
          <w:sz w:val="24"/>
          <w:szCs w:val="24"/>
        </w:rPr>
        <w:lastRenderedPageBreak/>
        <w:t>the potential for a newer design using the same components with different dimensions and an added layer of protection (marble) that could prove to be safer for the MTA and its users but also maintain consistent dispersion of heat throughout the system as demonstrated with the original design.</w:t>
      </w:r>
      <w:r w:rsidR="007764EC">
        <w:rPr>
          <w:rFonts w:ascii="Times New Roman" w:hAnsi="Times New Roman" w:cs="Times New Roman"/>
          <w:sz w:val="24"/>
          <w:szCs w:val="24"/>
        </w:rPr>
        <w:t xml:space="preserve"> The conductivity of copper</w:t>
      </w:r>
      <w:r w:rsidR="000E328E">
        <w:rPr>
          <w:rFonts w:ascii="Times New Roman" w:hAnsi="Times New Roman" w:cs="Times New Roman"/>
          <w:sz w:val="24"/>
          <w:szCs w:val="24"/>
        </w:rPr>
        <w:t xml:space="preserve"> has been the advantage of the design over all steel which doesn’t disperse the heat from the core.</w:t>
      </w:r>
    </w:p>
    <w:p w14:paraId="2F3B8F3C" w14:textId="77777777" w:rsidR="0038747B" w:rsidRDefault="0038747B" w:rsidP="001D52A8">
      <w:pPr>
        <w:ind w:firstLine="720"/>
        <w:jc w:val="both"/>
        <w:rPr>
          <w:rFonts w:ascii="Times New Roman" w:hAnsi="Times New Roman" w:cs="Times New Roman"/>
          <w:sz w:val="24"/>
          <w:szCs w:val="24"/>
        </w:rPr>
      </w:pPr>
    </w:p>
    <w:p w14:paraId="6D8E7551" w14:textId="0AD65B8D" w:rsidR="0038747B" w:rsidRDefault="0038747B" w:rsidP="0038747B">
      <w:pPr>
        <w:ind w:firstLine="720"/>
        <w:jc w:val="center"/>
        <w:rPr>
          <w:rFonts w:ascii="Times New Roman" w:hAnsi="Times New Roman" w:cs="Times New Roman"/>
          <w:b/>
          <w:bCs/>
          <w:sz w:val="28"/>
          <w:szCs w:val="28"/>
          <w:u w:val="single"/>
        </w:rPr>
      </w:pPr>
      <w:r w:rsidRPr="002E5B42">
        <w:rPr>
          <w:rFonts w:ascii="Times New Roman" w:hAnsi="Times New Roman" w:cs="Times New Roman"/>
          <w:b/>
          <w:bCs/>
          <w:sz w:val="28"/>
          <w:szCs w:val="28"/>
          <w:u w:val="single"/>
        </w:rPr>
        <w:t>References</w:t>
      </w:r>
    </w:p>
    <w:p w14:paraId="508846B1" w14:textId="31F9EFB4" w:rsidR="00101115" w:rsidRPr="00101115" w:rsidRDefault="00101115" w:rsidP="00FC3FE1">
      <w:pPr>
        <w:ind w:firstLine="720"/>
        <w:rPr>
          <w:rFonts w:ascii="Times New Roman" w:hAnsi="Times New Roman" w:cs="Times New Roman"/>
          <w:sz w:val="24"/>
          <w:szCs w:val="24"/>
        </w:rPr>
      </w:pPr>
      <w:r w:rsidRPr="00101115">
        <w:rPr>
          <w:rFonts w:ascii="Times New Roman" w:hAnsi="Times New Roman" w:cs="Times New Roman"/>
          <w:sz w:val="24"/>
          <w:szCs w:val="24"/>
        </w:rPr>
        <w:t>[1]</w:t>
      </w:r>
      <w:r>
        <w:rPr>
          <w:rFonts w:ascii="Times New Roman" w:hAnsi="Times New Roman" w:cs="Times New Roman"/>
          <w:sz w:val="24"/>
          <w:szCs w:val="24"/>
        </w:rPr>
        <w:t xml:space="preserve"> Carol J. Johnstone,</w:t>
      </w:r>
      <w:r w:rsidR="00FC3FE1">
        <w:rPr>
          <w:rFonts w:ascii="Times New Roman" w:hAnsi="Times New Roman" w:cs="Times New Roman"/>
          <w:sz w:val="24"/>
          <w:szCs w:val="24"/>
        </w:rPr>
        <w:t xml:space="preserve"> Fermi National Accelerator Laboratory, Accelerator Division</w:t>
      </w:r>
    </w:p>
    <w:p w14:paraId="361CB52A" w14:textId="77777777" w:rsidR="00FC3FE1" w:rsidRPr="00101115" w:rsidRDefault="00101115" w:rsidP="00FC3FE1">
      <w:pPr>
        <w:ind w:firstLine="720"/>
        <w:rPr>
          <w:rFonts w:ascii="Times New Roman" w:hAnsi="Times New Roman" w:cs="Times New Roman"/>
          <w:sz w:val="24"/>
          <w:szCs w:val="24"/>
        </w:rPr>
      </w:pPr>
      <w:r w:rsidRPr="00101115">
        <w:rPr>
          <w:rFonts w:ascii="Times New Roman" w:hAnsi="Times New Roman" w:cs="Times New Roman"/>
          <w:sz w:val="24"/>
          <w:szCs w:val="24"/>
        </w:rPr>
        <w:t>[2]</w:t>
      </w:r>
      <w:r>
        <w:rPr>
          <w:rFonts w:ascii="Times New Roman" w:hAnsi="Times New Roman" w:cs="Times New Roman"/>
          <w:sz w:val="24"/>
          <w:szCs w:val="24"/>
        </w:rPr>
        <w:t xml:space="preserve"> Robert Ridgway,</w:t>
      </w:r>
      <w:r w:rsidR="00FC3FE1">
        <w:rPr>
          <w:rFonts w:ascii="Times New Roman" w:hAnsi="Times New Roman" w:cs="Times New Roman"/>
          <w:sz w:val="24"/>
          <w:szCs w:val="24"/>
        </w:rPr>
        <w:t xml:space="preserve"> Fermi National Accelerator Laboratory, Accelerator Division</w:t>
      </w:r>
    </w:p>
    <w:p w14:paraId="2B23469A" w14:textId="065EE234" w:rsidR="00101115" w:rsidRPr="00101115" w:rsidRDefault="00101115" w:rsidP="0038747B">
      <w:pPr>
        <w:ind w:firstLine="720"/>
        <w:jc w:val="center"/>
        <w:rPr>
          <w:rFonts w:ascii="Times New Roman" w:hAnsi="Times New Roman" w:cs="Times New Roman"/>
          <w:sz w:val="24"/>
          <w:szCs w:val="24"/>
        </w:rPr>
      </w:pPr>
    </w:p>
    <w:p w14:paraId="3CD4BE72" w14:textId="77777777" w:rsidR="001F2F1C" w:rsidRPr="002E5B42" w:rsidRDefault="001F2F1C" w:rsidP="0038747B">
      <w:pPr>
        <w:ind w:firstLine="720"/>
        <w:jc w:val="center"/>
        <w:rPr>
          <w:rFonts w:ascii="Times New Roman" w:hAnsi="Times New Roman" w:cs="Times New Roman"/>
          <w:b/>
          <w:bCs/>
          <w:sz w:val="28"/>
          <w:szCs w:val="28"/>
          <w:u w:val="single"/>
        </w:rPr>
      </w:pPr>
    </w:p>
    <w:p w14:paraId="3151BBB3" w14:textId="4BD71ED5" w:rsidR="002E5B42" w:rsidRDefault="002E5B42" w:rsidP="0038747B">
      <w:pPr>
        <w:ind w:firstLine="720"/>
        <w:jc w:val="center"/>
        <w:rPr>
          <w:rFonts w:ascii="Times New Roman" w:hAnsi="Times New Roman" w:cs="Times New Roman"/>
          <w:b/>
          <w:bCs/>
          <w:sz w:val="24"/>
          <w:szCs w:val="24"/>
        </w:rPr>
      </w:pPr>
      <w:r w:rsidRPr="002E5B42">
        <w:rPr>
          <w:rFonts w:ascii="Times New Roman" w:hAnsi="Times New Roman" w:cs="Times New Roman"/>
          <w:b/>
          <w:bCs/>
          <w:sz w:val="24"/>
          <w:szCs w:val="24"/>
        </w:rPr>
        <w:t>Works Cited</w:t>
      </w:r>
    </w:p>
    <w:p w14:paraId="7D57BDEB" w14:textId="77777777" w:rsidR="001F2F1C" w:rsidRPr="002E5B42" w:rsidRDefault="001F2F1C" w:rsidP="0038747B">
      <w:pPr>
        <w:ind w:firstLine="720"/>
        <w:jc w:val="center"/>
        <w:rPr>
          <w:rFonts w:ascii="Times New Roman" w:hAnsi="Times New Roman" w:cs="Times New Roman"/>
          <w:b/>
          <w:bCs/>
          <w:sz w:val="24"/>
          <w:szCs w:val="24"/>
        </w:rPr>
      </w:pPr>
    </w:p>
    <w:p w14:paraId="73B28B6B" w14:textId="4D926B31" w:rsidR="00630162" w:rsidRDefault="009D63C6" w:rsidP="00C50DEC">
      <w:pPr>
        <w:pStyle w:val="paragraph"/>
        <w:spacing w:before="0" w:beforeAutospacing="0" w:after="0" w:afterAutospacing="0"/>
        <w:textAlignment w:val="baseline"/>
        <w:rPr>
          <w:rFonts w:cstheme="minorHAnsi"/>
          <w:color w:val="000000"/>
        </w:rPr>
      </w:pPr>
      <w:r>
        <w:t>[</w:t>
      </w:r>
      <w:r w:rsidR="00E1656E">
        <w:t>3</w:t>
      </w:r>
      <w:r>
        <w:t>]</w:t>
      </w:r>
      <w:r w:rsidR="00E1656E">
        <w:t xml:space="preserve"> </w:t>
      </w:r>
      <w:proofErr w:type="spellStart"/>
      <w:r w:rsidR="00B80A72">
        <w:rPr>
          <w:rFonts w:cstheme="minorHAnsi"/>
          <w:color w:val="000000"/>
        </w:rPr>
        <w:t>Glochowsky</w:t>
      </w:r>
      <w:proofErr w:type="spellEnd"/>
      <w:r w:rsidR="00B80A72">
        <w:rPr>
          <w:rFonts w:cstheme="minorHAnsi"/>
          <w:color w:val="000000"/>
        </w:rPr>
        <w:t>, Michael. “</w:t>
      </w:r>
      <w:r w:rsidR="00B80A72" w:rsidRPr="00B80A72">
        <w:t xml:space="preserve">Low Energy Beams at MTA facility: </w:t>
      </w:r>
      <w:proofErr w:type="spellStart"/>
      <w:r w:rsidR="00B80A72" w:rsidRPr="00B80A72">
        <w:t>Targetry</w:t>
      </w:r>
      <w:proofErr w:type="spellEnd"/>
      <w:r w:rsidR="00B80A72" w:rsidRPr="00B80A72">
        <w:t xml:space="preserve"> - Production an</w:t>
      </w:r>
      <w:r w:rsidR="00B80A72">
        <w:t>d</w:t>
      </w:r>
      <w:r w:rsidR="008D735C">
        <w:t xml:space="preserve"> </w:t>
      </w:r>
      <w:r w:rsidR="00B80A72" w:rsidRPr="00B80A72">
        <w:t>Experiment</w:t>
      </w:r>
      <w:r w:rsidR="00B80A72">
        <w:rPr>
          <w:rFonts w:cstheme="minorHAnsi"/>
          <w:color w:val="000000"/>
        </w:rPr>
        <w:t xml:space="preserve">.” </w:t>
      </w:r>
      <w:r w:rsidR="00B80A72">
        <w:rPr>
          <w:rFonts w:cstheme="minorHAnsi"/>
          <w:i/>
          <w:iCs/>
          <w:color w:val="000000"/>
        </w:rPr>
        <w:t>Fermi National Accelerator</w:t>
      </w:r>
      <w:r w:rsidR="00B80A72">
        <w:rPr>
          <w:rFonts w:cstheme="minorHAnsi"/>
          <w:color w:val="000000"/>
        </w:rPr>
        <w:t>, Batavia IL. 2021.</w:t>
      </w:r>
    </w:p>
    <w:p w14:paraId="656EEECB" w14:textId="77777777" w:rsidR="008D735C" w:rsidRDefault="008D735C" w:rsidP="00B80A72">
      <w:pPr>
        <w:pStyle w:val="paragraph"/>
        <w:spacing w:before="0" w:beforeAutospacing="0" w:after="0" w:afterAutospacing="0"/>
        <w:jc w:val="center"/>
        <w:textAlignment w:val="baseline"/>
        <w:rPr>
          <w:rFonts w:cstheme="minorHAnsi"/>
          <w:color w:val="000000"/>
        </w:rPr>
      </w:pPr>
    </w:p>
    <w:p w14:paraId="48E0DBE8" w14:textId="41897047" w:rsidR="008D735C" w:rsidRDefault="008D735C" w:rsidP="008D735C">
      <w:pPr>
        <w:pStyle w:val="paragraph"/>
        <w:spacing w:before="0" w:beforeAutospacing="0" w:after="0" w:afterAutospacing="0"/>
        <w:jc w:val="center"/>
        <w:textAlignment w:val="baseline"/>
        <w:rPr>
          <w:rFonts w:cstheme="minorHAnsi"/>
          <w:color w:val="000000"/>
        </w:rPr>
      </w:pPr>
      <w:r>
        <w:t xml:space="preserve">[4] </w:t>
      </w:r>
      <w:r>
        <w:rPr>
          <w:rFonts w:cstheme="minorHAnsi"/>
          <w:color w:val="000000"/>
        </w:rPr>
        <w:t>Lee, Ang. “</w:t>
      </w:r>
      <w:r w:rsidR="005A05BF">
        <w:t>The Temperature Study for Beam Dump Used in Muon-Cooling</w:t>
      </w:r>
      <w:r>
        <w:rPr>
          <w:rFonts w:cstheme="minorHAnsi"/>
          <w:color w:val="000000"/>
        </w:rPr>
        <w:t xml:space="preserve">.” </w:t>
      </w:r>
      <w:r>
        <w:rPr>
          <w:rFonts w:cstheme="minorHAnsi"/>
          <w:i/>
          <w:iCs/>
          <w:color w:val="000000"/>
        </w:rPr>
        <w:t>Fermi National Accelerator</w:t>
      </w:r>
      <w:r>
        <w:rPr>
          <w:rFonts w:cstheme="minorHAnsi"/>
          <w:color w:val="000000"/>
        </w:rPr>
        <w:t>, Batavia IL. 20</w:t>
      </w:r>
      <w:r w:rsidR="005A05BF">
        <w:rPr>
          <w:rFonts w:cstheme="minorHAnsi"/>
          <w:color w:val="000000"/>
        </w:rPr>
        <w:t>03.</w:t>
      </w:r>
    </w:p>
    <w:p w14:paraId="75611D02" w14:textId="77777777" w:rsidR="008D735C" w:rsidRPr="00AF6936" w:rsidRDefault="008D735C" w:rsidP="008D735C">
      <w:pPr>
        <w:pStyle w:val="paragraph"/>
        <w:spacing w:before="0" w:beforeAutospacing="0" w:after="0" w:afterAutospacing="0"/>
        <w:textAlignment w:val="baseline"/>
      </w:pPr>
    </w:p>
    <w:p w14:paraId="54439E95" w14:textId="77777777" w:rsidR="008D735C" w:rsidRPr="00AF6936" w:rsidRDefault="008D735C" w:rsidP="008D735C">
      <w:pPr>
        <w:pStyle w:val="paragraph"/>
        <w:spacing w:before="0" w:beforeAutospacing="0" w:after="0" w:afterAutospacing="0"/>
        <w:textAlignment w:val="baseline"/>
      </w:pPr>
    </w:p>
    <w:p w14:paraId="442E39F4" w14:textId="77777777" w:rsidR="00943306" w:rsidRDefault="00943306" w:rsidP="00862BD8">
      <w:pPr>
        <w:rPr>
          <w:rFonts w:ascii="Times New Roman" w:hAnsi="Times New Roman" w:cs="Times New Roman"/>
          <w:b/>
          <w:bCs/>
          <w:sz w:val="28"/>
          <w:szCs w:val="28"/>
        </w:rPr>
      </w:pPr>
    </w:p>
    <w:p w14:paraId="026AB522" w14:textId="77777777" w:rsidR="00943306" w:rsidRDefault="00943306" w:rsidP="00862BD8">
      <w:pPr>
        <w:rPr>
          <w:rFonts w:ascii="Times New Roman" w:hAnsi="Times New Roman" w:cs="Times New Roman"/>
          <w:b/>
          <w:bCs/>
          <w:sz w:val="28"/>
          <w:szCs w:val="28"/>
        </w:rPr>
      </w:pPr>
    </w:p>
    <w:p w14:paraId="46019389" w14:textId="77777777" w:rsidR="00C64C69" w:rsidRDefault="00C64C69" w:rsidP="00862BD8">
      <w:pPr>
        <w:rPr>
          <w:rFonts w:ascii="Times New Roman" w:hAnsi="Times New Roman" w:cs="Times New Roman"/>
          <w:b/>
          <w:bCs/>
          <w:sz w:val="28"/>
          <w:szCs w:val="28"/>
        </w:rPr>
      </w:pPr>
    </w:p>
    <w:p w14:paraId="397C0E30" w14:textId="77777777" w:rsidR="00C64C69" w:rsidRPr="00C64C69" w:rsidRDefault="00C64C69" w:rsidP="00862BD8">
      <w:pPr>
        <w:rPr>
          <w:rFonts w:ascii="Times New Roman" w:hAnsi="Times New Roman" w:cs="Times New Roman"/>
          <w:sz w:val="28"/>
          <w:szCs w:val="28"/>
        </w:rPr>
      </w:pPr>
    </w:p>
    <w:p w14:paraId="5E21F5C4" w14:textId="77777777" w:rsidR="00535BD1" w:rsidRDefault="00535BD1" w:rsidP="00862BD8">
      <w:pPr>
        <w:rPr>
          <w:rFonts w:ascii="Times New Roman" w:hAnsi="Times New Roman" w:cs="Times New Roman"/>
          <w:b/>
          <w:bCs/>
          <w:sz w:val="28"/>
          <w:szCs w:val="28"/>
          <w:u w:val="single"/>
        </w:rPr>
      </w:pPr>
    </w:p>
    <w:p w14:paraId="085650C5" w14:textId="77777777" w:rsidR="00535BD1" w:rsidRPr="006241CA" w:rsidRDefault="00535BD1" w:rsidP="00862BD8">
      <w:pPr>
        <w:rPr>
          <w:rFonts w:ascii="Times New Roman" w:hAnsi="Times New Roman" w:cs="Times New Roman"/>
          <w:b/>
          <w:bCs/>
          <w:sz w:val="28"/>
          <w:szCs w:val="28"/>
          <w:u w:val="single"/>
        </w:rPr>
      </w:pPr>
    </w:p>
    <w:p w14:paraId="28E44DEA" w14:textId="560CE1EE" w:rsidR="00862BD8" w:rsidRDefault="00862BD8" w:rsidP="007D5DE5">
      <w:pPr>
        <w:spacing w:line="480" w:lineRule="auto"/>
        <w:rPr>
          <w:rFonts w:ascii="Times New Roman" w:hAnsi="Times New Roman" w:cs="Times New Roman"/>
          <w:sz w:val="24"/>
          <w:szCs w:val="24"/>
        </w:rPr>
      </w:pPr>
    </w:p>
    <w:p w14:paraId="4C725956" w14:textId="77777777" w:rsidR="0042690E" w:rsidRPr="007D5DE5" w:rsidRDefault="0042690E" w:rsidP="007D5DE5">
      <w:pPr>
        <w:spacing w:line="480" w:lineRule="auto"/>
        <w:rPr>
          <w:rFonts w:ascii="Times New Roman" w:hAnsi="Times New Roman" w:cs="Times New Roman"/>
          <w:sz w:val="24"/>
          <w:szCs w:val="24"/>
        </w:rPr>
      </w:pPr>
    </w:p>
    <w:p w14:paraId="4897F3A6" w14:textId="77777777" w:rsidR="00BF12D5" w:rsidRDefault="00BF12D5" w:rsidP="009A5B92">
      <w:pPr>
        <w:rPr>
          <w:rFonts w:ascii="Times New Roman" w:hAnsi="Times New Roman" w:cs="Times New Roman"/>
          <w:sz w:val="24"/>
          <w:szCs w:val="24"/>
        </w:rPr>
      </w:pPr>
    </w:p>
    <w:p w14:paraId="4567FBB3" w14:textId="77777777" w:rsidR="0066746B" w:rsidRPr="00C34562" w:rsidRDefault="0066746B" w:rsidP="009A5B92">
      <w:pPr>
        <w:rPr>
          <w:rFonts w:ascii="Times New Roman" w:hAnsi="Times New Roman" w:cs="Times New Roman"/>
          <w:sz w:val="24"/>
          <w:szCs w:val="24"/>
        </w:rPr>
      </w:pPr>
    </w:p>
    <w:p w14:paraId="4E3F6C55" w14:textId="4D8C3D78" w:rsidR="00F50674" w:rsidRPr="00F50674" w:rsidRDefault="00F50674" w:rsidP="00AF651A">
      <w:pPr>
        <w:rPr>
          <w:rFonts w:ascii="Abadi" w:hAnsi="Abadi"/>
          <w:b/>
          <w:bCs/>
          <w:sz w:val="32"/>
          <w:szCs w:val="32"/>
        </w:rPr>
      </w:pPr>
    </w:p>
    <w:sectPr w:rsidR="00F50674" w:rsidRPr="00F50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2B44"/>
    <w:multiLevelType w:val="multilevel"/>
    <w:tmpl w:val="AAEE0BD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5B5264"/>
    <w:multiLevelType w:val="multilevel"/>
    <w:tmpl w:val="F4C6E098"/>
    <w:lvl w:ilvl="0">
      <w:start w:val="4"/>
      <w:numFmt w:val="decimal"/>
      <w:lvlText w:val="%1."/>
      <w:lvlJc w:val="left"/>
      <w:pPr>
        <w:ind w:left="384" w:hanging="384"/>
      </w:pPr>
      <w:rPr>
        <w:rFonts w:hint="default"/>
        <w:b w:val="0"/>
        <w:sz w:val="24"/>
      </w:rPr>
    </w:lvl>
    <w:lvl w:ilvl="1">
      <w:start w:val="2"/>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upperLetter"/>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2" w15:restartNumberingAfterBreak="0">
    <w:nsid w:val="4C1D49CB"/>
    <w:multiLevelType w:val="multilevel"/>
    <w:tmpl w:val="8710DA9E"/>
    <w:lvl w:ilvl="0">
      <w:start w:val="4"/>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F34379B"/>
    <w:multiLevelType w:val="hybridMultilevel"/>
    <w:tmpl w:val="8410E7F0"/>
    <w:lvl w:ilvl="0" w:tplc="E3641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5F0A51"/>
    <w:multiLevelType w:val="multilevel"/>
    <w:tmpl w:val="C75A8054"/>
    <w:lvl w:ilvl="0">
      <w:start w:val="4"/>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25881">
    <w:abstractNumId w:val="3"/>
  </w:num>
  <w:num w:numId="2" w16cid:durableId="1995719163">
    <w:abstractNumId w:val="0"/>
  </w:num>
  <w:num w:numId="3" w16cid:durableId="1502622820">
    <w:abstractNumId w:val="4"/>
  </w:num>
  <w:num w:numId="4" w16cid:durableId="1750350097">
    <w:abstractNumId w:val="1"/>
  </w:num>
  <w:num w:numId="5" w16cid:durableId="1273366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89"/>
    <w:rsid w:val="000028D3"/>
    <w:rsid w:val="00007FED"/>
    <w:rsid w:val="00020288"/>
    <w:rsid w:val="00036949"/>
    <w:rsid w:val="00040906"/>
    <w:rsid w:val="00046E68"/>
    <w:rsid w:val="000475B3"/>
    <w:rsid w:val="0005235A"/>
    <w:rsid w:val="000553FF"/>
    <w:rsid w:val="0006081B"/>
    <w:rsid w:val="00061216"/>
    <w:rsid w:val="00066901"/>
    <w:rsid w:val="00091486"/>
    <w:rsid w:val="00095EDE"/>
    <w:rsid w:val="000961CB"/>
    <w:rsid w:val="00096C88"/>
    <w:rsid w:val="000A2341"/>
    <w:rsid w:val="000A44E9"/>
    <w:rsid w:val="000B1CD9"/>
    <w:rsid w:val="000B6B3A"/>
    <w:rsid w:val="000B7DC2"/>
    <w:rsid w:val="000C0327"/>
    <w:rsid w:val="000C304E"/>
    <w:rsid w:val="000C5562"/>
    <w:rsid w:val="000C76AA"/>
    <w:rsid w:val="000D5004"/>
    <w:rsid w:val="000D6594"/>
    <w:rsid w:val="000E275A"/>
    <w:rsid w:val="000E328E"/>
    <w:rsid w:val="000E3E71"/>
    <w:rsid w:val="000E436D"/>
    <w:rsid w:val="000F5228"/>
    <w:rsid w:val="000F5B6D"/>
    <w:rsid w:val="00100EA3"/>
    <w:rsid w:val="00101115"/>
    <w:rsid w:val="001018E3"/>
    <w:rsid w:val="00102634"/>
    <w:rsid w:val="0010315C"/>
    <w:rsid w:val="0011795E"/>
    <w:rsid w:val="001233B9"/>
    <w:rsid w:val="001359C7"/>
    <w:rsid w:val="00136440"/>
    <w:rsid w:val="00152812"/>
    <w:rsid w:val="001550B0"/>
    <w:rsid w:val="00156C34"/>
    <w:rsid w:val="001575C3"/>
    <w:rsid w:val="0016176D"/>
    <w:rsid w:val="00163535"/>
    <w:rsid w:val="00163BEF"/>
    <w:rsid w:val="00164249"/>
    <w:rsid w:val="0017245D"/>
    <w:rsid w:val="001728A1"/>
    <w:rsid w:val="00175818"/>
    <w:rsid w:val="00180C2B"/>
    <w:rsid w:val="00183119"/>
    <w:rsid w:val="0018543F"/>
    <w:rsid w:val="001A5399"/>
    <w:rsid w:val="001B3E01"/>
    <w:rsid w:val="001B4CF8"/>
    <w:rsid w:val="001D52A8"/>
    <w:rsid w:val="001F2F1C"/>
    <w:rsid w:val="001F489B"/>
    <w:rsid w:val="001F4E99"/>
    <w:rsid w:val="002008E1"/>
    <w:rsid w:val="00206617"/>
    <w:rsid w:val="00213192"/>
    <w:rsid w:val="00222148"/>
    <w:rsid w:val="00223838"/>
    <w:rsid w:val="00225C12"/>
    <w:rsid w:val="00230206"/>
    <w:rsid w:val="002303D8"/>
    <w:rsid w:val="0023191F"/>
    <w:rsid w:val="002330FE"/>
    <w:rsid w:val="00237A24"/>
    <w:rsid w:val="00245AF0"/>
    <w:rsid w:val="00246E89"/>
    <w:rsid w:val="00256847"/>
    <w:rsid w:val="002609AF"/>
    <w:rsid w:val="00263BB6"/>
    <w:rsid w:val="00263DB4"/>
    <w:rsid w:val="00265BF2"/>
    <w:rsid w:val="0026750B"/>
    <w:rsid w:val="002821DF"/>
    <w:rsid w:val="002848FE"/>
    <w:rsid w:val="00293922"/>
    <w:rsid w:val="00294687"/>
    <w:rsid w:val="002A5A2B"/>
    <w:rsid w:val="002B55F0"/>
    <w:rsid w:val="002C2166"/>
    <w:rsid w:val="002C3229"/>
    <w:rsid w:val="002C6A6F"/>
    <w:rsid w:val="002C79E8"/>
    <w:rsid w:val="002D60A4"/>
    <w:rsid w:val="002D778F"/>
    <w:rsid w:val="002E02A6"/>
    <w:rsid w:val="002E5B42"/>
    <w:rsid w:val="002E70FB"/>
    <w:rsid w:val="002F1449"/>
    <w:rsid w:val="003011CB"/>
    <w:rsid w:val="003019EF"/>
    <w:rsid w:val="00316543"/>
    <w:rsid w:val="00317888"/>
    <w:rsid w:val="003278AD"/>
    <w:rsid w:val="00327F0D"/>
    <w:rsid w:val="0033432E"/>
    <w:rsid w:val="003351C4"/>
    <w:rsid w:val="003408A0"/>
    <w:rsid w:val="00347614"/>
    <w:rsid w:val="003511DA"/>
    <w:rsid w:val="003546D5"/>
    <w:rsid w:val="003577AB"/>
    <w:rsid w:val="00384947"/>
    <w:rsid w:val="0038747B"/>
    <w:rsid w:val="003928DB"/>
    <w:rsid w:val="00397D54"/>
    <w:rsid w:val="003A1F32"/>
    <w:rsid w:val="003A2B7E"/>
    <w:rsid w:val="003A75FA"/>
    <w:rsid w:val="003B5853"/>
    <w:rsid w:val="003B6C84"/>
    <w:rsid w:val="003C0056"/>
    <w:rsid w:val="003C26A9"/>
    <w:rsid w:val="003D0E87"/>
    <w:rsid w:val="003D54D7"/>
    <w:rsid w:val="003E0EEF"/>
    <w:rsid w:val="003E10C8"/>
    <w:rsid w:val="003E1B02"/>
    <w:rsid w:val="003E4990"/>
    <w:rsid w:val="003F21C9"/>
    <w:rsid w:val="003F7559"/>
    <w:rsid w:val="00400183"/>
    <w:rsid w:val="00403A93"/>
    <w:rsid w:val="00405378"/>
    <w:rsid w:val="00407D1A"/>
    <w:rsid w:val="00421579"/>
    <w:rsid w:val="0042690E"/>
    <w:rsid w:val="0044030C"/>
    <w:rsid w:val="00440355"/>
    <w:rsid w:val="004512BC"/>
    <w:rsid w:val="0045305D"/>
    <w:rsid w:val="00455B19"/>
    <w:rsid w:val="0046075D"/>
    <w:rsid w:val="0046325B"/>
    <w:rsid w:val="004643EE"/>
    <w:rsid w:val="0046576C"/>
    <w:rsid w:val="00465981"/>
    <w:rsid w:val="00465FD3"/>
    <w:rsid w:val="0047236A"/>
    <w:rsid w:val="00476B87"/>
    <w:rsid w:val="00481CB8"/>
    <w:rsid w:val="00482106"/>
    <w:rsid w:val="004B2255"/>
    <w:rsid w:val="004C6219"/>
    <w:rsid w:val="004C6483"/>
    <w:rsid w:val="004C7C6F"/>
    <w:rsid w:val="004D2266"/>
    <w:rsid w:val="004E2CC6"/>
    <w:rsid w:val="004E742B"/>
    <w:rsid w:val="004F4B5E"/>
    <w:rsid w:val="004F54A8"/>
    <w:rsid w:val="004F7EC7"/>
    <w:rsid w:val="00507359"/>
    <w:rsid w:val="00512450"/>
    <w:rsid w:val="00520303"/>
    <w:rsid w:val="00520489"/>
    <w:rsid w:val="005310D6"/>
    <w:rsid w:val="00535BD1"/>
    <w:rsid w:val="00535EA3"/>
    <w:rsid w:val="00535F9A"/>
    <w:rsid w:val="0053783D"/>
    <w:rsid w:val="005473CF"/>
    <w:rsid w:val="0058052A"/>
    <w:rsid w:val="00583A82"/>
    <w:rsid w:val="0059008E"/>
    <w:rsid w:val="00594793"/>
    <w:rsid w:val="00595965"/>
    <w:rsid w:val="0059690A"/>
    <w:rsid w:val="0059697F"/>
    <w:rsid w:val="005A05BF"/>
    <w:rsid w:val="005A3D02"/>
    <w:rsid w:val="005B0EC3"/>
    <w:rsid w:val="005B21ED"/>
    <w:rsid w:val="005B3F88"/>
    <w:rsid w:val="005C1A9F"/>
    <w:rsid w:val="005C1AF5"/>
    <w:rsid w:val="005D1687"/>
    <w:rsid w:val="005D31B9"/>
    <w:rsid w:val="005E26AA"/>
    <w:rsid w:val="005E319B"/>
    <w:rsid w:val="005E6234"/>
    <w:rsid w:val="005E6AA3"/>
    <w:rsid w:val="005F15AC"/>
    <w:rsid w:val="005F1DAC"/>
    <w:rsid w:val="005F7151"/>
    <w:rsid w:val="00603E62"/>
    <w:rsid w:val="006066DB"/>
    <w:rsid w:val="00622976"/>
    <w:rsid w:val="00622B4B"/>
    <w:rsid w:val="006241CA"/>
    <w:rsid w:val="00630162"/>
    <w:rsid w:val="00641932"/>
    <w:rsid w:val="00644727"/>
    <w:rsid w:val="006502C5"/>
    <w:rsid w:val="00652180"/>
    <w:rsid w:val="006525F4"/>
    <w:rsid w:val="00663519"/>
    <w:rsid w:val="00663F20"/>
    <w:rsid w:val="00663F21"/>
    <w:rsid w:val="00665973"/>
    <w:rsid w:val="0066746B"/>
    <w:rsid w:val="00670187"/>
    <w:rsid w:val="00672BCC"/>
    <w:rsid w:val="006752DC"/>
    <w:rsid w:val="006759C6"/>
    <w:rsid w:val="00675C98"/>
    <w:rsid w:val="00680A85"/>
    <w:rsid w:val="0068237A"/>
    <w:rsid w:val="00684BD0"/>
    <w:rsid w:val="00691543"/>
    <w:rsid w:val="00692EA7"/>
    <w:rsid w:val="006962C7"/>
    <w:rsid w:val="006A4776"/>
    <w:rsid w:val="006B32CF"/>
    <w:rsid w:val="006C5DDA"/>
    <w:rsid w:val="006C6975"/>
    <w:rsid w:val="006D1857"/>
    <w:rsid w:val="006D58DC"/>
    <w:rsid w:val="006D626B"/>
    <w:rsid w:val="006E1360"/>
    <w:rsid w:val="006E2F57"/>
    <w:rsid w:val="006F22B9"/>
    <w:rsid w:val="00707C96"/>
    <w:rsid w:val="00707FBE"/>
    <w:rsid w:val="00726E70"/>
    <w:rsid w:val="007273E6"/>
    <w:rsid w:val="00737B32"/>
    <w:rsid w:val="007501BA"/>
    <w:rsid w:val="007513C1"/>
    <w:rsid w:val="007576B2"/>
    <w:rsid w:val="00765A4B"/>
    <w:rsid w:val="00766A5E"/>
    <w:rsid w:val="00767AC1"/>
    <w:rsid w:val="0077021B"/>
    <w:rsid w:val="007764EC"/>
    <w:rsid w:val="00777706"/>
    <w:rsid w:val="00784138"/>
    <w:rsid w:val="00790E7C"/>
    <w:rsid w:val="0079557D"/>
    <w:rsid w:val="007A7254"/>
    <w:rsid w:val="007B1089"/>
    <w:rsid w:val="007B31DF"/>
    <w:rsid w:val="007B4B2A"/>
    <w:rsid w:val="007D5DE5"/>
    <w:rsid w:val="007E2A00"/>
    <w:rsid w:val="007E41AE"/>
    <w:rsid w:val="007F489D"/>
    <w:rsid w:val="00800608"/>
    <w:rsid w:val="008075EE"/>
    <w:rsid w:val="00812C9B"/>
    <w:rsid w:val="0081348C"/>
    <w:rsid w:val="00815D41"/>
    <w:rsid w:val="00816828"/>
    <w:rsid w:val="00840EC5"/>
    <w:rsid w:val="00841752"/>
    <w:rsid w:val="00841C14"/>
    <w:rsid w:val="00844D3F"/>
    <w:rsid w:val="008505F0"/>
    <w:rsid w:val="00850AE7"/>
    <w:rsid w:val="00862BD8"/>
    <w:rsid w:val="008672A8"/>
    <w:rsid w:val="00867A1F"/>
    <w:rsid w:val="008927A5"/>
    <w:rsid w:val="00893F4C"/>
    <w:rsid w:val="008A1326"/>
    <w:rsid w:val="008A5BCB"/>
    <w:rsid w:val="008A62E3"/>
    <w:rsid w:val="008B1D5C"/>
    <w:rsid w:val="008B6207"/>
    <w:rsid w:val="008B7A4D"/>
    <w:rsid w:val="008C3092"/>
    <w:rsid w:val="008C4D2F"/>
    <w:rsid w:val="008D234A"/>
    <w:rsid w:val="008D2853"/>
    <w:rsid w:val="008D2866"/>
    <w:rsid w:val="008D5983"/>
    <w:rsid w:val="008D735C"/>
    <w:rsid w:val="008E66F9"/>
    <w:rsid w:val="008E7F7C"/>
    <w:rsid w:val="008F055B"/>
    <w:rsid w:val="008F30A9"/>
    <w:rsid w:val="008F4D0F"/>
    <w:rsid w:val="00901D72"/>
    <w:rsid w:val="00903F62"/>
    <w:rsid w:val="00905D1A"/>
    <w:rsid w:val="0090640B"/>
    <w:rsid w:val="0091139D"/>
    <w:rsid w:val="0091320C"/>
    <w:rsid w:val="009143D1"/>
    <w:rsid w:val="009155BD"/>
    <w:rsid w:val="009175D9"/>
    <w:rsid w:val="00920933"/>
    <w:rsid w:val="00922464"/>
    <w:rsid w:val="00924FF4"/>
    <w:rsid w:val="00943306"/>
    <w:rsid w:val="009459C7"/>
    <w:rsid w:val="00953914"/>
    <w:rsid w:val="00955708"/>
    <w:rsid w:val="009572E6"/>
    <w:rsid w:val="00963E04"/>
    <w:rsid w:val="00972597"/>
    <w:rsid w:val="00972892"/>
    <w:rsid w:val="0097296B"/>
    <w:rsid w:val="0097320D"/>
    <w:rsid w:val="009733C0"/>
    <w:rsid w:val="00991DDA"/>
    <w:rsid w:val="00994067"/>
    <w:rsid w:val="00996CE8"/>
    <w:rsid w:val="00997910"/>
    <w:rsid w:val="009A5B92"/>
    <w:rsid w:val="009C2967"/>
    <w:rsid w:val="009C64F3"/>
    <w:rsid w:val="009D63C6"/>
    <w:rsid w:val="009E317D"/>
    <w:rsid w:val="009E3BCB"/>
    <w:rsid w:val="00A02553"/>
    <w:rsid w:val="00A1120D"/>
    <w:rsid w:val="00A16C99"/>
    <w:rsid w:val="00A20442"/>
    <w:rsid w:val="00A2349C"/>
    <w:rsid w:val="00A25A8F"/>
    <w:rsid w:val="00A34F54"/>
    <w:rsid w:val="00A35680"/>
    <w:rsid w:val="00A36F2D"/>
    <w:rsid w:val="00A44040"/>
    <w:rsid w:val="00A47EFF"/>
    <w:rsid w:val="00A63B73"/>
    <w:rsid w:val="00A643D7"/>
    <w:rsid w:val="00A67421"/>
    <w:rsid w:val="00A676EF"/>
    <w:rsid w:val="00A67916"/>
    <w:rsid w:val="00A72512"/>
    <w:rsid w:val="00A86DF5"/>
    <w:rsid w:val="00A967F5"/>
    <w:rsid w:val="00AB71AF"/>
    <w:rsid w:val="00AC59BF"/>
    <w:rsid w:val="00AC6F6C"/>
    <w:rsid w:val="00AD03B5"/>
    <w:rsid w:val="00AD619C"/>
    <w:rsid w:val="00AE2FB1"/>
    <w:rsid w:val="00AE36C7"/>
    <w:rsid w:val="00AE61C0"/>
    <w:rsid w:val="00AF1D28"/>
    <w:rsid w:val="00AF5761"/>
    <w:rsid w:val="00AF651A"/>
    <w:rsid w:val="00AF6936"/>
    <w:rsid w:val="00AF7CB0"/>
    <w:rsid w:val="00AF7DEB"/>
    <w:rsid w:val="00B04CAA"/>
    <w:rsid w:val="00B127CB"/>
    <w:rsid w:val="00B13F5E"/>
    <w:rsid w:val="00B13FEA"/>
    <w:rsid w:val="00B16155"/>
    <w:rsid w:val="00B20DCF"/>
    <w:rsid w:val="00B2165A"/>
    <w:rsid w:val="00B2482D"/>
    <w:rsid w:val="00B30568"/>
    <w:rsid w:val="00B31070"/>
    <w:rsid w:val="00B36A6A"/>
    <w:rsid w:val="00B4182D"/>
    <w:rsid w:val="00B475E9"/>
    <w:rsid w:val="00B62C90"/>
    <w:rsid w:val="00B64436"/>
    <w:rsid w:val="00B710B2"/>
    <w:rsid w:val="00B735F2"/>
    <w:rsid w:val="00B80A72"/>
    <w:rsid w:val="00B81B76"/>
    <w:rsid w:val="00B94649"/>
    <w:rsid w:val="00BA086A"/>
    <w:rsid w:val="00BA10FA"/>
    <w:rsid w:val="00BA5A7C"/>
    <w:rsid w:val="00BC531C"/>
    <w:rsid w:val="00BC5539"/>
    <w:rsid w:val="00BD2075"/>
    <w:rsid w:val="00BD308C"/>
    <w:rsid w:val="00BD3C5B"/>
    <w:rsid w:val="00BD60DE"/>
    <w:rsid w:val="00BE3BA6"/>
    <w:rsid w:val="00BF12D5"/>
    <w:rsid w:val="00BF77AB"/>
    <w:rsid w:val="00C02519"/>
    <w:rsid w:val="00C02A1D"/>
    <w:rsid w:val="00C07859"/>
    <w:rsid w:val="00C10881"/>
    <w:rsid w:val="00C12782"/>
    <w:rsid w:val="00C1503E"/>
    <w:rsid w:val="00C16704"/>
    <w:rsid w:val="00C169A7"/>
    <w:rsid w:val="00C22ADA"/>
    <w:rsid w:val="00C268D9"/>
    <w:rsid w:val="00C27F04"/>
    <w:rsid w:val="00C316A8"/>
    <w:rsid w:val="00C34562"/>
    <w:rsid w:val="00C35A4A"/>
    <w:rsid w:val="00C406A1"/>
    <w:rsid w:val="00C43474"/>
    <w:rsid w:val="00C50DEC"/>
    <w:rsid w:val="00C565FD"/>
    <w:rsid w:val="00C64C69"/>
    <w:rsid w:val="00C65599"/>
    <w:rsid w:val="00C67A06"/>
    <w:rsid w:val="00C72532"/>
    <w:rsid w:val="00C73DFD"/>
    <w:rsid w:val="00C741C8"/>
    <w:rsid w:val="00C74E30"/>
    <w:rsid w:val="00C8014B"/>
    <w:rsid w:val="00C80969"/>
    <w:rsid w:val="00C8416A"/>
    <w:rsid w:val="00CA1F9F"/>
    <w:rsid w:val="00CA720B"/>
    <w:rsid w:val="00CB5F58"/>
    <w:rsid w:val="00CB766B"/>
    <w:rsid w:val="00CB7C16"/>
    <w:rsid w:val="00CC3A97"/>
    <w:rsid w:val="00CC5708"/>
    <w:rsid w:val="00CD0EEF"/>
    <w:rsid w:val="00CD1449"/>
    <w:rsid w:val="00CD398A"/>
    <w:rsid w:val="00CE3279"/>
    <w:rsid w:val="00CF5FDF"/>
    <w:rsid w:val="00CF74DF"/>
    <w:rsid w:val="00D0581B"/>
    <w:rsid w:val="00D06451"/>
    <w:rsid w:val="00D105E2"/>
    <w:rsid w:val="00D1144B"/>
    <w:rsid w:val="00D16217"/>
    <w:rsid w:val="00D21915"/>
    <w:rsid w:val="00D330B3"/>
    <w:rsid w:val="00D3345E"/>
    <w:rsid w:val="00D44802"/>
    <w:rsid w:val="00D459AF"/>
    <w:rsid w:val="00D47B3E"/>
    <w:rsid w:val="00D47D41"/>
    <w:rsid w:val="00D52471"/>
    <w:rsid w:val="00D5611A"/>
    <w:rsid w:val="00D57542"/>
    <w:rsid w:val="00D60954"/>
    <w:rsid w:val="00D60C36"/>
    <w:rsid w:val="00D61B62"/>
    <w:rsid w:val="00D65B0D"/>
    <w:rsid w:val="00D74D7A"/>
    <w:rsid w:val="00D77270"/>
    <w:rsid w:val="00D861E2"/>
    <w:rsid w:val="00DA0EB6"/>
    <w:rsid w:val="00DA21B9"/>
    <w:rsid w:val="00DA4617"/>
    <w:rsid w:val="00DA5DE7"/>
    <w:rsid w:val="00DB122B"/>
    <w:rsid w:val="00DB1DB4"/>
    <w:rsid w:val="00DB2435"/>
    <w:rsid w:val="00DB2B38"/>
    <w:rsid w:val="00DB5BEB"/>
    <w:rsid w:val="00DB75C3"/>
    <w:rsid w:val="00DC5B35"/>
    <w:rsid w:val="00DD0A12"/>
    <w:rsid w:val="00DE24AB"/>
    <w:rsid w:val="00DE3027"/>
    <w:rsid w:val="00DE772E"/>
    <w:rsid w:val="00DF1248"/>
    <w:rsid w:val="00E02981"/>
    <w:rsid w:val="00E1111B"/>
    <w:rsid w:val="00E139E7"/>
    <w:rsid w:val="00E14D8D"/>
    <w:rsid w:val="00E15582"/>
    <w:rsid w:val="00E15630"/>
    <w:rsid w:val="00E1656E"/>
    <w:rsid w:val="00E279A7"/>
    <w:rsid w:val="00E322FE"/>
    <w:rsid w:val="00E3268A"/>
    <w:rsid w:val="00E329E8"/>
    <w:rsid w:val="00E3581F"/>
    <w:rsid w:val="00E37335"/>
    <w:rsid w:val="00E461EA"/>
    <w:rsid w:val="00E47C22"/>
    <w:rsid w:val="00E5004E"/>
    <w:rsid w:val="00E5170F"/>
    <w:rsid w:val="00E54C37"/>
    <w:rsid w:val="00E56B3E"/>
    <w:rsid w:val="00E6041F"/>
    <w:rsid w:val="00E63BEF"/>
    <w:rsid w:val="00E66DC7"/>
    <w:rsid w:val="00E7188D"/>
    <w:rsid w:val="00E7398D"/>
    <w:rsid w:val="00E7467D"/>
    <w:rsid w:val="00E74A1F"/>
    <w:rsid w:val="00E74E76"/>
    <w:rsid w:val="00E75AB8"/>
    <w:rsid w:val="00E84658"/>
    <w:rsid w:val="00E9222A"/>
    <w:rsid w:val="00EA0A6D"/>
    <w:rsid w:val="00EA2B85"/>
    <w:rsid w:val="00EA78A3"/>
    <w:rsid w:val="00EB0F17"/>
    <w:rsid w:val="00EB1689"/>
    <w:rsid w:val="00EB4825"/>
    <w:rsid w:val="00ED1919"/>
    <w:rsid w:val="00ED2603"/>
    <w:rsid w:val="00ED370A"/>
    <w:rsid w:val="00ED4322"/>
    <w:rsid w:val="00ED5B0E"/>
    <w:rsid w:val="00ED65E2"/>
    <w:rsid w:val="00EE1997"/>
    <w:rsid w:val="00EE5201"/>
    <w:rsid w:val="00EE5296"/>
    <w:rsid w:val="00EF05AC"/>
    <w:rsid w:val="00EF12E3"/>
    <w:rsid w:val="00EF2378"/>
    <w:rsid w:val="00EF23DB"/>
    <w:rsid w:val="00EF3CA8"/>
    <w:rsid w:val="00EF5294"/>
    <w:rsid w:val="00F078AB"/>
    <w:rsid w:val="00F15BE3"/>
    <w:rsid w:val="00F324C4"/>
    <w:rsid w:val="00F41DC2"/>
    <w:rsid w:val="00F43D64"/>
    <w:rsid w:val="00F50674"/>
    <w:rsid w:val="00F51374"/>
    <w:rsid w:val="00F61AE2"/>
    <w:rsid w:val="00F6208D"/>
    <w:rsid w:val="00F767D8"/>
    <w:rsid w:val="00F82C47"/>
    <w:rsid w:val="00F86C91"/>
    <w:rsid w:val="00F87FD6"/>
    <w:rsid w:val="00FA1243"/>
    <w:rsid w:val="00FA2A8D"/>
    <w:rsid w:val="00FA3501"/>
    <w:rsid w:val="00FC0440"/>
    <w:rsid w:val="00FC0B95"/>
    <w:rsid w:val="00FC182B"/>
    <w:rsid w:val="00FC1F9A"/>
    <w:rsid w:val="00FC3FE1"/>
    <w:rsid w:val="00FC419D"/>
    <w:rsid w:val="00FC4F6D"/>
    <w:rsid w:val="00FC6B10"/>
    <w:rsid w:val="00FC6DC6"/>
    <w:rsid w:val="00FD3F58"/>
    <w:rsid w:val="00FD43C0"/>
    <w:rsid w:val="00FD486D"/>
    <w:rsid w:val="00FD57E4"/>
    <w:rsid w:val="00FD614E"/>
    <w:rsid w:val="00FE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ACDE"/>
  <w15:chartTrackingRefBased/>
  <w15:docId w15:val="{ABF741BE-B517-4777-8839-7869AF8C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5B92"/>
    <w:rPr>
      <w:color w:val="0000FF"/>
      <w:u w:val="single"/>
    </w:rPr>
  </w:style>
  <w:style w:type="paragraph" w:styleId="ListParagraph">
    <w:name w:val="List Paragraph"/>
    <w:basedOn w:val="Normal"/>
    <w:uiPriority w:val="34"/>
    <w:qFormat/>
    <w:rsid w:val="00BF12D5"/>
    <w:pPr>
      <w:ind w:left="720"/>
      <w:contextualSpacing/>
    </w:pPr>
  </w:style>
  <w:style w:type="paragraph" w:styleId="Caption">
    <w:name w:val="caption"/>
    <w:basedOn w:val="Normal"/>
    <w:next w:val="Normal"/>
    <w:uiPriority w:val="35"/>
    <w:unhideWhenUsed/>
    <w:qFormat/>
    <w:rsid w:val="000E3E71"/>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1A5399"/>
    <w:rPr>
      <w:color w:val="808080"/>
    </w:rPr>
  </w:style>
  <w:style w:type="paragraph" w:customStyle="1" w:styleId="paragraph">
    <w:name w:val="paragraph"/>
    <w:basedOn w:val="Normal"/>
    <w:rsid w:val="00EB16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B1689"/>
  </w:style>
  <w:style w:type="character" w:customStyle="1" w:styleId="eop">
    <w:name w:val="eop"/>
    <w:basedOn w:val="DefaultParagraphFont"/>
    <w:rsid w:val="00EB1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3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C6EC3-F6B1-437A-A2A8-F7580CB5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11436</TotalTime>
  <Pages>1</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eblaseq04@gmail.com</dc:creator>
  <cp:keywords/>
  <dc:description/>
  <cp:lastModifiedBy>eblaseq04@gmail.com</cp:lastModifiedBy>
  <cp:revision>660</cp:revision>
  <cp:lastPrinted>2023-08-11T16:52:00Z</cp:lastPrinted>
  <dcterms:created xsi:type="dcterms:W3CDTF">2023-07-27T14:52:00Z</dcterms:created>
  <dcterms:modified xsi:type="dcterms:W3CDTF">2023-08-11T16:57:00Z</dcterms:modified>
</cp:coreProperties>
</file>