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12D2" w14:textId="14CB116D" w:rsidR="00B71D6F" w:rsidRPr="007D3176" w:rsidRDefault="007D3176" w:rsidP="007D3176">
      <w:pPr>
        <w:pStyle w:val="Title"/>
        <w:rPr>
          <w:sz w:val="52"/>
          <w:szCs w:val="52"/>
          <w:lang w:val="en-GB"/>
        </w:rPr>
      </w:pPr>
      <w:r w:rsidRPr="007D3176">
        <w:rPr>
          <w:sz w:val="52"/>
          <w:szCs w:val="52"/>
          <w:lang w:val="en-GB"/>
        </w:rPr>
        <w:t>DUNE DAQ Consortium CB Meeting Minutes</w:t>
      </w:r>
    </w:p>
    <w:p w14:paraId="1C2862B1" w14:textId="3B2671BE" w:rsidR="007D3176" w:rsidRDefault="007D3176">
      <w:pPr>
        <w:rPr>
          <w:lang w:val="en-GB"/>
        </w:rPr>
      </w:pPr>
      <w:r>
        <w:rPr>
          <w:lang w:val="en-GB"/>
        </w:rPr>
        <w:t>Prepared: J. Hays, October 30</w:t>
      </w:r>
      <w:r w:rsidRPr="007D3176">
        <w:rPr>
          <w:vertAlign w:val="superscript"/>
          <w:lang w:val="en-GB"/>
        </w:rPr>
        <w:t>th</w:t>
      </w:r>
      <w:r>
        <w:rPr>
          <w:lang w:val="en-GB"/>
        </w:rPr>
        <w:t xml:space="preserve"> 2023</w:t>
      </w:r>
    </w:p>
    <w:p w14:paraId="401BA6D9" w14:textId="4A9528E7" w:rsidR="007D3176" w:rsidRDefault="007D3176">
      <w:pPr>
        <w:rPr>
          <w:lang w:val="en-GB"/>
        </w:rPr>
      </w:pPr>
      <w:r>
        <w:rPr>
          <w:lang w:val="en-GB"/>
        </w:rPr>
        <w:t>Meeting took place October 30</w:t>
      </w:r>
      <w:r w:rsidRPr="007D3176">
        <w:rPr>
          <w:vertAlign w:val="superscript"/>
          <w:lang w:val="en-GB"/>
        </w:rPr>
        <w:t>th</w:t>
      </w:r>
      <w:r>
        <w:rPr>
          <w:lang w:val="en-GB"/>
        </w:rPr>
        <w:t xml:space="preserve"> 2023, 08:00-09:00 CET on Zoom</w:t>
      </w:r>
    </w:p>
    <w:p w14:paraId="20A1ED67" w14:textId="362404B4" w:rsidR="00E77503" w:rsidRDefault="007D3176">
      <w:pPr>
        <w:rPr>
          <w:rStyle w:val="Hyperlink"/>
          <w:lang w:val="en-GB"/>
        </w:rPr>
      </w:pPr>
      <w:r>
        <w:rPr>
          <w:lang w:val="en-GB"/>
        </w:rPr>
        <w:t xml:space="preserve">Indico: </w:t>
      </w:r>
      <w:hyperlink r:id="rId5" w:history="1">
        <w:r w:rsidR="00E77503" w:rsidRPr="001C23D0">
          <w:rPr>
            <w:rStyle w:val="Hyperlink"/>
            <w:lang w:val="en-GB"/>
          </w:rPr>
          <w:t>https://indico.fnal.gov/event/61899/</w:t>
        </w:r>
      </w:hyperlink>
    </w:p>
    <w:p w14:paraId="556D09D3" w14:textId="77777777" w:rsidR="00A35665" w:rsidRDefault="00A35665">
      <w:pPr>
        <w:rPr>
          <w:lang w:val="en-GB"/>
        </w:rPr>
      </w:pPr>
    </w:p>
    <w:p w14:paraId="2FE07D3E" w14:textId="0EEC2D66" w:rsidR="007D3176" w:rsidRDefault="007D3176">
      <w:pPr>
        <w:rPr>
          <w:lang w:val="en-GB"/>
        </w:rPr>
      </w:pPr>
      <w:r>
        <w:rPr>
          <w:lang w:val="en-GB"/>
        </w:rPr>
        <w:t>Attendance:</w:t>
      </w:r>
    </w:p>
    <w:p w14:paraId="68C82554" w14:textId="77777777" w:rsidR="00591310" w:rsidRDefault="00591310">
      <w:pPr>
        <w:rPr>
          <w:lang w:val="en-GB"/>
        </w:rPr>
        <w:sectPr w:rsidR="00591310">
          <w:pgSz w:w="12240" w:h="15840"/>
          <w:pgMar w:top="1440" w:right="1440" w:bottom="1440" w:left="1440" w:header="720" w:footer="720" w:gutter="0"/>
          <w:cols w:space="720"/>
          <w:docGrid w:linePitch="360"/>
        </w:sectPr>
      </w:pPr>
    </w:p>
    <w:p w14:paraId="6726C0BC" w14:textId="7E304579" w:rsidR="00D67196" w:rsidRDefault="00BE5F05">
      <w:pPr>
        <w:rPr>
          <w:lang w:val="en-GB"/>
        </w:rPr>
      </w:pPr>
      <w:r>
        <w:rPr>
          <w:lang w:val="en-GB"/>
        </w:rPr>
        <w:t>Jonathan Hays (JH)</w:t>
      </w:r>
      <w:r w:rsidR="00596205">
        <w:rPr>
          <w:lang w:val="en-GB"/>
        </w:rPr>
        <w:t>, QMUL</w:t>
      </w:r>
    </w:p>
    <w:p w14:paraId="45204AD5" w14:textId="46686082" w:rsidR="00596205" w:rsidRDefault="00596205">
      <w:pPr>
        <w:rPr>
          <w:lang w:val="en-GB"/>
        </w:rPr>
      </w:pPr>
      <w:r>
        <w:rPr>
          <w:lang w:val="en-GB"/>
        </w:rPr>
        <w:t>Asher Kaboth, RHUL</w:t>
      </w:r>
    </w:p>
    <w:p w14:paraId="3B02EA8B" w14:textId="04E334BA" w:rsidR="00596205" w:rsidRDefault="00596205">
      <w:pPr>
        <w:rPr>
          <w:lang w:val="en-GB"/>
        </w:rPr>
      </w:pPr>
      <w:r>
        <w:rPr>
          <w:lang w:val="en-GB"/>
        </w:rPr>
        <w:t xml:space="preserve">Morgan </w:t>
      </w:r>
      <w:proofErr w:type="spellStart"/>
      <w:r>
        <w:rPr>
          <w:lang w:val="en-GB"/>
        </w:rPr>
        <w:t>Wascko</w:t>
      </w:r>
      <w:proofErr w:type="spellEnd"/>
      <w:r>
        <w:rPr>
          <w:lang w:val="en-GB"/>
        </w:rPr>
        <w:t>, Oxford</w:t>
      </w:r>
    </w:p>
    <w:p w14:paraId="39605813" w14:textId="118C54D5" w:rsidR="001132E8" w:rsidRDefault="001132E8">
      <w:pPr>
        <w:rPr>
          <w:lang w:val="en-GB"/>
        </w:rPr>
      </w:pPr>
      <w:r>
        <w:rPr>
          <w:lang w:val="en-GB"/>
        </w:rPr>
        <w:t>Nikolina Ilic</w:t>
      </w:r>
      <w:r w:rsidR="00C13355">
        <w:rPr>
          <w:lang w:val="en-GB"/>
        </w:rPr>
        <w:t>, Toronto</w:t>
      </w:r>
    </w:p>
    <w:p w14:paraId="2795D6E5" w14:textId="095982A6" w:rsidR="00C13355" w:rsidRDefault="00C13355">
      <w:pPr>
        <w:rPr>
          <w:lang w:val="en-GB"/>
        </w:rPr>
      </w:pPr>
      <w:r>
        <w:rPr>
          <w:lang w:val="en-GB"/>
        </w:rPr>
        <w:t xml:space="preserve">Georgine </w:t>
      </w:r>
      <w:proofErr w:type="spellStart"/>
      <w:r>
        <w:rPr>
          <w:lang w:val="en-GB"/>
        </w:rPr>
        <w:t>Karagiorgi</w:t>
      </w:r>
      <w:proofErr w:type="spellEnd"/>
      <w:r>
        <w:rPr>
          <w:lang w:val="en-GB"/>
        </w:rPr>
        <w:t>, Columbia</w:t>
      </w:r>
    </w:p>
    <w:p w14:paraId="77F52B87" w14:textId="7E0D50C3" w:rsidR="00C13355" w:rsidRDefault="00C13355">
      <w:pPr>
        <w:rPr>
          <w:lang w:val="en-GB"/>
        </w:rPr>
      </w:pPr>
      <w:r>
        <w:rPr>
          <w:lang w:val="en-GB"/>
        </w:rPr>
        <w:t>Josh Klein, Pennsylvania</w:t>
      </w:r>
    </w:p>
    <w:p w14:paraId="39146B8B" w14:textId="4D944A9B" w:rsidR="00C13355" w:rsidRDefault="00C13355">
      <w:pPr>
        <w:rPr>
          <w:lang w:val="en-GB"/>
        </w:rPr>
      </w:pPr>
      <w:r>
        <w:rPr>
          <w:lang w:val="en-GB"/>
        </w:rPr>
        <w:t>Marco Roda, Liverpool</w:t>
      </w:r>
    </w:p>
    <w:p w14:paraId="4F063387" w14:textId="5B1E3615" w:rsidR="005F5F2C" w:rsidRDefault="005F5F2C">
      <w:pPr>
        <w:rPr>
          <w:lang w:val="en-GB"/>
        </w:rPr>
      </w:pPr>
      <w:r>
        <w:rPr>
          <w:lang w:val="en-GB"/>
        </w:rPr>
        <w:t>Ryan Nichol, UCL</w:t>
      </w:r>
    </w:p>
    <w:p w14:paraId="56113AE0" w14:textId="0D93C0FA" w:rsidR="00E45511" w:rsidRDefault="00E45511">
      <w:pPr>
        <w:rPr>
          <w:lang w:val="en-GB"/>
        </w:rPr>
      </w:pPr>
      <w:r>
        <w:rPr>
          <w:lang w:val="en-GB"/>
        </w:rPr>
        <w:t>Brett Viren, BNL</w:t>
      </w:r>
    </w:p>
    <w:p w14:paraId="604065A2" w14:textId="727BDA24" w:rsidR="00E45511" w:rsidRDefault="00E45511">
      <w:pPr>
        <w:rPr>
          <w:lang w:val="en-GB"/>
        </w:rPr>
      </w:pPr>
      <w:r>
        <w:rPr>
          <w:lang w:val="en-GB"/>
        </w:rPr>
        <w:t>Alan Watson, Birmingham</w:t>
      </w:r>
    </w:p>
    <w:p w14:paraId="31C81ABA" w14:textId="40FE1C94" w:rsidR="00591310" w:rsidRDefault="00E45511">
      <w:pPr>
        <w:rPr>
          <w:lang w:val="en-GB"/>
        </w:rPr>
      </w:pPr>
      <w:r>
        <w:rPr>
          <w:lang w:val="en-GB"/>
        </w:rPr>
        <w:t>Giovanna Lehmann</w:t>
      </w:r>
      <w:r w:rsidR="00591310">
        <w:rPr>
          <w:lang w:val="en-GB"/>
        </w:rPr>
        <w:t xml:space="preserve"> (GL), CERN</w:t>
      </w:r>
    </w:p>
    <w:p w14:paraId="614CFBCD" w14:textId="64B613BB" w:rsidR="00F447A6" w:rsidRDefault="00F447A6">
      <w:pPr>
        <w:rPr>
          <w:lang w:val="en-GB"/>
        </w:rPr>
        <w:sectPr w:rsidR="00F447A6" w:rsidSect="00591310">
          <w:type w:val="continuous"/>
          <w:pgSz w:w="12240" w:h="15840"/>
          <w:pgMar w:top="1440" w:right="1440" w:bottom="1440" w:left="1440" w:header="720" w:footer="720" w:gutter="0"/>
          <w:cols w:num="2" w:space="720"/>
          <w:docGrid w:linePitch="360"/>
        </w:sectPr>
      </w:pPr>
      <w:r>
        <w:rPr>
          <w:lang w:val="en-GB"/>
        </w:rPr>
        <w:t>Alec Habig, Minnesota Duluth (proxy via BNL)</w:t>
      </w:r>
    </w:p>
    <w:p w14:paraId="2B5C686F" w14:textId="77777777" w:rsidR="00591310" w:rsidRDefault="00591310">
      <w:pPr>
        <w:rPr>
          <w:lang w:val="en-GB"/>
        </w:rPr>
      </w:pPr>
    </w:p>
    <w:p w14:paraId="44A98514" w14:textId="50EC5140" w:rsidR="007D3176" w:rsidRDefault="007D3176">
      <w:pPr>
        <w:rPr>
          <w:lang w:val="en-GB"/>
        </w:rPr>
      </w:pPr>
      <w:r>
        <w:rPr>
          <w:lang w:val="en-GB"/>
        </w:rPr>
        <w:t>Apologies:</w:t>
      </w:r>
    </w:p>
    <w:p w14:paraId="6A2168E0" w14:textId="77777777" w:rsidR="00771297" w:rsidRDefault="00771297">
      <w:pPr>
        <w:rPr>
          <w:lang w:val="en-GB"/>
        </w:rPr>
        <w:sectPr w:rsidR="00771297" w:rsidSect="00591310">
          <w:type w:val="continuous"/>
          <w:pgSz w:w="12240" w:h="15840"/>
          <w:pgMar w:top="1440" w:right="1440" w:bottom="1440" w:left="1440" w:header="720" w:footer="720" w:gutter="0"/>
          <w:cols w:space="720"/>
          <w:docGrid w:linePitch="360"/>
        </w:sectPr>
      </w:pPr>
    </w:p>
    <w:p w14:paraId="79B14C04" w14:textId="192FD270" w:rsidR="00591310" w:rsidRDefault="00506EB5">
      <w:pPr>
        <w:rPr>
          <w:lang w:val="en-GB"/>
        </w:rPr>
      </w:pPr>
      <w:r>
        <w:rPr>
          <w:lang w:val="en-GB"/>
        </w:rPr>
        <w:t>Adi Ashkenazi, Tel Aviv</w:t>
      </w:r>
    </w:p>
    <w:p w14:paraId="0A55C1C8" w14:textId="77777777" w:rsidR="00506EB5" w:rsidRDefault="00506EB5" w:rsidP="00506EB5">
      <w:pPr>
        <w:rPr>
          <w:lang w:val="en-GB"/>
        </w:rPr>
      </w:pPr>
      <w:r>
        <w:rPr>
          <w:lang w:val="en-GB"/>
        </w:rPr>
        <w:t>Jim Brooke, Bristol</w:t>
      </w:r>
    </w:p>
    <w:p w14:paraId="73AC297A" w14:textId="5AA8D646" w:rsidR="00506EB5" w:rsidRDefault="00506EB5" w:rsidP="00506EB5">
      <w:pPr>
        <w:rPr>
          <w:lang w:val="en-GB"/>
        </w:rPr>
      </w:pPr>
      <w:r>
        <w:rPr>
          <w:lang w:val="en-GB"/>
        </w:rPr>
        <w:t>Andrzej Szelc, Edinburgh</w:t>
      </w:r>
    </w:p>
    <w:p w14:paraId="5AE80828" w14:textId="77777777" w:rsidR="0019494C" w:rsidRDefault="0019494C" w:rsidP="0019494C">
      <w:pPr>
        <w:rPr>
          <w:lang w:val="en-GB"/>
        </w:rPr>
      </w:pPr>
      <w:r>
        <w:rPr>
          <w:lang w:val="en-GB"/>
        </w:rPr>
        <w:t>Simon Peeters, Sussex</w:t>
      </w:r>
    </w:p>
    <w:p w14:paraId="128DC95D" w14:textId="77777777" w:rsidR="0019494C" w:rsidRDefault="0019494C" w:rsidP="0019494C">
      <w:pPr>
        <w:rPr>
          <w:lang w:val="en-GB"/>
        </w:rPr>
      </w:pPr>
      <w:r>
        <w:rPr>
          <w:lang w:val="en-GB"/>
        </w:rPr>
        <w:t>Claire Sheperd-</w:t>
      </w:r>
      <w:proofErr w:type="spellStart"/>
      <w:r>
        <w:rPr>
          <w:lang w:val="en-GB"/>
        </w:rPr>
        <w:t>Thermistocleous</w:t>
      </w:r>
      <w:proofErr w:type="spellEnd"/>
      <w:r>
        <w:rPr>
          <w:lang w:val="en-GB"/>
        </w:rPr>
        <w:t>, RAL</w:t>
      </w:r>
    </w:p>
    <w:p w14:paraId="220DBF04" w14:textId="77777777" w:rsidR="0019494C" w:rsidRDefault="0019494C" w:rsidP="0019494C">
      <w:pPr>
        <w:rPr>
          <w:lang w:val="en-GB"/>
        </w:rPr>
      </w:pPr>
      <w:r>
        <w:rPr>
          <w:lang w:val="en-GB"/>
        </w:rPr>
        <w:t>Patrick Dunne, Imperial</w:t>
      </w:r>
    </w:p>
    <w:p w14:paraId="1EC14054" w14:textId="77777777" w:rsidR="00771297" w:rsidRDefault="00771297">
      <w:pPr>
        <w:rPr>
          <w:lang w:val="en-GB"/>
        </w:rPr>
        <w:sectPr w:rsidR="00771297" w:rsidSect="00771297">
          <w:type w:val="continuous"/>
          <w:pgSz w:w="12240" w:h="15840"/>
          <w:pgMar w:top="1440" w:right="1440" w:bottom="1440" w:left="1440" w:header="720" w:footer="720" w:gutter="0"/>
          <w:cols w:num="2" w:space="720"/>
          <w:docGrid w:linePitch="360"/>
        </w:sectPr>
      </w:pPr>
    </w:p>
    <w:p w14:paraId="6BCE52B5" w14:textId="77777777" w:rsidR="00506EB5" w:rsidRDefault="00506EB5">
      <w:pPr>
        <w:rPr>
          <w:lang w:val="en-GB"/>
        </w:rPr>
      </w:pPr>
    </w:p>
    <w:p w14:paraId="43B51B17" w14:textId="13245E4C" w:rsidR="007D3176" w:rsidRDefault="007D3176" w:rsidP="00C5296C">
      <w:pPr>
        <w:pStyle w:val="Heading2"/>
        <w:numPr>
          <w:ilvl w:val="0"/>
          <w:numId w:val="1"/>
        </w:numPr>
        <w:rPr>
          <w:lang w:val="en-GB"/>
        </w:rPr>
      </w:pPr>
      <w:r>
        <w:rPr>
          <w:lang w:val="en-GB"/>
        </w:rPr>
        <w:t>Opening of the meeting</w:t>
      </w:r>
      <w:r w:rsidR="00E77503">
        <w:rPr>
          <w:lang w:val="en-GB"/>
        </w:rPr>
        <w:t xml:space="preserve"> (GL)</w:t>
      </w:r>
    </w:p>
    <w:p w14:paraId="441DB5A5" w14:textId="67B889E9" w:rsidR="007D3176" w:rsidRPr="00C5296C" w:rsidRDefault="007D3176" w:rsidP="00C5296C">
      <w:pPr>
        <w:pStyle w:val="ListParagraph"/>
        <w:numPr>
          <w:ilvl w:val="1"/>
          <w:numId w:val="1"/>
        </w:numPr>
        <w:rPr>
          <w:lang w:val="en-GB"/>
        </w:rPr>
      </w:pPr>
      <w:r w:rsidRPr="00C5296C">
        <w:rPr>
          <w:lang w:val="en-GB"/>
        </w:rPr>
        <w:t>J</w:t>
      </w:r>
      <w:r w:rsidR="00C5296C">
        <w:rPr>
          <w:lang w:val="en-GB"/>
        </w:rPr>
        <w:t>H</w:t>
      </w:r>
      <w:r w:rsidRPr="00C5296C">
        <w:rPr>
          <w:lang w:val="en-GB"/>
        </w:rPr>
        <w:t xml:space="preserve"> agreed to prepare the minutes.</w:t>
      </w:r>
    </w:p>
    <w:p w14:paraId="30B62CFA" w14:textId="5AAC2149" w:rsidR="007D3176" w:rsidRPr="00C5296C" w:rsidRDefault="00C5296C" w:rsidP="00C5296C">
      <w:pPr>
        <w:pStyle w:val="ListParagraph"/>
        <w:numPr>
          <w:ilvl w:val="1"/>
          <w:numId w:val="1"/>
        </w:numPr>
        <w:rPr>
          <w:lang w:val="en-GB"/>
        </w:rPr>
      </w:pPr>
      <w:r>
        <w:rPr>
          <w:lang w:val="en-GB"/>
        </w:rPr>
        <w:t xml:space="preserve">With 12 institutes </w:t>
      </w:r>
      <w:r w:rsidR="00771297">
        <w:rPr>
          <w:lang w:val="en-GB"/>
        </w:rPr>
        <w:t>represented</w:t>
      </w:r>
      <w:r>
        <w:rPr>
          <w:lang w:val="en-GB"/>
        </w:rPr>
        <w:t xml:space="preserve"> at the beginning, m</w:t>
      </w:r>
      <w:r w:rsidR="007D3176" w:rsidRPr="00C5296C">
        <w:rPr>
          <w:lang w:val="en-GB"/>
        </w:rPr>
        <w:t>eeting declared quorate.</w:t>
      </w:r>
    </w:p>
    <w:p w14:paraId="5DE6327B" w14:textId="68303FDF" w:rsidR="007D3176" w:rsidRDefault="007D3176" w:rsidP="00C5296C">
      <w:pPr>
        <w:pStyle w:val="Heading2"/>
        <w:numPr>
          <w:ilvl w:val="0"/>
          <w:numId w:val="1"/>
        </w:numPr>
        <w:rPr>
          <w:lang w:val="en-GB"/>
        </w:rPr>
      </w:pPr>
      <w:r>
        <w:rPr>
          <w:lang w:val="en-GB"/>
        </w:rPr>
        <w:t>DAQ CB Mandate and Election of DB Chair</w:t>
      </w:r>
      <w:r w:rsidR="00E77503">
        <w:rPr>
          <w:lang w:val="en-GB"/>
        </w:rPr>
        <w:t xml:space="preserve"> (GL)</w:t>
      </w:r>
    </w:p>
    <w:p w14:paraId="5E948E38" w14:textId="0B0122A3" w:rsidR="00A35665" w:rsidRPr="00A35665" w:rsidRDefault="007D3176" w:rsidP="00A35665">
      <w:pPr>
        <w:pStyle w:val="ListParagraph"/>
        <w:numPr>
          <w:ilvl w:val="1"/>
          <w:numId w:val="1"/>
        </w:numPr>
        <w:rPr>
          <w:lang w:val="en-GB"/>
        </w:rPr>
      </w:pPr>
      <w:r w:rsidRPr="00C5296C">
        <w:rPr>
          <w:lang w:val="en-GB"/>
        </w:rPr>
        <w:t>Discussion of the election of the CB Chair. At the time of the meeting 15 out of 19 institutes had submitted their vote. Poll will remain open until end of the day at 24:00 CET October 30</w:t>
      </w:r>
      <w:r w:rsidRPr="00C5296C">
        <w:rPr>
          <w:vertAlign w:val="superscript"/>
          <w:lang w:val="en-GB"/>
        </w:rPr>
        <w:t>th</w:t>
      </w:r>
      <w:r w:rsidR="00E77503" w:rsidRPr="00C5296C">
        <w:rPr>
          <w:lang w:val="en-GB"/>
        </w:rPr>
        <w:t>, 2023,</w:t>
      </w:r>
      <w:r w:rsidRPr="00C5296C">
        <w:rPr>
          <w:lang w:val="en-GB"/>
        </w:rPr>
        <w:t xml:space="preserve"> or until all 19 votes have been submitted. </w:t>
      </w:r>
      <w:r w:rsidR="00A35665">
        <w:rPr>
          <w:lang w:val="en-GB"/>
        </w:rPr>
        <w:t>(Note added after the meeting – election concluded with the election of Ryan Nichols as new CB chair).</w:t>
      </w:r>
    </w:p>
    <w:p w14:paraId="1275CB53" w14:textId="5E948CA2" w:rsidR="007D3176" w:rsidRPr="00C5296C" w:rsidRDefault="007D3176" w:rsidP="00C5296C">
      <w:pPr>
        <w:pStyle w:val="ListParagraph"/>
        <w:numPr>
          <w:ilvl w:val="1"/>
          <w:numId w:val="1"/>
        </w:numPr>
        <w:rPr>
          <w:lang w:val="en-GB"/>
        </w:rPr>
      </w:pPr>
      <w:r w:rsidRPr="00C5296C">
        <w:rPr>
          <w:lang w:val="en-GB"/>
        </w:rPr>
        <w:t xml:space="preserve">Questions or comments invited on the CB Constitution. It was noted that </w:t>
      </w:r>
      <w:r w:rsidR="00E77503" w:rsidRPr="00C5296C">
        <w:rPr>
          <w:lang w:val="en-GB"/>
        </w:rPr>
        <w:t>i</w:t>
      </w:r>
      <w:r w:rsidRPr="00C5296C">
        <w:rPr>
          <w:lang w:val="en-GB"/>
        </w:rPr>
        <w:t>t is not anticipated that there be any formal regular review of the constitution and that the document is expected to cover both construction and operation periods of the experiment. It would only be changed if required. It was also noted that the Org Chart as presented in the document is not a formal part of the constitution but shows the status at the time of writing.</w:t>
      </w:r>
    </w:p>
    <w:p w14:paraId="0E356041" w14:textId="04981A89" w:rsidR="007D3176" w:rsidRPr="00C5296C" w:rsidRDefault="007D3176" w:rsidP="00C5296C">
      <w:pPr>
        <w:pStyle w:val="ListParagraph"/>
        <w:numPr>
          <w:ilvl w:val="1"/>
          <w:numId w:val="1"/>
        </w:numPr>
        <w:rPr>
          <w:lang w:val="en-GB"/>
        </w:rPr>
      </w:pPr>
      <w:r w:rsidRPr="00C5296C">
        <w:rPr>
          <w:lang w:val="en-GB"/>
        </w:rPr>
        <w:t xml:space="preserve">With no objections raised the CB Constitution is </w:t>
      </w:r>
      <w:r w:rsidR="00E77503" w:rsidRPr="00C5296C">
        <w:rPr>
          <w:lang w:val="en-GB"/>
        </w:rPr>
        <w:t>APPROVED</w:t>
      </w:r>
      <w:r w:rsidRPr="00C5296C">
        <w:rPr>
          <w:lang w:val="en-GB"/>
        </w:rPr>
        <w:t xml:space="preserve"> as presented</w:t>
      </w:r>
      <w:r w:rsidR="00E77503" w:rsidRPr="00C5296C">
        <w:rPr>
          <w:lang w:val="en-GB"/>
        </w:rPr>
        <w:t>.</w:t>
      </w:r>
    </w:p>
    <w:p w14:paraId="042C02E2" w14:textId="0E19AE1F" w:rsidR="00E77503" w:rsidRPr="00E77503" w:rsidRDefault="007D3176" w:rsidP="00C5296C">
      <w:pPr>
        <w:pStyle w:val="Heading2"/>
        <w:numPr>
          <w:ilvl w:val="0"/>
          <w:numId w:val="1"/>
        </w:numPr>
        <w:rPr>
          <w:lang w:val="en-GB"/>
        </w:rPr>
      </w:pPr>
      <w:r>
        <w:rPr>
          <w:lang w:val="en-GB"/>
        </w:rPr>
        <w:lastRenderedPageBreak/>
        <w:t>Institutional Responsibilities and upcoming milestone</w:t>
      </w:r>
      <w:r w:rsidR="00E77503">
        <w:rPr>
          <w:lang w:val="en-GB"/>
        </w:rPr>
        <w:t>s (GL)</w:t>
      </w:r>
    </w:p>
    <w:p w14:paraId="59D3A514" w14:textId="0D1FE1FB" w:rsidR="007D3176" w:rsidRDefault="00E77503" w:rsidP="0003355A">
      <w:pPr>
        <w:pStyle w:val="ListParagraph"/>
        <w:numPr>
          <w:ilvl w:val="1"/>
          <w:numId w:val="1"/>
        </w:numPr>
        <w:rPr>
          <w:lang w:val="en-GB"/>
        </w:rPr>
      </w:pPr>
      <w:r w:rsidRPr="00D67196">
        <w:rPr>
          <w:lang w:val="en-GB"/>
        </w:rPr>
        <w:t>Presentation from GL</w:t>
      </w:r>
      <w:r w:rsidR="00D67196" w:rsidRPr="00D67196">
        <w:rPr>
          <w:lang w:val="en-GB"/>
        </w:rPr>
        <w:t xml:space="preserve"> – DAQ Consortium Responsibilities and Milestones</w:t>
      </w:r>
      <w:r w:rsidRPr="00D67196">
        <w:rPr>
          <w:lang w:val="en-GB"/>
        </w:rPr>
        <w:t>. Slides can be reviewed on the indico agenda linked above.</w:t>
      </w:r>
    </w:p>
    <w:p w14:paraId="1D97DDD2" w14:textId="62764F49" w:rsidR="00F42AF6" w:rsidRDefault="00344D5C" w:rsidP="0003355A">
      <w:pPr>
        <w:pStyle w:val="ListParagraph"/>
        <w:numPr>
          <w:ilvl w:val="1"/>
          <w:numId w:val="1"/>
        </w:numPr>
        <w:rPr>
          <w:lang w:val="en-GB"/>
        </w:rPr>
      </w:pPr>
      <w:r>
        <w:rPr>
          <w:lang w:val="en-GB"/>
        </w:rPr>
        <w:t>Testing of infrastructure and systems was discussed.</w:t>
      </w:r>
      <w:r w:rsidR="00F42AF6">
        <w:rPr>
          <w:lang w:val="en-GB"/>
        </w:rPr>
        <w:t xml:space="preserve"> It was noted that:</w:t>
      </w:r>
      <w:r>
        <w:rPr>
          <w:lang w:val="en-GB"/>
        </w:rPr>
        <w:t xml:space="preserve"> </w:t>
      </w:r>
    </w:p>
    <w:p w14:paraId="2D857AA2" w14:textId="1BF7958F" w:rsidR="00344D5C" w:rsidRDefault="00344D5C" w:rsidP="00B958EA">
      <w:pPr>
        <w:pStyle w:val="ListParagraph"/>
        <w:numPr>
          <w:ilvl w:val="2"/>
          <w:numId w:val="3"/>
        </w:numPr>
        <w:rPr>
          <w:lang w:val="en-GB"/>
        </w:rPr>
      </w:pPr>
      <w:r>
        <w:rPr>
          <w:lang w:val="en-GB"/>
        </w:rPr>
        <w:t xml:space="preserve">full testing of the trigger – beyond what can already be done now - cannot be carried out prior to filling with </w:t>
      </w:r>
      <w:proofErr w:type="spellStart"/>
      <w:r>
        <w:rPr>
          <w:lang w:val="en-GB"/>
        </w:rPr>
        <w:t>LAr</w:t>
      </w:r>
      <w:proofErr w:type="spellEnd"/>
      <w:r>
        <w:rPr>
          <w:lang w:val="en-GB"/>
        </w:rPr>
        <w:t xml:space="preserve"> as ultimately the real backgrounds need to be understood. However</w:t>
      </w:r>
      <w:r w:rsidR="00F42AF6">
        <w:rPr>
          <w:lang w:val="en-GB"/>
        </w:rPr>
        <w:t xml:space="preserve">, the scalability of the system can be tested in advance of this. </w:t>
      </w:r>
    </w:p>
    <w:p w14:paraId="4E3385D0" w14:textId="29E72584" w:rsidR="00F42AF6" w:rsidRDefault="00F42AF6" w:rsidP="00B958EA">
      <w:pPr>
        <w:pStyle w:val="ListParagraph"/>
        <w:numPr>
          <w:ilvl w:val="2"/>
          <w:numId w:val="3"/>
        </w:numPr>
        <w:rPr>
          <w:lang w:val="en-GB"/>
        </w:rPr>
      </w:pPr>
      <w:r>
        <w:rPr>
          <w:lang w:val="en-GB"/>
        </w:rPr>
        <w:t xml:space="preserve"> scalability testing needs about 1 year prior to the commissioning of physics triggering to be complete.</w:t>
      </w:r>
    </w:p>
    <w:p w14:paraId="69269AC4" w14:textId="4FB7E2BB" w:rsidR="00F42AF6" w:rsidRDefault="00F42AF6" w:rsidP="00B958EA">
      <w:pPr>
        <w:pStyle w:val="ListParagraph"/>
        <w:numPr>
          <w:ilvl w:val="2"/>
          <w:numId w:val="3"/>
        </w:numPr>
        <w:rPr>
          <w:lang w:val="en-GB"/>
        </w:rPr>
      </w:pPr>
      <w:r>
        <w:rPr>
          <w:lang w:val="en-GB"/>
        </w:rPr>
        <w:t xml:space="preserve"> there is no expectation of full low-energy triggering (including SN triggering) at turn-on – as this will take longer to commission. However, cosmic triggering should be available within a space of a few weeks during commissioning.</w:t>
      </w:r>
    </w:p>
    <w:p w14:paraId="4D0A9542" w14:textId="4D1B5CD4" w:rsidR="00F42AF6" w:rsidRDefault="00F42AF6" w:rsidP="00B958EA">
      <w:pPr>
        <w:pStyle w:val="ListParagraph"/>
        <w:numPr>
          <w:ilvl w:val="2"/>
          <w:numId w:val="3"/>
        </w:numPr>
        <w:rPr>
          <w:lang w:val="en-GB"/>
        </w:rPr>
      </w:pPr>
      <w:r>
        <w:rPr>
          <w:lang w:val="en-GB"/>
        </w:rPr>
        <w:t xml:space="preserve"> during commissioning testing should largely be limited to scaling to the specific backgrounds observed – all other infrastructure should be ready at that point.</w:t>
      </w:r>
    </w:p>
    <w:p w14:paraId="3CE10C05" w14:textId="77777777" w:rsidR="00B958EA" w:rsidRDefault="00F42AF6" w:rsidP="0003355A">
      <w:pPr>
        <w:pStyle w:val="ListParagraph"/>
        <w:numPr>
          <w:ilvl w:val="1"/>
          <w:numId w:val="1"/>
        </w:numPr>
        <w:rPr>
          <w:lang w:val="en-GB"/>
        </w:rPr>
      </w:pPr>
      <w:r>
        <w:rPr>
          <w:lang w:val="en-GB"/>
        </w:rPr>
        <w:t xml:space="preserve">Issue of </w:t>
      </w:r>
      <w:r w:rsidR="00B958EA">
        <w:rPr>
          <w:lang w:val="en-GB"/>
        </w:rPr>
        <w:t>resources and scheduling for p</w:t>
      </w:r>
      <w:r>
        <w:rPr>
          <w:lang w:val="en-GB"/>
        </w:rPr>
        <w:t xml:space="preserve">hoton </w:t>
      </w:r>
      <w:r w:rsidR="00B958EA">
        <w:rPr>
          <w:lang w:val="en-GB"/>
        </w:rPr>
        <w:t>d</w:t>
      </w:r>
      <w:r>
        <w:rPr>
          <w:lang w:val="en-GB"/>
        </w:rPr>
        <w:t>etector triggers was discussed.</w:t>
      </w:r>
    </w:p>
    <w:p w14:paraId="257C6F2E" w14:textId="6CBC2248" w:rsidR="00F42AF6" w:rsidRDefault="00F42AF6" w:rsidP="00C452A0">
      <w:pPr>
        <w:pStyle w:val="ListParagraph"/>
        <w:numPr>
          <w:ilvl w:val="2"/>
          <w:numId w:val="4"/>
        </w:numPr>
        <w:rPr>
          <w:lang w:val="en-GB"/>
        </w:rPr>
      </w:pPr>
      <w:r>
        <w:rPr>
          <w:lang w:val="en-GB"/>
        </w:rPr>
        <w:t xml:space="preserve"> </w:t>
      </w:r>
      <w:r w:rsidR="00444655">
        <w:rPr>
          <w:lang w:val="en-GB"/>
        </w:rPr>
        <w:t xml:space="preserve">Not formally scheduled into planning </w:t>
      </w:r>
      <w:r w:rsidR="0016343F">
        <w:rPr>
          <w:lang w:val="en-GB"/>
        </w:rPr>
        <w:t>but could fit within schedule – no additional time needed. Rather limitation is on effort to write the algorithms to build PDS trigger candidates</w:t>
      </w:r>
      <w:r w:rsidR="001846CC">
        <w:rPr>
          <w:lang w:val="en-GB"/>
        </w:rPr>
        <w:t xml:space="preserve"> etc. Engagement from groups working on PDS to contribute to PDS trigger welcome. </w:t>
      </w:r>
    </w:p>
    <w:p w14:paraId="75109D11" w14:textId="4F0C466C" w:rsidR="00C05D0F" w:rsidRDefault="00C05D0F" w:rsidP="00C05D0F">
      <w:pPr>
        <w:pStyle w:val="ListParagraph"/>
        <w:numPr>
          <w:ilvl w:val="1"/>
          <w:numId w:val="1"/>
        </w:numPr>
        <w:rPr>
          <w:lang w:val="en-GB"/>
        </w:rPr>
      </w:pPr>
      <w:r>
        <w:rPr>
          <w:lang w:val="en-GB"/>
        </w:rPr>
        <w:t>Diagram showing MOU FW/SW responsibilities was shown.</w:t>
      </w:r>
    </w:p>
    <w:p w14:paraId="1D938D77" w14:textId="0A13DE57" w:rsidR="00C05D0F" w:rsidRDefault="00C05D0F" w:rsidP="00C452A0">
      <w:pPr>
        <w:pStyle w:val="ListParagraph"/>
        <w:numPr>
          <w:ilvl w:val="2"/>
          <w:numId w:val="5"/>
        </w:numPr>
        <w:rPr>
          <w:lang w:val="en-GB"/>
        </w:rPr>
      </w:pPr>
      <w:r>
        <w:rPr>
          <w:lang w:val="en-GB"/>
        </w:rPr>
        <w:t xml:space="preserve">Noted that this is not representative of </w:t>
      </w:r>
      <w:r w:rsidR="00B71D6F">
        <w:rPr>
          <w:lang w:val="en-GB"/>
        </w:rPr>
        <w:t xml:space="preserve">current </w:t>
      </w:r>
      <w:r w:rsidR="00B2411E">
        <w:rPr>
          <w:lang w:val="en-GB"/>
        </w:rPr>
        <w:t>status</w:t>
      </w:r>
      <w:r>
        <w:rPr>
          <w:lang w:val="en-GB"/>
        </w:rPr>
        <w:t xml:space="preserve">, rather </w:t>
      </w:r>
      <w:r w:rsidR="0041039C">
        <w:rPr>
          <w:lang w:val="en-GB"/>
        </w:rPr>
        <w:t>the status at the time of signing of the MOUs.</w:t>
      </w:r>
      <w:r w:rsidR="00965204">
        <w:rPr>
          <w:lang w:val="en-GB"/>
        </w:rPr>
        <w:t xml:space="preserve"> Additional contributions and changes noted on following slide.</w:t>
      </w:r>
    </w:p>
    <w:p w14:paraId="6481A755" w14:textId="79DCDE2F" w:rsidR="00965204" w:rsidRDefault="00704074" w:rsidP="00965204">
      <w:pPr>
        <w:pStyle w:val="ListParagraph"/>
        <w:numPr>
          <w:ilvl w:val="1"/>
          <w:numId w:val="1"/>
        </w:numPr>
        <w:rPr>
          <w:lang w:val="en-GB"/>
        </w:rPr>
      </w:pPr>
      <w:r>
        <w:rPr>
          <w:lang w:val="en-GB"/>
        </w:rPr>
        <w:t>Key points from the summary of the presentation:</w:t>
      </w:r>
    </w:p>
    <w:p w14:paraId="4D236D97" w14:textId="3E09EACF" w:rsidR="00704074" w:rsidRDefault="00704074" w:rsidP="00C452A0">
      <w:pPr>
        <w:pStyle w:val="ListParagraph"/>
        <w:numPr>
          <w:ilvl w:val="2"/>
          <w:numId w:val="6"/>
        </w:numPr>
        <w:rPr>
          <w:lang w:val="en-GB"/>
        </w:rPr>
      </w:pPr>
      <w:r>
        <w:rPr>
          <w:lang w:val="en-GB"/>
        </w:rPr>
        <w:t>SW needs to mature in 2024 to the level that we are able to produce a specification for the servers</w:t>
      </w:r>
    </w:p>
    <w:p w14:paraId="58F9D53A" w14:textId="0B6933AD" w:rsidR="00A94967" w:rsidRDefault="00A94967" w:rsidP="00C452A0">
      <w:pPr>
        <w:pStyle w:val="ListParagraph"/>
        <w:numPr>
          <w:ilvl w:val="2"/>
          <w:numId w:val="6"/>
        </w:numPr>
        <w:rPr>
          <w:lang w:val="en-GB"/>
        </w:rPr>
      </w:pPr>
      <w:r>
        <w:rPr>
          <w:lang w:val="en-GB"/>
        </w:rPr>
        <w:t>Noted that there are many contributors, but some are working at a low-level and this leads to inefficiency</w:t>
      </w:r>
    </w:p>
    <w:p w14:paraId="604CB665" w14:textId="26356661" w:rsidR="00A94967" w:rsidRDefault="00A94967" w:rsidP="00C452A0">
      <w:pPr>
        <w:pStyle w:val="ListParagraph"/>
        <w:numPr>
          <w:ilvl w:val="2"/>
          <w:numId w:val="6"/>
        </w:numPr>
        <w:rPr>
          <w:lang w:val="en-GB"/>
        </w:rPr>
      </w:pPr>
      <w:r>
        <w:rPr>
          <w:lang w:val="en-GB"/>
        </w:rPr>
        <w:t>Noted that there is a lack of SW engineering expertise</w:t>
      </w:r>
    </w:p>
    <w:p w14:paraId="25E2AB0B" w14:textId="6B5EA95B" w:rsidR="00045EBC" w:rsidRDefault="00045EBC" w:rsidP="00C452A0">
      <w:pPr>
        <w:pStyle w:val="ListParagraph"/>
        <w:numPr>
          <w:ilvl w:val="2"/>
          <w:numId w:val="6"/>
        </w:numPr>
        <w:rPr>
          <w:lang w:val="en-GB"/>
        </w:rPr>
      </w:pPr>
      <w:r>
        <w:rPr>
          <w:lang w:val="en-GB"/>
        </w:rPr>
        <w:t xml:space="preserve">DAQ project is widely spread with few occasions to meet in person. </w:t>
      </w:r>
      <w:r w:rsidR="004923D8">
        <w:rPr>
          <w:lang w:val="en-GB"/>
        </w:rPr>
        <w:t>Round-table meetings can work well in person but less effective on Zoom.</w:t>
      </w:r>
    </w:p>
    <w:p w14:paraId="2A7EB898" w14:textId="1965DB82" w:rsidR="004923D8" w:rsidRDefault="004923D8" w:rsidP="00C452A0">
      <w:pPr>
        <w:pStyle w:val="ListParagraph"/>
        <w:numPr>
          <w:ilvl w:val="2"/>
          <w:numId w:val="6"/>
        </w:numPr>
        <w:rPr>
          <w:lang w:val="en-GB"/>
        </w:rPr>
      </w:pPr>
      <w:r>
        <w:rPr>
          <w:lang w:val="en-GB"/>
        </w:rPr>
        <w:t>Workshop planned at CERN after the collaboration meeting (early 2024)</w:t>
      </w:r>
    </w:p>
    <w:p w14:paraId="4076D39A" w14:textId="50BB2334" w:rsidR="00FF76DD" w:rsidRDefault="004923D8" w:rsidP="00C452A0">
      <w:pPr>
        <w:pStyle w:val="ListParagraph"/>
        <w:numPr>
          <w:ilvl w:val="2"/>
          <w:numId w:val="6"/>
        </w:numPr>
        <w:rPr>
          <w:lang w:val="en-GB"/>
        </w:rPr>
      </w:pPr>
      <w:r>
        <w:rPr>
          <w:lang w:val="en-GB"/>
        </w:rPr>
        <w:t xml:space="preserve">Invite those who can send people for longer stay at CERN to do so – build critical mass </w:t>
      </w:r>
      <w:r w:rsidR="00FF76DD">
        <w:rPr>
          <w:lang w:val="en-GB"/>
        </w:rPr>
        <w:t>of people working locally. Also noted that UK groups could meet in person more regularly in the UK.</w:t>
      </w:r>
    </w:p>
    <w:p w14:paraId="2E665CD6" w14:textId="4CF796E9" w:rsidR="00FF76DD" w:rsidRDefault="00FF76DD" w:rsidP="00FF76DD">
      <w:pPr>
        <w:pStyle w:val="ListParagraph"/>
        <w:numPr>
          <w:ilvl w:val="1"/>
          <w:numId w:val="1"/>
        </w:numPr>
        <w:rPr>
          <w:lang w:val="en-GB"/>
        </w:rPr>
      </w:pPr>
      <w:r>
        <w:rPr>
          <w:lang w:val="en-GB"/>
        </w:rPr>
        <w:t>No AOB</w:t>
      </w:r>
    </w:p>
    <w:p w14:paraId="334FF0C2" w14:textId="63BF97D2" w:rsidR="00FF76DD" w:rsidRPr="00FF76DD" w:rsidRDefault="00FF76DD" w:rsidP="00FF76DD">
      <w:pPr>
        <w:pStyle w:val="ListParagraph"/>
        <w:numPr>
          <w:ilvl w:val="1"/>
          <w:numId w:val="1"/>
        </w:numPr>
        <w:rPr>
          <w:lang w:val="en-GB"/>
        </w:rPr>
      </w:pPr>
      <w:r>
        <w:rPr>
          <w:lang w:val="en-GB"/>
        </w:rPr>
        <w:t xml:space="preserve">Next meeting will be scheduled and run by the newly elected CB Chair. </w:t>
      </w:r>
    </w:p>
    <w:p w14:paraId="275E7BAF" w14:textId="77777777" w:rsidR="007D3176" w:rsidRPr="007D3176" w:rsidRDefault="007D3176" w:rsidP="007D3176">
      <w:pPr>
        <w:rPr>
          <w:lang w:val="en-GB"/>
        </w:rPr>
      </w:pPr>
    </w:p>
    <w:p w14:paraId="3ED8B8B0" w14:textId="77777777" w:rsidR="007D3176" w:rsidRDefault="007D3176">
      <w:pPr>
        <w:rPr>
          <w:lang w:val="en-GB"/>
        </w:rPr>
      </w:pPr>
    </w:p>
    <w:p w14:paraId="52E8B5D7" w14:textId="77777777" w:rsidR="007D3176" w:rsidRPr="007D3176" w:rsidRDefault="007D3176">
      <w:pPr>
        <w:rPr>
          <w:lang w:val="en-GB"/>
        </w:rPr>
      </w:pPr>
    </w:p>
    <w:sectPr w:rsidR="007D3176" w:rsidRPr="007D3176" w:rsidSect="005913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46C5"/>
    <w:multiLevelType w:val="multilevel"/>
    <w:tmpl w:val="911ED0E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02D89"/>
    <w:multiLevelType w:val="multilevel"/>
    <w:tmpl w:val="00C045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3634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2556FE"/>
    <w:multiLevelType w:val="multilevel"/>
    <w:tmpl w:val="911ED0E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722917"/>
    <w:multiLevelType w:val="multilevel"/>
    <w:tmpl w:val="911ED0E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F104BB"/>
    <w:multiLevelType w:val="multilevel"/>
    <w:tmpl w:val="0980BF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465656140">
    <w:abstractNumId w:val="2"/>
  </w:num>
  <w:num w:numId="2" w16cid:durableId="2002807740">
    <w:abstractNumId w:val="5"/>
  </w:num>
  <w:num w:numId="3" w16cid:durableId="554123788">
    <w:abstractNumId w:val="1"/>
  </w:num>
  <w:num w:numId="4" w16cid:durableId="385111340">
    <w:abstractNumId w:val="4"/>
  </w:num>
  <w:num w:numId="5" w16cid:durableId="855658117">
    <w:abstractNumId w:val="0"/>
  </w:num>
  <w:num w:numId="6" w16cid:durableId="518351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76"/>
    <w:rsid w:val="00045EBC"/>
    <w:rsid w:val="001132E8"/>
    <w:rsid w:val="0016343F"/>
    <w:rsid w:val="001846CC"/>
    <w:rsid w:val="0019494C"/>
    <w:rsid w:val="00344D5C"/>
    <w:rsid w:val="0041039C"/>
    <w:rsid w:val="00444655"/>
    <w:rsid w:val="004923D8"/>
    <w:rsid w:val="00506EB5"/>
    <w:rsid w:val="00591310"/>
    <w:rsid w:val="00596205"/>
    <w:rsid w:val="005F5F2C"/>
    <w:rsid w:val="005F67D6"/>
    <w:rsid w:val="006A632F"/>
    <w:rsid w:val="00704074"/>
    <w:rsid w:val="007271BD"/>
    <w:rsid w:val="00771297"/>
    <w:rsid w:val="007B4197"/>
    <w:rsid w:val="007D3176"/>
    <w:rsid w:val="008E5F6A"/>
    <w:rsid w:val="00931749"/>
    <w:rsid w:val="009605C7"/>
    <w:rsid w:val="00965204"/>
    <w:rsid w:val="00A35665"/>
    <w:rsid w:val="00A94967"/>
    <w:rsid w:val="00B2411E"/>
    <w:rsid w:val="00B71D6F"/>
    <w:rsid w:val="00B958EA"/>
    <w:rsid w:val="00BE5F05"/>
    <w:rsid w:val="00C05D0F"/>
    <w:rsid w:val="00C13355"/>
    <w:rsid w:val="00C452A0"/>
    <w:rsid w:val="00C5296C"/>
    <w:rsid w:val="00D67196"/>
    <w:rsid w:val="00E45511"/>
    <w:rsid w:val="00E77503"/>
    <w:rsid w:val="00F07414"/>
    <w:rsid w:val="00F42AF6"/>
    <w:rsid w:val="00F447A6"/>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D323"/>
  <w15:chartTrackingRefBased/>
  <w15:docId w15:val="{A1BCAC67-9AAC-46BE-B95D-9B240818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1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31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31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17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31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31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77503"/>
    <w:rPr>
      <w:color w:val="0563C1" w:themeColor="hyperlink"/>
      <w:u w:val="single"/>
    </w:rPr>
  </w:style>
  <w:style w:type="character" w:styleId="UnresolvedMention">
    <w:name w:val="Unresolved Mention"/>
    <w:basedOn w:val="DefaultParagraphFont"/>
    <w:uiPriority w:val="99"/>
    <w:semiHidden/>
    <w:unhideWhenUsed/>
    <w:rsid w:val="00E77503"/>
    <w:rPr>
      <w:color w:val="605E5C"/>
      <w:shd w:val="clear" w:color="auto" w:fill="E1DFDD"/>
    </w:rPr>
  </w:style>
  <w:style w:type="paragraph" w:styleId="ListParagraph">
    <w:name w:val="List Paragraph"/>
    <w:basedOn w:val="Normal"/>
    <w:uiPriority w:val="34"/>
    <w:qFormat/>
    <w:rsid w:val="00C5296C"/>
    <w:pPr>
      <w:ind w:left="720"/>
      <w:contextualSpacing/>
    </w:pPr>
  </w:style>
  <w:style w:type="character" w:styleId="FollowedHyperlink">
    <w:name w:val="FollowedHyperlink"/>
    <w:basedOn w:val="DefaultParagraphFont"/>
    <w:uiPriority w:val="99"/>
    <w:semiHidden/>
    <w:unhideWhenUsed/>
    <w:rsid w:val="00BE5F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52497">
      <w:bodyDiv w:val="1"/>
      <w:marLeft w:val="0"/>
      <w:marRight w:val="0"/>
      <w:marTop w:val="0"/>
      <w:marBottom w:val="0"/>
      <w:divBdr>
        <w:top w:val="none" w:sz="0" w:space="0" w:color="auto"/>
        <w:left w:val="none" w:sz="0" w:space="0" w:color="auto"/>
        <w:bottom w:val="none" w:sz="0" w:space="0" w:color="auto"/>
        <w:right w:val="none" w:sz="0" w:space="0" w:color="auto"/>
      </w:divBdr>
    </w:div>
    <w:div w:id="847905686">
      <w:bodyDiv w:val="1"/>
      <w:marLeft w:val="0"/>
      <w:marRight w:val="0"/>
      <w:marTop w:val="0"/>
      <w:marBottom w:val="0"/>
      <w:divBdr>
        <w:top w:val="none" w:sz="0" w:space="0" w:color="auto"/>
        <w:left w:val="none" w:sz="0" w:space="0" w:color="auto"/>
        <w:bottom w:val="none" w:sz="0" w:space="0" w:color="auto"/>
        <w:right w:val="none" w:sz="0" w:space="0" w:color="auto"/>
      </w:divBdr>
    </w:div>
    <w:div w:id="883953977">
      <w:bodyDiv w:val="1"/>
      <w:marLeft w:val="0"/>
      <w:marRight w:val="0"/>
      <w:marTop w:val="0"/>
      <w:marBottom w:val="0"/>
      <w:divBdr>
        <w:top w:val="none" w:sz="0" w:space="0" w:color="auto"/>
        <w:left w:val="none" w:sz="0" w:space="0" w:color="auto"/>
        <w:bottom w:val="none" w:sz="0" w:space="0" w:color="auto"/>
        <w:right w:val="none" w:sz="0" w:space="0" w:color="auto"/>
      </w:divBdr>
    </w:div>
    <w:div w:id="16471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ico.fnal.gov/event/618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Hays</dc:creator>
  <cp:keywords/>
  <dc:description/>
  <cp:lastModifiedBy>Jonathan Hays</cp:lastModifiedBy>
  <cp:revision>27</cp:revision>
  <dcterms:created xsi:type="dcterms:W3CDTF">2023-10-30T14:05:00Z</dcterms:created>
  <dcterms:modified xsi:type="dcterms:W3CDTF">2023-11-03T10:13:00Z</dcterms:modified>
</cp:coreProperties>
</file>