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36E0" w14:textId="77777777" w:rsidR="00E02057" w:rsidRDefault="00E02057" w:rsidP="00D707F4">
      <w:pPr>
        <w:ind w:left="720" w:hanging="360"/>
      </w:pPr>
    </w:p>
    <w:p w14:paraId="139C1772" w14:textId="53A4DB7D" w:rsidR="00E02057" w:rsidRDefault="00E02057" w:rsidP="00E02057">
      <w:pPr>
        <w:pStyle w:val="ListParagraph"/>
      </w:pPr>
      <w:r>
        <w:t>A.Bobyshev (bobyshev@fnal.gov)</w:t>
      </w:r>
    </w:p>
    <w:p w14:paraId="2B92FB01" w14:textId="77777777" w:rsidR="00E02057" w:rsidRDefault="00E02057" w:rsidP="00E02057">
      <w:pPr>
        <w:pStyle w:val="ListParagraph"/>
      </w:pPr>
    </w:p>
    <w:p w14:paraId="7D366412" w14:textId="663C1F8B" w:rsidR="00CE33AE" w:rsidRDefault="00CE33AE" w:rsidP="00D707F4">
      <w:pPr>
        <w:pStyle w:val="ListParagraph"/>
        <w:numPr>
          <w:ilvl w:val="0"/>
          <w:numId w:val="1"/>
        </w:numPr>
      </w:pPr>
      <w:r>
        <w:t>Logical network layout</w:t>
      </w:r>
    </w:p>
    <w:p w14:paraId="591033D7" w14:textId="1F4E96AA" w:rsidR="00CE33AE" w:rsidRDefault="00CE33AE" w:rsidP="00CE33AE">
      <w:pPr>
        <w:pStyle w:val="ListParagraph"/>
        <w:numPr>
          <w:ilvl w:val="1"/>
          <w:numId w:val="1"/>
        </w:numPr>
      </w:pPr>
      <w:r>
        <w:t xml:space="preserve">Each VLAN of same logical networks is available everywhere,  both caverns, CUC, </w:t>
      </w:r>
      <w:proofErr w:type="spellStart"/>
      <w:r>
        <w:t>RossDry</w:t>
      </w:r>
      <w:proofErr w:type="spellEnd"/>
      <w:r>
        <w:t xml:space="preserve"> and  Yates </w:t>
      </w:r>
      <w:r w:rsidR="00D707F4">
        <w:t xml:space="preserve"> </w:t>
      </w:r>
    </w:p>
    <w:p w14:paraId="2C2EBD46" w14:textId="45E93C53" w:rsidR="007A66D2" w:rsidRDefault="007A66D2" w:rsidP="00CE33AE">
      <w:pPr>
        <w:pStyle w:val="ListParagraph"/>
        <w:numPr>
          <w:ilvl w:val="1"/>
          <w:numId w:val="1"/>
        </w:numPr>
      </w:pPr>
      <w:r>
        <w:t>There might be also the need to extend the selected DAQ VLANs to Batavia site</w:t>
      </w:r>
    </w:p>
    <w:p w14:paraId="3FB37386" w14:textId="7AE25CD4" w:rsidR="005A74F3" w:rsidRDefault="00D707F4" w:rsidP="00D707F4">
      <w:pPr>
        <w:pStyle w:val="ListParagraph"/>
        <w:numPr>
          <w:ilvl w:val="0"/>
          <w:numId w:val="1"/>
        </w:numPr>
      </w:pPr>
      <w:r>
        <w:t xml:space="preserve">Bandwidth </w:t>
      </w:r>
      <w:r w:rsidR="001D41BD">
        <w:t xml:space="preserve">requirements </w:t>
      </w:r>
      <w:r>
        <w:t>between Underground and Surface</w:t>
      </w:r>
    </w:p>
    <w:p w14:paraId="7ACC7E07" w14:textId="7CE61048" w:rsidR="004E1328" w:rsidRDefault="004E1328" w:rsidP="00A07FF2">
      <w:pPr>
        <w:pStyle w:val="ListParagraph"/>
        <w:numPr>
          <w:ilvl w:val="1"/>
          <w:numId w:val="1"/>
        </w:numPr>
      </w:pPr>
      <w:r>
        <w:t>Typical packet sizes ( this is to calculate the required Packet per second rates that switch HW needs to handle to achieve the require</w:t>
      </w:r>
      <w:r w:rsidR="00E82E57">
        <w:t>d BW</w:t>
      </w:r>
    </w:p>
    <w:p w14:paraId="325E3154" w14:textId="093D0252" w:rsidR="00A07FF2" w:rsidRDefault="00A07FF2" w:rsidP="00A07FF2">
      <w:pPr>
        <w:pStyle w:val="ListParagraph"/>
        <w:numPr>
          <w:ilvl w:val="1"/>
          <w:numId w:val="1"/>
        </w:numPr>
      </w:pPr>
      <w:r>
        <w:t>All network devices should be capable to support wiring speed for minimal size ethernet frames of  88 bytes/packet</w:t>
      </w:r>
    </w:p>
    <w:p w14:paraId="090E744A" w14:textId="20B82D79" w:rsidR="00175579" w:rsidRDefault="00175579" w:rsidP="00A07FF2">
      <w:pPr>
        <w:pStyle w:val="ListParagraph"/>
        <w:numPr>
          <w:ilvl w:val="1"/>
          <w:numId w:val="1"/>
        </w:numPr>
      </w:pPr>
      <w:r>
        <w:t xml:space="preserve">100% load on all ports </w:t>
      </w:r>
    </w:p>
    <w:p w14:paraId="5AE420F8" w14:textId="3494CAAB" w:rsidR="00D707F4" w:rsidRDefault="00E755F8" w:rsidP="00E755F8">
      <w:pPr>
        <w:pStyle w:val="ListParagraph"/>
        <w:numPr>
          <w:ilvl w:val="0"/>
          <w:numId w:val="1"/>
        </w:numPr>
      </w:pPr>
      <w:r>
        <w:t>Network infrastructure should have enough capacity to support redundant connections for all servers</w:t>
      </w:r>
    </w:p>
    <w:p w14:paraId="51D18318" w14:textId="09D782CF" w:rsidR="008B20EC" w:rsidRDefault="008B20EC" w:rsidP="00E755F8">
      <w:pPr>
        <w:pStyle w:val="ListParagraph"/>
        <w:numPr>
          <w:ilvl w:val="0"/>
          <w:numId w:val="1"/>
        </w:numPr>
      </w:pPr>
      <w:r>
        <w:t>Non-blocking fabric dataflow, read-out networks</w:t>
      </w:r>
    </w:p>
    <w:p w14:paraId="4815299B" w14:textId="77777777" w:rsidR="00512C50" w:rsidRDefault="00512C50" w:rsidP="00E755F8">
      <w:pPr>
        <w:pStyle w:val="ListParagraph"/>
        <w:numPr>
          <w:ilvl w:val="0"/>
          <w:numId w:val="1"/>
        </w:numPr>
      </w:pPr>
      <w:r>
        <w:t>Port latency</w:t>
      </w:r>
    </w:p>
    <w:p w14:paraId="076C65A8" w14:textId="1FC04739" w:rsidR="00E755F8" w:rsidRDefault="00512C50" w:rsidP="00E755F8">
      <w:pPr>
        <w:pStyle w:val="ListParagraph"/>
        <w:numPr>
          <w:ilvl w:val="0"/>
          <w:numId w:val="1"/>
        </w:numPr>
      </w:pPr>
      <w:r>
        <w:t>Port buffering</w:t>
      </w:r>
    </w:p>
    <w:p w14:paraId="2FC2A6B8" w14:textId="79C1457C" w:rsidR="00512C50" w:rsidRDefault="00512C50" w:rsidP="00512C50">
      <w:pPr>
        <w:pStyle w:val="ListParagraph"/>
        <w:numPr>
          <w:ilvl w:val="1"/>
          <w:numId w:val="1"/>
        </w:numPr>
      </w:pPr>
      <w:r>
        <w:t>Packet loss fabric in case all servers are sending simultaneously to a single egress link</w:t>
      </w:r>
    </w:p>
    <w:p w14:paraId="0EED698D" w14:textId="0865CBE2" w:rsidR="000D14EC" w:rsidRDefault="000D14EC" w:rsidP="000D14EC">
      <w:pPr>
        <w:pStyle w:val="ListParagraph"/>
        <w:numPr>
          <w:ilvl w:val="0"/>
          <w:numId w:val="1"/>
        </w:numPr>
      </w:pPr>
      <w:r>
        <w:t>Packet data rates</w:t>
      </w:r>
    </w:p>
    <w:p w14:paraId="1AA3B551" w14:textId="27D633FD" w:rsidR="000D14EC" w:rsidRDefault="000D14EC" w:rsidP="000D14EC">
      <w:pPr>
        <w:pStyle w:val="ListParagraph"/>
        <w:numPr>
          <w:ilvl w:val="0"/>
          <w:numId w:val="1"/>
        </w:numPr>
      </w:pPr>
      <w:r>
        <w:t>QoS support  to give different priorities to different types of traffic</w:t>
      </w:r>
    </w:p>
    <w:p w14:paraId="37BC7D02" w14:textId="77777777" w:rsidR="008B20EC" w:rsidRDefault="008B20EC" w:rsidP="008B20EC">
      <w:pPr>
        <w:pStyle w:val="ListParagraph"/>
        <w:numPr>
          <w:ilvl w:val="0"/>
          <w:numId w:val="1"/>
        </w:numPr>
      </w:pPr>
      <w:r>
        <w:t>Resilience:</w:t>
      </w:r>
    </w:p>
    <w:p w14:paraId="551482E7" w14:textId="77777777" w:rsidR="008B20EC" w:rsidRDefault="008B20EC" w:rsidP="008B20EC">
      <w:pPr>
        <w:pStyle w:val="ListParagraph"/>
        <w:numPr>
          <w:ilvl w:val="1"/>
          <w:numId w:val="1"/>
        </w:numPr>
      </w:pPr>
      <w:r>
        <w:t xml:space="preserve">Should Network underground be fully operational and the full capacity with </w:t>
      </w:r>
      <w:proofErr w:type="spellStart"/>
      <w:r>
        <w:t>RossDry</w:t>
      </w:r>
      <w:proofErr w:type="spellEnd"/>
      <w:r>
        <w:t xml:space="preserve"> building down?</w:t>
      </w:r>
    </w:p>
    <w:p w14:paraId="0EEEB535" w14:textId="57669B2A" w:rsidR="008B20EC" w:rsidRDefault="008B20EC" w:rsidP="008B20EC">
      <w:pPr>
        <w:pStyle w:val="ListParagraph"/>
        <w:numPr>
          <w:ilvl w:val="1"/>
          <w:numId w:val="1"/>
        </w:numPr>
      </w:pPr>
      <w:r>
        <w:t>Should network  be at 100% capacity with fiber in a single shaft broken for an extended period</w:t>
      </w:r>
    </w:p>
    <w:p w14:paraId="2FE9CF25" w14:textId="7D4760A7" w:rsidR="008B20EC" w:rsidRDefault="008B20EC" w:rsidP="008B20EC">
      <w:pPr>
        <w:pStyle w:val="ListParagraph"/>
        <w:numPr>
          <w:ilvl w:val="1"/>
          <w:numId w:val="1"/>
        </w:numPr>
      </w:pPr>
      <w:r>
        <w:t>All  network gears for dataflow and readout networks should support redundant and hot-swappable power supplies and fans</w:t>
      </w:r>
    </w:p>
    <w:p w14:paraId="36A043DC" w14:textId="1B1938BC" w:rsidR="00FB439F" w:rsidRDefault="00082FDF" w:rsidP="000D14EC">
      <w:pPr>
        <w:pStyle w:val="ListParagraph"/>
        <w:numPr>
          <w:ilvl w:val="0"/>
          <w:numId w:val="1"/>
        </w:numPr>
      </w:pPr>
      <w:r>
        <w:t>Operational environment</w:t>
      </w:r>
    </w:p>
    <w:p w14:paraId="3AA0D1CE" w14:textId="54F70488" w:rsidR="00082FDF" w:rsidRDefault="00082FDF" w:rsidP="00082FDF">
      <w:pPr>
        <w:pStyle w:val="ListParagraph"/>
        <w:numPr>
          <w:ilvl w:val="1"/>
          <w:numId w:val="1"/>
        </w:numPr>
      </w:pPr>
      <w:r>
        <w:t>Temperature, cooling, vibration</w:t>
      </w:r>
    </w:p>
    <w:p w14:paraId="496275B6" w14:textId="792BC23F" w:rsidR="008B20EC" w:rsidRDefault="008B20EC" w:rsidP="008B20EC">
      <w:pPr>
        <w:pStyle w:val="ListParagraph"/>
        <w:numPr>
          <w:ilvl w:val="0"/>
          <w:numId w:val="1"/>
        </w:numPr>
      </w:pPr>
      <w:r>
        <w:t>In-Service software upgrade</w:t>
      </w:r>
    </w:p>
    <w:p w14:paraId="6F11EFAD" w14:textId="63518A53" w:rsidR="00DB662F" w:rsidRDefault="00DB662F" w:rsidP="008B20EC">
      <w:pPr>
        <w:pStyle w:val="ListParagraph"/>
        <w:numPr>
          <w:ilvl w:val="0"/>
          <w:numId w:val="1"/>
        </w:numPr>
      </w:pPr>
      <w:r>
        <w:t>IPv6 support</w:t>
      </w:r>
    </w:p>
    <w:p w14:paraId="1144A3BA" w14:textId="13D64308" w:rsidR="000469AF" w:rsidRDefault="000469AF" w:rsidP="008B20EC">
      <w:pPr>
        <w:pStyle w:val="ListParagraph"/>
        <w:numPr>
          <w:ilvl w:val="0"/>
          <w:numId w:val="1"/>
        </w:numPr>
      </w:pPr>
      <w:r>
        <w:t>Programmability (POAP, Zero-Touch)</w:t>
      </w:r>
    </w:p>
    <w:sectPr w:rsidR="0004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D4E"/>
    <w:multiLevelType w:val="hybridMultilevel"/>
    <w:tmpl w:val="C014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98"/>
    <w:rsid w:val="00042E57"/>
    <w:rsid w:val="000469AF"/>
    <w:rsid w:val="00082FDF"/>
    <w:rsid w:val="000D14EC"/>
    <w:rsid w:val="00175579"/>
    <w:rsid w:val="001D41BD"/>
    <w:rsid w:val="00224BC7"/>
    <w:rsid w:val="002F5D98"/>
    <w:rsid w:val="00401C88"/>
    <w:rsid w:val="00497FD8"/>
    <w:rsid w:val="004C4D60"/>
    <w:rsid w:val="004E1328"/>
    <w:rsid w:val="00512C50"/>
    <w:rsid w:val="005A74F3"/>
    <w:rsid w:val="007A66D2"/>
    <w:rsid w:val="008B20EC"/>
    <w:rsid w:val="00A07FF2"/>
    <w:rsid w:val="00CE33AE"/>
    <w:rsid w:val="00D20536"/>
    <w:rsid w:val="00D707F4"/>
    <w:rsid w:val="00DB662F"/>
    <w:rsid w:val="00E0184B"/>
    <w:rsid w:val="00E02057"/>
    <w:rsid w:val="00E755F8"/>
    <w:rsid w:val="00E82E57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DC346"/>
  <w15:chartTrackingRefBased/>
  <w15:docId w15:val="{BDDDEC99-0777-214C-8361-04595954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D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D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D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D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D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D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D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D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D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D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D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D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D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D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D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D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D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D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5D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D9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5D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5D9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5D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5D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5D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D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5D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Bobyshev</dc:creator>
  <cp:keywords/>
  <dc:description/>
  <cp:lastModifiedBy>Andrey Bobyshev</cp:lastModifiedBy>
  <cp:revision>14</cp:revision>
  <dcterms:created xsi:type="dcterms:W3CDTF">2024-03-15T12:18:00Z</dcterms:created>
  <dcterms:modified xsi:type="dcterms:W3CDTF">2024-04-12T13:58:00Z</dcterms:modified>
</cp:coreProperties>
</file>