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C541" w14:textId="1245F881" w:rsidR="00CE3593" w:rsidRDefault="009D69BC" w:rsidP="00645333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>Plan</w:t>
      </w:r>
      <w:r w:rsidR="008C1AC5">
        <w:rPr>
          <w:rFonts w:asciiTheme="minorHAnsi" w:hAnsiTheme="minorHAnsi" w:cstheme="minorBidi"/>
          <w:b/>
          <w:bCs/>
          <w:sz w:val="28"/>
          <w:szCs w:val="28"/>
        </w:rPr>
        <w:t>s</w:t>
      </w:r>
      <w:r>
        <w:rPr>
          <w:rFonts w:asciiTheme="minorHAnsi" w:hAnsiTheme="minorHAnsi" w:cstheme="minorBidi"/>
          <w:b/>
          <w:bCs/>
          <w:sz w:val="28"/>
          <w:szCs w:val="28"/>
        </w:rPr>
        <w:t xml:space="preserve"> and </w:t>
      </w:r>
      <w:r w:rsidR="00260EC6" w:rsidRPr="00645333">
        <w:rPr>
          <w:rFonts w:asciiTheme="minorHAnsi" w:hAnsiTheme="minorHAnsi" w:cstheme="minorBidi"/>
          <w:b/>
          <w:bCs/>
          <w:sz w:val="28"/>
          <w:szCs w:val="28"/>
        </w:rPr>
        <w:t xml:space="preserve">Action </w:t>
      </w:r>
      <w:r w:rsidR="002E533F">
        <w:rPr>
          <w:rFonts w:asciiTheme="minorHAnsi" w:hAnsiTheme="minorHAnsi" w:cstheme="minorBidi"/>
          <w:b/>
          <w:bCs/>
          <w:sz w:val="28"/>
          <w:szCs w:val="28"/>
        </w:rPr>
        <w:t>I</w:t>
      </w:r>
      <w:r w:rsidR="00260EC6" w:rsidRPr="00645333">
        <w:rPr>
          <w:rFonts w:asciiTheme="minorHAnsi" w:hAnsiTheme="minorHAnsi" w:cstheme="minorBidi"/>
          <w:b/>
          <w:bCs/>
          <w:sz w:val="28"/>
          <w:szCs w:val="28"/>
        </w:rPr>
        <w:t xml:space="preserve">tems </w:t>
      </w:r>
      <w:r w:rsidR="00285237">
        <w:rPr>
          <w:rFonts w:asciiTheme="minorHAnsi" w:hAnsiTheme="minorHAnsi" w:cstheme="minorBidi"/>
          <w:b/>
          <w:bCs/>
          <w:sz w:val="28"/>
          <w:szCs w:val="28"/>
        </w:rPr>
        <w:t>from</w:t>
      </w:r>
      <w:r w:rsidR="00A12338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Bidi"/>
          <w:b/>
          <w:bCs/>
          <w:sz w:val="28"/>
          <w:szCs w:val="28"/>
        </w:rPr>
        <w:t xml:space="preserve">mtg about </w:t>
      </w:r>
      <w:r w:rsidR="002A5CD4">
        <w:rPr>
          <w:rFonts w:asciiTheme="minorHAnsi" w:hAnsiTheme="minorHAnsi" w:cstheme="minorBidi"/>
          <w:b/>
          <w:bCs/>
          <w:sz w:val="28"/>
          <w:szCs w:val="28"/>
        </w:rPr>
        <w:t>Ultrasound test of AL shells</w:t>
      </w:r>
      <w:r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</w:p>
    <w:p w14:paraId="7A85F07F" w14:textId="1B7647DA" w:rsidR="00260EC6" w:rsidRPr="00CA56C6" w:rsidRDefault="00285237" w:rsidP="00645333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CA56C6">
        <w:rPr>
          <w:rFonts w:asciiTheme="minorHAnsi" w:hAnsiTheme="minorHAnsi" w:cstheme="minorBidi"/>
          <w:b/>
          <w:bCs/>
          <w:sz w:val="28"/>
          <w:szCs w:val="28"/>
        </w:rPr>
        <w:t>(</w:t>
      </w:r>
      <w:r w:rsidR="002A5CD4">
        <w:rPr>
          <w:rFonts w:asciiTheme="minorHAnsi" w:hAnsiTheme="minorHAnsi" w:cstheme="minorBidi"/>
          <w:b/>
          <w:bCs/>
          <w:sz w:val="28"/>
          <w:szCs w:val="28"/>
        </w:rPr>
        <w:t>August 1</w:t>
      </w:r>
      <w:r w:rsidR="00505319" w:rsidRPr="00CA56C6">
        <w:rPr>
          <w:rFonts w:asciiTheme="minorHAnsi" w:hAnsiTheme="minorHAnsi" w:cstheme="minorBidi"/>
          <w:b/>
          <w:bCs/>
          <w:sz w:val="28"/>
          <w:szCs w:val="28"/>
        </w:rPr>
        <w:t>, 202</w:t>
      </w:r>
      <w:r w:rsidR="00CA56C6">
        <w:rPr>
          <w:rFonts w:asciiTheme="minorHAnsi" w:hAnsiTheme="minorHAnsi" w:cstheme="minorBidi"/>
          <w:b/>
          <w:bCs/>
          <w:sz w:val="28"/>
          <w:szCs w:val="28"/>
        </w:rPr>
        <w:t>4</w:t>
      </w:r>
      <w:r w:rsidR="00505319" w:rsidRPr="00CA56C6">
        <w:rPr>
          <w:rFonts w:asciiTheme="minorHAnsi" w:hAnsiTheme="minorHAnsi" w:cstheme="minorBidi"/>
          <w:b/>
          <w:bCs/>
          <w:sz w:val="28"/>
          <w:szCs w:val="28"/>
        </w:rPr>
        <w:t>)</w:t>
      </w:r>
    </w:p>
    <w:p w14:paraId="5CE9C556" w14:textId="06712A69" w:rsidR="00E75E6A" w:rsidRPr="00CA56C6" w:rsidRDefault="00E75E6A" w:rsidP="00260EC6">
      <w:pPr>
        <w:rPr>
          <w:rFonts w:asciiTheme="minorHAnsi" w:hAnsiTheme="minorHAnsi" w:cstheme="minorBidi"/>
          <w:sz w:val="28"/>
          <w:szCs w:val="28"/>
        </w:rPr>
      </w:pPr>
    </w:p>
    <w:p w14:paraId="7F10DF99" w14:textId="027838E0" w:rsidR="002A5CD4" w:rsidRDefault="002A5CD4" w:rsidP="002A5C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Findings</w:t>
      </w:r>
      <w:r>
        <w:rPr>
          <w:b/>
          <w:bCs/>
          <w:sz w:val="28"/>
          <w:szCs w:val="28"/>
        </w:rPr>
        <w:t>:</w:t>
      </w:r>
    </w:p>
    <w:p w14:paraId="530106AC" w14:textId="77777777" w:rsidR="002A5CD4" w:rsidRDefault="002A5CD4" w:rsidP="002A5CD4">
      <w:pPr>
        <w:rPr>
          <w:b/>
          <w:bCs/>
          <w:sz w:val="28"/>
          <w:szCs w:val="28"/>
        </w:rPr>
      </w:pPr>
    </w:p>
    <w:p w14:paraId="19BE679B" w14:textId="2DC4C453" w:rsidR="002A5CD4" w:rsidRDefault="002A5CD4" w:rsidP="00273221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A5CD4">
        <w:rPr>
          <w:sz w:val="28"/>
          <w:szCs w:val="28"/>
        </w:rPr>
        <w:t xml:space="preserve">The maximum allowable crack size </w:t>
      </w:r>
      <w:r>
        <w:rPr>
          <w:sz w:val="28"/>
          <w:szCs w:val="28"/>
        </w:rPr>
        <w:t>for</w:t>
      </w:r>
      <w:r w:rsidRPr="002A5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</w:t>
      </w:r>
      <w:r w:rsidRPr="002A5CD4">
        <w:rPr>
          <w:sz w:val="28"/>
          <w:szCs w:val="28"/>
        </w:rPr>
        <w:t xml:space="preserve">test </w:t>
      </w:r>
      <w:r>
        <w:rPr>
          <w:sz w:val="28"/>
          <w:szCs w:val="28"/>
        </w:rPr>
        <w:t xml:space="preserve">performed by the </w:t>
      </w:r>
      <w:r w:rsidR="00273221">
        <w:rPr>
          <w:sz w:val="28"/>
          <w:szCs w:val="28"/>
        </w:rPr>
        <w:t xml:space="preserve">AL-shell </w:t>
      </w:r>
      <w:r>
        <w:rPr>
          <w:sz w:val="28"/>
          <w:szCs w:val="28"/>
        </w:rPr>
        <w:t>vendor (</w:t>
      </w:r>
      <w:r w:rsidR="005F67CC">
        <w:rPr>
          <w:sz w:val="28"/>
          <w:szCs w:val="28"/>
        </w:rPr>
        <w:t xml:space="preserve">ASTM B594-19 class </w:t>
      </w:r>
      <w:r>
        <w:rPr>
          <w:sz w:val="28"/>
          <w:szCs w:val="28"/>
        </w:rPr>
        <w:t xml:space="preserve">AA) </w:t>
      </w:r>
      <w:r w:rsidRPr="002A5CD4">
        <w:rPr>
          <w:sz w:val="28"/>
          <w:szCs w:val="28"/>
        </w:rPr>
        <w:t xml:space="preserve">appears to be 1.2 mm </w:t>
      </w:r>
      <w:r>
        <w:rPr>
          <w:sz w:val="28"/>
          <w:szCs w:val="28"/>
        </w:rPr>
        <w:t>according to</w:t>
      </w:r>
      <w:r w:rsidRPr="002A5CD4">
        <w:rPr>
          <w:sz w:val="28"/>
          <w:szCs w:val="28"/>
        </w:rPr>
        <w:t xml:space="preserve"> the </w:t>
      </w:r>
      <w:r w:rsidR="005F67CC">
        <w:rPr>
          <w:sz w:val="28"/>
          <w:szCs w:val="28"/>
        </w:rPr>
        <w:t>ASTM B594-19</w:t>
      </w:r>
      <w:r>
        <w:rPr>
          <w:sz w:val="28"/>
          <w:szCs w:val="28"/>
        </w:rPr>
        <w:t>.</w:t>
      </w:r>
    </w:p>
    <w:p w14:paraId="4B3F258B" w14:textId="06832011" w:rsidR="002A5CD4" w:rsidRDefault="002A5CD4" w:rsidP="0027322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The K</w:t>
      </w:r>
      <w:r w:rsidRPr="002A5CD4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used </w:t>
      </w:r>
      <w:r w:rsidR="005F67CC">
        <w:rPr>
          <w:sz w:val="28"/>
          <w:szCs w:val="28"/>
        </w:rPr>
        <w:t>in</w:t>
      </w:r>
      <w:r>
        <w:rPr>
          <w:sz w:val="28"/>
          <w:szCs w:val="28"/>
        </w:rPr>
        <w:t xml:space="preserve"> the </w:t>
      </w:r>
      <w:r w:rsidR="005F67CC">
        <w:rPr>
          <w:sz w:val="28"/>
          <w:szCs w:val="28"/>
        </w:rPr>
        <w:t xml:space="preserve">MQXFA </w:t>
      </w:r>
      <w:r>
        <w:rPr>
          <w:sz w:val="28"/>
          <w:szCs w:val="28"/>
        </w:rPr>
        <w:t>Structural Design Criteria</w:t>
      </w:r>
      <w:r w:rsidR="005F67CC">
        <w:rPr>
          <w:sz w:val="28"/>
          <w:szCs w:val="28"/>
        </w:rPr>
        <w:t xml:space="preserve"> (doc-909)</w:t>
      </w:r>
      <w:r>
        <w:rPr>
          <w:sz w:val="28"/>
          <w:szCs w:val="28"/>
        </w:rPr>
        <w:t xml:space="preserve"> </w:t>
      </w:r>
      <w:r w:rsidR="005C6265">
        <w:rPr>
          <w:sz w:val="28"/>
          <w:szCs w:val="28"/>
        </w:rPr>
        <w:t>was computed using a weight function.  The K</w:t>
      </w:r>
      <w:r w:rsidR="005C6265" w:rsidRPr="005C6265">
        <w:rPr>
          <w:sz w:val="28"/>
          <w:szCs w:val="28"/>
          <w:vertAlign w:val="subscript"/>
        </w:rPr>
        <w:t>1</w:t>
      </w:r>
      <w:r w:rsidR="005C6265">
        <w:rPr>
          <w:sz w:val="28"/>
          <w:szCs w:val="28"/>
        </w:rPr>
        <w:t xml:space="preserve"> computed using ANSYS and assuming cracks in the worst location (based on several ANSYS cases) is </w:t>
      </w:r>
      <w:r w:rsidR="005F67CC">
        <w:rPr>
          <w:sz w:val="28"/>
          <w:szCs w:val="28"/>
        </w:rPr>
        <w:t>lower</w:t>
      </w:r>
      <w:r w:rsidR="005C6265">
        <w:rPr>
          <w:sz w:val="28"/>
          <w:szCs w:val="28"/>
        </w:rPr>
        <w:t xml:space="preserve"> than the previous one.</w:t>
      </w:r>
    </w:p>
    <w:p w14:paraId="5E3FB431" w14:textId="127630E8" w:rsidR="00273221" w:rsidRPr="002A5CD4" w:rsidRDefault="00DC274C" w:rsidP="0027322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Either f</w:t>
      </w:r>
      <w:r w:rsidR="00273221">
        <w:rPr>
          <w:sz w:val="28"/>
          <w:szCs w:val="28"/>
        </w:rPr>
        <w:t xml:space="preserve">inding #1 or #2 is enough to </w:t>
      </w:r>
      <w:r>
        <w:rPr>
          <w:sz w:val="28"/>
          <w:szCs w:val="28"/>
        </w:rPr>
        <w:t xml:space="preserve">have Load Factor &gt; 1.2 (i.e. &gt; 20% margin) and </w:t>
      </w:r>
      <w:r w:rsidR="00273221">
        <w:rPr>
          <w:sz w:val="28"/>
          <w:szCs w:val="28"/>
        </w:rPr>
        <w:t xml:space="preserve">avoid the need for additional ultrasound testing of MQXFA12b and MQXFA18 shells.     </w:t>
      </w:r>
    </w:p>
    <w:p w14:paraId="2F7C1420" w14:textId="77777777" w:rsidR="00273221" w:rsidRDefault="005C6265" w:rsidP="0027322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ANSYS analysis has shown that subsurface cracks are less critical than surface cracks.</w:t>
      </w:r>
    </w:p>
    <w:p w14:paraId="48B457B1" w14:textId="4C184158" w:rsidR="00273221" w:rsidRDefault="00273221" w:rsidP="0027322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>
        <w:rPr>
          <w:sz w:val="28"/>
          <w:szCs w:val="28"/>
        </w:rPr>
        <w:t>AL-shell vendor</w:t>
      </w:r>
      <w:r>
        <w:rPr>
          <w:sz w:val="28"/>
          <w:szCs w:val="28"/>
        </w:rPr>
        <w:t xml:space="preserve"> performed </w:t>
      </w:r>
      <w:r w:rsidR="00DA3B09" w:rsidRPr="00DA3B09">
        <w:rPr>
          <w:sz w:val="28"/>
          <w:szCs w:val="28"/>
        </w:rPr>
        <w:t>dye penetrant examination on 100% of all surfaces</w:t>
      </w:r>
      <w:r w:rsidR="00DA3B09">
        <w:rPr>
          <w:sz w:val="28"/>
          <w:szCs w:val="28"/>
        </w:rPr>
        <w:t xml:space="preserve"> using </w:t>
      </w:r>
      <w:r w:rsidR="00DA3B09" w:rsidRPr="00DA3B09">
        <w:rPr>
          <w:sz w:val="28"/>
          <w:szCs w:val="28"/>
        </w:rPr>
        <w:t>Type 1 / Method A / Level 3 sensitivity</w:t>
      </w:r>
      <w:r w:rsidR="00DA3B09">
        <w:rPr>
          <w:sz w:val="28"/>
          <w:szCs w:val="28"/>
        </w:rPr>
        <w:t xml:space="preserve"> as per drawings.  It is not clear what is the maximum allowable flow with this method/sensitivity.</w:t>
      </w:r>
    </w:p>
    <w:p w14:paraId="455EFDBF" w14:textId="77777777" w:rsidR="002A5CD4" w:rsidRDefault="002A5CD4" w:rsidP="002A5CD4">
      <w:pPr>
        <w:rPr>
          <w:b/>
          <w:bCs/>
          <w:sz w:val="28"/>
          <w:szCs w:val="28"/>
        </w:rPr>
      </w:pPr>
    </w:p>
    <w:p w14:paraId="268FA293" w14:textId="74FDE125" w:rsidR="002E533F" w:rsidRDefault="002A5CD4" w:rsidP="002E53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Plans</w:t>
      </w:r>
      <w:r w:rsidR="005C6265">
        <w:rPr>
          <w:b/>
          <w:bCs/>
          <w:sz w:val="28"/>
          <w:szCs w:val="28"/>
        </w:rPr>
        <w:t xml:space="preserve"> and </w:t>
      </w:r>
      <w:r w:rsidR="00FB5022" w:rsidRPr="00EE0842">
        <w:rPr>
          <w:b/>
          <w:bCs/>
          <w:sz w:val="28"/>
          <w:szCs w:val="28"/>
        </w:rPr>
        <w:t>Action Items</w:t>
      </w:r>
      <w:r w:rsidR="00C061F1">
        <w:rPr>
          <w:b/>
          <w:bCs/>
          <w:sz w:val="28"/>
          <w:szCs w:val="28"/>
        </w:rPr>
        <w:t xml:space="preserve"> – responsible person</w:t>
      </w:r>
      <w:r w:rsidR="00FB5022" w:rsidRPr="00EE0842">
        <w:rPr>
          <w:b/>
          <w:bCs/>
          <w:sz w:val="28"/>
          <w:szCs w:val="28"/>
        </w:rPr>
        <w:t>:</w:t>
      </w:r>
    </w:p>
    <w:p w14:paraId="138489DB" w14:textId="77777777" w:rsidR="00EE0842" w:rsidRPr="00EE0842" w:rsidRDefault="00EE0842" w:rsidP="002E533F">
      <w:pPr>
        <w:rPr>
          <w:b/>
          <w:bCs/>
          <w:sz w:val="28"/>
          <w:szCs w:val="28"/>
        </w:rPr>
      </w:pPr>
    </w:p>
    <w:p w14:paraId="1BFEFC5B" w14:textId="19B2139B" w:rsidR="005B2704" w:rsidRDefault="00273221" w:rsidP="00A61DD3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Giorgio V. is going to talk with Eric to understand why in the MQXFA Structural Design Criteria the maximum acceptable flow for AA inspection is reported as </w:t>
      </w:r>
      <w:r w:rsidR="00DC274C">
        <w:rPr>
          <w:sz w:val="28"/>
          <w:szCs w:val="28"/>
        </w:rPr>
        <w:t>1</w:t>
      </w:r>
      <w:r>
        <w:rPr>
          <w:sz w:val="28"/>
          <w:szCs w:val="28"/>
        </w:rPr>
        <w:t>.77 mm</w:t>
      </w:r>
      <w:r w:rsidR="005B2704">
        <w:rPr>
          <w:sz w:val="28"/>
          <w:szCs w:val="28"/>
        </w:rPr>
        <w:t xml:space="preserve"> – </w:t>
      </w:r>
      <w:r>
        <w:rPr>
          <w:sz w:val="28"/>
          <w:szCs w:val="28"/>
        </w:rPr>
        <w:t>Giorgio Vallone</w:t>
      </w:r>
      <w:r w:rsidR="00DA3B09">
        <w:rPr>
          <w:sz w:val="28"/>
          <w:szCs w:val="28"/>
        </w:rPr>
        <w:t>.</w:t>
      </w:r>
    </w:p>
    <w:p w14:paraId="3DCD4BA0" w14:textId="2F925E57" w:rsidR="00ED74D5" w:rsidRPr="00A61DD3" w:rsidRDefault="00DA3B09" w:rsidP="00A61DD3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Dan is going to look for references explaining the </w:t>
      </w:r>
      <w:r w:rsidRPr="00DA3B09">
        <w:rPr>
          <w:sz w:val="28"/>
          <w:szCs w:val="28"/>
        </w:rPr>
        <w:t xml:space="preserve">dye penetrant examination </w:t>
      </w:r>
      <w:r>
        <w:rPr>
          <w:sz w:val="28"/>
          <w:szCs w:val="28"/>
        </w:rPr>
        <w:t xml:space="preserve">called for in the shell drawings </w:t>
      </w:r>
      <w:r w:rsidR="00E75E6A" w:rsidRPr="00587DA9">
        <w:rPr>
          <w:sz w:val="28"/>
          <w:szCs w:val="28"/>
        </w:rPr>
        <w:t>–</w:t>
      </w:r>
      <w:r w:rsidR="00CE3593" w:rsidRPr="00587DA9">
        <w:rPr>
          <w:sz w:val="28"/>
          <w:szCs w:val="28"/>
        </w:rPr>
        <w:t xml:space="preserve"> </w:t>
      </w:r>
      <w:r>
        <w:rPr>
          <w:sz w:val="28"/>
          <w:szCs w:val="28"/>
        </w:rPr>
        <w:t>Dan.</w:t>
      </w:r>
    </w:p>
    <w:p w14:paraId="38911423" w14:textId="1FEC4848" w:rsidR="00E82861" w:rsidRDefault="00DA3B09" w:rsidP="0079488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Plan and perform </w:t>
      </w:r>
      <w:r w:rsidRPr="00DA3B09">
        <w:rPr>
          <w:sz w:val="28"/>
          <w:szCs w:val="28"/>
        </w:rPr>
        <w:t>dye penetrant examination</w:t>
      </w:r>
      <w:r w:rsidR="00ED7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along the </w:t>
      </w:r>
      <w:r w:rsidR="00716D08">
        <w:rPr>
          <w:sz w:val="28"/>
          <w:szCs w:val="28"/>
        </w:rPr>
        <w:t>weld</w:t>
      </w:r>
      <w:r>
        <w:rPr>
          <w:sz w:val="28"/>
          <w:szCs w:val="28"/>
        </w:rPr>
        <w:t xml:space="preserve">-strip cut-out </w:t>
      </w:r>
      <w:proofErr w:type="gramStart"/>
      <w:r>
        <w:rPr>
          <w:sz w:val="28"/>
          <w:szCs w:val="28"/>
        </w:rPr>
        <w:t>in order to</w:t>
      </w:r>
      <w:proofErr w:type="gramEnd"/>
      <w:r>
        <w:rPr>
          <w:sz w:val="28"/>
          <w:szCs w:val="28"/>
        </w:rPr>
        <w:t xml:space="preserve"> be able to detect any flow larger than 1.2 mm </w:t>
      </w:r>
      <w:r w:rsidR="00ED74D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Dan and </w:t>
      </w:r>
      <w:r w:rsidR="00A61DD3">
        <w:rPr>
          <w:sz w:val="28"/>
          <w:szCs w:val="28"/>
        </w:rPr>
        <w:t>Giorgio Vallon</w:t>
      </w:r>
      <w:r w:rsidR="005B2704">
        <w:rPr>
          <w:sz w:val="28"/>
          <w:szCs w:val="28"/>
        </w:rPr>
        <w:t>e</w:t>
      </w:r>
      <w:r>
        <w:rPr>
          <w:sz w:val="28"/>
          <w:szCs w:val="28"/>
        </w:rPr>
        <w:t>.</w:t>
      </w:r>
    </w:p>
    <w:p w14:paraId="7DCE4B5D" w14:textId="77777777" w:rsidR="00DA3B09" w:rsidRDefault="00DA3B09" w:rsidP="00DA3B09">
      <w:pPr>
        <w:rPr>
          <w:sz w:val="28"/>
          <w:szCs w:val="28"/>
        </w:rPr>
      </w:pPr>
    </w:p>
    <w:p w14:paraId="08B1126F" w14:textId="77777777" w:rsidR="00DA3B09" w:rsidRPr="00DA3B09" w:rsidRDefault="00DA3B09" w:rsidP="00DA3B09">
      <w:pPr>
        <w:rPr>
          <w:sz w:val="28"/>
          <w:szCs w:val="28"/>
        </w:rPr>
      </w:pPr>
    </w:p>
    <w:p w14:paraId="59380EDB" w14:textId="77777777" w:rsidR="005B2704" w:rsidRDefault="005B2704" w:rsidP="005B2704">
      <w:pPr>
        <w:rPr>
          <w:sz w:val="28"/>
          <w:szCs w:val="28"/>
        </w:rPr>
      </w:pPr>
    </w:p>
    <w:p w14:paraId="61356751" w14:textId="77777777" w:rsidR="005B2704" w:rsidRPr="005B2704" w:rsidRDefault="005B2704" w:rsidP="005B2704">
      <w:pPr>
        <w:rPr>
          <w:sz w:val="28"/>
          <w:szCs w:val="28"/>
        </w:rPr>
      </w:pPr>
    </w:p>
    <w:p w14:paraId="7C9BB930" w14:textId="2B6661DA" w:rsidR="007F23DE" w:rsidRPr="00E82861" w:rsidRDefault="007F23DE" w:rsidP="00E82861">
      <w:pPr>
        <w:ind w:left="360"/>
        <w:rPr>
          <w:sz w:val="28"/>
          <w:szCs w:val="28"/>
        </w:rPr>
      </w:pPr>
    </w:p>
    <w:p w14:paraId="1010436A" w14:textId="529AC3C8" w:rsidR="006A0E7F" w:rsidRPr="006A0E7F" w:rsidRDefault="006A0E7F" w:rsidP="006A0E7F">
      <w:pPr>
        <w:rPr>
          <w:sz w:val="28"/>
          <w:szCs w:val="28"/>
        </w:rPr>
      </w:pPr>
    </w:p>
    <w:p w14:paraId="760F5E1C" w14:textId="37A98BAA" w:rsidR="00171310" w:rsidRPr="00171310" w:rsidRDefault="00171310" w:rsidP="00171310">
      <w:pPr>
        <w:rPr>
          <w:sz w:val="28"/>
          <w:szCs w:val="28"/>
        </w:rPr>
      </w:pPr>
    </w:p>
    <w:sectPr w:rsidR="00171310" w:rsidRPr="00171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AA3"/>
    <w:multiLevelType w:val="hybridMultilevel"/>
    <w:tmpl w:val="BB96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4ABB"/>
    <w:multiLevelType w:val="hybridMultilevel"/>
    <w:tmpl w:val="5192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3306"/>
    <w:multiLevelType w:val="hybridMultilevel"/>
    <w:tmpl w:val="6D00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4BD5"/>
    <w:multiLevelType w:val="hybridMultilevel"/>
    <w:tmpl w:val="D7FA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617C"/>
    <w:multiLevelType w:val="hybridMultilevel"/>
    <w:tmpl w:val="3D52D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24064"/>
    <w:multiLevelType w:val="hybridMultilevel"/>
    <w:tmpl w:val="57DCF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73E3E"/>
    <w:multiLevelType w:val="hybridMultilevel"/>
    <w:tmpl w:val="31002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44831"/>
    <w:multiLevelType w:val="hybridMultilevel"/>
    <w:tmpl w:val="67C2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0256C"/>
    <w:multiLevelType w:val="hybridMultilevel"/>
    <w:tmpl w:val="D98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722100">
    <w:abstractNumId w:val="3"/>
  </w:num>
  <w:num w:numId="2" w16cid:durableId="513225435">
    <w:abstractNumId w:val="1"/>
  </w:num>
  <w:num w:numId="3" w16cid:durableId="669337087">
    <w:abstractNumId w:val="8"/>
  </w:num>
  <w:num w:numId="4" w16cid:durableId="1459227565">
    <w:abstractNumId w:val="7"/>
  </w:num>
  <w:num w:numId="5" w16cid:durableId="1873691451">
    <w:abstractNumId w:val="2"/>
  </w:num>
  <w:num w:numId="6" w16cid:durableId="765350940">
    <w:abstractNumId w:val="6"/>
  </w:num>
  <w:num w:numId="7" w16cid:durableId="739525852">
    <w:abstractNumId w:val="4"/>
  </w:num>
  <w:num w:numId="8" w16cid:durableId="1024088499">
    <w:abstractNumId w:val="0"/>
  </w:num>
  <w:num w:numId="9" w16cid:durableId="2055353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C6"/>
    <w:rsid w:val="000106E9"/>
    <w:rsid w:val="00040BF3"/>
    <w:rsid w:val="00047631"/>
    <w:rsid w:val="00056619"/>
    <w:rsid w:val="00085B36"/>
    <w:rsid w:val="000C1C0B"/>
    <w:rsid w:val="000D20FF"/>
    <w:rsid w:val="000D673E"/>
    <w:rsid w:val="00131786"/>
    <w:rsid w:val="00171310"/>
    <w:rsid w:val="00212323"/>
    <w:rsid w:val="00216BE7"/>
    <w:rsid w:val="00245AB8"/>
    <w:rsid w:val="00255FBD"/>
    <w:rsid w:val="00260EC6"/>
    <w:rsid w:val="00273221"/>
    <w:rsid w:val="00285237"/>
    <w:rsid w:val="002A5CD4"/>
    <w:rsid w:val="002D35D9"/>
    <w:rsid w:val="002E533F"/>
    <w:rsid w:val="00331237"/>
    <w:rsid w:val="00334401"/>
    <w:rsid w:val="003A7D46"/>
    <w:rsid w:val="003B64A7"/>
    <w:rsid w:val="003C5616"/>
    <w:rsid w:val="00446A1C"/>
    <w:rsid w:val="004608D3"/>
    <w:rsid w:val="004A4681"/>
    <w:rsid w:val="004B5FE9"/>
    <w:rsid w:val="004F6D3E"/>
    <w:rsid w:val="00505319"/>
    <w:rsid w:val="00545E3B"/>
    <w:rsid w:val="00587DA9"/>
    <w:rsid w:val="005B2704"/>
    <w:rsid w:val="005C6265"/>
    <w:rsid w:val="005F67CC"/>
    <w:rsid w:val="00645333"/>
    <w:rsid w:val="00650DB4"/>
    <w:rsid w:val="00694252"/>
    <w:rsid w:val="006A0E7F"/>
    <w:rsid w:val="006C3AE6"/>
    <w:rsid w:val="00704AB2"/>
    <w:rsid w:val="00716D08"/>
    <w:rsid w:val="00750197"/>
    <w:rsid w:val="00794880"/>
    <w:rsid w:val="007D1224"/>
    <w:rsid w:val="007E7CCB"/>
    <w:rsid w:val="007F23DE"/>
    <w:rsid w:val="0080546D"/>
    <w:rsid w:val="008C1AC5"/>
    <w:rsid w:val="00917E74"/>
    <w:rsid w:val="009438AF"/>
    <w:rsid w:val="0094650B"/>
    <w:rsid w:val="009901C1"/>
    <w:rsid w:val="009D69BC"/>
    <w:rsid w:val="00A011D4"/>
    <w:rsid w:val="00A12338"/>
    <w:rsid w:val="00A14444"/>
    <w:rsid w:val="00A217EB"/>
    <w:rsid w:val="00A61DD3"/>
    <w:rsid w:val="00AB05D6"/>
    <w:rsid w:val="00AB79CE"/>
    <w:rsid w:val="00AC5BF4"/>
    <w:rsid w:val="00B240A7"/>
    <w:rsid w:val="00B56F47"/>
    <w:rsid w:val="00B64A5F"/>
    <w:rsid w:val="00BC012C"/>
    <w:rsid w:val="00C061F1"/>
    <w:rsid w:val="00CA56C6"/>
    <w:rsid w:val="00CE3593"/>
    <w:rsid w:val="00D17A25"/>
    <w:rsid w:val="00D23559"/>
    <w:rsid w:val="00D668F5"/>
    <w:rsid w:val="00DA3B09"/>
    <w:rsid w:val="00DC274C"/>
    <w:rsid w:val="00E06468"/>
    <w:rsid w:val="00E23460"/>
    <w:rsid w:val="00E235B1"/>
    <w:rsid w:val="00E453C0"/>
    <w:rsid w:val="00E540FF"/>
    <w:rsid w:val="00E75E6A"/>
    <w:rsid w:val="00E82861"/>
    <w:rsid w:val="00E87F6B"/>
    <w:rsid w:val="00E91E9E"/>
    <w:rsid w:val="00EB2E76"/>
    <w:rsid w:val="00ED74D5"/>
    <w:rsid w:val="00EE0842"/>
    <w:rsid w:val="00EE5993"/>
    <w:rsid w:val="00F26542"/>
    <w:rsid w:val="00F4353F"/>
    <w:rsid w:val="00F45C33"/>
    <w:rsid w:val="00F829CD"/>
    <w:rsid w:val="00F92862"/>
    <w:rsid w:val="00FB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49C5"/>
  <w15:chartTrackingRefBased/>
  <w15:docId w15:val="{FEE46C61-DCAE-485D-BD47-655D54D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C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EC6"/>
    <w:pPr>
      <w:ind w:left="720"/>
    </w:pPr>
  </w:style>
  <w:style w:type="character" w:styleId="Hyperlink">
    <w:name w:val="Hyperlink"/>
    <w:basedOn w:val="DefaultParagraphFont"/>
    <w:uiPriority w:val="99"/>
    <w:unhideWhenUsed/>
    <w:rsid w:val="00040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Ambrosio</dc:creator>
  <cp:keywords/>
  <dc:description/>
  <cp:lastModifiedBy>Giorgio Ambrosio</cp:lastModifiedBy>
  <cp:revision>6</cp:revision>
  <dcterms:created xsi:type="dcterms:W3CDTF">2024-08-01T16:33:00Z</dcterms:created>
  <dcterms:modified xsi:type="dcterms:W3CDTF">2024-08-01T21:58:00Z</dcterms:modified>
</cp:coreProperties>
</file>