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8512A" w14:textId="77777777" w:rsidR="000107B5" w:rsidRPr="00E62EB4" w:rsidRDefault="000107B5" w:rsidP="008D4E21">
      <w:pPr>
        <w:jc w:val="center"/>
        <w:rPr>
          <w:b/>
          <w:sz w:val="32"/>
        </w:rPr>
      </w:pPr>
      <w:r w:rsidRPr="00E62EB4">
        <w:rPr>
          <w:b/>
          <w:sz w:val="32"/>
        </w:rPr>
        <w:t>High Intensity Secondary Beams Driven by Protons</w:t>
      </w:r>
    </w:p>
    <w:p w14:paraId="7C4E9158" w14:textId="77777777" w:rsidR="000107B5" w:rsidRDefault="000107B5"/>
    <w:p w14:paraId="6D2ADC0B" w14:textId="61B90D31" w:rsidR="008D4E21" w:rsidRDefault="00AF4DC0" w:rsidP="00AF4DC0">
      <w:pPr>
        <w:jc w:val="center"/>
      </w:pPr>
      <w:r>
        <w:t xml:space="preserve">John </w:t>
      </w:r>
      <w:proofErr w:type="spellStart"/>
      <w:r>
        <w:t>Galambos</w:t>
      </w:r>
      <w:proofErr w:type="spellEnd"/>
      <w:r>
        <w:t xml:space="preserve"> (SNS), Mei </w:t>
      </w:r>
      <w:proofErr w:type="spellStart"/>
      <w:r>
        <w:t>Bai</w:t>
      </w:r>
      <w:proofErr w:type="spellEnd"/>
      <w:r>
        <w:t xml:space="preserve"> (BNL), and Sergei </w:t>
      </w:r>
      <w:proofErr w:type="spellStart"/>
      <w:r>
        <w:t>Nagaitsev</w:t>
      </w:r>
      <w:proofErr w:type="spellEnd"/>
      <w:r>
        <w:t xml:space="preserve"> (FNAL) </w:t>
      </w:r>
    </w:p>
    <w:p w14:paraId="20489499" w14:textId="77777777" w:rsidR="008D4E21" w:rsidRDefault="008D4E21" w:rsidP="008D4E21">
      <w:pPr>
        <w:pStyle w:val="Heading1"/>
      </w:pPr>
      <w:r>
        <w:t>Introduction</w:t>
      </w:r>
    </w:p>
    <w:p w14:paraId="1B797C23" w14:textId="77777777" w:rsidR="008D4E21" w:rsidRPr="008D4E21" w:rsidRDefault="008D4E21" w:rsidP="008D4E21"/>
    <w:p w14:paraId="1E9C1A4B" w14:textId="1A1F445D" w:rsidR="001371B2" w:rsidRDefault="000107B5">
      <w:r>
        <w:t>As part of the Intensi</w:t>
      </w:r>
      <w:r w:rsidR="0072235E">
        <w:t xml:space="preserve">ty Frontier effort </w:t>
      </w:r>
      <w:r w:rsidR="00466871">
        <w:t xml:space="preserve">within </w:t>
      </w:r>
      <w:r w:rsidR="0072235E">
        <w:t xml:space="preserve">the 2013 </w:t>
      </w:r>
      <w:r>
        <w:t>Community Summer Study, a workshop on the proton machine capabilities was held (High Intensity Secondary Beams Driven by Proton Beams</w:t>
      </w:r>
      <w:r w:rsidR="001371B2">
        <w:t>)</w:t>
      </w:r>
      <w:r>
        <w:t xml:space="preserve"> April 17-20, 2013 at Brookhaven Nat</w:t>
      </w:r>
      <w:r w:rsidR="0072235E">
        <w:t>ional Laborato</w:t>
      </w:r>
      <w:r w:rsidR="004549EA">
        <w:t>ry</w:t>
      </w:r>
      <w:r w:rsidR="00FA7A49">
        <w:t xml:space="preserve"> in Upton, NY</w:t>
      </w:r>
      <w:r w:rsidR="004549EA">
        <w:t xml:space="preserve">. The agenda is </w:t>
      </w:r>
      <w:r w:rsidR="00452717">
        <w:t xml:space="preserve">available </w:t>
      </w:r>
      <w:r w:rsidR="004549EA">
        <w:t xml:space="preserve">on the workshop web-page at: </w:t>
      </w:r>
      <w:hyperlink r:id="rId8" w:history="1">
        <w:r w:rsidR="004549EA" w:rsidRPr="009F0597">
          <w:rPr>
            <w:rStyle w:val="Hyperlink"/>
          </w:rPr>
          <w:t>http://www.bnl.gov/swif2013/</w:t>
        </w:r>
      </w:hyperlink>
      <w:r w:rsidR="001371B2">
        <w:rPr>
          <w:rStyle w:val="FootnoteReference"/>
          <w:color w:val="0000FF" w:themeColor="hyperlink"/>
          <w:u w:val="single"/>
        </w:rPr>
        <w:footnoteReference w:id="1"/>
      </w:r>
      <w:r w:rsidR="004549EA">
        <w:t>.</w:t>
      </w:r>
      <w:r w:rsidR="001371B2">
        <w:t xml:space="preserve"> </w:t>
      </w:r>
      <w:r w:rsidR="00B4254B">
        <w:t>At</w:t>
      </w:r>
      <w:r w:rsidR="00870215">
        <w:t>tendees are listed in Appendix A</w:t>
      </w:r>
      <w:r w:rsidR="00B4254B">
        <w:t xml:space="preserve">. </w:t>
      </w:r>
      <w:r w:rsidR="001371B2">
        <w:t>Primary aims of the w</w:t>
      </w:r>
      <w:r w:rsidR="00F438B4">
        <w:t xml:space="preserve">orkshop were to understand: 1) </w:t>
      </w:r>
      <w:r w:rsidR="001371B2">
        <w:t>the beam requirements for proposed high intensity proton beam based measurements</w:t>
      </w:r>
      <w:r w:rsidR="00FA7A49">
        <w:t>;</w:t>
      </w:r>
      <w:r w:rsidR="001371B2">
        <w:t xml:space="preserve"> 2) the capabilities of </w:t>
      </w:r>
      <w:r w:rsidR="00466871">
        <w:t xml:space="preserve">existing </w:t>
      </w:r>
      <w:r w:rsidR="001371B2">
        <w:t>world-wide high power proton machines</w:t>
      </w:r>
      <w:r w:rsidR="00FA7A49">
        <w:t>;</w:t>
      </w:r>
      <w:r w:rsidR="001371B2">
        <w:t xml:space="preserve"> 3) proton facility upgrade plans an</w:t>
      </w:r>
      <w:r w:rsidR="00A76B02">
        <w:t>d proposals for new facilities</w:t>
      </w:r>
      <w:r w:rsidR="00FA7A49">
        <w:t>;</w:t>
      </w:r>
      <w:r w:rsidR="001371B2">
        <w:t xml:space="preserve"> 4) </w:t>
      </w:r>
      <w:r w:rsidR="00FA7A49">
        <w:t xml:space="preserve">and </w:t>
      </w:r>
      <w:r w:rsidR="00466871">
        <w:t xml:space="preserve">to </w:t>
      </w:r>
      <w:r w:rsidR="001371B2">
        <w:t xml:space="preserve">document the R&amp;D needs for proton accelerators and target systems needed to support proposed intensity frontier measurements. </w:t>
      </w:r>
    </w:p>
    <w:p w14:paraId="65A95EF9" w14:textId="77777777" w:rsidR="0072235E" w:rsidRDefault="0072235E"/>
    <w:p w14:paraId="2DAD6B59" w14:textId="77777777" w:rsidR="0072235E" w:rsidRDefault="0072235E">
      <w:r>
        <w:t xml:space="preserve">The workshop was focused around </w:t>
      </w:r>
      <w:r w:rsidR="00981D93">
        <w:t>five guiding questions:</w:t>
      </w:r>
    </w:p>
    <w:p w14:paraId="70FBF698" w14:textId="77777777" w:rsidR="00981D93" w:rsidRDefault="00981D93"/>
    <w:p w14:paraId="0D300714" w14:textId="0EB7D640" w:rsidR="004549EA" w:rsidRDefault="004549EA" w:rsidP="004549EA">
      <w:pPr>
        <w:pStyle w:val="ListParagraph"/>
        <w:numPr>
          <w:ilvl w:val="0"/>
          <w:numId w:val="1"/>
        </w:numPr>
      </w:pPr>
      <w:r>
        <w:t>What are the particle physics anticipat</w:t>
      </w:r>
      <w:r w:rsidR="00466871">
        <w:t>ed needs and the requirements for</w:t>
      </w:r>
      <w:r>
        <w:t xml:space="preserve"> secondary beams, i.e. neutrino, </w:t>
      </w:r>
      <w:proofErr w:type="spellStart"/>
      <w:r>
        <w:t>kaon</w:t>
      </w:r>
      <w:proofErr w:type="spellEnd"/>
      <w:r>
        <w:t xml:space="preserve">, </w:t>
      </w:r>
      <w:proofErr w:type="spellStart"/>
      <w:r>
        <w:t>muon</w:t>
      </w:r>
      <w:proofErr w:type="spellEnd"/>
      <w:r>
        <w:t>, neutron, etc.</w:t>
      </w:r>
    </w:p>
    <w:p w14:paraId="068C4670" w14:textId="77777777" w:rsidR="004549EA" w:rsidRDefault="004549EA" w:rsidP="004549EA">
      <w:pPr>
        <w:pStyle w:val="ListParagraph"/>
        <w:numPr>
          <w:ilvl w:val="1"/>
          <w:numId w:val="1"/>
        </w:numPr>
      </w:pPr>
      <w:r>
        <w:t>Particles’ energy</w:t>
      </w:r>
    </w:p>
    <w:p w14:paraId="4E76E4B1" w14:textId="77777777" w:rsidR="004549EA" w:rsidRDefault="004549EA" w:rsidP="004549EA">
      <w:pPr>
        <w:pStyle w:val="ListParagraph"/>
        <w:numPr>
          <w:ilvl w:val="1"/>
          <w:numId w:val="1"/>
        </w:numPr>
      </w:pPr>
      <w:r>
        <w:t xml:space="preserve">Particles’ flux </w:t>
      </w:r>
    </w:p>
    <w:p w14:paraId="4230485F" w14:textId="77777777" w:rsidR="004549EA" w:rsidRDefault="004549EA" w:rsidP="004549EA">
      <w:pPr>
        <w:pStyle w:val="ListParagraph"/>
        <w:numPr>
          <w:ilvl w:val="1"/>
          <w:numId w:val="1"/>
        </w:numPr>
      </w:pPr>
      <w:r>
        <w:t xml:space="preserve">Temporal and spatial characteristics </w:t>
      </w:r>
    </w:p>
    <w:p w14:paraId="515537D5" w14:textId="77777777" w:rsidR="004549EA" w:rsidRDefault="004549EA" w:rsidP="004549EA">
      <w:pPr>
        <w:pStyle w:val="ListParagraph"/>
        <w:numPr>
          <w:ilvl w:val="1"/>
          <w:numId w:val="1"/>
        </w:numPr>
      </w:pPr>
      <w:r>
        <w:t>Purity / contamination constraints</w:t>
      </w:r>
    </w:p>
    <w:p w14:paraId="4D4BBF9E" w14:textId="77777777" w:rsidR="004549EA" w:rsidRDefault="004549EA" w:rsidP="004549EA"/>
    <w:p w14:paraId="6E02F70C" w14:textId="77777777" w:rsidR="004549EA" w:rsidRDefault="004549EA" w:rsidP="004549EA">
      <w:pPr>
        <w:pStyle w:val="ListParagraph"/>
        <w:numPr>
          <w:ilvl w:val="0"/>
          <w:numId w:val="1"/>
        </w:numPr>
      </w:pPr>
      <w:r>
        <w:t xml:space="preserve">What are the proton beam requirements to meet the above secondary beam requirements?  Are there any overlaps? </w:t>
      </w:r>
    </w:p>
    <w:p w14:paraId="02CC81B9" w14:textId="77777777" w:rsidR="004549EA" w:rsidRDefault="004549EA" w:rsidP="001371B2">
      <w:pPr>
        <w:pStyle w:val="ListParagraph"/>
        <w:numPr>
          <w:ilvl w:val="0"/>
          <w:numId w:val="1"/>
        </w:numPr>
      </w:pPr>
      <w:r>
        <w:t xml:space="preserve">Can existing accelerator facilities accommodate proton beam requirements in Question 1?  </w:t>
      </w:r>
    </w:p>
    <w:p w14:paraId="7A993B25" w14:textId="77777777" w:rsidR="004549EA" w:rsidRDefault="004549EA" w:rsidP="001371B2">
      <w:pPr>
        <w:pStyle w:val="ListParagraph"/>
        <w:numPr>
          <w:ilvl w:val="0"/>
          <w:numId w:val="1"/>
        </w:numPr>
      </w:pPr>
      <w:r>
        <w:t>What new facilities or upgrades to existing facilities are needed to meet requirements in Question 1?</w:t>
      </w:r>
    </w:p>
    <w:p w14:paraId="637EE956" w14:textId="77777777" w:rsidR="004549EA" w:rsidRDefault="004549EA" w:rsidP="004549EA">
      <w:pPr>
        <w:pStyle w:val="ListParagraph"/>
        <w:numPr>
          <w:ilvl w:val="0"/>
          <w:numId w:val="1"/>
        </w:numPr>
      </w:pPr>
      <w:r>
        <w:t>What accelerator and target R&amp;D is required for new facilities and for upgrades of existing facilities?</w:t>
      </w:r>
    </w:p>
    <w:p w14:paraId="16CA7291" w14:textId="77777777" w:rsidR="00981D93" w:rsidRDefault="00981D93"/>
    <w:p w14:paraId="6F99F4D9" w14:textId="77777777" w:rsidR="004A54B7" w:rsidRDefault="004A54B7">
      <w:r>
        <w:t>In summary, this document addresses the above five questions in the following manner:</w:t>
      </w:r>
    </w:p>
    <w:p w14:paraId="00531050" w14:textId="77777777" w:rsidR="004A54B7" w:rsidRDefault="004A54B7" w:rsidP="00452717">
      <w:pPr>
        <w:pStyle w:val="ListParagraph"/>
        <w:numPr>
          <w:ilvl w:val="0"/>
          <w:numId w:val="5"/>
        </w:numPr>
      </w:pPr>
      <w:r>
        <w:t>The particle physics requirements on secondary beams are presented in Table 1</w:t>
      </w:r>
      <w:r w:rsidR="0096773D">
        <w:t xml:space="preserve"> and Section 2</w:t>
      </w:r>
      <w:r>
        <w:t>.</w:t>
      </w:r>
    </w:p>
    <w:p w14:paraId="0DA57AB2" w14:textId="0F707D95" w:rsidR="004A54B7" w:rsidRDefault="004A54B7" w:rsidP="00452717">
      <w:pPr>
        <w:pStyle w:val="ListParagraph"/>
        <w:numPr>
          <w:ilvl w:val="0"/>
          <w:numId w:val="5"/>
        </w:numPr>
      </w:pPr>
      <w:r>
        <w:t>The proton beam requirements are also presented in Table 1</w:t>
      </w:r>
      <w:r w:rsidR="00A76B02">
        <w:t>, which clearly shows that</w:t>
      </w:r>
      <w:r>
        <w:t xml:space="preserve"> there </w:t>
      </w:r>
      <w:r w:rsidR="001222BE">
        <w:t xml:space="preserve">are </w:t>
      </w:r>
      <w:r>
        <w:t xml:space="preserve">many overlaps in proton beam requirements.  </w:t>
      </w:r>
      <w:r w:rsidR="00706152">
        <w:t xml:space="preserve">Both </w:t>
      </w:r>
      <w:r w:rsidR="00A76B02">
        <w:lastRenderedPageBreak/>
        <w:t>proton beam power</w:t>
      </w:r>
      <w:r w:rsidR="00706152">
        <w:t xml:space="preserve"> on target of 1MW as well as the flexibility in proton beam duty factor are requested. </w:t>
      </w:r>
    </w:p>
    <w:p w14:paraId="2060C9E5" w14:textId="658C5930" w:rsidR="00DA2ED8" w:rsidRDefault="00706152" w:rsidP="00452717">
      <w:pPr>
        <w:pStyle w:val="ListParagraph"/>
        <w:numPr>
          <w:ilvl w:val="0"/>
          <w:numId w:val="5"/>
        </w:numPr>
      </w:pPr>
      <w:r>
        <w:t xml:space="preserve">Compatibility of existing facilities proton beam capabilities with the </w:t>
      </w:r>
      <w:r w:rsidR="007C11F9">
        <w:t xml:space="preserve">proton beam </w:t>
      </w:r>
      <w:r>
        <w:t xml:space="preserve">requirements are listed in Table 2 and Section 3. It is </w:t>
      </w:r>
      <w:r w:rsidR="00DA2ED8">
        <w:t>apparent from the workshop discussions that the next</w:t>
      </w:r>
      <w:r w:rsidR="00B257F0">
        <w:t xml:space="preserve"> generation of particle physics </w:t>
      </w:r>
      <w:r w:rsidR="00DA2ED8">
        <w:t>experiments will require capabilities beyond the existing ones</w:t>
      </w:r>
      <w:r w:rsidR="001345F1">
        <w:t xml:space="preserve">, </w:t>
      </w:r>
      <w:r w:rsidR="00B257F0">
        <w:t>as described in</w:t>
      </w:r>
      <w:r w:rsidR="001345F1">
        <w:t xml:space="preserve"> Section 3.</w:t>
      </w:r>
    </w:p>
    <w:p w14:paraId="3C2E261F" w14:textId="0876D50D" w:rsidR="00DA2ED8" w:rsidRDefault="007C11F9" w:rsidP="00452717">
      <w:pPr>
        <w:pStyle w:val="ListParagraph"/>
        <w:numPr>
          <w:ilvl w:val="0"/>
          <w:numId w:val="5"/>
        </w:numPr>
      </w:pPr>
      <w:r>
        <w:t>Proposed upgrades and new capabilities to meet the requirements are listed in Tab</w:t>
      </w:r>
      <w:r w:rsidR="00466871">
        <w:t>le 2.  Among the proposed, are Project X and</w:t>
      </w:r>
      <w:r>
        <w:t xml:space="preserve"> </w:t>
      </w:r>
      <w:proofErr w:type="spellStart"/>
      <w:r>
        <w:t>Dae</w:t>
      </w:r>
      <w:r w:rsidR="00466871" w:rsidRPr="00DA1342">
        <w:rPr>
          <w:rFonts w:ascii="Symbol" w:hAnsi="Symbol"/>
        </w:rPr>
        <w:t></w:t>
      </w:r>
      <w:r>
        <w:t>alus</w:t>
      </w:r>
      <w:proofErr w:type="spellEnd"/>
      <w:r>
        <w:t xml:space="preserve"> (both in the US)</w:t>
      </w:r>
      <w:r w:rsidR="00A330B6">
        <w:t>,</w:t>
      </w:r>
      <w:r>
        <w:t xml:space="preserve"> </w:t>
      </w:r>
      <w:r w:rsidR="001345F1">
        <w:t>a</w:t>
      </w:r>
      <w:r w:rsidR="00A330B6">
        <w:t>s well as</w:t>
      </w:r>
      <w:r w:rsidR="001345F1">
        <w:t xml:space="preserve"> SPL</w:t>
      </w:r>
      <w:r w:rsidR="00A330B6">
        <w:t xml:space="preserve"> and </w:t>
      </w:r>
      <w:r w:rsidR="00466871">
        <w:t xml:space="preserve">CSNS </w:t>
      </w:r>
      <w:r w:rsidR="00A330B6">
        <w:t xml:space="preserve">that are </w:t>
      </w:r>
      <w:r>
        <w:t xml:space="preserve">abroad. </w:t>
      </w:r>
    </w:p>
    <w:p w14:paraId="35A6AF15" w14:textId="51D80540" w:rsidR="004A54B7" w:rsidRDefault="007C11F9" w:rsidP="00D36339">
      <w:pPr>
        <w:pStyle w:val="ListParagraph"/>
        <w:numPr>
          <w:ilvl w:val="0"/>
          <w:numId w:val="5"/>
        </w:numPr>
      </w:pPr>
      <w:r>
        <w:t>Discussions on the accelerator and target R&amp;D, both short-term (project specific) and long-term, are reported in in Section 4.</w:t>
      </w:r>
    </w:p>
    <w:p w14:paraId="5697976A" w14:textId="77777777" w:rsidR="004549EA" w:rsidRDefault="004549EA"/>
    <w:p w14:paraId="10988EBC" w14:textId="77777777" w:rsidR="004549EA" w:rsidRDefault="004549EA" w:rsidP="008D4E21">
      <w:pPr>
        <w:pStyle w:val="Heading1"/>
      </w:pPr>
      <w:r>
        <w:t>Particle Physics Anticipated Needs and Requirements: Secondary and Primary Beams</w:t>
      </w:r>
    </w:p>
    <w:p w14:paraId="47A871E0" w14:textId="77777777" w:rsidR="004549EA" w:rsidRDefault="004549EA" w:rsidP="004549EA"/>
    <w:p w14:paraId="24258554" w14:textId="77777777" w:rsidR="004549EA" w:rsidRDefault="004549EA" w:rsidP="004549EA"/>
    <w:p w14:paraId="4E78B105" w14:textId="6687749F" w:rsidR="0058057F" w:rsidRDefault="0004745C">
      <w:r>
        <w:t xml:space="preserve">The </w:t>
      </w:r>
      <w:r w:rsidR="00633559">
        <w:t xml:space="preserve">beam </w:t>
      </w:r>
      <w:r>
        <w:t xml:space="preserve">parameters needed for a variety </w:t>
      </w:r>
      <w:r w:rsidR="007C11F9">
        <w:t>of measurements</w:t>
      </w:r>
      <w:r>
        <w:t xml:space="preserve"> </w:t>
      </w:r>
      <w:r w:rsidR="00FA4247">
        <w:t>o</w:t>
      </w:r>
      <w:r>
        <w:t>f interest in the intensi</w:t>
      </w:r>
      <w:r w:rsidR="00633559">
        <w:t>ty frontier were presented including</w:t>
      </w:r>
      <w:r w:rsidR="00A76B02">
        <w:t xml:space="preserve"> neutrino, </w:t>
      </w:r>
      <w:proofErr w:type="spellStart"/>
      <w:r w:rsidR="00A76B02">
        <w:t>kaon</w:t>
      </w:r>
      <w:proofErr w:type="spellEnd"/>
      <w:r w:rsidR="00A76B02">
        <w:t xml:space="preserve">, </w:t>
      </w:r>
      <w:proofErr w:type="spellStart"/>
      <w:r w:rsidR="00A76B02">
        <w:t>muon</w:t>
      </w:r>
      <w:proofErr w:type="spellEnd"/>
      <w:r>
        <w:t xml:space="preserve">, neutron, and proton EDM measurements. </w:t>
      </w:r>
      <w:r w:rsidR="0058057F">
        <w:t xml:space="preserve"> The purpose of this working group is not to prioritize experiments, but rather to describe the primary proton beam requirements needed to facilitate these experiments.</w:t>
      </w:r>
    </w:p>
    <w:p w14:paraId="072BEDED" w14:textId="77777777" w:rsidR="0058057F" w:rsidRDefault="0058057F"/>
    <w:p w14:paraId="3B536029" w14:textId="40A919C3" w:rsidR="0058057F" w:rsidRDefault="007C11F9">
      <w:r>
        <w:t>The</w:t>
      </w:r>
      <w:r w:rsidR="0058057F">
        <w:t xml:space="preserve"> primary outcome from this portion of the workshop is t</w:t>
      </w:r>
      <w:r w:rsidR="005A5918">
        <w:t>o</w:t>
      </w:r>
      <w:r w:rsidR="0058057F">
        <w:t xml:space="preserve"> identif</w:t>
      </w:r>
      <w:r w:rsidR="005A5918">
        <w:t>y</w:t>
      </w:r>
      <w:r w:rsidR="0058057F">
        <w:t xml:space="preserve"> the proton beam requirements for the different proposed intensity frontier measurements. These requirements are described in Table 1 for the different proposed experiments. </w:t>
      </w:r>
      <w:r w:rsidR="001D26A7">
        <w:t xml:space="preserve">The listed primary proton beam requirements are generally not based on detailed calculations but are </w:t>
      </w:r>
      <w:r w:rsidR="00633559">
        <w:t>rather general guidelines. Nonethe</w:t>
      </w:r>
      <w:r w:rsidR="001D26A7">
        <w:t xml:space="preserve">less this can be used as a rough guide for matching the desired measurements with existing or proposed proton facilities. </w:t>
      </w:r>
    </w:p>
    <w:p w14:paraId="089CCE2E" w14:textId="77777777" w:rsidR="00E71B51" w:rsidRDefault="00E71B51" w:rsidP="00E71B51">
      <w:pPr>
        <w:pStyle w:val="Heading1"/>
      </w:pPr>
      <w:r>
        <w:t>Primary Beam Capabilities: Existing, Upgrades and Planned</w:t>
      </w:r>
    </w:p>
    <w:p w14:paraId="029E608E" w14:textId="77777777" w:rsidR="00E71B51" w:rsidRDefault="00E71B51" w:rsidP="00E71B51"/>
    <w:p w14:paraId="10EAD0A6" w14:textId="7F630696" w:rsidR="00DA1342" w:rsidRDefault="00E43ABE" w:rsidP="00E71B51">
      <w:r>
        <w:t xml:space="preserve">The major proton accelerator facilities were represented at the workshop. U.S facilities included FNAL, BNL, LANL, </w:t>
      </w:r>
      <w:r w:rsidR="00466871">
        <w:t xml:space="preserve">and </w:t>
      </w:r>
      <w:r>
        <w:t xml:space="preserve">SNS. International representation </w:t>
      </w:r>
      <w:r w:rsidR="00633559">
        <w:t>included</w:t>
      </w:r>
      <w:r>
        <w:t xml:space="preserve"> CERN, J-PARC, PSI, ISIS, and TRIUMF. New and proposed proton accelerator facility repres</w:t>
      </w:r>
      <w:r w:rsidR="00870215">
        <w:t xml:space="preserve">entation included ESS, CSNS, </w:t>
      </w:r>
      <w:proofErr w:type="spellStart"/>
      <w:r w:rsidR="00870215">
        <w:t>Dae</w:t>
      </w:r>
      <w:r w:rsidRPr="00DA1342">
        <w:rPr>
          <w:rFonts w:ascii="Symbol" w:hAnsi="Symbol"/>
        </w:rPr>
        <w:t></w:t>
      </w:r>
      <w:r w:rsidR="00466871">
        <w:t>alus</w:t>
      </w:r>
      <w:proofErr w:type="spellEnd"/>
      <w:r w:rsidR="00466871">
        <w:t xml:space="preserve">, and Project </w:t>
      </w:r>
      <w:r>
        <w:t xml:space="preserve">X. Additionally, most existing facilities have upgrade plans to varying degrees. The machine capabilities are summarized </w:t>
      </w:r>
      <w:r w:rsidR="00DA1342">
        <w:t xml:space="preserve">in Table 2 below, broken into existing capabilities and new/upgrade proposals.  </w:t>
      </w:r>
      <w:r w:rsidR="00D71CA6">
        <w:t>The upgrade plans listed in Table 2 are separated into near</w:t>
      </w:r>
      <w:r w:rsidR="00633559">
        <w:t>-</w:t>
      </w:r>
      <w:r w:rsidR="00D71CA6">
        <w:t>term planned upgrades with some active development, and longer</w:t>
      </w:r>
      <w:r w:rsidR="00633559">
        <w:t>-</w:t>
      </w:r>
      <w:r w:rsidR="00D71CA6">
        <w:t xml:space="preserve">term </w:t>
      </w:r>
      <w:r w:rsidR="00633559">
        <w:t>plans that</w:t>
      </w:r>
      <w:r w:rsidR="00D71CA6">
        <w:t xml:space="preserve"> are being discussed internally at the institution, but will require significant </w:t>
      </w:r>
      <w:r w:rsidR="00D71CA6">
        <w:lastRenderedPageBreak/>
        <w:t xml:space="preserve">development. </w:t>
      </w:r>
      <w:r w:rsidR="00DA1342">
        <w:t xml:space="preserve">These machine capabilities are characterized in the same manner as the proton machine requirements listed in Table 1, to facilitate </w:t>
      </w:r>
      <w:r w:rsidR="00D71CA6">
        <w:t xml:space="preserve">identifying </w:t>
      </w:r>
      <w:r w:rsidR="00DA1342">
        <w:t xml:space="preserve">possible applications to existing machines or upgrades. </w:t>
      </w:r>
      <w:r w:rsidR="0000083A">
        <w:t xml:space="preserve"> Generally, high proton beam powers (~ MW) are desired. </w:t>
      </w:r>
      <w:r w:rsidR="00C77127">
        <w:t xml:space="preserve">The beam energy requirement is typically </w:t>
      </w:r>
      <w:r w:rsidR="00633559" w:rsidRPr="00633559">
        <w:rPr>
          <w:u w:val="single"/>
        </w:rPr>
        <w:t>&gt;</w:t>
      </w:r>
      <w:r w:rsidR="00B257F0">
        <w:t xml:space="preserve"> 1 GeV </w:t>
      </w:r>
      <w:r w:rsidR="00633559">
        <w:t>while</w:t>
      </w:r>
      <w:r w:rsidR="00C77127">
        <w:t xml:space="preserve"> the beam time structure requirements vary significantly, depending on the measurements and specifics of the measurement conditions (e.g. underground detector or not). </w:t>
      </w:r>
    </w:p>
    <w:p w14:paraId="77D897CB" w14:textId="77777777" w:rsidR="002F0AFF" w:rsidRDefault="002F0AFF" w:rsidP="00E71B51"/>
    <w:p w14:paraId="1B533877" w14:textId="5FC9F196" w:rsidR="00DA1342" w:rsidRDefault="002F0AFF" w:rsidP="00E71B51">
      <w:r>
        <w:t>In addit</w:t>
      </w:r>
      <w:r w:rsidR="00870215">
        <w:t xml:space="preserve">ion to the MW facilities </w:t>
      </w:r>
      <w:r w:rsidR="00633559">
        <w:t xml:space="preserve">designed </w:t>
      </w:r>
      <w:r w:rsidR="00870215">
        <w:t>for</w:t>
      </w:r>
      <w:r>
        <w:t xml:space="preserve"> intensity driven experiment</w:t>
      </w:r>
      <w:r w:rsidR="00870215">
        <w:t>s</w:t>
      </w:r>
      <w:r>
        <w:t xml:space="preserve">, there were also two </w:t>
      </w:r>
      <w:r w:rsidR="00805776">
        <w:t>accelerator-</w:t>
      </w:r>
      <w:r w:rsidR="00870215">
        <w:t xml:space="preserve">based </w:t>
      </w:r>
      <w:r>
        <w:t>proposals for precision meas</w:t>
      </w:r>
      <w:r w:rsidR="00870215">
        <w:t>urements</w:t>
      </w:r>
      <w:r w:rsidR="00805776">
        <w:t>,</w:t>
      </w:r>
      <w:r w:rsidR="00870215">
        <w:t xml:space="preserve"> including a storage-ring-</w:t>
      </w:r>
      <w:r>
        <w:t xml:space="preserve">based proton electric dipole moment measurement </w:t>
      </w:r>
      <w:r w:rsidR="00805776">
        <w:t>and</w:t>
      </w:r>
      <w:r>
        <w:t xml:space="preserve"> spin physics program</w:t>
      </w:r>
      <w:r w:rsidR="00D71CA6">
        <w:t>s</w:t>
      </w:r>
      <w:r w:rsidR="005A5918">
        <w:t xml:space="preserve"> that requires </w:t>
      </w:r>
      <w:r w:rsidR="00466871">
        <w:t xml:space="preserve">polarized proton beam at </w:t>
      </w:r>
      <w:r w:rsidR="00D71CA6">
        <w:t xml:space="preserve">the </w:t>
      </w:r>
      <w:r w:rsidR="00633559">
        <w:t xml:space="preserve">FNAL </w:t>
      </w:r>
      <w:r w:rsidR="00466871">
        <w:t>Main I</w:t>
      </w:r>
      <w:r w:rsidR="00633559">
        <w:t>njector</w:t>
      </w:r>
      <w:r>
        <w:t>.</w:t>
      </w:r>
    </w:p>
    <w:p w14:paraId="62A9F4A3" w14:textId="77777777" w:rsidR="005A790B" w:rsidRDefault="005A790B" w:rsidP="005A790B">
      <w:pPr>
        <w:pStyle w:val="Heading2"/>
      </w:pPr>
      <w:r>
        <w:t>Existing Accelerators</w:t>
      </w:r>
    </w:p>
    <w:p w14:paraId="2D1AEF07" w14:textId="77777777" w:rsidR="005A790B" w:rsidRPr="005A790B" w:rsidRDefault="005A790B" w:rsidP="005A790B"/>
    <w:p w14:paraId="7D50A2E6" w14:textId="0026B115" w:rsidR="00C77127" w:rsidRDefault="00C77127" w:rsidP="00E71B51">
      <w:r>
        <w:t xml:space="preserve">Accelerators with </w:t>
      </w:r>
      <w:r w:rsidR="00FA4247">
        <w:t>current and ant</w:t>
      </w:r>
      <w:r w:rsidR="00A76B02">
        <w:t>icipated future programs of</w:t>
      </w:r>
      <w:r>
        <w:t xml:space="preserve"> intensity frontier </w:t>
      </w:r>
      <w:r w:rsidR="00A76B02">
        <w:t>experiments</w:t>
      </w:r>
      <w:r>
        <w:t xml:space="preserve"> include FNAL, J-PARC and CERN. </w:t>
      </w:r>
      <w:r w:rsidR="005F0DF8">
        <w:t xml:space="preserve">All these facilities have </w:t>
      </w:r>
      <w:r w:rsidR="00805776">
        <w:t xml:space="preserve">accelerator </w:t>
      </w:r>
      <w:r w:rsidR="005F0DF8">
        <w:t xml:space="preserve">upgrade plans for these ongoing </w:t>
      </w:r>
      <w:r w:rsidR="00FA4247">
        <w:t xml:space="preserve">and future experiments </w:t>
      </w:r>
      <w:r w:rsidR="00466871">
        <w:t xml:space="preserve"> (see Table 2</w:t>
      </w:r>
      <w:r w:rsidR="005F0DF8">
        <w:t xml:space="preserve">). </w:t>
      </w:r>
    </w:p>
    <w:p w14:paraId="19865D13" w14:textId="77777777" w:rsidR="005F0DF8" w:rsidRDefault="005F0DF8" w:rsidP="00E71B51"/>
    <w:p w14:paraId="541C623A" w14:textId="77777777" w:rsidR="00805776" w:rsidRDefault="00805776" w:rsidP="00805776">
      <w:r>
        <w:t xml:space="preserve">Regarding the possibility of other existing machine applications, the LANL linac is undergoing a refurbishment and in a few years may have an 800-MeV, 800-kW, 100 Hz x 1 </w:t>
      </w:r>
      <w:proofErr w:type="spellStart"/>
      <w:r>
        <w:t>ms</w:t>
      </w:r>
      <w:proofErr w:type="spellEnd"/>
      <w:r>
        <w:t xml:space="preserve"> proton beam available for potential users. The cold neutron applications may be able to use this beam structure, as well as others. </w:t>
      </w:r>
    </w:p>
    <w:p w14:paraId="5FF32D6D" w14:textId="77777777" w:rsidR="00381D02" w:rsidRDefault="00381D02" w:rsidP="00E71B51"/>
    <w:p w14:paraId="382F4338" w14:textId="46EC0E15" w:rsidR="007F5762" w:rsidRDefault="005F0DF8" w:rsidP="00E71B51">
      <w:r>
        <w:t xml:space="preserve">Another possible application of existing accelerators for desired measurements is </w:t>
      </w:r>
      <w:r w:rsidR="00805776">
        <w:t>for</w:t>
      </w:r>
      <w:r>
        <w:t xml:space="preserve"> lower energy </w:t>
      </w:r>
      <w:proofErr w:type="spellStart"/>
      <w:r>
        <w:t>muon</w:t>
      </w:r>
      <w:proofErr w:type="spellEnd"/>
      <w:r>
        <w:t xml:space="preserve"> and electron neutrino studies. In particular MW proton beams, </w:t>
      </w:r>
      <w:r w:rsidR="00805776">
        <w:t xml:space="preserve">with energy </w:t>
      </w:r>
      <w:r>
        <w:t xml:space="preserve">&lt;~3 GeV with very low duty factor are desired (to minimize background </w:t>
      </w:r>
      <w:r w:rsidR="002F0AFF">
        <w:t>events from cosmic sources). The</w:t>
      </w:r>
      <w:r>
        <w:t xml:space="preserve"> J-PARC and SNS neutron sources are possible applications (duty factors &lt; 10</w:t>
      </w:r>
      <w:r w:rsidRPr="005F0DF8">
        <w:rPr>
          <w:vertAlign w:val="superscript"/>
        </w:rPr>
        <w:t>-</w:t>
      </w:r>
      <w:r>
        <w:rPr>
          <w:vertAlign w:val="superscript"/>
        </w:rPr>
        <w:t>4</w:t>
      </w:r>
      <w:r>
        <w:t xml:space="preserve">). Issues include space for a </w:t>
      </w:r>
      <w:r w:rsidR="00805776">
        <w:t>detector near the neutron production</w:t>
      </w:r>
      <w:r>
        <w:t xml:space="preserve"> target and the level of background neutrons. </w:t>
      </w:r>
      <w:r w:rsidR="009F3E87" w:rsidRPr="009F3E87">
        <w:t>ISIS has been used for this purpose in the past, and still has a cavern 10 m from the</w:t>
      </w:r>
      <w:r w:rsidR="00805776">
        <w:t>ir</w:t>
      </w:r>
      <w:r w:rsidR="009F3E87" w:rsidRPr="009F3E87">
        <w:t xml:space="preserve"> TS-1 target.</w:t>
      </w:r>
    </w:p>
    <w:p w14:paraId="26C594AB" w14:textId="77777777" w:rsidR="00A76B02" w:rsidRDefault="00A76B02" w:rsidP="00E71B51"/>
    <w:p w14:paraId="04E52204" w14:textId="54FE5C37" w:rsidR="00A76B02" w:rsidRDefault="00A76B02" w:rsidP="00E71B51">
      <w:r>
        <w:t>The BNL AGS has accelerated protons to 28 GeV with up to 72x10</w:t>
      </w:r>
      <w:r w:rsidRPr="005D5877">
        <w:rPr>
          <w:vertAlign w:val="superscript"/>
        </w:rPr>
        <w:t>12</w:t>
      </w:r>
      <w:r>
        <w:t xml:space="preserve"> protons per pulse for slow extraction (55 kW), and up to 55 x10</w:t>
      </w:r>
      <w:r w:rsidRPr="00F37FB6">
        <w:rPr>
          <w:vertAlign w:val="superscript"/>
        </w:rPr>
        <w:t>12</w:t>
      </w:r>
      <w:r>
        <w:rPr>
          <w:vertAlign w:val="superscript"/>
        </w:rPr>
        <w:t xml:space="preserve"> </w:t>
      </w:r>
      <w:r>
        <w:t xml:space="preserve">protons per pulse (85 kW) for fast extraction. This capability is still available. By replacing the Booster with a 1.2 GeV linac, and an increase of the AGS repetition rate from 0.3 to 2.5 Hz an average power of 1 MW </w:t>
      </w:r>
      <w:r w:rsidR="00076F80">
        <w:t>would be</w:t>
      </w:r>
      <w:r>
        <w:t xml:space="preserve"> accessible</w:t>
      </w:r>
      <w:r w:rsidR="00076F80">
        <w:t>, however considerable development is required to establish a complete concept</w:t>
      </w:r>
      <w:r>
        <w:t>.</w:t>
      </w:r>
    </w:p>
    <w:p w14:paraId="08328155" w14:textId="77777777" w:rsidR="005A790B" w:rsidRDefault="005A790B" w:rsidP="005A790B">
      <w:pPr>
        <w:pStyle w:val="Heading2"/>
      </w:pPr>
      <w:r>
        <w:t>Proposed Accelerators</w:t>
      </w:r>
    </w:p>
    <w:p w14:paraId="14984005" w14:textId="77777777" w:rsidR="005A790B" w:rsidRDefault="005A790B" w:rsidP="00E71B51"/>
    <w:p w14:paraId="4374D7C9" w14:textId="51B461F0" w:rsidR="005A790B" w:rsidRDefault="00870215" w:rsidP="00E71B51">
      <w:r>
        <w:t xml:space="preserve">Proposed new accelerators for intensity frontier applications include Project X and </w:t>
      </w:r>
      <w:proofErr w:type="spellStart"/>
      <w:r>
        <w:t>Dae</w:t>
      </w:r>
      <w:r w:rsidRPr="002D1D8C">
        <w:rPr>
          <w:rFonts w:ascii="Symbol" w:hAnsi="Symbol"/>
        </w:rPr>
        <w:t></w:t>
      </w:r>
      <w:r>
        <w:t>alus</w:t>
      </w:r>
      <w:proofErr w:type="spellEnd"/>
      <w:r>
        <w:t>, which are described below. In addition</w:t>
      </w:r>
      <w:r w:rsidR="00E43927">
        <w:t>,</w:t>
      </w:r>
      <w:r>
        <w:t xml:space="preserve"> several </w:t>
      </w:r>
      <w:r w:rsidR="00E43927">
        <w:t xml:space="preserve">existing accelerators and </w:t>
      </w:r>
      <w:r>
        <w:t xml:space="preserve">construction </w:t>
      </w:r>
      <w:r w:rsidR="00E43927">
        <w:t xml:space="preserve">projects </w:t>
      </w:r>
      <w:r>
        <w:t xml:space="preserve">have plans for additional intensity frontier activities. </w:t>
      </w:r>
      <w:r w:rsidR="00815BC0">
        <w:t>T</w:t>
      </w:r>
      <w:r w:rsidR="002D1D8C">
        <w:t>he J-PARC fa</w:t>
      </w:r>
      <w:r w:rsidR="00E43927">
        <w:t>cility has plans for both short-</w:t>
      </w:r>
      <w:r w:rsidR="002D1D8C">
        <w:t xml:space="preserve">term </w:t>
      </w:r>
      <w:r w:rsidR="0039400A">
        <w:t>accelerator upgrades and longer-</w:t>
      </w:r>
      <w:r w:rsidR="002D1D8C">
        <w:t xml:space="preserve">term </w:t>
      </w:r>
      <w:r w:rsidR="002D1D8C">
        <w:lastRenderedPageBreak/>
        <w:t xml:space="preserve">efforts aimed at </w:t>
      </w:r>
      <w:r w:rsidR="002D1D8C">
        <w:rPr>
          <w:rFonts w:ascii="Symbol" w:hAnsi="Symbol"/>
        </w:rPr>
        <w:t></w:t>
      </w:r>
      <w:r w:rsidR="002D1D8C">
        <w:t xml:space="preserve">-e conversion, </w:t>
      </w:r>
      <w:r w:rsidR="002D1D8C" w:rsidRPr="002D1D8C">
        <w:t>g</w:t>
      </w:r>
      <w:r w:rsidR="002D1D8C" w:rsidRPr="002D1D8C">
        <w:rPr>
          <w:rFonts w:ascii="Symbol" w:hAnsi="Symbol"/>
          <w:sz w:val="32"/>
          <w:vertAlign w:val="subscript"/>
        </w:rPr>
        <w:t></w:t>
      </w:r>
      <w:r w:rsidR="002D1D8C" w:rsidRPr="002D1D8C">
        <w:t>-2/</w:t>
      </w:r>
      <w:r w:rsidR="00736136">
        <w:rPr>
          <w:rFonts w:ascii="Symbol" w:hAnsi="Symbol"/>
        </w:rPr>
        <w:t></w:t>
      </w:r>
      <w:r w:rsidR="002D1D8C" w:rsidRPr="002D1D8C">
        <w:t>EDM</w:t>
      </w:r>
      <w:r w:rsidR="002D1D8C">
        <w:t>, slow extraction &gt;&gt; 100 kW</w:t>
      </w:r>
      <w:r w:rsidR="0039400A">
        <w:t>, hyper nuclei an</w:t>
      </w:r>
      <w:r w:rsidR="003E4C4D">
        <w:t xml:space="preserve"> exotic hadron factory</w:t>
      </w:r>
      <w:r w:rsidR="002D1D8C">
        <w:t xml:space="preserve"> and a neutrino factory proton driver. </w:t>
      </w:r>
      <w:r w:rsidR="003E4C4D">
        <w:t xml:space="preserve"> </w:t>
      </w:r>
      <w:r w:rsidR="00815BC0">
        <w:t>Also t</w:t>
      </w:r>
      <w:r w:rsidR="003E4C4D">
        <w:t>he Chinese Spallation Neutron Source</w:t>
      </w:r>
      <w:r w:rsidR="0039400A">
        <w:t xml:space="preserve"> (CSNS)</w:t>
      </w:r>
      <w:r w:rsidR="003E4C4D">
        <w:t xml:space="preserve"> has upgrade plans for a long baseline neutrino facility based on post acceleration of a portion of the CSNS beam to a 4 MW, 128 GeV proton source. </w:t>
      </w:r>
      <w:r w:rsidR="009F3E87" w:rsidRPr="009F3E87">
        <w:t>In the longer term a “megawatt ISIS” may be built at RAL, and in principle could be configured to suit intensity frontier activities.</w:t>
      </w:r>
    </w:p>
    <w:p w14:paraId="34C6E984" w14:textId="3C277B4D" w:rsidR="003E4C4D" w:rsidRDefault="00870215" w:rsidP="003E4C4D">
      <w:pPr>
        <w:pStyle w:val="Heading3"/>
      </w:pPr>
      <w:proofErr w:type="spellStart"/>
      <w:r>
        <w:t>Dae</w:t>
      </w:r>
      <w:r w:rsidR="003E4C4D" w:rsidRPr="003E4C4D">
        <w:rPr>
          <w:rFonts w:ascii="Symbol" w:hAnsi="Symbol"/>
        </w:rPr>
        <w:t></w:t>
      </w:r>
      <w:r w:rsidR="003E4C4D">
        <w:t>alus</w:t>
      </w:r>
      <w:proofErr w:type="spellEnd"/>
    </w:p>
    <w:p w14:paraId="4DF93B7A" w14:textId="77777777" w:rsidR="003E4C4D" w:rsidRPr="003E4C4D" w:rsidRDefault="003E4C4D" w:rsidP="003E4C4D"/>
    <w:p w14:paraId="48DFEDF4" w14:textId="281EA2FF" w:rsidR="000B1FC0" w:rsidRPr="00D36339" w:rsidRDefault="000B1FC0" w:rsidP="00D36339">
      <w:pPr>
        <w:pStyle w:val="Heading3"/>
      </w:pPr>
      <w:proofErr w:type="spellStart"/>
      <w:r w:rsidRPr="00D36339">
        <w:rPr>
          <w:rFonts w:asciiTheme="minorHAnsi" w:eastAsiaTheme="minorEastAsia" w:hAnsiTheme="minorHAnsi" w:cstheme="minorBidi"/>
          <w:b w:val="0"/>
          <w:bCs w:val="0"/>
          <w:color w:val="auto"/>
        </w:rPr>
        <w:t>DAEdALUS</w:t>
      </w:r>
      <w:proofErr w:type="spellEnd"/>
      <w:r w:rsidRPr="00D36339">
        <w:rPr>
          <w:rFonts w:asciiTheme="minorHAnsi" w:eastAsiaTheme="minorEastAsia" w:hAnsiTheme="minorHAnsi" w:cstheme="minorBidi"/>
          <w:b w:val="0"/>
          <w:bCs w:val="0"/>
          <w:color w:val="auto"/>
        </w:rPr>
        <w:t xml:space="preserve"> is a neutrino research program</w:t>
      </w:r>
      <w:r w:rsidR="00777E3A" w:rsidRPr="00D36339">
        <w:rPr>
          <w:rFonts w:asciiTheme="minorHAnsi" w:eastAsiaTheme="minorEastAsia" w:hAnsiTheme="minorHAnsi" w:cstheme="minorBidi"/>
          <w:b w:val="0"/>
          <w:bCs w:val="0"/>
          <w:color w:val="auto"/>
        </w:rPr>
        <w:t xml:space="preserve"> [</w:t>
      </w:r>
      <w:r w:rsidR="00777E3A" w:rsidRPr="00D36339">
        <w:rPr>
          <w:rStyle w:val="EndnoteReference"/>
          <w:rFonts w:asciiTheme="minorHAnsi" w:eastAsiaTheme="minorEastAsia" w:hAnsiTheme="minorHAnsi" w:cstheme="minorBidi"/>
          <w:b w:val="0"/>
          <w:bCs w:val="0"/>
          <w:color w:val="auto"/>
          <w:vertAlign w:val="baseline"/>
        </w:rPr>
        <w:endnoteReference w:id="1"/>
      </w:r>
      <w:r w:rsidR="00777E3A" w:rsidRPr="00D36339">
        <w:rPr>
          <w:rFonts w:asciiTheme="minorHAnsi" w:eastAsiaTheme="minorEastAsia" w:hAnsiTheme="minorHAnsi" w:cstheme="minorBidi"/>
          <w:b w:val="0"/>
          <w:bCs w:val="0"/>
          <w:color w:val="auto"/>
        </w:rPr>
        <w:t>,</w:t>
      </w:r>
      <w:r w:rsidR="00777E3A" w:rsidRPr="00D36339">
        <w:rPr>
          <w:rStyle w:val="EndnoteReference"/>
          <w:rFonts w:asciiTheme="minorHAnsi" w:eastAsiaTheme="minorEastAsia" w:hAnsiTheme="minorHAnsi" w:cstheme="minorBidi"/>
          <w:b w:val="0"/>
          <w:bCs w:val="0"/>
          <w:color w:val="auto"/>
          <w:vertAlign w:val="baseline"/>
        </w:rPr>
        <w:endnoteReference w:id="2"/>
      </w:r>
      <w:r w:rsidR="00777E3A" w:rsidRPr="00D36339">
        <w:rPr>
          <w:rFonts w:asciiTheme="minorHAnsi" w:eastAsiaTheme="minorEastAsia" w:hAnsiTheme="minorHAnsi" w:cstheme="minorBidi"/>
          <w:b w:val="0"/>
          <w:bCs w:val="0"/>
          <w:color w:val="auto"/>
        </w:rPr>
        <w:t>,</w:t>
      </w:r>
      <w:r w:rsidR="00777E3A" w:rsidRPr="00D36339">
        <w:rPr>
          <w:rStyle w:val="EndnoteReference"/>
          <w:rFonts w:asciiTheme="minorHAnsi" w:eastAsiaTheme="minorEastAsia" w:hAnsiTheme="minorHAnsi" w:cstheme="minorBidi"/>
          <w:b w:val="0"/>
          <w:bCs w:val="0"/>
          <w:color w:val="auto"/>
          <w:vertAlign w:val="baseline"/>
        </w:rPr>
        <w:endnoteReference w:id="3"/>
      </w:r>
      <w:r w:rsidR="00777E3A" w:rsidRPr="00D36339">
        <w:rPr>
          <w:rFonts w:asciiTheme="minorHAnsi" w:eastAsiaTheme="minorEastAsia" w:hAnsiTheme="minorHAnsi" w:cstheme="minorBidi"/>
          <w:b w:val="0"/>
          <w:bCs w:val="0"/>
          <w:color w:val="auto"/>
        </w:rPr>
        <w:t>]</w:t>
      </w:r>
      <w:r w:rsidRPr="00D36339">
        <w:rPr>
          <w:rFonts w:asciiTheme="minorHAnsi" w:eastAsiaTheme="minorEastAsia" w:hAnsiTheme="minorHAnsi" w:cstheme="minorBidi"/>
          <w:b w:val="0"/>
          <w:bCs w:val="0"/>
          <w:color w:val="auto"/>
        </w:rPr>
        <w:t xml:space="preserve"> based on "decay-at-rest" sources.  </w:t>
      </w:r>
      <w:proofErr w:type="spellStart"/>
      <w:r w:rsidRPr="00D36339">
        <w:rPr>
          <w:rFonts w:asciiTheme="minorHAnsi" w:eastAsiaTheme="minorEastAsia" w:hAnsiTheme="minorHAnsi" w:cstheme="minorBidi"/>
          <w:b w:val="0"/>
          <w:bCs w:val="0"/>
          <w:color w:val="auto"/>
        </w:rPr>
        <w:t>Pions</w:t>
      </w:r>
      <w:proofErr w:type="spellEnd"/>
      <w:r w:rsidRPr="00D36339">
        <w:rPr>
          <w:rFonts w:asciiTheme="minorHAnsi" w:eastAsiaTheme="minorEastAsia" w:hAnsiTheme="minorHAnsi" w:cstheme="minorBidi"/>
          <w:b w:val="0"/>
          <w:bCs w:val="0"/>
          <w:color w:val="auto"/>
        </w:rPr>
        <w:t xml:space="preserve"> are produced by interaction of 800 MeV protons on a suitable target (probably composite of graphite and copper), this energy being sufficiently above threshold for good pion yield, and low enough that </w:t>
      </w:r>
      <w:proofErr w:type="spellStart"/>
      <w:r w:rsidRPr="00D36339">
        <w:rPr>
          <w:rFonts w:asciiTheme="minorHAnsi" w:eastAsiaTheme="minorEastAsia" w:hAnsiTheme="minorHAnsi" w:cstheme="minorBidi"/>
          <w:b w:val="0"/>
          <w:bCs w:val="0"/>
          <w:color w:val="auto"/>
        </w:rPr>
        <w:t>pions</w:t>
      </w:r>
      <w:proofErr w:type="spellEnd"/>
      <w:r w:rsidRPr="00D36339">
        <w:rPr>
          <w:rFonts w:asciiTheme="minorHAnsi" w:eastAsiaTheme="minorEastAsia" w:hAnsiTheme="minorHAnsi" w:cstheme="minorBidi"/>
          <w:b w:val="0"/>
          <w:bCs w:val="0"/>
          <w:color w:val="auto"/>
        </w:rPr>
        <w:t xml:space="preserve"> will stop in the target before decaying.  </w:t>
      </w:r>
    </w:p>
    <w:p w14:paraId="51B87ADD" w14:textId="77777777" w:rsidR="000B1FC0" w:rsidRPr="000B1FC0" w:rsidRDefault="000B1FC0" w:rsidP="000B1FC0"/>
    <w:p w14:paraId="3C98DDAF" w14:textId="10ABCCD5" w:rsidR="000B1FC0" w:rsidRPr="000B1FC0" w:rsidRDefault="000B1FC0" w:rsidP="000B1FC0">
      <w:r w:rsidRPr="000B1FC0">
        <w:t xml:space="preserve">The </w:t>
      </w:r>
      <w:proofErr w:type="spellStart"/>
      <w:r w:rsidRPr="000B1FC0">
        <w:t>DAEdALUS</w:t>
      </w:r>
      <w:proofErr w:type="spellEnd"/>
      <w:r w:rsidRPr="000B1FC0">
        <w:t xml:space="preserve"> configuration consists of three sources of neutrinos as identical as possible, located:  Station 1 </w:t>
      </w:r>
      <w:r w:rsidR="004A1DFD">
        <w:t xml:space="preserve">is </w:t>
      </w:r>
      <w:r w:rsidRPr="000B1FC0">
        <w:t>1 to 2 km</w:t>
      </w:r>
      <w:r w:rsidR="00777E3A">
        <w:t xml:space="preserve"> and 1 MW</w:t>
      </w:r>
      <w:r w:rsidRPr="000B1FC0">
        <w:t>, for flu</w:t>
      </w:r>
      <w:r w:rsidR="004A1DFD">
        <w:t xml:space="preserve">x normalization; Station 2 is </w:t>
      </w:r>
      <w:r w:rsidRPr="000B1FC0">
        <w:t>ap</w:t>
      </w:r>
      <w:r w:rsidR="004A1DFD">
        <w:t>proximately 8 km</w:t>
      </w:r>
      <w:r w:rsidR="00777E3A">
        <w:t xml:space="preserve"> and ~ 2 MW</w:t>
      </w:r>
      <w:r w:rsidRPr="000B1FC0">
        <w:t>; and Station 3 - at approximately 20 km</w:t>
      </w:r>
      <w:r w:rsidR="00777E3A">
        <w:t xml:space="preserve"> and 5 MW</w:t>
      </w:r>
      <w:r w:rsidRPr="000B1FC0">
        <w:t>.</w:t>
      </w:r>
      <w:r w:rsidR="004A1DFD">
        <w:t xml:space="preserve"> </w:t>
      </w:r>
      <w:r w:rsidRPr="000B1FC0">
        <w:t xml:space="preserve">To obtain suitable statistics in a time period commensurate with data-taking of the long-baseline component (5 to 10 years), the proton sources at 800 MeV must be in the megawatt class, delivering currents of 10 </w:t>
      </w:r>
      <w:proofErr w:type="spellStart"/>
      <w:r w:rsidRPr="000B1FC0">
        <w:t>milli</w:t>
      </w:r>
      <w:proofErr w:type="spellEnd"/>
      <w:r w:rsidR="00D36339">
        <w:t>-</w:t>
      </w:r>
      <w:r w:rsidRPr="000B1FC0">
        <w:t>amperes on the identical neutrino-generating targets.  The cost-performance optimization result</w:t>
      </w:r>
      <w:r w:rsidR="00AC1912">
        <w:t xml:space="preserve">s in </w:t>
      </w:r>
      <w:r w:rsidRPr="000B1FC0">
        <w:t xml:space="preserve">three </w:t>
      </w:r>
      <w:r w:rsidR="00457B26" w:rsidRPr="000B1FC0">
        <w:t>basically identical</w:t>
      </w:r>
      <w:r w:rsidRPr="000B1FC0">
        <w:t xml:space="preserve"> cyclotron systems injecting and accelerating molecular hydrogen (H2+) ions.  A current of 10 mA is approximately a factor of 5 over the best achieved current at PSI, the world's leading high-power cyclotron today.  Using H2+ ions has the potential for alleviating space-charge problems encountered at injection, and extraction of the beam at 800 MeV with a stripper foil </w:t>
      </w:r>
      <w:r w:rsidR="00AC1912">
        <w:t>minimize</w:t>
      </w:r>
      <w:r w:rsidRPr="000B1FC0">
        <w:t>s the necessity for clean turn separation at the outer radii, only requiring an extraction channel (for the resulting protons) with sufficiently large momentum acceptance to allow for ions stripped from several overlapping turns.</w:t>
      </w:r>
    </w:p>
    <w:p w14:paraId="4F7D63AE" w14:textId="77777777" w:rsidR="000B1FC0" w:rsidRPr="000B1FC0" w:rsidRDefault="000B1FC0" w:rsidP="000B1FC0"/>
    <w:p w14:paraId="1865F3A3" w14:textId="77777777" w:rsidR="000B1FC0" w:rsidRPr="000B1FC0" w:rsidRDefault="000B1FC0" w:rsidP="000B1FC0">
      <w:r w:rsidRPr="000B1FC0">
        <w:t>A cascade of two cyclotrons is planned; an Injector cyclotron with H2+ ions presented along the cyclotron axis and inflected into the central plane.  Beam is accelerated to 60 MeV/</w:t>
      </w:r>
      <w:proofErr w:type="spellStart"/>
      <w:r w:rsidRPr="000B1FC0">
        <w:t>amu</w:t>
      </w:r>
      <w:proofErr w:type="spellEnd"/>
      <w:r w:rsidRPr="000B1FC0">
        <w:t>, and is septum-extracted to a separated-sector superconducting ring cyclotron (SRC) to reach the 800 MeV/</w:t>
      </w:r>
      <w:proofErr w:type="spellStart"/>
      <w:r w:rsidRPr="000B1FC0">
        <w:t>amu</w:t>
      </w:r>
      <w:proofErr w:type="spellEnd"/>
      <w:r w:rsidRPr="000B1FC0">
        <w:t xml:space="preserve"> design goal.  The 800 MeV protons emerging from the stripper foil spiral inwards, and with suitable placement of the foil can exit the cyclotron approximately 180° away.  </w:t>
      </w:r>
    </w:p>
    <w:p w14:paraId="1A407D7F" w14:textId="77777777" w:rsidR="000B1FC0" w:rsidRPr="000B1FC0" w:rsidRDefault="000B1FC0" w:rsidP="000B1FC0"/>
    <w:p w14:paraId="371B3D57" w14:textId="3CFC96B6" w:rsidR="000B1FC0" w:rsidRPr="000B1FC0" w:rsidRDefault="000B1FC0" w:rsidP="000B1FC0">
      <w:r w:rsidRPr="000B1FC0">
        <w:t xml:space="preserve">Engineering concepts for the </w:t>
      </w:r>
      <w:proofErr w:type="spellStart"/>
      <w:r w:rsidRPr="000B1FC0">
        <w:t>DAEdALUS</w:t>
      </w:r>
      <w:proofErr w:type="spellEnd"/>
      <w:r w:rsidRPr="000B1FC0">
        <w:t xml:space="preserve"> machines build on existing experience. The Injector cyclotron design is a straightforward compact, normal-conducting machine, with an extraction radius of 2 meters.  The SRC is very close in size and field to the existing RIKEN SRC cyclotron; outside diameter about 15 meters, and maximum field in each of the 6 sectors is less than 6T</w:t>
      </w:r>
      <w:r w:rsidR="00457B26">
        <w:t>esla</w:t>
      </w:r>
      <w:r w:rsidRPr="000B1FC0">
        <w:t xml:space="preserve">. </w:t>
      </w:r>
    </w:p>
    <w:p w14:paraId="7CD5534E" w14:textId="77777777" w:rsidR="007F5762" w:rsidRDefault="007F5762" w:rsidP="007F5762"/>
    <w:p w14:paraId="1EE9E0FB" w14:textId="77777777" w:rsidR="005A790B" w:rsidRDefault="004820E8" w:rsidP="00D80691">
      <w:pPr>
        <w:pStyle w:val="Heading3"/>
      </w:pPr>
      <w:r>
        <w:lastRenderedPageBreak/>
        <w:t xml:space="preserve">Project X </w:t>
      </w:r>
    </w:p>
    <w:p w14:paraId="0D68CA97" w14:textId="77777777" w:rsidR="00452717" w:rsidRDefault="00452717" w:rsidP="007F5762"/>
    <w:p w14:paraId="0830A853" w14:textId="680C3067" w:rsidR="007F5762" w:rsidRDefault="004820E8" w:rsidP="007F5762">
      <w:r w:rsidRPr="004820E8">
        <w:t xml:space="preserve">Project X is a high intensity proton facility that will support a world-leading Intensity Frontier research program over the next several decades at </w:t>
      </w:r>
      <w:proofErr w:type="spellStart"/>
      <w:r w:rsidRPr="004820E8">
        <w:t>Fermilab</w:t>
      </w:r>
      <w:proofErr w:type="spellEnd"/>
      <w:r w:rsidRPr="004820E8">
        <w:t>. When compared to other facilities in the planning stages elsewhere in the world Project X is completely unique in its ability to deliver, simultaneously, up to 6 MW of site-wide beam power to multiple experiments, at energies</w:t>
      </w:r>
      <w:r w:rsidR="00466871">
        <w:t xml:space="preserve"> ranging from 233 MeV to 120 GeV</w:t>
      </w:r>
      <w:r w:rsidRPr="004820E8">
        <w:t xml:space="preserve">, and with flexible beam formats. Project X will support a wide range of experiments based on neutrinos, </w:t>
      </w:r>
      <w:proofErr w:type="spellStart"/>
      <w:r w:rsidRPr="004820E8">
        <w:t>muons</w:t>
      </w:r>
      <w:proofErr w:type="spellEnd"/>
      <w:r w:rsidRPr="004820E8">
        <w:t xml:space="preserve">, </w:t>
      </w:r>
      <w:proofErr w:type="spellStart"/>
      <w:r w:rsidRPr="004820E8">
        <w:t>kaons</w:t>
      </w:r>
      <w:proofErr w:type="spellEnd"/>
      <w:r w:rsidRPr="004820E8">
        <w:t xml:space="preserve">, nucleons, and nuclei. In addition, Project X will lay the foundation for the long-term development of a Neutrino Factory and/or </w:t>
      </w:r>
      <w:proofErr w:type="spellStart"/>
      <w:r w:rsidRPr="004820E8">
        <w:t>Muon</w:t>
      </w:r>
      <w:proofErr w:type="spellEnd"/>
      <w:r w:rsidRPr="004820E8">
        <w:t xml:space="preserve"> Collider. A complete concept for Project X has been developed and is documented in the Project X Referen</w:t>
      </w:r>
      <w:r>
        <w:t>ce Design Report</w:t>
      </w:r>
      <w:r w:rsidR="00870215">
        <w:t xml:space="preserve"> [</w:t>
      </w:r>
      <w:r w:rsidR="00870215" w:rsidRPr="00884CD1">
        <w:rPr>
          <w:rStyle w:val="EndnoteReference"/>
          <w:vertAlign w:val="baseline"/>
        </w:rPr>
        <w:endnoteReference w:id="4"/>
      </w:r>
      <w:r w:rsidR="00870215">
        <w:t>]</w:t>
      </w:r>
      <w:r w:rsidRPr="004820E8">
        <w:t>. The 2013 HEPAP Facilities Subpanel has assessed the science capabilities of Project X as “absolutely central” and the state of development as “ready for construction”.</w:t>
      </w:r>
    </w:p>
    <w:p w14:paraId="4DB624BC" w14:textId="77777777" w:rsidR="005A790B" w:rsidRPr="005A790B" w:rsidRDefault="00E93390" w:rsidP="005A790B">
      <w:pPr>
        <w:pStyle w:val="Heading1"/>
      </w:pPr>
      <w:r>
        <w:t>Accelerator R&amp;D</w:t>
      </w:r>
      <w:r w:rsidR="00E71B51">
        <w:t xml:space="preserve"> Needs and Plans </w:t>
      </w:r>
    </w:p>
    <w:p w14:paraId="5FAC1D0E" w14:textId="77777777" w:rsidR="00E71B51" w:rsidRDefault="00E71B51" w:rsidP="00E71B51"/>
    <w:p w14:paraId="68E39D57" w14:textId="578ED71A" w:rsidR="007177E7" w:rsidRDefault="008050BE" w:rsidP="00452717">
      <w:pPr>
        <w:pStyle w:val="Heading2"/>
      </w:pPr>
      <w:r>
        <w:t>Project</w:t>
      </w:r>
      <w:r w:rsidR="00A82492">
        <w:t xml:space="preserve"> / facility </w:t>
      </w:r>
      <w:r>
        <w:t>specific R&amp;D Plans</w:t>
      </w:r>
    </w:p>
    <w:p w14:paraId="7F180B16" w14:textId="77777777" w:rsidR="008050BE" w:rsidRDefault="008050BE"/>
    <w:p w14:paraId="6F475F12" w14:textId="32A0923E" w:rsidR="0039400A" w:rsidRDefault="008050BE" w:rsidP="0039400A">
      <w:pPr>
        <w:pStyle w:val="Heading3"/>
      </w:pPr>
      <w:r>
        <w:t>Project X Development Program</w:t>
      </w:r>
      <w:r w:rsidR="0039400A">
        <w:t xml:space="preserve"> </w:t>
      </w:r>
      <w:r w:rsidR="00633559">
        <w:t>[</w:t>
      </w:r>
      <w:r w:rsidR="00633559" w:rsidRPr="00633559">
        <w:rPr>
          <w:rStyle w:val="EndnoteReference"/>
          <w:vertAlign w:val="baseline"/>
        </w:rPr>
        <w:endnoteReference w:id="5"/>
      </w:r>
      <w:r w:rsidR="00633559">
        <w:t>]</w:t>
      </w:r>
    </w:p>
    <w:p w14:paraId="30D5410E" w14:textId="77777777" w:rsidR="0039400A" w:rsidRDefault="0039400A" w:rsidP="00452717">
      <w:pPr>
        <w:jc w:val="both"/>
      </w:pPr>
    </w:p>
    <w:p w14:paraId="586E4E31" w14:textId="71D3E010" w:rsidR="008050BE" w:rsidRDefault="008050BE" w:rsidP="00452717">
      <w:pPr>
        <w:jc w:val="both"/>
      </w:pPr>
      <w:r>
        <w:t>Project X capitalizes on the very rapid d</w:t>
      </w:r>
      <w:r w:rsidR="0039400A">
        <w:t>evelopment of superconducting RF</w:t>
      </w:r>
      <w:r>
        <w:t xml:space="preserve"> technologies over the last 20 years, and their highly successful application to high power H</w:t>
      </w:r>
      <w:r w:rsidR="00D216C2" w:rsidRPr="00B578A4">
        <w:rPr>
          <w:rFonts w:ascii="Cambria" w:hAnsi="Cambria"/>
          <w:vertAlign w:val="superscript"/>
        </w:rPr>
        <w:t>−</w:t>
      </w:r>
      <w:r>
        <w:t xml:space="preserve"> acceleration at the Spallation Neutron Source at Oak Ridge National Laboratory. As a result of these developments excellent simulation and modeling tools exist for designing the Project X facility with high confidence that performance goals can be achieved, and the primary supporting technologies required to construct Project X exist today.</w:t>
      </w:r>
    </w:p>
    <w:p w14:paraId="1ABA89BE" w14:textId="77777777" w:rsidR="008050BE" w:rsidRDefault="008050BE" w:rsidP="00452717">
      <w:pPr>
        <w:jc w:val="both"/>
      </w:pPr>
      <w:r>
        <w:t>The Project X Collaboration is engaged in a comprehensive development program aimed at mitigating technical and cost risks associated with construction and operations. The Reference Design provides the context for the R&amp;D program; the primary elements of this program are:</w:t>
      </w:r>
    </w:p>
    <w:p w14:paraId="0142ECA2" w14:textId="77777777" w:rsidR="008050BE" w:rsidRDefault="008050BE" w:rsidP="00452717">
      <w:pPr>
        <w:pStyle w:val="ListParagraph"/>
        <w:numPr>
          <w:ilvl w:val="0"/>
          <w:numId w:val="6"/>
        </w:numPr>
      </w:pPr>
      <w:r>
        <w:t>Accelerator Configuration and Performance Projections</w:t>
      </w:r>
    </w:p>
    <w:p w14:paraId="7F7CB593" w14:textId="77777777" w:rsidR="008050BE" w:rsidRDefault="008050BE" w:rsidP="00452717">
      <w:pPr>
        <w:pStyle w:val="ListParagraph"/>
        <w:numPr>
          <w:ilvl w:val="0"/>
          <w:numId w:val="6"/>
        </w:numPr>
      </w:pPr>
      <w:r>
        <w:t>Front End (0-25 MeV)</w:t>
      </w:r>
      <w:r w:rsidR="00504ED6">
        <w:t xml:space="preserve"> – Integrated Systems Test (PXIE – Project X Injector Experiment)</w:t>
      </w:r>
    </w:p>
    <w:p w14:paraId="6E4EC77B" w14:textId="29C87478" w:rsidR="008050BE" w:rsidRDefault="008050BE" w:rsidP="00452717">
      <w:pPr>
        <w:pStyle w:val="ListParagraph"/>
        <w:numPr>
          <w:ilvl w:val="0"/>
          <w:numId w:val="6"/>
        </w:numPr>
      </w:pPr>
      <w:r>
        <w:t>H</w:t>
      </w:r>
      <w:r w:rsidR="00D216C2" w:rsidRPr="00BE08AF">
        <w:rPr>
          <w:rFonts w:ascii="Cambria" w:hAnsi="Cambria"/>
          <w:vertAlign w:val="superscript"/>
        </w:rPr>
        <w:t>−</w:t>
      </w:r>
      <w:r>
        <w:t xml:space="preserve"> Injection</w:t>
      </w:r>
    </w:p>
    <w:p w14:paraId="5F47A175" w14:textId="77777777" w:rsidR="008050BE" w:rsidRDefault="008050BE" w:rsidP="00452717">
      <w:pPr>
        <w:pStyle w:val="ListParagraph"/>
        <w:numPr>
          <w:ilvl w:val="0"/>
          <w:numId w:val="6"/>
        </w:numPr>
      </w:pPr>
      <w:r>
        <w:t>High Intensity Recycler/Main Injector Operations</w:t>
      </w:r>
    </w:p>
    <w:p w14:paraId="5A09F55F" w14:textId="77777777" w:rsidR="008050BE" w:rsidRDefault="008050BE" w:rsidP="00452717">
      <w:pPr>
        <w:pStyle w:val="ListParagraph"/>
        <w:numPr>
          <w:ilvl w:val="0"/>
          <w:numId w:val="6"/>
        </w:numPr>
      </w:pPr>
      <w:r>
        <w:t>High Power Targets</w:t>
      </w:r>
    </w:p>
    <w:p w14:paraId="4B171E9E" w14:textId="22E66BD3" w:rsidR="008050BE" w:rsidRDefault="0039400A" w:rsidP="00452717">
      <w:pPr>
        <w:pStyle w:val="ListParagraph"/>
        <w:numPr>
          <w:ilvl w:val="0"/>
          <w:numId w:val="6"/>
        </w:numPr>
      </w:pPr>
      <w:r>
        <w:t>Superconducting RF</w:t>
      </w:r>
    </w:p>
    <w:p w14:paraId="50FE7CD2" w14:textId="77777777" w:rsidR="008050BE" w:rsidRDefault="008050BE" w:rsidP="008050BE"/>
    <w:p w14:paraId="4E0773EF" w14:textId="77777777" w:rsidR="008050BE" w:rsidRDefault="008050BE" w:rsidP="008050BE">
      <w:r>
        <w:t xml:space="preserve">The overall scope and goals of the Project X development program are based on being prepared for a 2017 construction start. Essentially all elements listed above are required for </w:t>
      </w:r>
      <w:r w:rsidR="00504ED6">
        <w:t xml:space="preserve">Project X </w:t>
      </w:r>
      <w:r>
        <w:t>Stage 1 implementation.</w:t>
      </w:r>
    </w:p>
    <w:p w14:paraId="0B610AA8" w14:textId="77777777" w:rsidR="00047373" w:rsidRDefault="00047373" w:rsidP="00047373">
      <w:pPr>
        <w:pStyle w:val="Heading3"/>
      </w:pPr>
      <w:r>
        <w:lastRenderedPageBreak/>
        <w:t>Compact Cyclotron Designs</w:t>
      </w:r>
    </w:p>
    <w:p w14:paraId="24E2741F" w14:textId="77777777" w:rsidR="00047373" w:rsidRDefault="00047373" w:rsidP="00047373"/>
    <w:p w14:paraId="52E06E86" w14:textId="77777777" w:rsidR="00D36339" w:rsidRDefault="004A1DFD" w:rsidP="004A1DFD">
      <w:r w:rsidRPr="004A1DFD">
        <w:t xml:space="preserve">The </w:t>
      </w:r>
      <w:proofErr w:type="spellStart"/>
      <w:r w:rsidRPr="004A1DFD">
        <w:t>DAEdALUS</w:t>
      </w:r>
      <w:proofErr w:type="spellEnd"/>
      <w:r w:rsidRPr="004A1DFD">
        <w:t xml:space="preserve"> proposed H</w:t>
      </w:r>
      <w:r w:rsidRPr="00D36339">
        <w:rPr>
          <w:vertAlign w:val="superscript"/>
        </w:rPr>
        <w:t>2+</w:t>
      </w:r>
      <w:r w:rsidRPr="004A1DFD">
        <w:t xml:space="preserve"> acceleration represents a novel approach to providing a potential means of reduced loss charge exchange extraction from a second stage cyclotron acceleration, and a possible lower cost approach to multi</w:t>
      </w:r>
      <w:r w:rsidR="0097031B">
        <w:t>-</w:t>
      </w:r>
      <w:r w:rsidRPr="004A1DFD">
        <w:t xml:space="preserve"> MW high power applications.  A systematic R&amp;D program is being planned to address the many challenges of </w:t>
      </w:r>
      <w:r w:rsidR="0097031B">
        <w:t xml:space="preserve">the </w:t>
      </w:r>
      <w:r w:rsidRPr="004A1DFD">
        <w:t>required performance.  These</w:t>
      </w:r>
      <w:r>
        <w:t xml:space="preserve"> </w:t>
      </w:r>
      <w:r w:rsidRPr="004A1DFD">
        <w:t xml:space="preserve">include:  </w:t>
      </w:r>
    </w:p>
    <w:p w14:paraId="588A7D13" w14:textId="51771F0A" w:rsidR="00D36339" w:rsidRDefault="004A1DFD" w:rsidP="00D36339">
      <w:pPr>
        <w:pStyle w:val="ListParagraph"/>
        <w:numPr>
          <w:ilvl w:val="0"/>
          <w:numId w:val="11"/>
        </w:numPr>
      </w:pPr>
      <w:proofErr w:type="gramStart"/>
      <w:r w:rsidRPr="004A1DFD">
        <w:t>ion-source</w:t>
      </w:r>
      <w:proofErr w:type="gramEnd"/>
      <w:r w:rsidRPr="004A1DFD">
        <w:t xml:space="preserve"> developments to achieve high-brightness cold (devoid of loosely-bound vibrational states)</w:t>
      </w:r>
      <w:r w:rsidR="0097031B">
        <w:t xml:space="preserve"> H</w:t>
      </w:r>
      <w:r w:rsidR="0097031B" w:rsidRPr="00D36339">
        <w:rPr>
          <w:vertAlign w:val="superscript"/>
        </w:rPr>
        <w:t>2+</w:t>
      </w:r>
      <w:r w:rsidR="0097031B">
        <w:t xml:space="preserve"> beams of at least 50 mA CW</w:t>
      </w:r>
      <w:r w:rsidR="00D36339">
        <w:t>.</w:t>
      </w:r>
    </w:p>
    <w:p w14:paraId="5C3AFD90" w14:textId="61EE9E7E" w:rsidR="00D36339" w:rsidRDefault="004A1DFD" w:rsidP="00D36339">
      <w:pPr>
        <w:pStyle w:val="ListParagraph"/>
        <w:numPr>
          <w:ilvl w:val="0"/>
          <w:numId w:val="11"/>
        </w:numPr>
      </w:pPr>
      <w:proofErr w:type="gramStart"/>
      <w:r w:rsidRPr="004A1DFD">
        <w:t>injection</w:t>
      </w:r>
      <w:proofErr w:type="gramEnd"/>
      <w:r w:rsidRPr="004A1DFD">
        <w:t xml:space="preserve"> into test cyclotrons to explore bunching efficiency</w:t>
      </w:r>
      <w:r w:rsidR="00721495">
        <w:t>, space requirements</w:t>
      </w:r>
      <w:r w:rsidRPr="004A1DFD">
        <w:t xml:space="preserve"> and space-charge dynamics; end-to-end simulations to evaluate beam stability</w:t>
      </w:r>
      <w:r w:rsidR="00721495">
        <w:t xml:space="preserve"> and uncontrolled loss</w:t>
      </w:r>
      <w:r w:rsidR="00D36339">
        <w:t>.</w:t>
      </w:r>
    </w:p>
    <w:p w14:paraId="07EE7A14" w14:textId="1A433C24" w:rsidR="00D36339" w:rsidRDefault="004A1DFD" w:rsidP="00D36339">
      <w:pPr>
        <w:pStyle w:val="ListParagraph"/>
        <w:numPr>
          <w:ilvl w:val="0"/>
          <w:numId w:val="11"/>
        </w:numPr>
      </w:pPr>
      <w:proofErr w:type="gramStart"/>
      <w:r w:rsidRPr="004A1DFD">
        <w:t>atomic</w:t>
      </w:r>
      <w:proofErr w:type="gramEnd"/>
      <w:r w:rsidRPr="004A1DFD">
        <w:t xml:space="preserve"> physics experiments of stripping and vacuum cross sections and possibly techniques for Lorentz dissociation of vibrational states in high-field (&lt;25T) magnets in transport line between Injector and SRC</w:t>
      </w:r>
      <w:r w:rsidR="00D36339">
        <w:t>.</w:t>
      </w:r>
    </w:p>
    <w:p w14:paraId="1245B978" w14:textId="5A8C3FC4" w:rsidR="00D36339" w:rsidRDefault="004A1DFD" w:rsidP="00D36339">
      <w:pPr>
        <w:pStyle w:val="ListParagraph"/>
        <w:numPr>
          <w:ilvl w:val="0"/>
          <w:numId w:val="11"/>
        </w:numPr>
      </w:pPr>
      <w:r w:rsidRPr="004A1DFD">
        <w:t xml:space="preserve">  </w:t>
      </w:r>
      <w:proofErr w:type="gramStart"/>
      <w:r w:rsidR="00721495">
        <w:t>details</w:t>
      </w:r>
      <w:proofErr w:type="gramEnd"/>
      <w:r w:rsidR="00721495">
        <w:t xml:space="preserve"> of the stripping extraction process; </w:t>
      </w:r>
      <w:r w:rsidRPr="004A1DFD">
        <w:t xml:space="preserve">engineering prototypes of critical components.  </w:t>
      </w:r>
    </w:p>
    <w:p w14:paraId="40DD5383" w14:textId="17E8ECB0" w:rsidR="004A1DFD" w:rsidRPr="004A1DFD" w:rsidRDefault="004A1DFD" w:rsidP="00D36339">
      <w:r w:rsidRPr="004A1DFD">
        <w:t xml:space="preserve">Target systems are also challenging and will require substantial R&amp;D as well.  Technical reviews </w:t>
      </w:r>
      <w:r>
        <w:t>including the world’s cyclotron experts</w:t>
      </w:r>
      <w:r w:rsidRPr="004A1DFD">
        <w:t xml:space="preserve"> are planned at critical phases of the development process.</w:t>
      </w:r>
    </w:p>
    <w:p w14:paraId="7BC338A5" w14:textId="77777777" w:rsidR="00047373" w:rsidRDefault="00047373" w:rsidP="008050BE"/>
    <w:p w14:paraId="16222F00" w14:textId="041976FB" w:rsidR="00047373" w:rsidRDefault="00047373" w:rsidP="00F503FE">
      <w:pPr>
        <w:pStyle w:val="Heading3"/>
      </w:pPr>
      <w:r>
        <w:t>Chinese HEP Plans</w:t>
      </w:r>
    </w:p>
    <w:p w14:paraId="367F1DB8" w14:textId="1DF9B7CC" w:rsidR="00F503FE" w:rsidRPr="00F503FE" w:rsidRDefault="00F503FE" w:rsidP="00F503FE">
      <w:r>
        <w:t>R&amp;D f</w:t>
      </w:r>
      <w:r w:rsidRPr="00F503FE">
        <w:t>or a medium baseline super</w:t>
      </w:r>
      <w:r>
        <w:t>-</w:t>
      </w:r>
      <w:r w:rsidRPr="00F503FE">
        <w:t xml:space="preserve">beam based on </w:t>
      </w:r>
      <w:r w:rsidR="009A6140">
        <w:t xml:space="preserve">an </w:t>
      </w:r>
      <w:r w:rsidRPr="00F503FE">
        <w:t>ADS-type linac</w:t>
      </w:r>
      <w:r w:rsidR="00466871">
        <w:t xml:space="preserve"> </w:t>
      </w:r>
      <w:r w:rsidR="009A6140">
        <w:t>i</w:t>
      </w:r>
      <w:r>
        <w:t>s being</w:t>
      </w:r>
      <w:r w:rsidRPr="00F503FE">
        <w:t xml:space="preserve"> pursu</w:t>
      </w:r>
      <w:r w:rsidR="009A6140">
        <w:t>ed</w:t>
      </w:r>
      <w:r w:rsidRPr="00F503FE">
        <w:t xml:space="preserve"> by IHEP and IMP jointly,</w:t>
      </w:r>
      <w:r>
        <w:t xml:space="preserve"> </w:t>
      </w:r>
      <w:r w:rsidRPr="00F503FE">
        <w:t>supported by the China-ADS project. The proto</w:t>
      </w:r>
      <w:r w:rsidR="009A6140">
        <w:t>n</w:t>
      </w:r>
      <w:r w:rsidRPr="00F503FE">
        <w:t xml:space="preserve"> driver for the neutrino</w:t>
      </w:r>
      <w:r>
        <w:t xml:space="preserve"> </w:t>
      </w:r>
      <w:r w:rsidRPr="00F503FE">
        <w:t>super</w:t>
      </w:r>
      <w:r>
        <w:t>-</w:t>
      </w:r>
      <w:r w:rsidRPr="00F503FE">
        <w:t>beam facility will be a new machine, but its design and construction</w:t>
      </w:r>
      <w:r>
        <w:t xml:space="preserve"> </w:t>
      </w:r>
      <w:r w:rsidRPr="00F503FE">
        <w:t>will strongly depend on the technical development from these R&amp;D studies and</w:t>
      </w:r>
      <w:r>
        <w:t xml:space="preserve"> </w:t>
      </w:r>
      <w:r w:rsidRPr="00F503FE">
        <w:t xml:space="preserve">the </w:t>
      </w:r>
      <w:r w:rsidR="0039400A">
        <w:t xml:space="preserve">250 </w:t>
      </w:r>
      <w:r>
        <w:t xml:space="preserve">MeV ADS </w:t>
      </w:r>
      <w:r w:rsidRPr="00F503FE">
        <w:t xml:space="preserve">experimental facility. </w:t>
      </w:r>
      <w:r>
        <w:t xml:space="preserve"> </w:t>
      </w:r>
      <w:r w:rsidRPr="00F503FE">
        <w:t>The 15-MW target and pion/</w:t>
      </w:r>
      <w:proofErr w:type="spellStart"/>
      <w:r w:rsidRPr="00F503FE">
        <w:t>muon</w:t>
      </w:r>
      <w:proofErr w:type="spellEnd"/>
      <w:r w:rsidRPr="00F503FE">
        <w:t xml:space="preserve"> collection are big challenges, </w:t>
      </w:r>
      <w:r>
        <w:t xml:space="preserve">and R&amp;D studies </w:t>
      </w:r>
      <w:r w:rsidRPr="00F503FE">
        <w:t xml:space="preserve">are needed and </w:t>
      </w:r>
      <w:r>
        <w:t xml:space="preserve">are </w:t>
      </w:r>
      <w:r w:rsidR="0039400A">
        <w:t>being planned</w:t>
      </w:r>
      <w:r w:rsidRPr="00F503FE">
        <w:t xml:space="preserve">. An experimental area using </w:t>
      </w:r>
      <w:r>
        <w:t xml:space="preserve">a </w:t>
      </w:r>
      <w:r w:rsidRPr="00F503FE">
        <w:t>4 kW CSNS beam has</w:t>
      </w:r>
      <w:r>
        <w:t xml:space="preserve"> </w:t>
      </w:r>
      <w:r w:rsidR="0039400A">
        <w:t xml:space="preserve">also </w:t>
      </w:r>
      <w:r w:rsidRPr="00F503FE">
        <w:t>been planned.</w:t>
      </w:r>
    </w:p>
    <w:p w14:paraId="45A3EAE5" w14:textId="77777777" w:rsidR="00F503FE" w:rsidRPr="00F503FE" w:rsidRDefault="00F503FE" w:rsidP="00F503FE"/>
    <w:p w14:paraId="3871E2E0" w14:textId="089A0C85" w:rsidR="00047373" w:rsidRDefault="00F503FE" w:rsidP="00F503FE">
      <w:r w:rsidRPr="00F503FE">
        <w:t>For a long baseline super</w:t>
      </w:r>
      <w:r>
        <w:t>-</w:t>
      </w:r>
      <w:r w:rsidRPr="00F503FE">
        <w:t xml:space="preserve">beam based on CSNS </w:t>
      </w:r>
      <w:r>
        <w:t xml:space="preserve">post acceleration, </w:t>
      </w:r>
      <w:r w:rsidRPr="00F503FE">
        <w:t>only fast</w:t>
      </w:r>
      <w:r>
        <w:t>-</w:t>
      </w:r>
      <w:r w:rsidRPr="00F503FE">
        <w:t>ramping superconducting magnets are identified to require R&amp;D</w:t>
      </w:r>
      <w:r>
        <w:t xml:space="preserve"> for this post-acceleration</w:t>
      </w:r>
      <w:r w:rsidRPr="00F503FE">
        <w:t>, perhaps</w:t>
      </w:r>
      <w:r>
        <w:t xml:space="preserve"> in </w:t>
      </w:r>
      <w:r w:rsidRPr="00F503FE">
        <w:t>collaboration with FAIR.</w:t>
      </w:r>
      <w:r>
        <w:t xml:space="preserve"> </w:t>
      </w:r>
      <w:r w:rsidRPr="00F503FE">
        <w:t xml:space="preserve">The target and </w:t>
      </w:r>
      <w:r>
        <w:t xml:space="preserve">neutrino horns need R&amp;D, but at present there is no </w:t>
      </w:r>
      <w:r w:rsidRPr="00F503FE">
        <w:t>planning for them.</w:t>
      </w:r>
    </w:p>
    <w:p w14:paraId="52A9498F" w14:textId="77777777" w:rsidR="00D15306" w:rsidRDefault="00D15306" w:rsidP="00F503FE"/>
    <w:p w14:paraId="4377DB1A" w14:textId="44547A98" w:rsidR="00D15306" w:rsidRDefault="00D15306" w:rsidP="00D15306">
      <w:pPr>
        <w:pStyle w:val="Heading3"/>
      </w:pPr>
      <w:r>
        <w:t>BNL R&amp;D Plans</w:t>
      </w:r>
    </w:p>
    <w:p w14:paraId="1B3BD435" w14:textId="3116BF84" w:rsidR="00D15306" w:rsidRDefault="00D15306" w:rsidP="00D15306">
      <w:r>
        <w:t>R</w:t>
      </w:r>
      <w:r w:rsidRPr="00D15306">
        <w:t>egarding the BNL 200 MeV Linac</w:t>
      </w:r>
      <w:r w:rsidR="009A6140">
        <w:t>,</w:t>
      </w:r>
      <w:r w:rsidRPr="00D15306">
        <w:t xml:space="preserve"> upgrade </w:t>
      </w:r>
      <w:r>
        <w:t xml:space="preserve">issues being investigated </w:t>
      </w:r>
      <w:r w:rsidR="00A76B02">
        <w:t xml:space="preserve">primarily </w:t>
      </w:r>
      <w:r>
        <w:t>include</w:t>
      </w:r>
      <w:r w:rsidR="00A76B02">
        <w:t xml:space="preserve"> </w:t>
      </w:r>
      <w:r w:rsidRPr="00D15306">
        <w:t>instrumentation</w:t>
      </w:r>
      <w:r w:rsidR="00A76B02">
        <w:t xml:space="preserve">: </w:t>
      </w:r>
      <w:r w:rsidRPr="00D15306">
        <w:t>loss monitors for low energies, BPMs</w:t>
      </w:r>
      <w:r>
        <w:t xml:space="preserve"> </w:t>
      </w:r>
      <w:r w:rsidRPr="00D15306">
        <w:t>before</w:t>
      </w:r>
      <w:r w:rsidR="009A6140">
        <w:t xml:space="preserve"> the</w:t>
      </w:r>
      <w:r w:rsidR="00A76B02">
        <w:t xml:space="preserve"> target with low energies (</w:t>
      </w:r>
      <w:r w:rsidRPr="00D15306">
        <w:t>be</w:t>
      </w:r>
      <w:r w:rsidR="00A76B02">
        <w:t xml:space="preserve">am partially debunched), laser and other </w:t>
      </w:r>
      <w:r w:rsidRPr="00D15306">
        <w:t>profile mon</w:t>
      </w:r>
      <w:r w:rsidR="00A76B02">
        <w:t>itors.</w:t>
      </w:r>
    </w:p>
    <w:p w14:paraId="3B58814A" w14:textId="77777777" w:rsidR="00D15306" w:rsidRPr="00D15306" w:rsidRDefault="00D15306" w:rsidP="00D15306"/>
    <w:p w14:paraId="6F3E5C91" w14:textId="44755A8D" w:rsidR="00D15306" w:rsidRPr="00D15306" w:rsidRDefault="00D15306" w:rsidP="00D15306">
      <w:r w:rsidRPr="00D15306">
        <w:t xml:space="preserve">The </w:t>
      </w:r>
      <w:r w:rsidR="00A76B02">
        <w:t xml:space="preserve">high intensity </w:t>
      </w:r>
      <w:r w:rsidRPr="00D15306">
        <w:t>R&amp;D items for the other machines (Booster and AGS) are limited,</w:t>
      </w:r>
      <w:r w:rsidR="00A76B02">
        <w:t xml:space="preserve"> </w:t>
      </w:r>
      <w:r w:rsidRPr="00D15306">
        <w:t xml:space="preserve">since </w:t>
      </w:r>
      <w:r>
        <w:t xml:space="preserve">there are currently no </w:t>
      </w:r>
      <w:r w:rsidR="00A76B02">
        <w:t xml:space="preserve">firm </w:t>
      </w:r>
      <w:r>
        <w:t>plans</w:t>
      </w:r>
      <w:r w:rsidRPr="00D15306">
        <w:t xml:space="preserve"> to go beyond what has been demonstrated in the past.</w:t>
      </w:r>
    </w:p>
    <w:p w14:paraId="3DBBC788" w14:textId="77777777" w:rsidR="009F3E87" w:rsidRPr="009F3E87" w:rsidRDefault="009F3E87" w:rsidP="009F3E87">
      <w:pPr>
        <w:pStyle w:val="Heading2"/>
      </w:pPr>
      <w:r w:rsidRPr="009F3E87">
        <w:lastRenderedPageBreak/>
        <w:t>ISIS R&amp;D plans</w:t>
      </w:r>
    </w:p>
    <w:p w14:paraId="67E28F62" w14:textId="77777777" w:rsidR="009F3E87" w:rsidRPr="009F3E87" w:rsidRDefault="009F3E87" w:rsidP="009F3E87"/>
    <w:p w14:paraId="79A3A0C7" w14:textId="716DAF0E" w:rsidR="009F3E87" w:rsidRPr="009F3E87" w:rsidRDefault="009F3E87" w:rsidP="009F3E87">
      <w:r w:rsidRPr="009F3E87">
        <w:t>ISIS has several R&amp;D projects being carried out at present:  development of higher current H</w:t>
      </w:r>
      <w:r w:rsidRPr="009F3E87">
        <w:rPr>
          <w:vertAlign w:val="superscript"/>
        </w:rPr>
        <w:t>–</w:t>
      </w:r>
      <w:r w:rsidRPr="009F3E87">
        <w:t xml:space="preserve"> ion sources, construction of a 3 MeV H</w:t>
      </w:r>
      <w:r w:rsidRPr="009F3E87">
        <w:rPr>
          <w:vertAlign w:val="superscript"/>
        </w:rPr>
        <w:t>–</w:t>
      </w:r>
      <w:r w:rsidRPr="009F3E87">
        <w:t xml:space="preserve"> front end test stand incorporating a high-performance beam chopper, </w:t>
      </w:r>
      <w:r>
        <w:t>a comprehensive program</w:t>
      </w:r>
      <w:r w:rsidRPr="009F3E87">
        <w:t xml:space="preserve"> of experimental and theoretical beam dynamics studies on the high-space-charge ISIS ring, a neutronics and engineering upgrade to the existing TS-1 target station to deliver a factor ~2 increase in useful neutrons per incident proton, design and integration of a new higher energy linac for injection into the existing ISIS synchrotron</w:t>
      </w:r>
      <w:r w:rsidR="00B96227">
        <w:t>[</w:t>
      </w:r>
      <w:r w:rsidR="00B96227" w:rsidRPr="00B96227">
        <w:rPr>
          <w:rStyle w:val="EndnoteReference"/>
          <w:vertAlign w:val="baseline"/>
        </w:rPr>
        <w:endnoteReference w:id="6"/>
      </w:r>
      <w:r w:rsidR="00B96227">
        <w:t>]</w:t>
      </w:r>
      <w:r w:rsidRPr="009F3E87">
        <w:t>, and assessment of a 3 GeV synchrotron delivering several megawatts of beam power for neutron spallation (and possibly neutrino factory) purposes</w:t>
      </w:r>
      <w:r w:rsidR="00B96227">
        <w:t>[</w:t>
      </w:r>
      <w:r w:rsidR="00B96227" w:rsidRPr="00B96227">
        <w:rPr>
          <w:rStyle w:val="EndnoteReference"/>
          <w:vertAlign w:val="baseline"/>
        </w:rPr>
        <w:endnoteReference w:id="7"/>
      </w:r>
      <w:r w:rsidR="00B96227">
        <w:t>]</w:t>
      </w:r>
      <w:r w:rsidRPr="009F3E87">
        <w:t>.</w:t>
      </w:r>
    </w:p>
    <w:p w14:paraId="155BEE01" w14:textId="77777777" w:rsidR="009F3E87" w:rsidRPr="009F3E87" w:rsidRDefault="009F3E87" w:rsidP="009F3E87"/>
    <w:p w14:paraId="02C64BA6" w14:textId="5EB91F1B" w:rsidR="009F3E87" w:rsidRPr="009F3E87" w:rsidRDefault="009F3E87" w:rsidP="009F3E87">
      <w:r>
        <w:t>In addition, a program</w:t>
      </w:r>
      <w:r w:rsidRPr="009F3E87">
        <w:t xml:space="preserve"> of neutron instrument construction is currently under way — adding four neutron instruments to the ISIS Second Target Station, a target station that is optimized for cold neutrons</w:t>
      </w:r>
      <w:r w:rsidR="00B96227">
        <w:t xml:space="preserve"> [</w:t>
      </w:r>
      <w:r w:rsidR="00B96227" w:rsidRPr="00B96227">
        <w:rPr>
          <w:rStyle w:val="EndnoteReference"/>
          <w:vertAlign w:val="baseline"/>
        </w:rPr>
        <w:endnoteReference w:id="8"/>
      </w:r>
      <w:r w:rsidR="00B96227">
        <w:t>]</w:t>
      </w:r>
      <w:r w:rsidRPr="009F3E87">
        <w:t>.</w:t>
      </w:r>
    </w:p>
    <w:p w14:paraId="681D3A5A" w14:textId="77777777" w:rsidR="00D15306" w:rsidRDefault="00D15306" w:rsidP="00F503FE"/>
    <w:p w14:paraId="2696F074" w14:textId="3BAE245C" w:rsidR="0048632A" w:rsidRDefault="0048632A" w:rsidP="0048632A">
      <w:pPr>
        <w:pStyle w:val="Heading3"/>
      </w:pPr>
      <w:r>
        <w:t>LANL R&amp;D Plans</w:t>
      </w:r>
    </w:p>
    <w:p w14:paraId="07935EF2" w14:textId="77777777" w:rsidR="0048632A" w:rsidRDefault="0048632A" w:rsidP="00F503FE"/>
    <w:p w14:paraId="49FA9A6C" w14:textId="1937DE35" w:rsidR="0048632A" w:rsidRPr="0048632A" w:rsidRDefault="0048632A" w:rsidP="0048632A">
      <w:r>
        <w:t>The most compelling R&amp;D for LANL</w:t>
      </w:r>
      <w:r w:rsidRPr="0048632A">
        <w:t xml:space="preserve"> </w:t>
      </w:r>
      <w:r w:rsidR="003E0CDF">
        <w:t>is</w:t>
      </w:r>
      <w:r w:rsidRPr="0048632A">
        <w:t xml:space="preserve"> to significantly increase the multi-cell </w:t>
      </w:r>
      <w:r w:rsidR="003E0CDF">
        <w:t xml:space="preserve">superconducting </w:t>
      </w:r>
      <w:r w:rsidRPr="0048632A">
        <w:t xml:space="preserve">elliptical cavity gradients as compared with the SNS </w:t>
      </w:r>
      <w:r>
        <w:t>present performance</w:t>
      </w:r>
      <w:r w:rsidRPr="0048632A">
        <w:t xml:space="preserve">. </w:t>
      </w:r>
      <w:r>
        <w:t>A</w:t>
      </w:r>
      <w:r w:rsidRPr="0048632A">
        <w:t xml:space="preserve"> factor of </w:t>
      </w:r>
      <w:r>
        <w:t xml:space="preserve">approximately </w:t>
      </w:r>
      <w:r w:rsidR="00DD13FC">
        <w:t>two</w:t>
      </w:r>
      <w:r w:rsidRPr="0048632A">
        <w:t xml:space="preserve"> </w:t>
      </w:r>
      <w:r w:rsidR="00DD13FC">
        <w:t>increase in gradient</w:t>
      </w:r>
      <w:r w:rsidRPr="0048632A">
        <w:t xml:space="preserve"> </w:t>
      </w:r>
      <w:r>
        <w:t>is required</w:t>
      </w:r>
      <w:r w:rsidRPr="0048632A">
        <w:t xml:space="preserve"> </w:t>
      </w:r>
      <w:r>
        <w:t>for the</w:t>
      </w:r>
      <w:r w:rsidR="0039400A">
        <w:t xml:space="preserve"> proposed 3-</w:t>
      </w:r>
      <w:r w:rsidRPr="0048632A">
        <w:t>GeV (or beyond)</w:t>
      </w:r>
      <w:r>
        <w:t xml:space="preserve"> beam in the present tunnel</w:t>
      </w:r>
      <w:r w:rsidRPr="0048632A">
        <w:t xml:space="preserve">. Although no specific plans or program funding </w:t>
      </w:r>
      <w:r w:rsidR="00DD13FC">
        <w:t xml:space="preserve">are in place </w:t>
      </w:r>
      <w:r w:rsidRPr="0048632A">
        <w:t xml:space="preserve">to reach this goal at present, </w:t>
      </w:r>
      <w:r w:rsidR="00DD13FC">
        <w:t>exploration is ongoing on</w:t>
      </w:r>
      <w:r w:rsidRPr="0048632A">
        <w:t xml:space="preserve"> the gains possible through optimized cavity shapes, improved cavity fabrication and engineering techniques such as hydro-forming, and alternative materials and/or coatings such as MgB2. </w:t>
      </w:r>
    </w:p>
    <w:p w14:paraId="2E030950" w14:textId="77777777" w:rsidR="0048632A" w:rsidRDefault="0048632A" w:rsidP="0048632A"/>
    <w:p w14:paraId="0C65DC6A" w14:textId="77777777" w:rsidR="0039400A" w:rsidRDefault="0039400A" w:rsidP="0039400A">
      <w:r>
        <w:t>A funded, multi-year upgrade program to modernize and maintain high reliability and availability of the Los Alamos Neutron Science (LANSCE) accelerator complex is underway. Primary upgrades include replacement of the 201.25-MHz and 805-MHz RF systems and upgraded controls. In addition to these upgrades, LANSCE Risk Mitigation also includes development of: 1) i</w:t>
      </w:r>
      <w:r w:rsidRPr="0048632A">
        <w:t>mproved beam position and phase monitors needed t</w:t>
      </w:r>
      <w:r>
        <w:t xml:space="preserve">o turn on and tune up the beams </w:t>
      </w:r>
      <w:r w:rsidRPr="0048632A">
        <w:t>and</w:t>
      </w:r>
      <w:r>
        <w:t xml:space="preserve"> 2) n</w:t>
      </w:r>
      <w:r w:rsidRPr="0048632A">
        <w:t xml:space="preserve">ear-real-time multi-particle simulations linked to </w:t>
      </w:r>
      <w:r>
        <w:t xml:space="preserve">the machine control system (EPICS) </w:t>
      </w:r>
      <w:r w:rsidRPr="0048632A">
        <w:t xml:space="preserve">and potentially to optimization algorithms </w:t>
      </w:r>
      <w:r>
        <w:t xml:space="preserve">designed </w:t>
      </w:r>
      <w:r w:rsidRPr="0048632A">
        <w:t xml:space="preserve">to more quickly turn on, tune up, and minimize losses in high-intensity machines. </w:t>
      </w:r>
    </w:p>
    <w:p w14:paraId="588BF5E9" w14:textId="77777777" w:rsidR="0039400A" w:rsidRPr="0048632A" w:rsidRDefault="0039400A" w:rsidP="0048632A"/>
    <w:p w14:paraId="0846A142" w14:textId="4CD786D4" w:rsidR="00A82492" w:rsidRDefault="00A82492" w:rsidP="00A82492">
      <w:pPr>
        <w:pStyle w:val="Heading3"/>
      </w:pPr>
      <w:r>
        <w:t>PSI R&amp;D Plans</w:t>
      </w:r>
    </w:p>
    <w:p w14:paraId="6D395DFC" w14:textId="77777777" w:rsidR="00A82492" w:rsidRDefault="00A82492" w:rsidP="0048632A"/>
    <w:p w14:paraId="2AD59784" w14:textId="4837B9C7" w:rsidR="00A82492" w:rsidRPr="00A82492" w:rsidRDefault="00A82492" w:rsidP="00A82492">
      <w:r>
        <w:t>The focus on accelerator development is increased</w:t>
      </w:r>
      <w:r w:rsidRPr="00A82492">
        <w:t xml:space="preserve"> availability since the typical 90% can be</w:t>
      </w:r>
      <w:r>
        <w:t xml:space="preserve"> improved (the PSI</w:t>
      </w:r>
      <w:r w:rsidRPr="00A82492">
        <w:t xml:space="preserve"> light source has 98%</w:t>
      </w:r>
      <w:r>
        <w:t xml:space="preserve"> availability</w:t>
      </w:r>
      <w:r w:rsidR="0039400A">
        <w:t>). T</w:t>
      </w:r>
      <w:r w:rsidRPr="00A82492">
        <w:t>his involves work on electrostatic</w:t>
      </w:r>
      <w:r>
        <w:t xml:space="preserve"> </w:t>
      </w:r>
      <w:r w:rsidRPr="00A82492">
        <w:t>elements and auxiliary systems that typically cause outages; on the</w:t>
      </w:r>
    </w:p>
    <w:p w14:paraId="67065220" w14:textId="1A71C09F" w:rsidR="00A82492" w:rsidRPr="00A82492" w:rsidRDefault="00A82492" w:rsidP="00A82492">
      <w:proofErr w:type="gramStart"/>
      <w:r w:rsidRPr="00A82492">
        <w:lastRenderedPageBreak/>
        <w:t>longer</w:t>
      </w:r>
      <w:proofErr w:type="gramEnd"/>
      <w:r w:rsidRPr="00A82492">
        <w:t xml:space="preserve"> term </w:t>
      </w:r>
      <w:r>
        <w:t>development of</w:t>
      </w:r>
      <w:r w:rsidRPr="00A82492">
        <w:t xml:space="preserve"> new amplifiers/resonators for the injector cyclotron and new high power collimators behind the</w:t>
      </w:r>
      <w:r>
        <w:t xml:space="preserve"> </w:t>
      </w:r>
      <w:r w:rsidRPr="00A82492">
        <w:t>meson production target; these measures will allow higher powers than</w:t>
      </w:r>
      <w:r>
        <w:t xml:space="preserve"> </w:t>
      </w:r>
      <w:r w:rsidRPr="00A82492">
        <w:t>1.4</w:t>
      </w:r>
      <w:r w:rsidR="00DE2BA0">
        <w:t xml:space="preserve"> </w:t>
      </w:r>
      <w:r w:rsidRPr="00A82492">
        <w:t>MW, possibly up to 1.8</w:t>
      </w:r>
      <w:r w:rsidR="00DE2BA0">
        <w:t xml:space="preserve"> </w:t>
      </w:r>
      <w:r w:rsidRPr="00A82492">
        <w:t>MW</w:t>
      </w:r>
    </w:p>
    <w:p w14:paraId="788983B1" w14:textId="77777777" w:rsidR="00A82492" w:rsidRPr="00A82492" w:rsidRDefault="00A82492" w:rsidP="00A82492"/>
    <w:p w14:paraId="2464557B" w14:textId="22C67B6C" w:rsidR="00A82492" w:rsidRPr="00A82492" w:rsidRDefault="00A82492" w:rsidP="00A82492">
      <w:r>
        <w:t>Regarding the neutron performance,</w:t>
      </w:r>
      <w:r w:rsidRPr="00A82492">
        <w:t xml:space="preserve"> the target cannot be </w:t>
      </w:r>
      <w:r w:rsidR="00DE2BA0">
        <w:t>improved much more</w:t>
      </w:r>
      <w:r w:rsidRPr="00A82492">
        <w:t>; an upgrade</w:t>
      </w:r>
      <w:r>
        <w:t xml:space="preserve"> </w:t>
      </w:r>
      <w:r w:rsidRPr="00A82492">
        <w:t>program for a better moderator</w:t>
      </w:r>
      <w:r w:rsidR="0091507D">
        <w:t xml:space="preserve"> is underway</w:t>
      </w:r>
      <w:r w:rsidRPr="00A82492">
        <w:t xml:space="preserve">, better </w:t>
      </w:r>
      <w:r w:rsidR="00AF4DC0">
        <w:t>signal to noise performance</w:t>
      </w:r>
      <w:r w:rsidRPr="00A82492">
        <w:t xml:space="preserve"> at the</w:t>
      </w:r>
      <w:r w:rsidR="0091507D">
        <w:t xml:space="preserve"> </w:t>
      </w:r>
      <w:r w:rsidRPr="00A82492">
        <w:t>experiments (shielding) and maybe better neutron guides; new instruments</w:t>
      </w:r>
      <w:r w:rsidR="00AF4DC0">
        <w:t xml:space="preserve"> </w:t>
      </w:r>
      <w:r w:rsidRPr="00A82492">
        <w:t>are proposed, maybe an additional instrument building on the north side</w:t>
      </w:r>
      <w:r w:rsidR="005149D9">
        <w:t>.</w:t>
      </w:r>
    </w:p>
    <w:p w14:paraId="38301AFD" w14:textId="77777777" w:rsidR="00A82492" w:rsidRPr="00A82492" w:rsidRDefault="00A82492" w:rsidP="00A82492"/>
    <w:p w14:paraId="09EAD64D" w14:textId="7003F270" w:rsidR="00A82492" w:rsidRPr="00A82492" w:rsidRDefault="00D80691" w:rsidP="00A82492">
      <w:r>
        <w:t>U</w:t>
      </w:r>
      <w:r w:rsidR="00A82492" w:rsidRPr="00A82492">
        <w:t>ltra</w:t>
      </w:r>
      <w:r>
        <w:t>-</w:t>
      </w:r>
      <w:r w:rsidR="00A82492" w:rsidRPr="00A82492">
        <w:t xml:space="preserve">cold neutrons: the PSI experiment should show a very high </w:t>
      </w:r>
      <w:r w:rsidR="00833E16">
        <w:t>ultra cold neutron (</w:t>
      </w:r>
      <w:r w:rsidR="00A82492" w:rsidRPr="00A82492">
        <w:t>UCN</w:t>
      </w:r>
      <w:r w:rsidR="00833E16">
        <w:t xml:space="preserve">) </w:t>
      </w:r>
      <w:r w:rsidR="00A82492" w:rsidRPr="00A82492">
        <w:t>d</w:t>
      </w:r>
      <w:r w:rsidR="00833E16">
        <w:t>ensity according to simulations, but</w:t>
      </w:r>
      <w:r w:rsidR="00A82492" w:rsidRPr="00A82492">
        <w:t xml:space="preserve"> in practice a factor 30</w:t>
      </w:r>
    </w:p>
    <w:p w14:paraId="112BF3E2" w14:textId="5B6A3A9B" w:rsidR="00A82492" w:rsidRPr="00A82492" w:rsidRDefault="00A82492" w:rsidP="00A82492">
      <w:proofErr w:type="gramStart"/>
      <w:r w:rsidRPr="00A82492">
        <w:t>less</w:t>
      </w:r>
      <w:proofErr w:type="gramEnd"/>
      <w:r w:rsidR="00833E16">
        <w:t xml:space="preserve"> is observed(!); a</w:t>
      </w:r>
      <w:r w:rsidRPr="00A82492">
        <w:t xml:space="preserve"> goal is to understand this discrepancy and to improve the</w:t>
      </w:r>
    </w:p>
    <w:p w14:paraId="5E37E982" w14:textId="77777777" w:rsidR="00A82492" w:rsidRPr="00A82492" w:rsidRDefault="00A82492" w:rsidP="00A82492">
      <w:proofErr w:type="gramStart"/>
      <w:r w:rsidRPr="00A82492">
        <w:t>present</w:t>
      </w:r>
      <w:proofErr w:type="gramEnd"/>
      <w:r w:rsidRPr="00A82492">
        <w:t xml:space="preserve"> performance significantly (possibly related to frozen deuterium</w:t>
      </w:r>
    </w:p>
    <w:p w14:paraId="22061A36" w14:textId="15572819" w:rsidR="00A82492" w:rsidRPr="00A82492" w:rsidRDefault="00A82492" w:rsidP="00A82492">
      <w:proofErr w:type="gramStart"/>
      <w:r w:rsidRPr="00A82492">
        <w:t>moderator</w:t>
      </w:r>
      <w:proofErr w:type="gramEnd"/>
      <w:r w:rsidRPr="00A82492">
        <w:t>)</w:t>
      </w:r>
      <w:r w:rsidR="00833E16">
        <w:t>.</w:t>
      </w:r>
    </w:p>
    <w:p w14:paraId="5F28585E" w14:textId="77777777" w:rsidR="00A82492" w:rsidRPr="00A82492" w:rsidRDefault="00A82492" w:rsidP="00A82492"/>
    <w:p w14:paraId="29D2E451" w14:textId="2758D9BD" w:rsidR="00A82492" w:rsidRPr="00A82492" w:rsidRDefault="00833E16" w:rsidP="00A82492">
      <w:r>
        <w:t xml:space="preserve">A </w:t>
      </w:r>
      <w:r w:rsidR="00A82492" w:rsidRPr="00A82492">
        <w:t xml:space="preserve">new project </w:t>
      </w:r>
      <w:r>
        <w:t>(</w:t>
      </w:r>
      <w:r w:rsidR="00A82492" w:rsidRPr="00A82492">
        <w:t>HIMB</w:t>
      </w:r>
      <w:r>
        <w:t>) is for</w:t>
      </w:r>
      <w:r w:rsidR="00A82492" w:rsidRPr="00A82492">
        <w:t xml:space="preserve"> </w:t>
      </w:r>
      <w:proofErr w:type="spellStart"/>
      <w:r w:rsidR="00A82492" w:rsidRPr="00A82492">
        <w:t>muons</w:t>
      </w:r>
      <w:proofErr w:type="spellEnd"/>
      <w:r w:rsidR="00A82492" w:rsidRPr="00A82492">
        <w:t xml:space="preserve"> out of the spallation target; close to</w:t>
      </w:r>
    </w:p>
    <w:p w14:paraId="1A8DCCEC" w14:textId="31C206D2" w:rsidR="00A82492" w:rsidRPr="00A82492" w:rsidRDefault="00A82492" w:rsidP="00A82492">
      <w:proofErr w:type="gramStart"/>
      <w:r w:rsidRPr="00A82492">
        <w:t>the</w:t>
      </w:r>
      <w:proofErr w:type="gramEnd"/>
      <w:r w:rsidRPr="00A82492">
        <w:t xml:space="preserve"> target high rates of surface </w:t>
      </w:r>
      <w:proofErr w:type="spellStart"/>
      <w:r w:rsidRPr="00A82492">
        <w:t>muons</w:t>
      </w:r>
      <w:proofErr w:type="spellEnd"/>
      <w:r w:rsidRPr="00A82492">
        <w:t xml:space="preserve"> </w:t>
      </w:r>
      <w:r w:rsidR="00833E16">
        <w:t xml:space="preserve">are </w:t>
      </w:r>
      <w:r w:rsidRPr="00A82492">
        <w:t>predicted</w:t>
      </w:r>
      <w:r w:rsidR="008804AC">
        <w:t>.</w:t>
      </w:r>
      <w:r w:rsidRPr="00A82492">
        <w:t xml:space="preserve"> </w:t>
      </w:r>
      <w:r w:rsidR="008804AC">
        <w:t>H</w:t>
      </w:r>
      <w:r w:rsidRPr="00A82492">
        <w:t>owever, capture of</w:t>
      </w:r>
    </w:p>
    <w:p w14:paraId="4CFB36E0" w14:textId="47739886" w:rsidR="00A82492" w:rsidRPr="00A82492" w:rsidRDefault="00A82492" w:rsidP="00A82492">
      <w:proofErr w:type="gramStart"/>
      <w:r w:rsidRPr="00A82492">
        <w:t>these</w:t>
      </w:r>
      <w:proofErr w:type="gramEnd"/>
      <w:r w:rsidRPr="00A82492">
        <w:t xml:space="preserve"> </w:t>
      </w:r>
      <w:proofErr w:type="spellStart"/>
      <w:r w:rsidRPr="00A82492">
        <w:t>muons</w:t>
      </w:r>
      <w:proofErr w:type="spellEnd"/>
      <w:r w:rsidRPr="00A82492">
        <w:t xml:space="preserve"> and transport are unclear and will be studied in </w:t>
      </w:r>
      <w:r w:rsidR="00833E16">
        <w:t xml:space="preserve">the </w:t>
      </w:r>
      <w:r w:rsidRPr="00A82492">
        <w:t>next years</w:t>
      </w:r>
      <w:r w:rsidR="00833E16">
        <w:t>.</w:t>
      </w:r>
    </w:p>
    <w:p w14:paraId="22B5AAFA" w14:textId="77777777" w:rsidR="0048632A" w:rsidRDefault="0048632A" w:rsidP="00F503FE"/>
    <w:p w14:paraId="0EF76408" w14:textId="1DDED2B8" w:rsidR="008050BE" w:rsidRPr="008050BE" w:rsidRDefault="00A82492" w:rsidP="00452717">
      <w:pPr>
        <w:pStyle w:val="Heading2"/>
      </w:pPr>
      <w:r>
        <w:t xml:space="preserve">General </w:t>
      </w:r>
      <w:r w:rsidR="008050BE">
        <w:t>Long-term R&amp;D Plans</w:t>
      </w:r>
    </w:p>
    <w:p w14:paraId="13A223D3" w14:textId="77777777" w:rsidR="00884CD1" w:rsidRDefault="00884CD1" w:rsidP="00884CD1">
      <w:pPr>
        <w:pStyle w:val="Heading3"/>
      </w:pPr>
      <w:r>
        <w:t>Superconducting Radio Frequency Acceleration</w:t>
      </w:r>
    </w:p>
    <w:p w14:paraId="4E450621" w14:textId="77777777" w:rsidR="00884CD1" w:rsidRPr="007177E7" w:rsidRDefault="00884CD1" w:rsidP="00884CD1"/>
    <w:p w14:paraId="5AEEA922" w14:textId="5695553F" w:rsidR="00884CD1" w:rsidRDefault="00884CD1" w:rsidP="00884CD1">
      <w:r>
        <w:t>Most modern high power proton facilities, including those in operation, construction, and planning, rely on linacs utilizing superconducting radio frequency (</w:t>
      </w:r>
      <w:r w:rsidR="007465A9">
        <w:t>SRF</w:t>
      </w:r>
      <w:r>
        <w:t xml:space="preserve">) acceleration. Examples include the SNS, ESS, CSNS, Project X, and SPL. The initial development of </w:t>
      </w:r>
      <w:r w:rsidR="007465A9">
        <w:t>SRF</w:t>
      </w:r>
      <w:r>
        <w:t xml:space="preserve"> technologies emphasized achievable gradient, in order to limit the physical size of the facilities (SNS, CEBAF, ILC). However, many Intensity Frontier applications require the delivery of high duty factor beams; hence, the figure of merit is shifting from high gradient to high Q</w:t>
      </w:r>
      <w:r w:rsidRPr="00F23FB0">
        <w:rPr>
          <w:vertAlign w:val="subscript"/>
        </w:rPr>
        <w:t>0</w:t>
      </w:r>
      <w:r>
        <w:t>. What is required to support future facilities is the development of cavity fabrication and processing techniques that minimize cost, while reliably producing cavities with gradients in the range 15-25 MV/m, at Q</w:t>
      </w:r>
      <w:r w:rsidRPr="00F23FB0">
        <w:rPr>
          <w:vertAlign w:val="subscript"/>
        </w:rPr>
        <w:t>0</w:t>
      </w:r>
      <w:r>
        <w:t xml:space="preserve"> in excess of 10</w:t>
      </w:r>
      <w:r w:rsidRPr="00F23FB0">
        <w:rPr>
          <w:vertAlign w:val="superscript"/>
        </w:rPr>
        <w:t>10</w:t>
      </w:r>
      <w:r>
        <w:t>.</w:t>
      </w:r>
    </w:p>
    <w:p w14:paraId="10DB62E2" w14:textId="77777777" w:rsidR="00884CD1" w:rsidRDefault="00884CD1" w:rsidP="00884CD1">
      <w:pPr>
        <w:pStyle w:val="Heading3"/>
      </w:pPr>
      <w:r w:rsidRPr="00E71B51">
        <w:t>High-quality beam choppers.</w:t>
      </w:r>
    </w:p>
    <w:p w14:paraId="4B6D304C" w14:textId="77777777" w:rsidR="00884CD1" w:rsidRPr="007177E7" w:rsidRDefault="00884CD1" w:rsidP="00884CD1"/>
    <w:p w14:paraId="40AC3F04" w14:textId="6AB3A868" w:rsidR="007177E7" w:rsidRDefault="00884CD1" w:rsidP="00E71B51">
      <w:r>
        <w:t>Chopping is</w:t>
      </w:r>
      <w:r w:rsidRPr="00E71B51">
        <w:t xml:space="preserve"> essential for high-power megawatt-scale H</w:t>
      </w:r>
      <w:r w:rsidRPr="00E71B51">
        <w:rPr>
          <w:vertAlign w:val="superscript"/>
        </w:rPr>
        <w:t>-</w:t>
      </w:r>
      <w:r w:rsidRPr="00E71B51">
        <w:t xml:space="preserve"> l</w:t>
      </w:r>
      <w:r>
        <w:t>inacs injecting into rings, and requirements associated with new facilities require an extension of the current state-of-the-art.</w:t>
      </w:r>
      <w:r w:rsidR="00E71B51" w:rsidRPr="00E71B51">
        <w:t> </w:t>
      </w:r>
      <w:r w:rsidR="007177E7">
        <w:t>A</w:t>
      </w:r>
      <w:r w:rsidR="00E71B51" w:rsidRPr="00E71B51">
        <w:t xml:space="preserve">lthough R&amp;D on beam choppers continues, the technology is proving difficult to perfect. </w:t>
      </w:r>
      <w:r w:rsidR="007177E7">
        <w:t xml:space="preserve">The challenge is to develop choppers to provide full beam deflection on a time scale less than the </w:t>
      </w:r>
      <w:r w:rsidR="005149D9">
        <w:t xml:space="preserve">beam </w:t>
      </w:r>
      <w:r w:rsidR="007177E7">
        <w:t xml:space="preserve">micro-bunch spacing, and/or to cleanly transport partially deflected beam. With beam loss requirements typically less than 1 part per million </w:t>
      </w:r>
      <w:r>
        <w:t xml:space="preserve">per meter </w:t>
      </w:r>
      <w:r w:rsidR="007177E7">
        <w:t>at full energy, this is a non-trivial task.</w:t>
      </w:r>
      <w:r w:rsidR="00E71B51" w:rsidRPr="00E71B51">
        <w:t> </w:t>
      </w:r>
      <w:r w:rsidR="00E71B51">
        <w:t xml:space="preserve">Also </w:t>
      </w:r>
      <w:r w:rsidR="00E71B51" w:rsidRPr="00E71B51">
        <w:t>high-quality beam choppers are desirable for high-power proton linacs — to enable</w:t>
      </w:r>
      <w:r w:rsidR="00FC553A">
        <w:t xml:space="preserve"> </w:t>
      </w:r>
      <w:r w:rsidR="00FC553A">
        <w:lastRenderedPageBreak/>
        <w:t>flexible bunch timing with good extinction,</w:t>
      </w:r>
      <w:r w:rsidR="00E71B51" w:rsidRPr="00E71B51">
        <w:t xml:space="preserve"> controlled ramp-up, ramp-down, </w:t>
      </w:r>
      <w:r w:rsidR="00E71B51">
        <w:t>and production of high quality tune-up beams without extraneous partially chopped beam.</w:t>
      </w:r>
      <w:r w:rsidR="00F24D2D" w:rsidRPr="00F24D2D">
        <w:t xml:space="preserve"> </w:t>
      </w:r>
      <w:r w:rsidR="00F24D2D">
        <w:t xml:space="preserve">Project X has recently proposed a broad-band chopper concept in conjunction with a </w:t>
      </w:r>
      <w:r w:rsidR="007465A9">
        <w:t>CW</w:t>
      </w:r>
      <w:r w:rsidR="00F24D2D">
        <w:t xml:space="preserve"> linac beam in order to supply particle physics experiments with variable bunch patterns.  </w:t>
      </w:r>
    </w:p>
    <w:p w14:paraId="2AFA637B" w14:textId="77777777" w:rsidR="00FC553A" w:rsidRDefault="00FC553A" w:rsidP="00452717">
      <w:pPr>
        <w:pStyle w:val="Heading3"/>
      </w:pPr>
      <w:r>
        <w:t>Laser-assisted stripping injection</w:t>
      </w:r>
    </w:p>
    <w:p w14:paraId="62C73628" w14:textId="77777777" w:rsidR="00FC553A" w:rsidRDefault="00FC553A" w:rsidP="00452717"/>
    <w:p w14:paraId="0F757985" w14:textId="5CEE4EA3" w:rsidR="00FC553A" w:rsidRPr="00FC553A" w:rsidRDefault="00843FBA" w:rsidP="00452717">
      <w:r>
        <w:t>The standard technique for producing high intensity proton beams in rings is use of charge exchange injection of H</w:t>
      </w:r>
      <w:r w:rsidRPr="00843FBA">
        <w:rPr>
          <w:vertAlign w:val="superscript"/>
        </w:rPr>
        <w:t>-</w:t>
      </w:r>
      <w:r>
        <w:t xml:space="preserve"> using stripper foils. At higher powers this becomes problematic for foil survivability (heating) and for beam loss due to the inevitable scattering </w:t>
      </w:r>
      <w:r w:rsidR="009351AF">
        <w:t>processes during the initial H</w:t>
      </w:r>
      <w:r w:rsidR="009351AF" w:rsidRPr="00B578A4">
        <w:rPr>
          <w:vertAlign w:val="superscript"/>
        </w:rPr>
        <w:t>-</w:t>
      </w:r>
      <w:r w:rsidR="009351AF">
        <w:t xml:space="preserve"> passage through the foil and subsequent foil passages as </w:t>
      </w:r>
      <w:r w:rsidR="005149D9">
        <w:t>the</w:t>
      </w:r>
      <w:r w:rsidR="009351AF">
        <w:t xml:space="preserve"> beam</w:t>
      </w:r>
      <w:r w:rsidR="005149D9">
        <w:t xml:space="preserve"> circulates as a proton</w:t>
      </w:r>
      <w:r w:rsidR="009351AF">
        <w:t xml:space="preserve">. At SNS, the highest activation region is at the </w:t>
      </w:r>
      <w:r w:rsidR="005149D9">
        <w:t xml:space="preserve">ring </w:t>
      </w:r>
      <w:r w:rsidR="009351AF">
        <w:t>injection</w:t>
      </w:r>
      <w:r w:rsidR="00A11902">
        <w:t xml:space="preserve"> point</w:t>
      </w:r>
      <w:r w:rsidR="009351AF">
        <w:t>, due to foil-induced losses. Laser assisted stripping has long been proposed as an alternative means of charge exchange injection which avoids the direct interaction of the beam with material, and the associated beam loss. The concept has been proven in principle with a short demonstration experiment (</w:t>
      </w:r>
      <w:r w:rsidR="00F24D2D">
        <w:t>~</w:t>
      </w:r>
      <w:r w:rsidR="009351AF">
        <w:t>10</w:t>
      </w:r>
      <w:r w:rsidR="00F24D2D">
        <w:t> </w:t>
      </w:r>
      <w:r w:rsidR="009351AF">
        <w:t>ns)</w:t>
      </w:r>
      <w:r w:rsidR="007D1B9F">
        <w:t xml:space="preserve"> </w:t>
      </w:r>
      <w:r w:rsidR="005149D9">
        <w:t xml:space="preserve">at SNS </w:t>
      </w:r>
      <w:r w:rsidR="007D1B9F">
        <w:t>[</w:t>
      </w:r>
      <w:r w:rsidR="007D1B9F">
        <w:rPr>
          <w:rStyle w:val="EndnoteReference"/>
        </w:rPr>
        <w:endnoteReference w:id="9"/>
      </w:r>
      <w:r w:rsidR="007D1B9F">
        <w:t xml:space="preserve">, </w:t>
      </w:r>
      <w:r w:rsidR="007D1B9F">
        <w:rPr>
          <w:rStyle w:val="EndnoteReference"/>
        </w:rPr>
        <w:endnoteReference w:id="10"/>
      </w:r>
      <w:r w:rsidR="007D1B9F">
        <w:t>]</w:t>
      </w:r>
      <w:r w:rsidR="009351AF">
        <w:t>.  However</w:t>
      </w:r>
      <w:r w:rsidR="00F24D2D">
        <w:t>,</w:t>
      </w:r>
      <w:r w:rsidR="009351AF">
        <w:t xml:space="preserve"> before it can be fully deployed, areas of required development include minimizing the required laser power for the longer time scale applications (including laser light recycling in </w:t>
      </w:r>
      <w:proofErr w:type="spellStart"/>
      <w:r w:rsidR="009351AF">
        <w:t>Fabry</w:t>
      </w:r>
      <w:proofErr w:type="spellEnd"/>
      <w:r w:rsidR="009351AF">
        <w:t xml:space="preserve">-Perot cavities), high stripping efficiencies for beams with realistic </w:t>
      </w:r>
      <w:r w:rsidR="002C7CC6">
        <w:t xml:space="preserve">transverse and longitudinal phase space distributions, and minimal emittance increase induced by the multiple steps involved in the entire charge exchange process. </w:t>
      </w:r>
    </w:p>
    <w:p w14:paraId="28C3A6C1" w14:textId="77777777" w:rsidR="007177E7" w:rsidRDefault="007177E7" w:rsidP="00452717">
      <w:pPr>
        <w:pStyle w:val="Heading3"/>
      </w:pPr>
      <w:proofErr w:type="gramStart"/>
      <w:r>
        <w:t>Large Dynamic Range Beam Instrumentation.</w:t>
      </w:r>
      <w:proofErr w:type="gramEnd"/>
    </w:p>
    <w:p w14:paraId="74E0FFDE" w14:textId="77777777" w:rsidR="007177E7" w:rsidRDefault="007177E7" w:rsidP="00E71B51"/>
    <w:p w14:paraId="76C4EBF8" w14:textId="071C7969" w:rsidR="00FE4C89" w:rsidRDefault="007177E7" w:rsidP="007177E7">
      <w:r>
        <w:t>V</w:t>
      </w:r>
      <w:r w:rsidRPr="007177E7">
        <w:t>ery precise simulations of beam dynamics involving ac</w:t>
      </w:r>
      <w:r w:rsidR="005149D9">
        <w:t>curate predictions of beam halo</w:t>
      </w:r>
      <w:r w:rsidRPr="007177E7">
        <w:t xml:space="preserve">s are essential for enabling high-power </w:t>
      </w:r>
      <w:r>
        <w:t>multi-</w:t>
      </w:r>
      <w:r w:rsidRPr="007177E7">
        <w:t xml:space="preserve">megawatt-scale machines to run without inducing excessive amounts of radioactivity.  However, to </w:t>
      </w:r>
      <w:r>
        <w:t xml:space="preserve">properly </w:t>
      </w:r>
      <w:r w:rsidRPr="007177E7">
        <w:t xml:space="preserve">benchmark the simulation codes, reliable measurements of very weak </w:t>
      </w:r>
      <w:r w:rsidR="005149D9">
        <w:t>beam halos</w:t>
      </w:r>
      <w:r>
        <w:t xml:space="preserve"> in the multidimensional beam phase space </w:t>
      </w:r>
      <w:r w:rsidRPr="007177E7">
        <w:t>will be required.  </w:t>
      </w:r>
      <w:r w:rsidR="002F0AFF">
        <w:t xml:space="preserve">Characterizing </w:t>
      </w:r>
      <w:r w:rsidR="005149D9">
        <w:t xml:space="preserve">beam </w:t>
      </w:r>
      <w:r>
        <w:t xml:space="preserve">properties in the </w:t>
      </w:r>
      <w:r w:rsidR="00FE4C89">
        <w:t>6-D emittance phase space, with a large (10</w:t>
      </w:r>
      <w:r w:rsidR="00FE4C89">
        <w:rPr>
          <w:vertAlign w:val="superscript"/>
        </w:rPr>
        <w:t>4</w:t>
      </w:r>
      <w:r w:rsidR="00FE4C89">
        <w:t>-10</w:t>
      </w:r>
      <w:r w:rsidR="00FE4C89">
        <w:rPr>
          <w:vertAlign w:val="superscript"/>
        </w:rPr>
        <w:t>5</w:t>
      </w:r>
      <w:r w:rsidR="00FE4C89">
        <w:t xml:space="preserve">) dynamic range for low energy </w:t>
      </w:r>
      <w:r w:rsidR="00F24D2D">
        <w:t xml:space="preserve">beams </w:t>
      </w:r>
      <w:r w:rsidR="00FE4C89">
        <w:t>(</w:t>
      </w:r>
      <w:r w:rsidR="00F24D2D">
        <w:t xml:space="preserve">to </w:t>
      </w:r>
      <w:r w:rsidR="00FE4C89">
        <w:t>simulat</w:t>
      </w:r>
      <w:r w:rsidR="00F24D2D">
        <w:t>e the</w:t>
      </w:r>
      <w:r w:rsidR="00FE4C89">
        <w:t xml:space="preserve"> input beam) and higher </w:t>
      </w:r>
      <w:r w:rsidR="000D7A16">
        <w:t xml:space="preserve">beam </w:t>
      </w:r>
      <w:r w:rsidR="00FE4C89">
        <w:t>energies (</w:t>
      </w:r>
      <w:r w:rsidR="000D7A16">
        <w:t xml:space="preserve">to compare to the </w:t>
      </w:r>
      <w:r w:rsidR="00FE4C89">
        <w:t>simulat</w:t>
      </w:r>
      <w:r w:rsidR="000D7A16">
        <w:t>ed</w:t>
      </w:r>
      <w:r w:rsidR="00FE4C89">
        <w:t xml:space="preserve"> output</w:t>
      </w:r>
      <w:r w:rsidR="000D7A16">
        <w:t xml:space="preserve"> beam</w:t>
      </w:r>
      <w:r w:rsidR="00FE4C89">
        <w:t xml:space="preserve">) would provide a more solid foundation for low loss designs. </w:t>
      </w:r>
    </w:p>
    <w:p w14:paraId="7B9D80E7" w14:textId="77777777" w:rsidR="00FE4C89" w:rsidRDefault="00FE4C89" w:rsidP="007177E7"/>
    <w:p w14:paraId="68E37A82" w14:textId="77777777" w:rsidR="00FE4C89" w:rsidRDefault="00CA7AF8" w:rsidP="00047373">
      <w:pPr>
        <w:pStyle w:val="Heading3"/>
      </w:pPr>
      <w:r>
        <w:t>FFAG Accelerators</w:t>
      </w:r>
    </w:p>
    <w:p w14:paraId="79DFC269" w14:textId="77777777" w:rsidR="007177E7" w:rsidRDefault="007177E7" w:rsidP="007177E7"/>
    <w:p w14:paraId="59DA4063" w14:textId="0C8691C0" w:rsidR="00E71B51" w:rsidRPr="00E71B51" w:rsidRDefault="000D0840" w:rsidP="00E71B51">
      <w:r>
        <w:t xml:space="preserve">Frequency modulated non-isochronous </w:t>
      </w:r>
      <w:r w:rsidR="00CA7AF8" w:rsidRPr="00CA7AF8">
        <w:t>F</w:t>
      </w:r>
      <w:r w:rsidR="00CA7AF8">
        <w:t>ixed Field Alternating Gradient (F</w:t>
      </w:r>
      <w:r w:rsidR="00CA7AF8" w:rsidRPr="00CA7AF8">
        <w:t>FAG</w:t>
      </w:r>
      <w:r w:rsidR="00CA7AF8">
        <w:t>)</w:t>
      </w:r>
      <w:r w:rsidR="00CA7AF8" w:rsidRPr="00CA7AF8">
        <w:t xml:space="preserve"> applications are proposed as a path for some future higher power proton facility upgrades</w:t>
      </w:r>
      <w:r w:rsidR="005067E0">
        <w:t xml:space="preserve"> (e.g. BLAIRR at BNL)</w:t>
      </w:r>
      <w:r w:rsidR="00CA7AF8" w:rsidRPr="00CA7AF8">
        <w:t>, with potential cost savings relative to conv</w:t>
      </w:r>
      <w:r w:rsidR="00CA7AF8">
        <w:t>entional technologies (RCS, super-conducting linac</w:t>
      </w:r>
      <w:r w:rsidR="00CA7AF8" w:rsidRPr="00CA7AF8">
        <w:t>).</w:t>
      </w:r>
      <w:r w:rsidR="00CA7AF8">
        <w:t xml:space="preserve"> High power </w:t>
      </w:r>
      <w:r w:rsidR="005067E0">
        <w:t xml:space="preserve">FFAG </w:t>
      </w:r>
      <w:r w:rsidR="00CA7AF8">
        <w:t xml:space="preserve">applications are a significant step </w:t>
      </w:r>
      <w:r w:rsidR="000D7A16">
        <w:t xml:space="preserve">beyond </w:t>
      </w:r>
      <w:r w:rsidR="005149D9">
        <w:t>present proto</w:t>
      </w:r>
      <w:r w:rsidR="00CA7AF8">
        <w:t xml:space="preserve">type machines. </w:t>
      </w:r>
      <w:r w:rsidR="00CA7AF8" w:rsidRPr="00CA7AF8">
        <w:t xml:space="preserve">Some intermediate demonstration steps (e.g. 10-100 kW proton machines) are needed to validate this approach. </w:t>
      </w:r>
    </w:p>
    <w:p w14:paraId="24E500D1" w14:textId="77777777" w:rsidR="005A790B" w:rsidRDefault="005A790B" w:rsidP="00452717">
      <w:pPr>
        <w:pStyle w:val="Heading3"/>
      </w:pPr>
      <w:r>
        <w:lastRenderedPageBreak/>
        <w:t>Slow</w:t>
      </w:r>
      <w:r w:rsidR="005216B0">
        <w:t xml:space="preserve"> Resonant</w:t>
      </w:r>
      <w:r>
        <w:t xml:space="preserve"> Extraction</w:t>
      </w:r>
      <w:r w:rsidR="00D051DA">
        <w:t xml:space="preserve"> / CW Operation</w:t>
      </w:r>
    </w:p>
    <w:p w14:paraId="005D0628" w14:textId="77777777" w:rsidR="00E71B51" w:rsidRPr="00E71B51" w:rsidRDefault="00E71B51" w:rsidP="00E71B51"/>
    <w:p w14:paraId="0BC1D0CD" w14:textId="7EFAEBCB" w:rsidR="005216B0" w:rsidRDefault="005216B0" w:rsidP="005216B0">
      <w:r>
        <w:t xml:space="preserve">Some proposed intensity frontier measurements (e.g. </w:t>
      </w:r>
      <w:proofErr w:type="spellStart"/>
      <w:r>
        <w:t>kaon</w:t>
      </w:r>
      <w:proofErr w:type="spellEnd"/>
      <w:r>
        <w:t xml:space="preserve"> physics) require near CW</w:t>
      </w:r>
      <w:r w:rsidR="005149D9">
        <w:t>,</w:t>
      </w:r>
      <w:r>
        <w:t xml:space="preserve"> </w:t>
      </w:r>
      <w:r w:rsidRPr="005216B0">
        <w:rPr>
          <w:u w:val="single"/>
        </w:rPr>
        <w:t>&gt;</w:t>
      </w:r>
      <w:r>
        <w:t xml:space="preserve"> 3 GeV proton beams. The primary means of delivering these beams today is slow resonant extraction from rings. Plans call for delivery of greater than 100 kW, but the highest slow extraction to date is 100 kW at CERN</w:t>
      </w:r>
      <w:r w:rsidR="00452717">
        <w:t>.</w:t>
      </w:r>
      <w:r>
        <w:t xml:space="preserve"> BNL </w:t>
      </w:r>
      <w:r w:rsidR="005149D9">
        <w:t>has delivered ~ 50 </w:t>
      </w:r>
      <w:r>
        <w:t xml:space="preserve">kW at </w:t>
      </w:r>
      <w:r w:rsidR="005149D9">
        <w:t xml:space="preserve">the </w:t>
      </w:r>
      <w:r>
        <w:t>AGS and J-PARC has reached 15-20 kW.  The primary considerations on extending this approach are:</w:t>
      </w:r>
    </w:p>
    <w:p w14:paraId="2573F8A8" w14:textId="77777777" w:rsidR="005216B0" w:rsidRDefault="005216B0" w:rsidP="005216B0"/>
    <w:p w14:paraId="6D16FF04" w14:textId="77777777" w:rsidR="005216B0" w:rsidRDefault="005216B0" w:rsidP="005216B0">
      <w:pPr>
        <w:numPr>
          <w:ilvl w:val="0"/>
          <w:numId w:val="4"/>
        </w:numPr>
      </w:pPr>
      <w:r w:rsidRPr="005216B0">
        <w:t xml:space="preserve">How much </w:t>
      </w:r>
      <w:r>
        <w:t xml:space="preserve">beam loss in the extraction process is tolerable? </w:t>
      </w:r>
    </w:p>
    <w:p w14:paraId="26421DAD" w14:textId="4C55AF4C" w:rsidR="005216B0" w:rsidRPr="005216B0" w:rsidRDefault="005216B0" w:rsidP="005216B0">
      <w:pPr>
        <w:numPr>
          <w:ilvl w:val="1"/>
          <w:numId w:val="4"/>
        </w:numPr>
      </w:pPr>
      <w:r>
        <w:t>J-PARC operates with ~100 W</w:t>
      </w:r>
      <w:r w:rsidRPr="005216B0">
        <w:t xml:space="preserve">, </w:t>
      </w:r>
      <w:r w:rsidR="0051457F">
        <w:t xml:space="preserve">and </w:t>
      </w:r>
      <w:r w:rsidR="00A76B02">
        <w:t>perhaps up to</w:t>
      </w:r>
      <w:r w:rsidRPr="005216B0">
        <w:t xml:space="preserve"> 1kW is possible</w:t>
      </w:r>
      <w:r>
        <w:t>, but it is difficult to imagine any higher loss.</w:t>
      </w:r>
    </w:p>
    <w:p w14:paraId="51793037" w14:textId="77777777" w:rsidR="005216B0" w:rsidRPr="005216B0" w:rsidRDefault="005216B0" w:rsidP="005216B0">
      <w:pPr>
        <w:numPr>
          <w:ilvl w:val="1"/>
          <w:numId w:val="4"/>
        </w:numPr>
      </w:pPr>
      <w:r>
        <w:t xml:space="preserve">A side question is </w:t>
      </w:r>
      <w:r w:rsidRPr="005216B0">
        <w:t>how much shielding is practical</w:t>
      </w:r>
      <w:r>
        <w:t xml:space="preserve"> for the specific implementation?</w:t>
      </w:r>
    </w:p>
    <w:p w14:paraId="313B9AED" w14:textId="77777777" w:rsidR="005216B0" w:rsidRDefault="005216B0" w:rsidP="005216B0">
      <w:pPr>
        <w:numPr>
          <w:ilvl w:val="0"/>
          <w:numId w:val="4"/>
        </w:numPr>
      </w:pPr>
      <w:r w:rsidRPr="005216B0">
        <w:t xml:space="preserve">What </w:t>
      </w:r>
      <w:r>
        <w:t>extraction efficiency is possible?</w:t>
      </w:r>
      <w:r w:rsidRPr="005216B0">
        <w:t xml:space="preserve"> </w:t>
      </w:r>
    </w:p>
    <w:p w14:paraId="56B353FB" w14:textId="77777777" w:rsidR="005216B0" w:rsidRPr="005216B0" w:rsidRDefault="005216B0" w:rsidP="005216B0">
      <w:pPr>
        <w:numPr>
          <w:ilvl w:val="1"/>
          <w:numId w:val="4"/>
        </w:numPr>
      </w:pPr>
      <w:r w:rsidRPr="005216B0">
        <w:t xml:space="preserve">J-PARC </w:t>
      </w:r>
      <w:r>
        <w:t xml:space="preserve">has the highest efficiency of 99.5%. There are </w:t>
      </w:r>
      <w:r w:rsidRPr="005216B0">
        <w:t xml:space="preserve">R&amp;D </w:t>
      </w:r>
      <w:r>
        <w:t>plans to increase this efficiency with</w:t>
      </w:r>
      <w:r w:rsidRPr="005216B0">
        <w:t xml:space="preserve"> high beta insertions and low Z </w:t>
      </w:r>
      <w:r w:rsidR="00D051DA">
        <w:t>electrostatic septum wires</w:t>
      </w:r>
      <w:r w:rsidR="00E24D62">
        <w:t xml:space="preserve"> to minimize scattering </w:t>
      </w:r>
    </w:p>
    <w:p w14:paraId="38A9B4E0" w14:textId="77777777" w:rsidR="005216B0" w:rsidRDefault="005216B0" w:rsidP="005216B0">
      <w:pPr>
        <w:numPr>
          <w:ilvl w:val="0"/>
          <w:numId w:val="4"/>
        </w:numPr>
      </w:pPr>
      <w:r w:rsidRPr="005216B0">
        <w:t xml:space="preserve">What </w:t>
      </w:r>
      <w:r w:rsidR="00D051DA">
        <w:t xml:space="preserve">extraction </w:t>
      </w:r>
      <w:r w:rsidRPr="005216B0">
        <w:t xml:space="preserve">duty factor is possible?  </w:t>
      </w:r>
    </w:p>
    <w:p w14:paraId="618CD668" w14:textId="77777777" w:rsidR="005216B0" w:rsidRPr="005216B0" w:rsidRDefault="005216B0" w:rsidP="005216B0">
      <w:pPr>
        <w:numPr>
          <w:ilvl w:val="1"/>
          <w:numId w:val="4"/>
        </w:numPr>
      </w:pPr>
      <w:r w:rsidRPr="005216B0">
        <w:t>J-PARC has reached 0.43</w:t>
      </w:r>
      <w:bookmarkStart w:id="0" w:name="_GoBack"/>
      <w:bookmarkEnd w:id="0"/>
    </w:p>
    <w:p w14:paraId="730A363C" w14:textId="77777777" w:rsidR="0058057F" w:rsidRDefault="0058057F"/>
    <w:p w14:paraId="69CF8F8F" w14:textId="723D8173" w:rsidR="00D051DA" w:rsidRDefault="00D051DA">
      <w:r>
        <w:t>Although slow extraction operation has been ongoing for several decades, operation with over 100 kW appears to be extremely challenging. R&amp;D is ongoing at J-PARC, and these results will be closely followed.</w:t>
      </w:r>
    </w:p>
    <w:p w14:paraId="5AC35337" w14:textId="77777777" w:rsidR="00D051DA" w:rsidRDefault="00D051DA"/>
    <w:p w14:paraId="125C3EE6" w14:textId="7F0C19D4" w:rsidR="00D051DA" w:rsidRDefault="00D051DA">
      <w:r>
        <w:t xml:space="preserve">The straightforward path to high power </w:t>
      </w:r>
      <w:r w:rsidR="00A11902">
        <w:t>and high duty factor at</w:t>
      </w:r>
      <w:r>
        <w:t xml:space="preserve"> 3 GeV </w:t>
      </w:r>
      <w:r w:rsidR="00A11902">
        <w:t xml:space="preserve">is via </w:t>
      </w:r>
      <w:r>
        <w:t xml:space="preserve">operation </w:t>
      </w:r>
      <w:r w:rsidR="00A11902">
        <w:t>w</w:t>
      </w:r>
      <w:r>
        <w:t xml:space="preserve">ith a </w:t>
      </w:r>
      <w:r w:rsidR="00A11902">
        <w:t xml:space="preserve">CW </w:t>
      </w:r>
      <w:r>
        <w:t xml:space="preserve">superconducting RF linac </w:t>
      </w:r>
      <w:r w:rsidR="0051457F">
        <w:t xml:space="preserve">such </w:t>
      </w:r>
      <w:r w:rsidR="00A11902">
        <w:t xml:space="preserve">as Project </w:t>
      </w:r>
      <w:r>
        <w:t xml:space="preserve">X proposes. This is a direct solution, with a </w:t>
      </w:r>
      <w:r w:rsidR="00A11902">
        <w:t>certain</w:t>
      </w:r>
      <w:r>
        <w:t xml:space="preserve"> likelihood of success. However it does require the expense of a 3 GeV linac.</w:t>
      </w:r>
    </w:p>
    <w:p w14:paraId="77E5AFD4" w14:textId="77777777" w:rsidR="00D051DA" w:rsidRDefault="00D051DA"/>
    <w:p w14:paraId="419753A6" w14:textId="55C0D033" w:rsidR="00D051DA" w:rsidRDefault="00CF140E">
      <w:r>
        <w:t xml:space="preserve">Isochronous FFAGs (ring cyclotrons) are also good candidates for high power CW.  </w:t>
      </w:r>
      <w:r w:rsidR="005149D9">
        <w:t>High output energy cyclotrons (</w:t>
      </w:r>
      <w:r>
        <w:t>3+ GeV</w:t>
      </w:r>
      <w:r w:rsidR="005149D9">
        <w:t xml:space="preserve">) </w:t>
      </w:r>
      <w:r>
        <w:t xml:space="preserve">have been designed in the 1980s but never prototyped. Clean extraction requires separated turns and this sets the scale of both the ring size and the energy gain per turn. Scaling from the PSI ring cyclotron, </w:t>
      </w:r>
      <w:proofErr w:type="gramStart"/>
      <w:r w:rsidR="005149D9">
        <w:t>a beam</w:t>
      </w:r>
      <w:proofErr w:type="gramEnd"/>
      <w:r w:rsidR="005149D9">
        <w:t xml:space="preserve"> energy of </w:t>
      </w:r>
      <w:r>
        <w:t>3.5 GeV can be reached with a ring 20m in diameter and an energy gain of 10</w:t>
      </w:r>
      <w:r w:rsidR="005149D9">
        <w:t xml:space="preserve"> </w:t>
      </w:r>
      <w:r>
        <w:t xml:space="preserve">MeV per turn. Thus, to compare with a superconducting linac, the savings due to 300-fold smaller installed RF gradient but same RF power is to be weighed against the cost of 15 or so large superconducting magnet sectors. These sectors would be fairly complicated and would need some development before feasibility and cost can be confirmed. </w:t>
      </w:r>
    </w:p>
    <w:p w14:paraId="6570D60D" w14:textId="77777777" w:rsidR="00931F03" w:rsidRDefault="00931F03"/>
    <w:p w14:paraId="34D0AD41" w14:textId="77777777" w:rsidR="00931F03" w:rsidRDefault="0052117B" w:rsidP="00452717">
      <w:pPr>
        <w:pStyle w:val="Heading3"/>
      </w:pPr>
      <w:r>
        <w:t>Electrostatic Storage Ring</w:t>
      </w:r>
    </w:p>
    <w:p w14:paraId="44936C1B" w14:textId="77777777" w:rsidR="0052117B" w:rsidRPr="0052117B" w:rsidRDefault="0052117B" w:rsidP="0052117B"/>
    <w:p w14:paraId="1700FE01" w14:textId="6BA5A572" w:rsidR="0072235E" w:rsidRDefault="0052117B">
      <w:r>
        <w:t xml:space="preserve">The proposal for </w:t>
      </w:r>
      <w:r w:rsidR="002958E7">
        <w:t xml:space="preserve">proton EDM physics studies calls for use of a storage ring </w:t>
      </w:r>
      <w:r w:rsidR="00144959">
        <w:t xml:space="preserve">with </w:t>
      </w:r>
      <w:r w:rsidR="002958E7">
        <w:t xml:space="preserve">electrostatic </w:t>
      </w:r>
      <w:r w:rsidR="00736136">
        <w:t xml:space="preserve">bending and </w:t>
      </w:r>
      <w:r w:rsidR="002958E7">
        <w:t xml:space="preserve">focusing elements (instead of the nominal magnetic </w:t>
      </w:r>
      <w:r w:rsidR="00736136">
        <w:lastRenderedPageBreak/>
        <w:t xml:space="preserve">dipoles and </w:t>
      </w:r>
      <w:r w:rsidR="002958E7">
        <w:t xml:space="preserve">quadrupoles). </w:t>
      </w:r>
      <w:r w:rsidR="00E93390">
        <w:t>The accelerator needs for this application are somewhat unique (low power</w:t>
      </w:r>
      <w:r w:rsidR="00736136">
        <w:t xml:space="preserve"> with very narrow phase-space beam parameters</w:t>
      </w:r>
      <w:r w:rsidR="00E93390">
        <w:t xml:space="preserve">) compared to the other intensity frontier applications discussed at the workshop. </w:t>
      </w:r>
      <w:r w:rsidR="002958E7">
        <w:t xml:space="preserve">The proposed design is conceptual, but there do not </w:t>
      </w:r>
      <w:r w:rsidR="00E93390">
        <w:t xml:space="preserve">appear to be any show-stoppers preventing implementation of electrostatic </w:t>
      </w:r>
      <w:r w:rsidR="00736136">
        <w:t xml:space="preserve">bending and </w:t>
      </w:r>
      <w:r w:rsidR="00E93390">
        <w:t xml:space="preserve">focusing </w:t>
      </w:r>
      <w:r w:rsidR="00144959">
        <w:t xml:space="preserve">at </w:t>
      </w:r>
      <w:r w:rsidR="00E93390">
        <w:t xml:space="preserve">the proposed scale </w:t>
      </w:r>
      <w:r w:rsidR="002F0AFF">
        <w:t xml:space="preserve">(0.7GeV/c for proton, and 3.1GeV/c for </w:t>
      </w:r>
      <w:proofErr w:type="spellStart"/>
      <w:r w:rsidR="002F0AFF">
        <w:t>muon</w:t>
      </w:r>
      <w:proofErr w:type="spellEnd"/>
      <w:r w:rsidR="002F0AFF">
        <w:t>). The main challenge of this experiment</w:t>
      </w:r>
      <w:r w:rsidR="00736136">
        <w:t>,</w:t>
      </w:r>
      <w:r w:rsidR="002F0AFF">
        <w:t xml:space="preserve"> </w:t>
      </w:r>
      <w:r w:rsidR="00736136">
        <w:t xml:space="preserve">similar to </w:t>
      </w:r>
      <w:r w:rsidR="000C6371">
        <w:t>most</w:t>
      </w:r>
      <w:r w:rsidR="00736136">
        <w:t xml:space="preserve"> high precision EDM experiment</w:t>
      </w:r>
      <w:r w:rsidR="000C6371">
        <w:t>s</w:t>
      </w:r>
      <w:r w:rsidR="00736136">
        <w:t xml:space="preserve">, </w:t>
      </w:r>
      <w:r w:rsidR="002F0AFF">
        <w:t xml:space="preserve">is how to minimize various systematics including long lasting spin coherence to reach </w:t>
      </w:r>
      <w:r w:rsidR="00736136">
        <w:t>a</w:t>
      </w:r>
      <w:r w:rsidR="002F0AFF">
        <w:t xml:space="preserve"> measurement </w:t>
      </w:r>
      <w:r w:rsidR="00736136">
        <w:t>sensitivity</w:t>
      </w:r>
      <w:r w:rsidR="00144959">
        <w:t xml:space="preserve"> </w:t>
      </w:r>
      <w:r w:rsidR="002F0AFF">
        <w:t>of 10</w:t>
      </w:r>
      <w:r w:rsidR="002F0AFF" w:rsidRPr="002F0AFF">
        <w:rPr>
          <w:vertAlign w:val="superscript"/>
        </w:rPr>
        <w:t>-29</w:t>
      </w:r>
      <w:r w:rsidR="00736136">
        <w:t>e-cm. The present plan is based on existing technology that needs to be shown as viable in an accelerator environment.</w:t>
      </w:r>
    </w:p>
    <w:p w14:paraId="1C1D17D3" w14:textId="77777777" w:rsidR="00E93390" w:rsidRDefault="00E93390" w:rsidP="00E93390">
      <w:pPr>
        <w:pStyle w:val="Heading1"/>
      </w:pPr>
      <w:r>
        <w:t>Target R&amp;D Needs and Plans</w:t>
      </w:r>
    </w:p>
    <w:p w14:paraId="2327BA9E" w14:textId="77777777" w:rsidR="00E93390" w:rsidRDefault="00E93390" w:rsidP="00E93390"/>
    <w:p w14:paraId="462F0562" w14:textId="5D2207B3" w:rsidR="00E93390" w:rsidRDefault="00E93390" w:rsidP="00E93390">
      <w:r>
        <w:t>Target development and implications for high power proton accelerators should not be underestimated. Three of the present high power acce</w:t>
      </w:r>
      <w:r w:rsidR="00994A5B">
        <w:t>lerator facilities (SNS, J-PARC-MLF, and FNAL-</w:t>
      </w:r>
      <w:r>
        <w:t>MI</w:t>
      </w:r>
      <w:r w:rsidR="00994A5B">
        <w:t>NOS</w:t>
      </w:r>
      <w:r>
        <w:t xml:space="preserve">) noted that </w:t>
      </w:r>
      <w:r w:rsidR="00994A5B">
        <w:t xml:space="preserve">during </w:t>
      </w:r>
      <w:r>
        <w:t xml:space="preserve">recent operational periods, the beam power </w:t>
      </w:r>
      <w:r w:rsidR="006B44EE">
        <w:t>was</w:t>
      </w:r>
      <w:r>
        <w:t xml:space="preserve"> limited by target concerns, </w:t>
      </w:r>
      <w:r w:rsidR="00994A5B">
        <w:t>not the accelerator capability, some for extended periods.</w:t>
      </w:r>
    </w:p>
    <w:p w14:paraId="14EE4D1B" w14:textId="77777777" w:rsidR="00E93390" w:rsidRDefault="00E93390" w:rsidP="00E93390"/>
    <w:p w14:paraId="31516118" w14:textId="77777777" w:rsidR="006B44EE" w:rsidRDefault="006B44EE" w:rsidP="006B44EE">
      <w:r>
        <w:t>It was noted that the cost of these systems is a non-negligible portion of high power accelerator facilities, and the resources needed to operate them are also significant (remote maintenance, disposal etc.). Plans for new facilities should include the impacts of handling the proposed high powers.</w:t>
      </w:r>
    </w:p>
    <w:p w14:paraId="1A06A55F" w14:textId="77777777" w:rsidR="006B44EE" w:rsidRDefault="006B44EE" w:rsidP="006B44EE"/>
    <w:p w14:paraId="0C02E436" w14:textId="58BB3FB8" w:rsidR="006B44EE" w:rsidRDefault="006B44EE" w:rsidP="006B44EE">
      <w:r>
        <w:t>Although high power target facilities have necessarily specific requirements, they present many common challenges [</w:t>
      </w:r>
      <w:r w:rsidR="00BB23D6" w:rsidRPr="00BB23D6">
        <w:rPr>
          <w:rStyle w:val="EndnoteReference"/>
          <w:vertAlign w:val="baseline"/>
        </w:rPr>
        <w:endnoteReference w:id="11"/>
      </w:r>
      <w:r w:rsidRPr="00BB23D6">
        <w:t>]</w:t>
      </w:r>
      <w:r>
        <w:t>. These are:</w:t>
      </w:r>
    </w:p>
    <w:p w14:paraId="65F9B605" w14:textId="77777777" w:rsidR="006B44EE" w:rsidRDefault="006B44EE" w:rsidP="006B44EE"/>
    <w:p w14:paraId="37C8C5D1" w14:textId="77777777" w:rsidR="006B44EE" w:rsidRDefault="006B44EE" w:rsidP="006B44EE">
      <w:pPr>
        <w:pStyle w:val="ListParagraph"/>
        <w:numPr>
          <w:ilvl w:val="0"/>
          <w:numId w:val="8"/>
        </w:numPr>
      </w:pPr>
      <w:r>
        <w:t>Radiation damage</w:t>
      </w:r>
    </w:p>
    <w:p w14:paraId="2C59C143" w14:textId="77777777" w:rsidR="006B44EE" w:rsidRDefault="006B44EE" w:rsidP="006B44EE">
      <w:pPr>
        <w:pStyle w:val="ListParagraph"/>
        <w:numPr>
          <w:ilvl w:val="0"/>
          <w:numId w:val="8"/>
        </w:numPr>
      </w:pPr>
      <w:r>
        <w:t>Thermal shock effects</w:t>
      </w:r>
    </w:p>
    <w:p w14:paraId="0A57F51E" w14:textId="77777777" w:rsidR="006B44EE" w:rsidRDefault="006B44EE" w:rsidP="006B44EE">
      <w:pPr>
        <w:pStyle w:val="ListParagraph"/>
        <w:numPr>
          <w:ilvl w:val="0"/>
          <w:numId w:val="8"/>
        </w:numPr>
      </w:pPr>
      <w:r>
        <w:t>High heat-flux cooling</w:t>
      </w:r>
    </w:p>
    <w:p w14:paraId="6B634834" w14:textId="77777777" w:rsidR="006B44EE" w:rsidRDefault="006B44EE" w:rsidP="006B44EE">
      <w:pPr>
        <w:pStyle w:val="ListParagraph"/>
        <w:numPr>
          <w:ilvl w:val="0"/>
          <w:numId w:val="8"/>
        </w:numPr>
      </w:pPr>
      <w:r>
        <w:t>Radiation protection and shielding</w:t>
      </w:r>
    </w:p>
    <w:p w14:paraId="5AD5D798" w14:textId="77777777" w:rsidR="006B44EE" w:rsidRDefault="006B44EE" w:rsidP="006B44EE">
      <w:pPr>
        <w:pStyle w:val="ListParagraph"/>
        <w:numPr>
          <w:ilvl w:val="0"/>
          <w:numId w:val="8"/>
        </w:numPr>
      </w:pPr>
      <w:r>
        <w:t>Radiation accelerated oxidation effects</w:t>
      </w:r>
    </w:p>
    <w:p w14:paraId="58BCC0DA" w14:textId="77777777" w:rsidR="006B44EE" w:rsidRDefault="006B44EE" w:rsidP="006B44EE">
      <w:pPr>
        <w:pStyle w:val="ListParagraph"/>
        <w:numPr>
          <w:ilvl w:val="0"/>
          <w:numId w:val="8"/>
        </w:numPr>
      </w:pPr>
      <w:r>
        <w:t>Remote handling</w:t>
      </w:r>
    </w:p>
    <w:p w14:paraId="5C3F54D8" w14:textId="77777777" w:rsidR="006B44EE" w:rsidRDefault="006B44EE" w:rsidP="006B44EE">
      <w:pPr>
        <w:pStyle w:val="ListParagraph"/>
        <w:numPr>
          <w:ilvl w:val="0"/>
          <w:numId w:val="8"/>
        </w:numPr>
      </w:pPr>
      <w:r>
        <w:t>High intensity beam windows</w:t>
      </w:r>
    </w:p>
    <w:p w14:paraId="04A6C0A8" w14:textId="77777777" w:rsidR="006B44EE" w:rsidRDefault="006B44EE" w:rsidP="006B44EE">
      <w:pPr>
        <w:pStyle w:val="ListParagraph"/>
        <w:numPr>
          <w:ilvl w:val="0"/>
          <w:numId w:val="8"/>
        </w:numPr>
      </w:pPr>
      <w:r>
        <w:t>Magnets or other devices to focus and direct secondary particles</w:t>
      </w:r>
    </w:p>
    <w:p w14:paraId="0C39ACE0" w14:textId="77777777" w:rsidR="006B44EE" w:rsidRDefault="006B44EE" w:rsidP="006B44EE">
      <w:pPr>
        <w:pStyle w:val="ListParagraph"/>
        <w:numPr>
          <w:ilvl w:val="0"/>
          <w:numId w:val="8"/>
        </w:numPr>
      </w:pPr>
      <w:r>
        <w:t>Precise predictions of the secondary beam flux</w:t>
      </w:r>
    </w:p>
    <w:p w14:paraId="1BA9B790" w14:textId="77777777" w:rsidR="006B44EE" w:rsidRDefault="006B44EE" w:rsidP="006B44EE">
      <w:pPr>
        <w:pStyle w:val="ListParagraph"/>
        <w:numPr>
          <w:ilvl w:val="0"/>
          <w:numId w:val="8"/>
        </w:numPr>
      </w:pPr>
      <w:r>
        <w:t>Machine Protection</w:t>
      </w:r>
    </w:p>
    <w:p w14:paraId="58F3CCE7" w14:textId="77777777" w:rsidR="006B44EE" w:rsidRDefault="006B44EE" w:rsidP="006B44EE">
      <w:pPr>
        <w:pStyle w:val="ListParagraph"/>
        <w:numPr>
          <w:ilvl w:val="0"/>
          <w:numId w:val="8"/>
        </w:numPr>
      </w:pPr>
      <w:r>
        <w:t>Radiation tolerant instrumentation and monitoring</w:t>
      </w:r>
    </w:p>
    <w:p w14:paraId="1C089F99" w14:textId="77777777" w:rsidR="006B44EE" w:rsidRDefault="006B44EE" w:rsidP="006B44EE">
      <w:pPr>
        <w:pStyle w:val="ListParagraph"/>
      </w:pPr>
    </w:p>
    <w:p w14:paraId="11DF76B8" w14:textId="243B2C24" w:rsidR="006B44EE" w:rsidRDefault="006B44EE" w:rsidP="006B44EE">
      <w:pPr>
        <w:pStyle w:val="ListParagraph"/>
        <w:ind w:left="0"/>
        <w:rPr>
          <w:kern w:val="16"/>
        </w:rPr>
      </w:pPr>
      <w:r>
        <w:t xml:space="preserve">Overcoming these challenges will require a broad-based program of coordinated R&amp;D activities. </w:t>
      </w:r>
      <w:r>
        <w:rPr>
          <w:kern w:val="16"/>
        </w:rPr>
        <w:t xml:space="preserve">At the 2012 Proton Accelerators for Science and Innovation workshop </w:t>
      </w:r>
      <w:r w:rsidR="00B96227">
        <w:rPr>
          <w:kern w:val="16"/>
        </w:rPr>
        <w:t>[</w:t>
      </w:r>
      <w:r w:rsidR="00B96227" w:rsidRPr="00B96227">
        <w:rPr>
          <w:rStyle w:val="EndnoteReference"/>
          <w:kern w:val="16"/>
          <w:vertAlign w:val="baseline"/>
        </w:rPr>
        <w:endnoteReference w:id="12"/>
      </w:r>
      <w:r w:rsidR="00B96227">
        <w:rPr>
          <w:kern w:val="16"/>
        </w:rPr>
        <w:t>]</w:t>
      </w:r>
      <w:r>
        <w:rPr>
          <w:kern w:val="16"/>
        </w:rPr>
        <w:t xml:space="preserve"> target experts from US and UK institutions identified radiation damage as the leading cross-cutting target facility challenge. In addition it was noted that thermal shock was also a leading issue relevant for both pulsed beam facilities </w:t>
      </w:r>
      <w:r>
        <w:rPr>
          <w:kern w:val="16"/>
        </w:rPr>
        <w:lastRenderedPageBreak/>
        <w:t>and CW facilities that utilize rotating or flowing targets. These areas are being investigated by engineering groups at many accelerator facilities (</w:t>
      </w:r>
      <w:proofErr w:type="spellStart"/>
      <w:r>
        <w:rPr>
          <w:kern w:val="16"/>
        </w:rPr>
        <w:t>Fermilab</w:t>
      </w:r>
      <w:proofErr w:type="spellEnd"/>
      <w:r>
        <w:rPr>
          <w:kern w:val="16"/>
        </w:rPr>
        <w:t>, STFC-RAL, MSU-FRIB, PSI, GSI, CERN, ESS, ORNL-SNS, J-PARC, LANL), and there has been relatively good communication on these issues among the High Power Target community.</w:t>
      </w:r>
    </w:p>
    <w:p w14:paraId="44DA24EB" w14:textId="77777777" w:rsidR="006B44EE" w:rsidRDefault="006B44EE" w:rsidP="006B44EE">
      <w:pPr>
        <w:pStyle w:val="ListParagraph"/>
        <w:ind w:left="0"/>
        <w:rPr>
          <w:kern w:val="16"/>
        </w:rPr>
      </w:pPr>
    </w:p>
    <w:p w14:paraId="7FC72E6C" w14:textId="77777777" w:rsidR="006B44EE" w:rsidRDefault="006B44EE" w:rsidP="006B44EE">
      <w:pPr>
        <w:pStyle w:val="ListParagraph"/>
        <w:ind w:left="0"/>
        <w:rPr>
          <w:kern w:val="16"/>
        </w:rPr>
      </w:pPr>
      <w:r>
        <w:rPr>
          <w:kern w:val="16"/>
        </w:rPr>
        <w:t>Of the above listed challenges, radiation damage is of special note, due to its complexity, difficulty to evaluate, and length of time to investigate. In addition, simulation plays a lead role in overcoming several of the R&amp;D challenges.</w:t>
      </w:r>
    </w:p>
    <w:p w14:paraId="174CEA62" w14:textId="77777777" w:rsidR="006B44EE" w:rsidRPr="00E93390" w:rsidRDefault="006B44EE" w:rsidP="006B44EE">
      <w:pPr>
        <w:pStyle w:val="Heading2"/>
      </w:pPr>
      <w:r>
        <w:t>Radiation Damage R&amp;D</w:t>
      </w:r>
    </w:p>
    <w:p w14:paraId="7CC882E5" w14:textId="77777777" w:rsidR="006B44EE" w:rsidRDefault="006B44EE" w:rsidP="006B44EE">
      <w:pPr>
        <w:pStyle w:val="ListParagraph"/>
        <w:ind w:left="0"/>
        <w:rPr>
          <w:kern w:val="16"/>
        </w:rPr>
      </w:pPr>
    </w:p>
    <w:p w14:paraId="33528E78" w14:textId="53855EFD" w:rsidR="006B44EE" w:rsidRDefault="006B44EE" w:rsidP="006B44EE">
      <w:pPr>
        <w:pStyle w:val="ListParagraph"/>
        <w:ind w:left="0"/>
      </w:pPr>
      <w:r>
        <w:rPr>
          <w:noProof/>
        </w:rPr>
        <mc:AlternateContent>
          <mc:Choice Requires="wps">
            <w:drawing>
              <wp:anchor distT="0" distB="0" distL="114300" distR="114300" simplePos="0" relativeHeight="251659264" behindDoc="0" locked="0" layoutInCell="1" allowOverlap="1" wp14:anchorId="6E5CEA07" wp14:editId="7D8B048D">
                <wp:simplePos x="0" y="0"/>
                <wp:positionH relativeFrom="column">
                  <wp:posOffset>-267335</wp:posOffset>
                </wp:positionH>
                <wp:positionV relativeFrom="paragraph">
                  <wp:posOffset>716915</wp:posOffset>
                </wp:positionV>
                <wp:extent cx="15240" cy="114300"/>
                <wp:effectExtent l="0" t="0" r="0" b="5080"/>
                <wp:wrapTight wrapText="bothSides">
                  <wp:wrapPolygon edited="0">
                    <wp:start x="0" y="0"/>
                    <wp:lineTo x="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6E3F" w14:textId="77777777" w:rsidR="00947790" w:rsidRDefault="00947790" w:rsidP="006B44EE">
                            <w:pPr>
                              <w:pStyle w:val="FootnoteText"/>
                              <w:keepNex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1pt;margin-top:56.4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" filled="f" stroked="f">
                <v:textbox inset=",7.2pt,,7.2pt">
                  <w:txbxContent>
                    <w:p w14:paraId="36B76E3F" w14:textId="77777777" w:rsidR="00947790" w:rsidRDefault="00947790" w:rsidP="006B44EE">
                      <w:pPr>
                        <w:pStyle w:val="FootnoteText"/>
                        <w:keepNext/>
                      </w:pPr>
                    </w:p>
                  </w:txbxContent>
                </v:textbox>
                <w10:wrap type="tight"/>
              </v:shape>
            </w:pict>
          </mc:Fallback>
        </mc:AlternateContent>
      </w:r>
      <w:r w:rsidRPr="000D0F56">
        <w:t>As materials are irradiated, their material properties change due to displacements of atoms in the crystal structure. In addition, transmutation of target atoms generates hydrogen and helium gas which can be detrimental to the material structure. The manner in which the damage manifests in the material properties varies depending upon the material, the initial material structure, the type of radiation, the irradiation dose rate and the irradiation environment (especially irradiation temperature). Many common structural materials, such as stainless steel, can withstand 10 DPA (displacements per atom) or more before reaching end of useful life. However other materials, such as graphite, suffer significant damage at doses as low as 0.1-0.2 DPA [</w:t>
      </w:r>
      <w:r w:rsidR="00BB23D6" w:rsidRPr="007B749C">
        <w:rPr>
          <w:rStyle w:val="EndnoteReference"/>
          <w:vertAlign w:val="baseline"/>
        </w:rPr>
        <w:endnoteReference w:id="13"/>
      </w:r>
      <w:r w:rsidRPr="000D0F56">
        <w:t xml:space="preserve">]. Properties affected by radiation damage include tensile properties, ductility, He </w:t>
      </w:r>
      <w:proofErr w:type="spellStart"/>
      <w:r w:rsidRPr="000D0F56">
        <w:t>embrittlement</w:t>
      </w:r>
      <w:proofErr w:type="spellEnd"/>
      <w:r w:rsidRPr="000D0F56">
        <w:t>, thermal and electrical properties, creep, oxidation, and dimensional changes (swelling). In addition, many of these effects are annealed above the irradiation temperature. With overlapping parameters and effects, radiation damage is a complex issue that cannot be taken out of context and must be tested at conditions analogous to operating conditions.</w:t>
      </w:r>
    </w:p>
    <w:p w14:paraId="01304E11" w14:textId="77777777" w:rsidR="006B44EE" w:rsidRDefault="006B44EE" w:rsidP="006B44EE">
      <w:pPr>
        <w:pStyle w:val="ListParagraph"/>
        <w:ind w:left="0"/>
      </w:pPr>
    </w:p>
    <w:p w14:paraId="352F85B1" w14:textId="539CCFD3" w:rsidR="006B44EE" w:rsidRDefault="006B44EE" w:rsidP="006B44EE">
      <w:pPr>
        <w:pStyle w:val="ListParagraph"/>
        <w:ind w:left="0"/>
      </w:pPr>
      <w:r w:rsidRPr="000D0F56">
        <w:t xml:space="preserve">Studies have been conducted over the past 60 years to determine irradiated properties and develop radiation damage tolerant materials for use in the nuclear power industry. Unfortunately such data is from lower energy </w:t>
      </w:r>
      <w:r w:rsidR="00C5661E">
        <w:t xml:space="preserve">reactor source </w:t>
      </w:r>
      <w:r w:rsidRPr="000D0F56">
        <w:t xml:space="preserve">neutron radiation and not high energy proton radiation. </w:t>
      </w:r>
      <w:r>
        <w:t>The differences in gas production, dose rate, irradiation temperature and material type are quite significant between the two irradiation environments.</w:t>
      </w:r>
    </w:p>
    <w:p w14:paraId="7B28B4E2" w14:textId="77777777" w:rsidR="006B44EE" w:rsidRDefault="006B44EE" w:rsidP="006B44EE">
      <w:pPr>
        <w:pStyle w:val="ListParagraph"/>
        <w:ind w:left="0"/>
      </w:pPr>
    </w:p>
    <w:p w14:paraId="63B048C9" w14:textId="77777777" w:rsidR="006B44EE" w:rsidRDefault="006B44EE" w:rsidP="006B44EE">
      <w:pPr>
        <w:pStyle w:val="ListParagraph"/>
        <w:ind w:left="0"/>
      </w:pPr>
      <w:r>
        <w:t xml:space="preserve">To investigate radiation damage effects in a coordinated way, </w:t>
      </w:r>
      <w:proofErr w:type="spellStart"/>
      <w:r w:rsidRPr="000D0F56">
        <w:t>Fermilab</w:t>
      </w:r>
      <w:proofErr w:type="spellEnd"/>
      <w:r w:rsidRPr="000D0F56">
        <w:t xml:space="preserve"> has initiated the </w:t>
      </w:r>
      <w:proofErr w:type="spellStart"/>
      <w:proofErr w:type="gramStart"/>
      <w:r w:rsidRPr="000D0F56">
        <w:t>RaDIATE</w:t>
      </w:r>
      <w:proofErr w:type="spellEnd"/>
      <w:proofErr w:type="gramEnd"/>
      <w:r w:rsidRPr="000D0F56">
        <w:t xml:space="preserve"> collaboration (Radiation Damage In Accelerator Target Environments) to explore radiation damage issues relevant to</w:t>
      </w:r>
      <w:r>
        <w:t xml:space="preserve"> high power target facilities (http://www-radiate.fnal.gov/)</w:t>
      </w:r>
      <w:r w:rsidRPr="000D0F56">
        <w:t xml:space="preserve">. The </w:t>
      </w:r>
      <w:proofErr w:type="spellStart"/>
      <w:r w:rsidRPr="000D0F56">
        <w:t>RaDIATE</w:t>
      </w:r>
      <w:proofErr w:type="spellEnd"/>
      <w:r w:rsidRPr="000D0F56">
        <w:t xml:space="preserve"> Collaboration will draw on existing expertise in related fields in fission and fusion research to formulate and implement a research program that will apply the unique combination of facilities and expertise at participating institutions to a broad range of high power accelerator projects of interest to the collaboration. The broad aims are threefold:</w:t>
      </w:r>
    </w:p>
    <w:p w14:paraId="7CE520DB" w14:textId="77777777" w:rsidR="006B44EE" w:rsidRDefault="006B44EE" w:rsidP="006B44EE">
      <w:pPr>
        <w:pStyle w:val="ListParagraph"/>
        <w:ind w:left="0"/>
      </w:pPr>
    </w:p>
    <w:p w14:paraId="7D2A6997" w14:textId="77777777" w:rsidR="006B44EE" w:rsidRDefault="006B44EE" w:rsidP="006B44EE">
      <w:pPr>
        <w:pStyle w:val="ListParagraph"/>
        <w:numPr>
          <w:ilvl w:val="0"/>
          <w:numId w:val="9"/>
        </w:numPr>
      </w:pPr>
      <w:r w:rsidRPr="000D0F56">
        <w:t>to generate new and useful materials data for the accelerator and fission/fusion communities;</w:t>
      </w:r>
    </w:p>
    <w:p w14:paraId="5F21C5C2" w14:textId="77777777" w:rsidR="006B44EE" w:rsidRDefault="006B44EE" w:rsidP="006B44EE">
      <w:pPr>
        <w:pStyle w:val="ListParagraph"/>
        <w:numPr>
          <w:ilvl w:val="0"/>
          <w:numId w:val="9"/>
        </w:numPr>
      </w:pPr>
      <w:r w:rsidRPr="000D0F56">
        <w:lastRenderedPageBreak/>
        <w:t>to recruit and develop new experts who can cross the boundaries between these communities;</w:t>
      </w:r>
    </w:p>
    <w:p w14:paraId="2DAC7FB7" w14:textId="77777777" w:rsidR="006B44EE" w:rsidRDefault="006B44EE" w:rsidP="006B44EE">
      <w:pPr>
        <w:pStyle w:val="ListParagraph"/>
        <w:numPr>
          <w:ilvl w:val="0"/>
          <w:numId w:val="9"/>
        </w:numPr>
      </w:pPr>
      <w:proofErr w:type="gramStart"/>
      <w:r w:rsidRPr="000D0F56">
        <w:t>to</w:t>
      </w:r>
      <w:proofErr w:type="gramEnd"/>
      <w:r w:rsidRPr="000D0F56">
        <w:t xml:space="preserve"> initiate and coordinate a continuing synergy between these communities.</w:t>
      </w:r>
    </w:p>
    <w:p w14:paraId="4DAC59F5" w14:textId="77777777" w:rsidR="006B44EE" w:rsidRPr="000D0F56" w:rsidRDefault="006B44EE" w:rsidP="006B44EE">
      <w:pPr>
        <w:pStyle w:val="ListParagraph"/>
      </w:pPr>
    </w:p>
    <w:p w14:paraId="6803FAF8" w14:textId="2EB1A91C" w:rsidR="006B44EE" w:rsidRDefault="006B44EE" w:rsidP="006B44EE">
      <w:pPr>
        <w:pStyle w:val="ListParagraph"/>
        <w:ind w:left="0"/>
      </w:pPr>
      <w:r w:rsidRPr="000D0F56">
        <w:t xml:space="preserve">Initial participating institutions include </w:t>
      </w:r>
      <w:proofErr w:type="spellStart"/>
      <w:r w:rsidRPr="000D0F56">
        <w:t>Fermilab</w:t>
      </w:r>
      <w:proofErr w:type="spellEnd"/>
      <w:r w:rsidRPr="000D0F56">
        <w:t xml:space="preserve">, </w:t>
      </w:r>
      <w:r>
        <w:t>PNNL</w:t>
      </w:r>
      <w:r w:rsidRPr="000D0F56">
        <w:t xml:space="preserve">, </w:t>
      </w:r>
      <w:proofErr w:type="gramStart"/>
      <w:r w:rsidRPr="000D0F56">
        <w:t>the</w:t>
      </w:r>
      <w:proofErr w:type="gramEnd"/>
      <w:r w:rsidRPr="000D0F56">
        <w:t xml:space="preserve"> Materials for Fusion and Fission Power group at University of Oxford, </w:t>
      </w:r>
      <w:r>
        <w:t>STFC-RAL</w:t>
      </w:r>
      <w:r w:rsidRPr="000D0F56">
        <w:t xml:space="preserve">, and </w:t>
      </w:r>
      <w:r>
        <w:t xml:space="preserve">BNL (with significant interest from MSU-FRIB, ESS, CERN, and LANL). </w:t>
      </w:r>
      <w:r w:rsidRPr="000D0F56">
        <w:t>The research and development program currently consists of a researc</w:t>
      </w:r>
      <w:r w:rsidR="00C5661E">
        <w:t>h program centered at Oxford on</w:t>
      </w:r>
      <w:r w:rsidRPr="000D0F56">
        <w:t xml:space="preserve"> radiation damage effects in beryllium (motivated by the use in high power beam windows), a resear</w:t>
      </w:r>
      <w:r w:rsidR="00C5661E">
        <w:t>ch activity centered at BNL on</w:t>
      </w:r>
      <w:r w:rsidRPr="000D0F56">
        <w:t xml:space="preserve"> radiation damage effects in graphite (motivated by the use as neutrino and ion beam targets), and a study on radiation damage effects in tungsten (motivated by the use in spallation sources). The work at BNL on graphite has been ongoing for the past several years </w:t>
      </w:r>
      <w:r>
        <w:t>with some interesting results [</w:t>
      </w:r>
      <w:r w:rsidR="007B749C" w:rsidRPr="007B749C">
        <w:rPr>
          <w:rStyle w:val="EndnoteReference"/>
          <w:vertAlign w:val="baseline"/>
        </w:rPr>
        <w:endnoteReference w:id="14"/>
      </w:r>
      <w:r>
        <w:t>]</w:t>
      </w:r>
      <w:r w:rsidRPr="000D0F56">
        <w:t>. It is expected that the research program incorporate both bulk sample irradiations for traditional tensile testing as well as lower energy ion shallow irradiations to take advantage of recent developments in m</w:t>
      </w:r>
      <w:r>
        <w:t>icro-mechanics testing.</w:t>
      </w:r>
    </w:p>
    <w:p w14:paraId="7BBFFCAB" w14:textId="77777777" w:rsidR="006B44EE" w:rsidRDefault="006B44EE" w:rsidP="006B44EE"/>
    <w:p w14:paraId="0F4D20A3" w14:textId="77777777" w:rsidR="006B44EE" w:rsidRPr="00E93390" w:rsidRDefault="006B44EE" w:rsidP="006B44EE">
      <w:pPr>
        <w:pStyle w:val="Heading2"/>
      </w:pPr>
      <w:r>
        <w:t>Simulation and Failure Limits R&amp;D</w:t>
      </w:r>
    </w:p>
    <w:p w14:paraId="1CE9D214" w14:textId="77777777" w:rsidR="006B44EE" w:rsidRDefault="006B44EE" w:rsidP="006B44EE"/>
    <w:p w14:paraId="512CF9F8" w14:textId="607D6674" w:rsidR="006B44EE" w:rsidRDefault="006B44EE" w:rsidP="006B44EE">
      <w:r>
        <w:t>Target facility design and operation is heavily dependent upon simulation tools. These tools, while robust for most standard applications, can be pushed beyond their limits when applied to high power targets. Energy deposition, radiation damage (DPA), and gas prod</w:t>
      </w:r>
      <w:r w:rsidR="00C5661E">
        <w:t>uction results from Monte-Carlo</w:t>
      </w:r>
      <w:r>
        <w:t xml:space="preserve"> simulations such as MARS, must be validated and benchmarked as input to the thermo-mechanical simulations. Thermo-mechanical simulations can be highly non-linear involving elastic-plastic stress waves, strain-rate dependent effects, and phase change. In addition, incorporating inhomogeneous, time varying, </w:t>
      </w:r>
      <w:proofErr w:type="gramStart"/>
      <w:r>
        <w:t>radiation damage effects is</w:t>
      </w:r>
      <w:proofErr w:type="gramEnd"/>
      <w:r>
        <w:t xml:space="preserve"> quite difficult. So the thermo-mechanical simulations must be also tested and validated. Finally, classically defined failure limits for structural materials (elastic yield limit) may be too conservative for target applications. Failure modes in the unique high power target environment must be explored and characterized to fully utilize and develop novel target materials.</w:t>
      </w:r>
    </w:p>
    <w:p w14:paraId="457E7B7B" w14:textId="77777777" w:rsidR="006B44EE" w:rsidRDefault="006B44EE" w:rsidP="006B44EE"/>
    <w:p w14:paraId="2053F61A" w14:textId="5E8E583C" w:rsidR="006B44EE" w:rsidRDefault="006B44EE" w:rsidP="006B44EE">
      <w:r>
        <w:t xml:space="preserve">To achieve the above, controlled and instrumented in-beam tests must be performed. CERN has recently begun operation of a facility for such tests, called </w:t>
      </w:r>
      <w:proofErr w:type="spellStart"/>
      <w:r>
        <w:t>HiRadMat</w:t>
      </w:r>
      <w:proofErr w:type="spellEnd"/>
      <w:r>
        <w:t xml:space="preserve"> [</w:t>
      </w:r>
      <w:r w:rsidR="007B749C" w:rsidRPr="007B749C">
        <w:rPr>
          <w:rStyle w:val="EndnoteReference"/>
          <w:vertAlign w:val="baseline"/>
        </w:rPr>
        <w:endnoteReference w:id="15"/>
      </w:r>
      <w:r>
        <w:t xml:space="preserve">]. Thus far, several materials for the LHC collimator program have been tested along with a novel target material (tungsten powder). </w:t>
      </w:r>
      <w:proofErr w:type="spellStart"/>
      <w:r>
        <w:t>Fermilab</w:t>
      </w:r>
      <w:proofErr w:type="spellEnd"/>
      <w:r>
        <w:t xml:space="preserve"> is designing a test with beryllium (for low-z neutrino targets and beam windows) to run at </w:t>
      </w:r>
      <w:proofErr w:type="spellStart"/>
      <w:r>
        <w:t>HiRadMat</w:t>
      </w:r>
      <w:proofErr w:type="spellEnd"/>
      <w:r>
        <w:t xml:space="preserve"> when it starts operation again in late 2014.</w:t>
      </w:r>
    </w:p>
    <w:p w14:paraId="501503CF" w14:textId="77777777" w:rsidR="006B44EE" w:rsidRDefault="006B44EE" w:rsidP="006B44EE"/>
    <w:p w14:paraId="513FF729" w14:textId="77777777" w:rsidR="006B44EE" w:rsidRPr="00E93390" w:rsidRDefault="006B44EE" w:rsidP="006B44EE">
      <w:pPr>
        <w:pStyle w:val="Heading2"/>
      </w:pPr>
      <w:r>
        <w:t>Secondary Beam Modeling, Optimization, and Measurement</w:t>
      </w:r>
    </w:p>
    <w:p w14:paraId="1DF9CD5E" w14:textId="77777777" w:rsidR="006B44EE" w:rsidRDefault="006B44EE" w:rsidP="006B44EE"/>
    <w:p w14:paraId="13485117" w14:textId="77777777" w:rsidR="006B44EE" w:rsidRDefault="006B44EE" w:rsidP="006B44EE">
      <w:r>
        <w:lastRenderedPageBreak/>
        <w:t xml:space="preserve">There remain challenges of being able to precisely predict, optimize, and measure the flux of secondary particles produced from a target.  </w:t>
      </w:r>
    </w:p>
    <w:p w14:paraId="585B8CD6" w14:textId="77777777" w:rsidR="006B44EE" w:rsidRDefault="006B44EE" w:rsidP="006B44EE"/>
    <w:p w14:paraId="4B36D165" w14:textId="77777777" w:rsidR="006B44EE" w:rsidRDefault="006B44EE" w:rsidP="006B44EE">
      <w:r>
        <w:t xml:space="preserve">To optimize the flux there are typically arrays of focusing devices, moderators, baffles, collimators, and ducts to deliver the needed beam to the experimental location.  These items need experimental permutation and validation to maximize the useful flux, and to actually build devices that can operate in the intense beam environments envisaged. </w:t>
      </w:r>
    </w:p>
    <w:p w14:paraId="110BFFDD" w14:textId="77777777" w:rsidR="006B44EE" w:rsidRDefault="006B44EE" w:rsidP="006B44EE"/>
    <w:p w14:paraId="1463718B" w14:textId="3DE73188" w:rsidR="006B44EE" w:rsidRDefault="006B44EE" w:rsidP="006B44EE">
      <w:r>
        <w:t>Predicting the secondary production from a target and through the beam delivery system is quite limited in terms of precision.  Dedicated experiments to measure hadro</w:t>
      </w:r>
      <w:r w:rsidR="00C5661E">
        <w:t xml:space="preserve">n </w:t>
      </w:r>
      <w:r>
        <w:t xml:space="preserve">production from various materials with various energy primary and secondary beams are needed to improve the </w:t>
      </w:r>
      <w:r w:rsidR="00AF4DC0">
        <w:t>ability to predict secondary produ</w:t>
      </w:r>
      <w:r>
        <w:t>ction.  Software tools and empirical models or parameterizations need to be developed to leverage particular hadro</w:t>
      </w:r>
      <w:r w:rsidR="00C5661E">
        <w:t xml:space="preserve">n </w:t>
      </w:r>
      <w:r>
        <w:t>production measurements into arbitrary potential beam configurations.</w:t>
      </w:r>
    </w:p>
    <w:p w14:paraId="46079413" w14:textId="77777777" w:rsidR="006B44EE" w:rsidRDefault="006B44EE" w:rsidP="006B44EE"/>
    <w:p w14:paraId="2BC867AF" w14:textId="7DDED1C4" w:rsidR="006B44EE" w:rsidRDefault="006B44EE" w:rsidP="006B44EE">
      <w:r>
        <w:t xml:space="preserve">Furthermore, </w:t>
      </w:r>
      <w:proofErr w:type="spellStart"/>
      <w:r>
        <w:t>beamlines</w:t>
      </w:r>
      <w:proofErr w:type="spellEnd"/>
      <w:r>
        <w:t xml:space="preserve"> include </w:t>
      </w:r>
      <w:r w:rsidR="00C5661E">
        <w:t>instrumentation that</w:t>
      </w:r>
      <w:r>
        <w:t xml:space="preserve"> lies within and near the secondary beam to measure the production of </w:t>
      </w:r>
      <w:proofErr w:type="spellStart"/>
      <w:r>
        <w:t>secondaries</w:t>
      </w:r>
      <w:proofErr w:type="spellEnd"/>
      <w:r>
        <w:t>, verify that it conforms to predictions, and monitor it for changes.  This instrumentation must measure and survive very high-density particle fluxes; further innovati</w:t>
      </w:r>
      <w:r w:rsidR="00C5661E">
        <w:t xml:space="preserve">on will allow accommodation of </w:t>
      </w:r>
      <w:r>
        <w:t>the disparate goals of higher intensity and greater precision.</w:t>
      </w:r>
    </w:p>
    <w:p w14:paraId="423E62B1" w14:textId="77777777" w:rsidR="006B44EE" w:rsidRDefault="006B44EE" w:rsidP="006B44EE"/>
    <w:p w14:paraId="1F64ABF9" w14:textId="77777777" w:rsidR="006B44EE" w:rsidRPr="00E93390" w:rsidRDefault="006B44EE" w:rsidP="006B44EE">
      <w:pPr>
        <w:pStyle w:val="Heading2"/>
      </w:pPr>
      <w:r>
        <w:t>The Project X Integrated Target Station (PX-ITS) Notional Concept</w:t>
      </w:r>
    </w:p>
    <w:p w14:paraId="742638A9" w14:textId="77777777" w:rsidR="006B44EE" w:rsidRDefault="006B44EE" w:rsidP="006B44EE">
      <w:pPr>
        <w:jc w:val="both"/>
      </w:pPr>
    </w:p>
    <w:p w14:paraId="795896FD" w14:textId="68223FF7" w:rsidR="006B44EE" w:rsidRDefault="006B44EE" w:rsidP="006B44EE">
      <w:pPr>
        <w:jc w:val="both"/>
      </w:pPr>
      <w:r>
        <w:t>The above listed challenges associated with high power target facilities are all present at varying levels in a spallation source proposed as part of the Project X Experimental Facilities, the PX Integrated Target Station</w:t>
      </w:r>
      <w:r w:rsidR="00C5661E">
        <w:t xml:space="preserve"> (PX-ITS)</w:t>
      </w:r>
      <w:r>
        <w:t>. Because it is envisioned to be a “day one” facility for the first stage of Project X (1 GeV, 0.9 MW), development of PX-ITS will demand that all the target R&amp;D challenges be addressed in a timely manner, thus making it a good test bed for state of the art high power target technology and methods.</w:t>
      </w:r>
    </w:p>
    <w:p w14:paraId="56A561D1" w14:textId="77777777" w:rsidR="006B44EE" w:rsidRDefault="006B44EE" w:rsidP="006B44EE">
      <w:pPr>
        <w:jc w:val="both"/>
      </w:pPr>
    </w:p>
    <w:p w14:paraId="21A67D26" w14:textId="6111DFE0" w:rsidR="006B44EE" w:rsidRDefault="006B44EE" w:rsidP="006B44EE">
      <w:pPr>
        <w:jc w:val="both"/>
      </w:pPr>
      <w:r>
        <w:t xml:space="preserve">The vision for PX-ITS is to provide a high intensity neutron source to power a program of particle physics and nuclear energy relevant experiments simultaneously. The PX-ITS notional concept is currently under development and described in the Broader Impacts of Project X Spallation </w:t>
      </w:r>
      <w:r w:rsidR="007B749C">
        <w:t>Source for Irradiation Testing [</w:t>
      </w:r>
      <w:r w:rsidR="007B749C" w:rsidRPr="007B749C">
        <w:rPr>
          <w:rStyle w:val="EndnoteReference"/>
          <w:vertAlign w:val="baseline"/>
        </w:rPr>
        <w:endnoteReference w:id="16"/>
      </w:r>
      <w:r w:rsidR="007B749C">
        <w:t>]</w:t>
      </w:r>
      <w:r>
        <w:t xml:space="preserve"> It draws upon expertise from the high energy physics, nuclear physics, and nuclear energy (fusion and fission) communities and is organized by staff at PNNL.</w:t>
      </w:r>
    </w:p>
    <w:p w14:paraId="0B1BD5B4" w14:textId="77777777" w:rsidR="006B44EE" w:rsidRDefault="006B44EE" w:rsidP="006B44EE">
      <w:pPr>
        <w:jc w:val="both"/>
      </w:pPr>
    </w:p>
    <w:p w14:paraId="45E20506" w14:textId="291330A1" w:rsidR="006B44EE" w:rsidRDefault="006B44EE" w:rsidP="006B44EE">
      <w:pPr>
        <w:jc w:val="both"/>
      </w:pPr>
      <w:r>
        <w:t>Requirements for PX-ITS will be driven by the physics that can be carried out using neutro</w:t>
      </w:r>
      <w:r w:rsidR="00C5661E">
        <w:t>ns generated initially by a one-</w:t>
      </w:r>
      <w:r>
        <w:t xml:space="preserve">megawatt proton beam.  The current experiments being considered for phase I of Project X with a spallation target system include neutron-antineutron oscillation, an UCN neutron source, general </w:t>
      </w:r>
      <w:r>
        <w:lastRenderedPageBreak/>
        <w:t xml:space="preserve">neutrino physics, advanced neutron EDM, nuclear EDM, neutrino DAR physics, and </w:t>
      </w:r>
      <w:proofErr w:type="spellStart"/>
      <w:r>
        <w:t>muon</w:t>
      </w:r>
      <w:proofErr w:type="spellEnd"/>
      <w:r>
        <w:t xml:space="preserve"> spin rotation. Some of these experiments can yield insight into physics not currently reachable at the </w:t>
      </w:r>
      <w:r w:rsidR="00C5661E">
        <w:t>high-energy</w:t>
      </w:r>
      <w:r>
        <w:t xml:space="preserve"> end using colliders. In addition, and of equal significance, is the inclusion of irradiation volumes and systems for material irradiations relevant to fission and fusion power. </w:t>
      </w:r>
    </w:p>
    <w:p w14:paraId="158ADDAE" w14:textId="77777777" w:rsidR="006B44EE" w:rsidRDefault="006B44EE" w:rsidP="00E93390"/>
    <w:p w14:paraId="5748EBA0" w14:textId="77777777" w:rsidR="006B44EE" w:rsidRDefault="006B44EE" w:rsidP="006B44EE">
      <w:pPr>
        <w:jc w:val="both"/>
      </w:pPr>
      <w:r>
        <w:t>Multiple areas of R&amp;D will be required to carry out the development of the PX-ITS.  These areas include radiation transport calculations, shielding analysis, thermal hydraulics, structural analysis, remote handling, utility flow analysis (water, heavy water, and cryogenics systems), target development, etc.  To maintain the current schedule associated with Project X, this development must start as soon as possible.</w:t>
      </w:r>
    </w:p>
    <w:p w14:paraId="23844878" w14:textId="77777777" w:rsidR="006B44EE" w:rsidRDefault="006B44EE" w:rsidP="006B44EE">
      <w:pPr>
        <w:jc w:val="both"/>
      </w:pPr>
    </w:p>
    <w:p w14:paraId="24DCFA4A" w14:textId="639BA0C1" w:rsidR="006B44EE" w:rsidRDefault="006B44EE" w:rsidP="006B44EE">
      <w:pPr>
        <w:jc w:val="both"/>
      </w:pPr>
      <w:r>
        <w:t xml:space="preserve">The next step is to organize a follow-on workshop to the first PX-ITS workshop (then called Energy Station) to discuss the requirements </w:t>
      </w:r>
      <w:r w:rsidR="007B749C">
        <w:t xml:space="preserve">of the physics to be performed </w:t>
      </w:r>
      <w:r w:rsidR="007B749C" w:rsidRPr="007B749C">
        <w:t>[</w:t>
      </w:r>
      <w:r w:rsidR="007B749C" w:rsidRPr="007B749C">
        <w:rPr>
          <w:rStyle w:val="EndnoteReference"/>
          <w:vertAlign w:val="baseline"/>
        </w:rPr>
        <w:endnoteReference w:id="17"/>
      </w:r>
      <w:r w:rsidR="007B749C">
        <w:t>]</w:t>
      </w:r>
      <w:r>
        <w:t>.  These requirements will drive the further development of the PX-ITS.</w:t>
      </w:r>
    </w:p>
    <w:p w14:paraId="4C7AA26D" w14:textId="77777777" w:rsidR="006B44EE" w:rsidRDefault="006B44EE" w:rsidP="006B44EE">
      <w:pPr>
        <w:jc w:val="both"/>
      </w:pPr>
    </w:p>
    <w:p w14:paraId="17B61C9F" w14:textId="77777777" w:rsidR="006B44EE" w:rsidRDefault="006B44EE" w:rsidP="006B44EE">
      <w:pPr>
        <w:jc w:val="both"/>
      </w:pPr>
      <w:r>
        <w:t xml:space="preserve">As an example, during the development of the Spallation Neutron Source (SNS), many important lessons were learned which can be applied to the PX-ITS.  The most important of these include the absolute necessity of efficient remote handling and the development of methods whereby the cost can be reduced to an absolute minimum while maintaining approved requirements and schedule.  </w:t>
      </w:r>
    </w:p>
    <w:p w14:paraId="4074BE41" w14:textId="77777777" w:rsidR="006B44EE" w:rsidRDefault="006B44EE" w:rsidP="006B44EE">
      <w:pPr>
        <w:jc w:val="both"/>
      </w:pPr>
    </w:p>
    <w:p w14:paraId="59B389D2" w14:textId="288B7910" w:rsidR="006B44EE" w:rsidRDefault="006B44EE" w:rsidP="006B44EE">
      <w:pPr>
        <w:jc w:val="both"/>
      </w:pPr>
      <w:r>
        <w:t>The SNS was developed for a specific purpose. That purpose was to generate room temperature and cryogenic neutrons that would satisfy up to 24 neutron scattering instruments while keeping its ability to be maintained and serviced.  In contrast, PX-ITS should be developed so that it is flexible and reconfigurable to accommodate and optimize yield for multiple experiments and irradiation environments. Test areas and targets/moderator</w:t>
      </w:r>
      <w:r w:rsidR="003C2E80">
        <w:t xml:space="preserve"> configuration</w:t>
      </w:r>
      <w:r>
        <w:t>s are envisioned to be modularized to allow for extensive re-configuration. Even the shield pile itself could be reconfigurable to accommodate future expansion or modification.</w:t>
      </w:r>
    </w:p>
    <w:p w14:paraId="57BB1EB2" w14:textId="77777777" w:rsidR="006B44EE" w:rsidRDefault="006B44EE" w:rsidP="006B44EE">
      <w:pPr>
        <w:jc w:val="both"/>
      </w:pPr>
    </w:p>
    <w:p w14:paraId="40957199" w14:textId="77777777" w:rsidR="006B44EE" w:rsidRPr="00E93390" w:rsidRDefault="006B44EE" w:rsidP="006B44EE">
      <w:pPr>
        <w:pStyle w:val="Heading2"/>
      </w:pPr>
      <w:r>
        <w:t>Target R&amp;D Recommendations</w:t>
      </w:r>
    </w:p>
    <w:p w14:paraId="4033D9BE" w14:textId="77777777" w:rsidR="006B44EE" w:rsidRDefault="006B44EE" w:rsidP="006B44EE">
      <w:pPr>
        <w:jc w:val="both"/>
      </w:pPr>
    </w:p>
    <w:p w14:paraId="20351BBA" w14:textId="77777777" w:rsidR="006B44EE" w:rsidRDefault="006B44EE" w:rsidP="006B44EE">
      <w:pPr>
        <w:jc w:val="both"/>
      </w:pPr>
      <w:r>
        <w:t>The following is recommended:</w:t>
      </w:r>
    </w:p>
    <w:p w14:paraId="30756FE9" w14:textId="77777777" w:rsidR="006B44EE" w:rsidRDefault="006B44EE" w:rsidP="006B44EE">
      <w:pPr>
        <w:jc w:val="both"/>
      </w:pPr>
    </w:p>
    <w:p w14:paraId="2453001C" w14:textId="77777777" w:rsidR="006B44EE" w:rsidRDefault="006B44EE" w:rsidP="006B44EE">
      <w:pPr>
        <w:pStyle w:val="ListParagraph"/>
        <w:numPr>
          <w:ilvl w:val="0"/>
          <w:numId w:val="10"/>
        </w:numPr>
        <w:jc w:val="both"/>
      </w:pPr>
      <w:r>
        <w:t>Continue to support and develop a broad-based program of high power target R&amp;D activities utilizing the capabilities and expertise of the global high power target and nuclear materials communities, including:</w:t>
      </w:r>
    </w:p>
    <w:p w14:paraId="1F37EA12" w14:textId="77777777" w:rsidR="006B44EE" w:rsidRDefault="006B44EE" w:rsidP="006B44EE">
      <w:pPr>
        <w:pStyle w:val="ListParagraph"/>
        <w:numPr>
          <w:ilvl w:val="1"/>
          <w:numId w:val="10"/>
        </w:numPr>
        <w:jc w:val="both"/>
      </w:pPr>
      <w:r>
        <w:t xml:space="preserve">The </w:t>
      </w:r>
      <w:proofErr w:type="spellStart"/>
      <w:r>
        <w:t>RaDIATE</w:t>
      </w:r>
      <w:proofErr w:type="spellEnd"/>
      <w:r>
        <w:t xml:space="preserve"> R&amp;D program</w:t>
      </w:r>
    </w:p>
    <w:p w14:paraId="3F1B7B59" w14:textId="77777777" w:rsidR="006B44EE" w:rsidRDefault="006B44EE" w:rsidP="006B44EE">
      <w:pPr>
        <w:pStyle w:val="ListParagraph"/>
        <w:numPr>
          <w:ilvl w:val="1"/>
          <w:numId w:val="10"/>
        </w:numPr>
        <w:jc w:val="both"/>
      </w:pPr>
      <w:r>
        <w:t>Development of high energy proton irradiation facilities (such as BLAIRR at BNL)</w:t>
      </w:r>
    </w:p>
    <w:p w14:paraId="1C57D1C3" w14:textId="77777777" w:rsidR="006B44EE" w:rsidRDefault="006B44EE" w:rsidP="006B44EE">
      <w:pPr>
        <w:pStyle w:val="ListParagraph"/>
        <w:numPr>
          <w:ilvl w:val="1"/>
          <w:numId w:val="10"/>
        </w:numPr>
        <w:jc w:val="both"/>
      </w:pPr>
      <w:r>
        <w:t xml:space="preserve">High intensity beam on material testing (such as at </w:t>
      </w:r>
      <w:proofErr w:type="spellStart"/>
      <w:r>
        <w:t>HiRadMat</w:t>
      </w:r>
      <w:proofErr w:type="spellEnd"/>
      <w:r>
        <w:t>)</w:t>
      </w:r>
    </w:p>
    <w:p w14:paraId="7016E3CE" w14:textId="77777777" w:rsidR="006B44EE" w:rsidRDefault="006B44EE" w:rsidP="006B44EE">
      <w:pPr>
        <w:pStyle w:val="ListParagraph"/>
        <w:numPr>
          <w:ilvl w:val="1"/>
          <w:numId w:val="10"/>
        </w:numPr>
        <w:jc w:val="both"/>
      </w:pPr>
      <w:r>
        <w:t>Efforts to validate/benchmark simulation methods</w:t>
      </w:r>
    </w:p>
    <w:p w14:paraId="392E37FE" w14:textId="77777777" w:rsidR="006B44EE" w:rsidRDefault="006B44EE" w:rsidP="006B44EE">
      <w:pPr>
        <w:pStyle w:val="ListParagraph"/>
        <w:numPr>
          <w:ilvl w:val="1"/>
          <w:numId w:val="10"/>
        </w:numPr>
        <w:jc w:val="both"/>
      </w:pPr>
      <w:r>
        <w:t>Development of high intensity beam windows</w:t>
      </w:r>
    </w:p>
    <w:p w14:paraId="3D26E351" w14:textId="77777777" w:rsidR="006B44EE" w:rsidRDefault="006B44EE" w:rsidP="006B44EE">
      <w:pPr>
        <w:pStyle w:val="ListParagraph"/>
        <w:numPr>
          <w:ilvl w:val="1"/>
          <w:numId w:val="10"/>
        </w:numPr>
        <w:jc w:val="both"/>
      </w:pPr>
      <w:r>
        <w:lastRenderedPageBreak/>
        <w:t>High heat-flux cooling studies</w:t>
      </w:r>
    </w:p>
    <w:p w14:paraId="09B013B0" w14:textId="77777777" w:rsidR="003C2E80" w:rsidRDefault="003C2E80" w:rsidP="003C2E80">
      <w:pPr>
        <w:pStyle w:val="ListParagraph"/>
        <w:ind w:left="1440"/>
        <w:jc w:val="both"/>
      </w:pPr>
    </w:p>
    <w:p w14:paraId="17EB5E50" w14:textId="77777777" w:rsidR="006B44EE" w:rsidRDefault="006B44EE" w:rsidP="006B44EE">
      <w:pPr>
        <w:pStyle w:val="ListParagraph"/>
        <w:numPr>
          <w:ilvl w:val="0"/>
          <w:numId w:val="10"/>
        </w:numPr>
        <w:jc w:val="both"/>
      </w:pPr>
      <w:r>
        <w:t>Develop high power target capability as a core competency at accelerator facilities which have megawatt class target facilities on their 10 year horizon</w:t>
      </w:r>
    </w:p>
    <w:p w14:paraId="3B8DEC45" w14:textId="3E3BE1A5" w:rsidR="006B44EE" w:rsidRDefault="006B44EE" w:rsidP="006B44EE">
      <w:pPr>
        <w:pStyle w:val="ListParagraph"/>
        <w:numPr>
          <w:ilvl w:val="0"/>
          <w:numId w:val="10"/>
        </w:numPr>
        <w:jc w:val="both"/>
      </w:pPr>
      <w:r>
        <w:t>Implement a program of hadro</w:t>
      </w:r>
      <w:r w:rsidR="003C2E80">
        <w:t xml:space="preserve">n </w:t>
      </w:r>
      <w:r>
        <w:t xml:space="preserve">production </w:t>
      </w:r>
      <w:r w:rsidR="003C2E80">
        <w:t>measurements that</w:t>
      </w:r>
      <w:r>
        <w:t xml:space="preserve"> will address the entire parameter space of particle production relevant for precise calculation of secondary beam fluxes.</w:t>
      </w:r>
    </w:p>
    <w:p w14:paraId="4EADD84D" w14:textId="77777777" w:rsidR="006B44EE" w:rsidRDefault="006B44EE" w:rsidP="006B44EE">
      <w:pPr>
        <w:pStyle w:val="ListParagraph"/>
        <w:numPr>
          <w:ilvl w:val="0"/>
          <w:numId w:val="10"/>
        </w:numPr>
        <w:jc w:val="both"/>
      </w:pPr>
      <w:r>
        <w:t>Begin conceptual design activities of the Project X Integrated Target Station (PX-ITS) to spur on high power target development for next generation target facilities, starting with initiation of a series of PX-ITS workshops (including experts from the high energy physics, nuclear energy/materials, nuclear physics and high power target communities) to:</w:t>
      </w:r>
    </w:p>
    <w:p w14:paraId="7E4FD584" w14:textId="77777777" w:rsidR="006B44EE" w:rsidRDefault="006B44EE" w:rsidP="006B44EE">
      <w:pPr>
        <w:pStyle w:val="ListParagraph"/>
        <w:numPr>
          <w:ilvl w:val="1"/>
          <w:numId w:val="10"/>
        </w:numPr>
        <w:jc w:val="both"/>
      </w:pPr>
      <w:r>
        <w:t xml:space="preserve"> Define stage 1 physics/irradiation requirements</w:t>
      </w:r>
    </w:p>
    <w:p w14:paraId="57BF1719" w14:textId="77777777" w:rsidR="006B44EE" w:rsidRDefault="006B44EE" w:rsidP="006B44EE">
      <w:pPr>
        <w:pStyle w:val="ListParagraph"/>
        <w:numPr>
          <w:ilvl w:val="1"/>
          <w:numId w:val="10"/>
        </w:numPr>
        <w:jc w:val="both"/>
      </w:pPr>
      <w:r>
        <w:t>Iterate on conceptual design layouts</w:t>
      </w:r>
    </w:p>
    <w:p w14:paraId="58E5F485" w14:textId="77777777" w:rsidR="006B44EE" w:rsidRDefault="006B44EE" w:rsidP="006B44EE">
      <w:pPr>
        <w:pStyle w:val="ListParagraph"/>
        <w:numPr>
          <w:ilvl w:val="1"/>
          <w:numId w:val="10"/>
        </w:numPr>
        <w:jc w:val="both"/>
      </w:pPr>
      <w:r>
        <w:t>Assess regulatory and environmental impacts</w:t>
      </w:r>
    </w:p>
    <w:p w14:paraId="08E27560" w14:textId="7CE658C6" w:rsidR="006B44EE" w:rsidRDefault="003C2E80" w:rsidP="006B44EE">
      <w:pPr>
        <w:pStyle w:val="ListParagraph"/>
        <w:numPr>
          <w:ilvl w:val="1"/>
          <w:numId w:val="10"/>
        </w:numPr>
        <w:jc w:val="both"/>
      </w:pPr>
      <w:r>
        <w:t>Explore site</w:t>
      </w:r>
      <w:r w:rsidR="006B44EE">
        <w:t xml:space="preserve"> options</w:t>
      </w:r>
    </w:p>
    <w:p w14:paraId="72BD9C4B" w14:textId="77777777" w:rsidR="006B44EE" w:rsidRDefault="006B44EE" w:rsidP="006B44EE">
      <w:pPr>
        <w:pStyle w:val="ListParagraph"/>
        <w:numPr>
          <w:ilvl w:val="1"/>
          <w:numId w:val="10"/>
        </w:numPr>
        <w:jc w:val="both"/>
      </w:pPr>
      <w:r>
        <w:t>Perform scoping calculations for target systems</w:t>
      </w:r>
    </w:p>
    <w:p w14:paraId="6F21E0D4" w14:textId="77777777" w:rsidR="006B44EE" w:rsidRDefault="006B44EE" w:rsidP="006B44EE">
      <w:pPr>
        <w:pStyle w:val="ListParagraph"/>
        <w:numPr>
          <w:ilvl w:val="1"/>
          <w:numId w:val="10"/>
        </w:numPr>
        <w:jc w:val="both"/>
      </w:pPr>
      <w:r>
        <w:t>Determine any additional critical R&amp;D needs</w:t>
      </w:r>
    </w:p>
    <w:p w14:paraId="340A4B9A" w14:textId="77777777" w:rsidR="006B44EE" w:rsidRDefault="006B44EE" w:rsidP="00E93390"/>
    <w:p w14:paraId="01BB2153" w14:textId="77777777" w:rsidR="006B44EE" w:rsidRDefault="006B44EE" w:rsidP="00E93390"/>
    <w:p w14:paraId="02FA2DD2" w14:textId="77777777" w:rsidR="006B44EE" w:rsidRDefault="006B44EE" w:rsidP="00E93390"/>
    <w:p w14:paraId="1510C9BF" w14:textId="77777777" w:rsidR="00E93390" w:rsidRDefault="00E93390" w:rsidP="00E93390">
      <w:r>
        <w:t xml:space="preserve">It was noted that the cost of these systems is a non-negligible portion of high power accelerator facilities, and the resources needed to operate them are also significant (remote maintenance, disposal etc.). Plans for new facilities should include the impacts of handling the proposed high powers. </w:t>
      </w:r>
    </w:p>
    <w:p w14:paraId="40185C0F" w14:textId="77777777" w:rsidR="00915868" w:rsidRDefault="00915868" w:rsidP="00E93390"/>
    <w:p w14:paraId="43186713" w14:textId="4AE78F85" w:rsidR="00BB23D6" w:rsidRDefault="009F3E87" w:rsidP="009E28C4">
      <w:r w:rsidRPr="009F3E87">
        <w:t xml:space="preserve">Several spallation neutron source facilities have </w:t>
      </w:r>
      <w:r>
        <w:t>R&amp;D program</w:t>
      </w:r>
      <w:r w:rsidRPr="009F3E87">
        <w:t>s on targets in place (e.g. at ISIS on very compact target configurations based on tantalum-coated tung</w:t>
      </w:r>
      <w:r w:rsidR="003C2E80">
        <w:t>sten</w:t>
      </w:r>
      <w:r w:rsidR="00B96227">
        <w:t xml:space="preserve"> [</w:t>
      </w:r>
      <w:r w:rsidR="00B96227" w:rsidRPr="00B96227">
        <w:rPr>
          <w:rStyle w:val="EndnoteReference"/>
          <w:vertAlign w:val="baseline"/>
        </w:rPr>
        <w:endnoteReference w:id="18"/>
      </w:r>
      <w:r w:rsidR="00B96227">
        <w:t>]</w:t>
      </w:r>
      <w:r w:rsidR="003C2E80">
        <w:t>). W</w:t>
      </w:r>
      <w:r>
        <w:t>hile these program</w:t>
      </w:r>
      <w:r w:rsidRPr="009F3E87">
        <w:t>s may not be aimed primarily at targets for particle physics experiments, nevertheless there is considerable overlap between the physics and engineering for these two purposes</w:t>
      </w:r>
      <w:r w:rsidR="003C2E80">
        <w:t xml:space="preserve"> that should be taken advantage of</w:t>
      </w:r>
      <w:r w:rsidRPr="009F3E87">
        <w:t>.</w:t>
      </w:r>
    </w:p>
    <w:p w14:paraId="1B242646" w14:textId="1A370D09" w:rsidR="0058057F" w:rsidRDefault="003814B3" w:rsidP="009E28C4">
      <w:pPr>
        <w:sectPr w:rsidR="0058057F" w:rsidSect="006036B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440" w:left="1800" w:header="720" w:footer="720" w:gutter="0"/>
          <w:cols w:space="720"/>
          <w:docGrid w:linePitch="360"/>
        </w:sectPr>
      </w:pPr>
      <w:r w:rsidRPr="000107B5">
        <w:br w:type="page"/>
      </w:r>
    </w:p>
    <w:p w14:paraId="54DD1D4A" w14:textId="77777777" w:rsidR="0058057F" w:rsidRDefault="0058057F" w:rsidP="0058057F">
      <w:pPr>
        <w:rPr>
          <w:b/>
          <w:sz w:val="28"/>
        </w:rPr>
      </w:pPr>
      <w:r>
        <w:lastRenderedPageBreak/>
        <w:t xml:space="preserve">Table 1.  </w:t>
      </w:r>
      <w:r w:rsidRPr="005A69AA">
        <w:rPr>
          <w:b/>
          <w:sz w:val="28"/>
        </w:rPr>
        <w:t xml:space="preserve">Next Generation Requirements for the Frontier Capabilities </w:t>
      </w:r>
    </w:p>
    <w:p w14:paraId="41B97783" w14:textId="77777777" w:rsidR="0058057F" w:rsidRPr="0058057F" w:rsidRDefault="0058057F" w:rsidP="0058057F"/>
    <w:tbl>
      <w:tblPr>
        <w:tblStyle w:val="TableGrid"/>
        <w:tblW w:w="14868" w:type="dxa"/>
        <w:tblInd w:w="-252" w:type="dxa"/>
        <w:tblLayout w:type="fixed"/>
        <w:tblLook w:val="04A0" w:firstRow="1" w:lastRow="0" w:firstColumn="1" w:lastColumn="0" w:noHBand="0" w:noVBand="1"/>
      </w:tblPr>
      <w:tblGrid>
        <w:gridCol w:w="1458"/>
        <w:gridCol w:w="1260"/>
        <w:gridCol w:w="1152"/>
        <w:gridCol w:w="1368"/>
        <w:gridCol w:w="1800"/>
        <w:gridCol w:w="1980"/>
        <w:gridCol w:w="1062"/>
        <w:gridCol w:w="918"/>
        <w:gridCol w:w="1080"/>
        <w:gridCol w:w="2790"/>
      </w:tblGrid>
      <w:tr w:rsidR="0058057F" w:rsidRPr="0037170B" w14:paraId="4F2B3B40" w14:textId="77777777" w:rsidTr="00F06054">
        <w:trPr>
          <w:tblHeader/>
        </w:trPr>
        <w:tc>
          <w:tcPr>
            <w:tcW w:w="1458" w:type="dxa"/>
          </w:tcPr>
          <w:p w14:paraId="032AB3A9" w14:textId="77777777" w:rsidR="0058057F" w:rsidRPr="0037170B" w:rsidRDefault="0058057F" w:rsidP="0058057F">
            <w:pPr>
              <w:rPr>
                <w:b/>
                <w:sz w:val="22"/>
                <w:szCs w:val="22"/>
              </w:rPr>
            </w:pPr>
          </w:p>
        </w:tc>
        <w:tc>
          <w:tcPr>
            <w:tcW w:w="7560" w:type="dxa"/>
            <w:gridSpan w:val="5"/>
          </w:tcPr>
          <w:p w14:paraId="183B106C" w14:textId="77777777" w:rsidR="0058057F" w:rsidRPr="0037170B" w:rsidRDefault="0058057F" w:rsidP="0058057F">
            <w:pPr>
              <w:jc w:val="center"/>
              <w:rPr>
                <w:b/>
                <w:sz w:val="22"/>
                <w:szCs w:val="22"/>
              </w:rPr>
            </w:pPr>
            <w:r w:rsidRPr="0037170B">
              <w:rPr>
                <w:b/>
                <w:sz w:val="22"/>
                <w:szCs w:val="22"/>
              </w:rPr>
              <w:t>Secondary / tertiary beam requirements</w:t>
            </w:r>
          </w:p>
        </w:tc>
        <w:tc>
          <w:tcPr>
            <w:tcW w:w="5850" w:type="dxa"/>
            <w:gridSpan w:val="4"/>
          </w:tcPr>
          <w:p w14:paraId="2CF1B14A" w14:textId="77777777" w:rsidR="0058057F" w:rsidRPr="0037170B" w:rsidRDefault="0058057F" w:rsidP="0058057F">
            <w:pPr>
              <w:jc w:val="center"/>
              <w:rPr>
                <w:b/>
                <w:sz w:val="22"/>
                <w:szCs w:val="22"/>
              </w:rPr>
            </w:pPr>
            <w:r w:rsidRPr="0037170B">
              <w:rPr>
                <w:b/>
                <w:sz w:val="22"/>
                <w:szCs w:val="22"/>
              </w:rPr>
              <w:t>Proton Beam Requirements *</w:t>
            </w:r>
          </w:p>
        </w:tc>
      </w:tr>
      <w:tr w:rsidR="0058057F" w:rsidRPr="0037170B" w14:paraId="7E0903CA" w14:textId="77777777" w:rsidTr="0037170B">
        <w:tc>
          <w:tcPr>
            <w:tcW w:w="1458" w:type="dxa"/>
          </w:tcPr>
          <w:p w14:paraId="488CD825" w14:textId="77777777" w:rsidR="0058057F" w:rsidRPr="0037170B" w:rsidRDefault="0058057F" w:rsidP="0058057F">
            <w:pPr>
              <w:rPr>
                <w:b/>
                <w:sz w:val="22"/>
                <w:szCs w:val="22"/>
              </w:rPr>
            </w:pPr>
          </w:p>
          <w:p w14:paraId="5E4CF1BC" w14:textId="77777777" w:rsidR="0058057F" w:rsidRPr="0037170B" w:rsidRDefault="0058057F" w:rsidP="0058057F">
            <w:pPr>
              <w:rPr>
                <w:b/>
                <w:sz w:val="22"/>
                <w:szCs w:val="22"/>
              </w:rPr>
            </w:pPr>
            <w:r w:rsidRPr="0037170B">
              <w:rPr>
                <w:b/>
                <w:sz w:val="22"/>
                <w:szCs w:val="22"/>
              </w:rPr>
              <w:t>Particle beam</w:t>
            </w:r>
          </w:p>
        </w:tc>
        <w:tc>
          <w:tcPr>
            <w:tcW w:w="1260" w:type="dxa"/>
          </w:tcPr>
          <w:p w14:paraId="48E2A186" w14:textId="77777777" w:rsidR="0058057F" w:rsidRPr="0037170B" w:rsidRDefault="0058057F" w:rsidP="0058057F">
            <w:pPr>
              <w:rPr>
                <w:b/>
                <w:sz w:val="22"/>
                <w:szCs w:val="22"/>
              </w:rPr>
            </w:pPr>
          </w:p>
          <w:p w14:paraId="395B5E8F" w14:textId="77777777" w:rsidR="0058057F" w:rsidRPr="0037170B" w:rsidRDefault="0058057F" w:rsidP="0058057F">
            <w:pPr>
              <w:rPr>
                <w:b/>
                <w:sz w:val="22"/>
                <w:szCs w:val="22"/>
              </w:rPr>
            </w:pPr>
            <w:proofErr w:type="spellStart"/>
            <w:r w:rsidRPr="0037170B">
              <w:rPr>
                <w:b/>
                <w:sz w:val="22"/>
                <w:szCs w:val="22"/>
              </w:rPr>
              <w:t>Integrat</w:t>
            </w:r>
            <w:r w:rsidR="0037170B" w:rsidRPr="0037170B">
              <w:rPr>
                <w:b/>
                <w:sz w:val="22"/>
                <w:szCs w:val="22"/>
              </w:rPr>
              <w:t>-</w:t>
            </w:r>
            <w:r w:rsidRPr="0037170B">
              <w:rPr>
                <w:b/>
                <w:sz w:val="22"/>
                <w:szCs w:val="22"/>
              </w:rPr>
              <w:t>ed</w:t>
            </w:r>
            <w:proofErr w:type="spellEnd"/>
            <w:r w:rsidRPr="0037170B">
              <w:rPr>
                <w:b/>
                <w:sz w:val="22"/>
                <w:szCs w:val="22"/>
              </w:rPr>
              <w:t xml:space="preserve"> Flux</w:t>
            </w:r>
          </w:p>
        </w:tc>
        <w:tc>
          <w:tcPr>
            <w:tcW w:w="1152" w:type="dxa"/>
          </w:tcPr>
          <w:p w14:paraId="0147555E" w14:textId="77777777" w:rsidR="0058057F" w:rsidRPr="0037170B" w:rsidRDefault="0058057F" w:rsidP="0058057F">
            <w:pPr>
              <w:rPr>
                <w:b/>
                <w:sz w:val="22"/>
                <w:szCs w:val="22"/>
              </w:rPr>
            </w:pPr>
          </w:p>
          <w:p w14:paraId="28A29A37" w14:textId="77777777" w:rsidR="0058057F" w:rsidRPr="0037170B" w:rsidRDefault="0058057F" w:rsidP="0058057F">
            <w:pPr>
              <w:rPr>
                <w:b/>
                <w:sz w:val="22"/>
                <w:szCs w:val="22"/>
              </w:rPr>
            </w:pPr>
            <w:r w:rsidRPr="0037170B">
              <w:rPr>
                <w:b/>
                <w:sz w:val="22"/>
                <w:szCs w:val="22"/>
              </w:rPr>
              <w:t xml:space="preserve">Purity </w:t>
            </w:r>
          </w:p>
        </w:tc>
        <w:tc>
          <w:tcPr>
            <w:tcW w:w="1368" w:type="dxa"/>
          </w:tcPr>
          <w:p w14:paraId="01030A20" w14:textId="77777777" w:rsidR="0058057F" w:rsidRPr="0037170B" w:rsidRDefault="0058057F" w:rsidP="0058057F">
            <w:pPr>
              <w:rPr>
                <w:b/>
                <w:sz w:val="22"/>
                <w:szCs w:val="22"/>
              </w:rPr>
            </w:pPr>
          </w:p>
          <w:p w14:paraId="6CA819F1" w14:textId="77777777" w:rsidR="0058057F" w:rsidRPr="0037170B" w:rsidRDefault="0058057F" w:rsidP="0058057F">
            <w:pPr>
              <w:rPr>
                <w:b/>
                <w:sz w:val="22"/>
                <w:szCs w:val="22"/>
              </w:rPr>
            </w:pPr>
            <w:r w:rsidRPr="0037170B">
              <w:rPr>
                <w:b/>
                <w:sz w:val="22"/>
                <w:szCs w:val="22"/>
              </w:rPr>
              <w:t xml:space="preserve">Energy </w:t>
            </w:r>
          </w:p>
        </w:tc>
        <w:tc>
          <w:tcPr>
            <w:tcW w:w="1800" w:type="dxa"/>
          </w:tcPr>
          <w:p w14:paraId="07F83079" w14:textId="77777777" w:rsidR="0058057F" w:rsidRPr="0037170B" w:rsidRDefault="0058057F" w:rsidP="0058057F">
            <w:pPr>
              <w:rPr>
                <w:b/>
                <w:sz w:val="22"/>
                <w:szCs w:val="22"/>
              </w:rPr>
            </w:pPr>
            <w:r w:rsidRPr="0037170B">
              <w:rPr>
                <w:b/>
                <w:sz w:val="22"/>
                <w:szCs w:val="22"/>
              </w:rPr>
              <w:t xml:space="preserve">Spatial characteristics </w:t>
            </w:r>
          </w:p>
        </w:tc>
        <w:tc>
          <w:tcPr>
            <w:tcW w:w="1980" w:type="dxa"/>
          </w:tcPr>
          <w:p w14:paraId="5768473B" w14:textId="77777777" w:rsidR="0058057F" w:rsidRPr="0037170B" w:rsidRDefault="0058057F" w:rsidP="0058057F">
            <w:pPr>
              <w:rPr>
                <w:b/>
                <w:sz w:val="22"/>
                <w:szCs w:val="22"/>
              </w:rPr>
            </w:pPr>
            <w:r w:rsidRPr="0037170B">
              <w:rPr>
                <w:b/>
                <w:sz w:val="22"/>
                <w:szCs w:val="22"/>
              </w:rPr>
              <w:t xml:space="preserve">Timing </w:t>
            </w:r>
          </w:p>
          <w:p w14:paraId="568181E4" w14:textId="77777777" w:rsidR="0058057F" w:rsidRPr="0037170B" w:rsidRDefault="0058057F" w:rsidP="0058057F">
            <w:pPr>
              <w:rPr>
                <w:b/>
                <w:sz w:val="22"/>
                <w:szCs w:val="22"/>
              </w:rPr>
            </w:pPr>
            <w:r w:rsidRPr="0037170B">
              <w:rPr>
                <w:b/>
                <w:sz w:val="22"/>
                <w:szCs w:val="22"/>
              </w:rPr>
              <w:t>characteristics</w:t>
            </w:r>
          </w:p>
        </w:tc>
        <w:tc>
          <w:tcPr>
            <w:tcW w:w="1062" w:type="dxa"/>
          </w:tcPr>
          <w:p w14:paraId="4160F167" w14:textId="77777777" w:rsidR="0058057F" w:rsidRPr="0037170B" w:rsidRDefault="0058057F" w:rsidP="0058057F">
            <w:pPr>
              <w:rPr>
                <w:b/>
                <w:sz w:val="22"/>
                <w:szCs w:val="22"/>
              </w:rPr>
            </w:pPr>
            <w:r w:rsidRPr="0037170B">
              <w:rPr>
                <w:b/>
                <w:sz w:val="22"/>
                <w:szCs w:val="22"/>
              </w:rPr>
              <w:t>Energy</w:t>
            </w:r>
          </w:p>
        </w:tc>
        <w:tc>
          <w:tcPr>
            <w:tcW w:w="918" w:type="dxa"/>
          </w:tcPr>
          <w:p w14:paraId="3F19D3A3" w14:textId="77777777" w:rsidR="0058057F" w:rsidRPr="0037170B" w:rsidRDefault="0058057F" w:rsidP="0058057F">
            <w:pPr>
              <w:rPr>
                <w:b/>
                <w:sz w:val="22"/>
                <w:szCs w:val="22"/>
              </w:rPr>
            </w:pPr>
            <w:r w:rsidRPr="0037170B">
              <w:rPr>
                <w:b/>
                <w:sz w:val="22"/>
                <w:szCs w:val="22"/>
              </w:rPr>
              <w:t>Power</w:t>
            </w:r>
          </w:p>
        </w:tc>
        <w:tc>
          <w:tcPr>
            <w:tcW w:w="1080" w:type="dxa"/>
          </w:tcPr>
          <w:p w14:paraId="5CD8D82C" w14:textId="77777777" w:rsidR="0058057F" w:rsidRPr="0037170B" w:rsidRDefault="0058057F" w:rsidP="0058057F">
            <w:pPr>
              <w:rPr>
                <w:b/>
                <w:sz w:val="22"/>
                <w:szCs w:val="22"/>
              </w:rPr>
            </w:pPr>
            <w:r w:rsidRPr="0037170B">
              <w:rPr>
                <w:b/>
                <w:sz w:val="22"/>
                <w:szCs w:val="22"/>
              </w:rPr>
              <w:t>Timing Characteristics</w:t>
            </w:r>
          </w:p>
        </w:tc>
        <w:tc>
          <w:tcPr>
            <w:tcW w:w="2790" w:type="dxa"/>
          </w:tcPr>
          <w:p w14:paraId="05EA0686" w14:textId="77777777" w:rsidR="0058057F" w:rsidRPr="0037170B" w:rsidRDefault="0058057F" w:rsidP="0058057F">
            <w:pPr>
              <w:rPr>
                <w:b/>
                <w:sz w:val="22"/>
                <w:szCs w:val="22"/>
              </w:rPr>
            </w:pPr>
            <w:r w:rsidRPr="0037170B">
              <w:rPr>
                <w:b/>
                <w:sz w:val="22"/>
                <w:szCs w:val="22"/>
              </w:rPr>
              <w:t>Comments</w:t>
            </w:r>
          </w:p>
        </w:tc>
      </w:tr>
      <w:tr w:rsidR="0058057F" w:rsidRPr="0037170B" w14:paraId="6EFE2EDF" w14:textId="77777777" w:rsidTr="0037170B">
        <w:tc>
          <w:tcPr>
            <w:tcW w:w="1458" w:type="dxa"/>
          </w:tcPr>
          <w:p w14:paraId="3AE356AB" w14:textId="77777777" w:rsidR="0058057F" w:rsidRPr="0037170B" w:rsidRDefault="0058057F" w:rsidP="0058057F">
            <w:pPr>
              <w:rPr>
                <w:b/>
                <w:sz w:val="22"/>
                <w:szCs w:val="22"/>
              </w:rPr>
            </w:pPr>
            <w:r w:rsidRPr="0037170B">
              <w:rPr>
                <w:b/>
                <w:sz w:val="22"/>
                <w:szCs w:val="22"/>
              </w:rPr>
              <w:t>Photons</w:t>
            </w:r>
          </w:p>
        </w:tc>
        <w:tc>
          <w:tcPr>
            <w:tcW w:w="1260" w:type="dxa"/>
          </w:tcPr>
          <w:p w14:paraId="3E80A262" w14:textId="77777777" w:rsidR="0058057F" w:rsidRPr="0037170B" w:rsidRDefault="0058057F" w:rsidP="0058057F">
            <w:pPr>
              <w:rPr>
                <w:sz w:val="22"/>
                <w:szCs w:val="22"/>
              </w:rPr>
            </w:pPr>
          </w:p>
        </w:tc>
        <w:tc>
          <w:tcPr>
            <w:tcW w:w="1152" w:type="dxa"/>
          </w:tcPr>
          <w:p w14:paraId="67E24F48" w14:textId="77777777" w:rsidR="0058057F" w:rsidRPr="0037170B" w:rsidRDefault="0058057F" w:rsidP="0058057F">
            <w:pPr>
              <w:rPr>
                <w:sz w:val="22"/>
                <w:szCs w:val="22"/>
              </w:rPr>
            </w:pPr>
          </w:p>
        </w:tc>
        <w:tc>
          <w:tcPr>
            <w:tcW w:w="1368" w:type="dxa"/>
          </w:tcPr>
          <w:p w14:paraId="70087A82" w14:textId="77777777" w:rsidR="0058057F" w:rsidRPr="0037170B" w:rsidRDefault="0058057F" w:rsidP="0058057F">
            <w:pPr>
              <w:rPr>
                <w:sz w:val="22"/>
                <w:szCs w:val="22"/>
              </w:rPr>
            </w:pPr>
          </w:p>
        </w:tc>
        <w:tc>
          <w:tcPr>
            <w:tcW w:w="1800" w:type="dxa"/>
          </w:tcPr>
          <w:p w14:paraId="1050C903" w14:textId="77777777" w:rsidR="0058057F" w:rsidRPr="0037170B" w:rsidRDefault="0058057F" w:rsidP="0058057F">
            <w:pPr>
              <w:rPr>
                <w:sz w:val="22"/>
                <w:szCs w:val="22"/>
              </w:rPr>
            </w:pPr>
          </w:p>
        </w:tc>
        <w:tc>
          <w:tcPr>
            <w:tcW w:w="1980" w:type="dxa"/>
          </w:tcPr>
          <w:p w14:paraId="063C2E44" w14:textId="77777777" w:rsidR="0058057F" w:rsidRPr="0037170B" w:rsidRDefault="0058057F" w:rsidP="0058057F">
            <w:pPr>
              <w:rPr>
                <w:sz w:val="22"/>
                <w:szCs w:val="22"/>
              </w:rPr>
            </w:pPr>
          </w:p>
        </w:tc>
        <w:tc>
          <w:tcPr>
            <w:tcW w:w="1062" w:type="dxa"/>
          </w:tcPr>
          <w:p w14:paraId="4DC7A6B1" w14:textId="77777777" w:rsidR="0058057F" w:rsidRPr="0037170B" w:rsidRDefault="0058057F" w:rsidP="0058057F">
            <w:pPr>
              <w:rPr>
                <w:sz w:val="22"/>
                <w:szCs w:val="22"/>
              </w:rPr>
            </w:pPr>
          </w:p>
        </w:tc>
        <w:tc>
          <w:tcPr>
            <w:tcW w:w="918" w:type="dxa"/>
          </w:tcPr>
          <w:p w14:paraId="7F52B2C8" w14:textId="77777777" w:rsidR="0058057F" w:rsidRPr="0037170B" w:rsidRDefault="0058057F" w:rsidP="0058057F">
            <w:pPr>
              <w:rPr>
                <w:sz w:val="22"/>
                <w:szCs w:val="22"/>
              </w:rPr>
            </w:pPr>
          </w:p>
        </w:tc>
        <w:tc>
          <w:tcPr>
            <w:tcW w:w="1080" w:type="dxa"/>
          </w:tcPr>
          <w:p w14:paraId="22A1A4BC" w14:textId="77777777" w:rsidR="0058057F" w:rsidRPr="0037170B" w:rsidRDefault="0058057F" w:rsidP="0058057F">
            <w:pPr>
              <w:rPr>
                <w:sz w:val="22"/>
                <w:szCs w:val="22"/>
              </w:rPr>
            </w:pPr>
          </w:p>
        </w:tc>
        <w:tc>
          <w:tcPr>
            <w:tcW w:w="2790" w:type="dxa"/>
          </w:tcPr>
          <w:p w14:paraId="2E39805D" w14:textId="77777777" w:rsidR="0058057F" w:rsidRPr="0037170B" w:rsidRDefault="0058057F" w:rsidP="0058057F">
            <w:pPr>
              <w:rPr>
                <w:sz w:val="22"/>
                <w:szCs w:val="22"/>
              </w:rPr>
            </w:pPr>
          </w:p>
        </w:tc>
      </w:tr>
      <w:tr w:rsidR="0058057F" w:rsidRPr="0037170B" w14:paraId="077EE795" w14:textId="77777777" w:rsidTr="0037170B">
        <w:tc>
          <w:tcPr>
            <w:tcW w:w="1458" w:type="dxa"/>
          </w:tcPr>
          <w:p w14:paraId="28591EF8" w14:textId="77777777" w:rsidR="0058057F" w:rsidRPr="0037170B" w:rsidRDefault="0058057F" w:rsidP="0058057F">
            <w:pPr>
              <w:rPr>
                <w:b/>
                <w:sz w:val="22"/>
                <w:szCs w:val="22"/>
              </w:rPr>
            </w:pPr>
            <w:r w:rsidRPr="0037170B">
              <w:rPr>
                <w:b/>
                <w:sz w:val="22"/>
                <w:szCs w:val="22"/>
              </w:rPr>
              <w:t>Convention</w:t>
            </w:r>
            <w:r w:rsidR="0037170B">
              <w:rPr>
                <w:b/>
                <w:sz w:val="22"/>
                <w:szCs w:val="22"/>
              </w:rPr>
              <w:t>-</w:t>
            </w:r>
            <w:r w:rsidRPr="0037170B">
              <w:rPr>
                <w:b/>
                <w:sz w:val="22"/>
                <w:szCs w:val="22"/>
              </w:rPr>
              <w:t>al Super beams:</w:t>
            </w:r>
          </w:p>
        </w:tc>
        <w:tc>
          <w:tcPr>
            <w:tcW w:w="1260" w:type="dxa"/>
          </w:tcPr>
          <w:p w14:paraId="7E05D09B" w14:textId="77777777" w:rsidR="0058057F" w:rsidRPr="0037170B" w:rsidRDefault="0058057F" w:rsidP="0058057F">
            <w:pPr>
              <w:rPr>
                <w:sz w:val="22"/>
                <w:szCs w:val="22"/>
              </w:rPr>
            </w:pPr>
          </w:p>
        </w:tc>
        <w:tc>
          <w:tcPr>
            <w:tcW w:w="1152" w:type="dxa"/>
          </w:tcPr>
          <w:p w14:paraId="4020B335" w14:textId="77777777" w:rsidR="0058057F" w:rsidRPr="0037170B" w:rsidRDefault="0058057F" w:rsidP="0058057F">
            <w:pPr>
              <w:rPr>
                <w:sz w:val="22"/>
                <w:szCs w:val="22"/>
              </w:rPr>
            </w:pPr>
          </w:p>
        </w:tc>
        <w:tc>
          <w:tcPr>
            <w:tcW w:w="1368" w:type="dxa"/>
          </w:tcPr>
          <w:p w14:paraId="4187DD7B" w14:textId="77777777" w:rsidR="0058057F" w:rsidRPr="0037170B" w:rsidRDefault="0058057F" w:rsidP="0058057F">
            <w:pPr>
              <w:rPr>
                <w:sz w:val="22"/>
                <w:szCs w:val="22"/>
              </w:rPr>
            </w:pPr>
          </w:p>
        </w:tc>
        <w:tc>
          <w:tcPr>
            <w:tcW w:w="1800" w:type="dxa"/>
          </w:tcPr>
          <w:p w14:paraId="1448A0BC" w14:textId="77777777" w:rsidR="0058057F" w:rsidRPr="0037170B" w:rsidRDefault="0058057F" w:rsidP="0058057F">
            <w:pPr>
              <w:rPr>
                <w:sz w:val="22"/>
                <w:szCs w:val="22"/>
              </w:rPr>
            </w:pPr>
          </w:p>
        </w:tc>
        <w:tc>
          <w:tcPr>
            <w:tcW w:w="1980" w:type="dxa"/>
          </w:tcPr>
          <w:p w14:paraId="414B1919" w14:textId="77777777" w:rsidR="0058057F" w:rsidRPr="0037170B" w:rsidRDefault="0058057F" w:rsidP="0058057F">
            <w:pPr>
              <w:rPr>
                <w:sz w:val="22"/>
                <w:szCs w:val="22"/>
              </w:rPr>
            </w:pPr>
          </w:p>
        </w:tc>
        <w:tc>
          <w:tcPr>
            <w:tcW w:w="1062" w:type="dxa"/>
          </w:tcPr>
          <w:p w14:paraId="790EB4E3" w14:textId="77777777" w:rsidR="0058057F" w:rsidRPr="0037170B" w:rsidRDefault="0058057F" w:rsidP="0058057F">
            <w:pPr>
              <w:rPr>
                <w:sz w:val="22"/>
                <w:szCs w:val="22"/>
              </w:rPr>
            </w:pPr>
          </w:p>
        </w:tc>
        <w:tc>
          <w:tcPr>
            <w:tcW w:w="918" w:type="dxa"/>
          </w:tcPr>
          <w:p w14:paraId="443E5C61" w14:textId="77777777" w:rsidR="0058057F" w:rsidRPr="0037170B" w:rsidRDefault="0058057F" w:rsidP="0058057F">
            <w:pPr>
              <w:rPr>
                <w:sz w:val="22"/>
                <w:szCs w:val="22"/>
              </w:rPr>
            </w:pPr>
          </w:p>
        </w:tc>
        <w:tc>
          <w:tcPr>
            <w:tcW w:w="1080" w:type="dxa"/>
          </w:tcPr>
          <w:p w14:paraId="276ACF14" w14:textId="77777777" w:rsidR="0058057F" w:rsidRPr="0037170B" w:rsidRDefault="0058057F" w:rsidP="0058057F">
            <w:pPr>
              <w:rPr>
                <w:sz w:val="22"/>
                <w:szCs w:val="22"/>
              </w:rPr>
            </w:pPr>
          </w:p>
        </w:tc>
        <w:tc>
          <w:tcPr>
            <w:tcW w:w="2790" w:type="dxa"/>
          </w:tcPr>
          <w:p w14:paraId="479703F0" w14:textId="77777777" w:rsidR="0058057F" w:rsidRPr="0037170B" w:rsidRDefault="0058057F" w:rsidP="0058057F">
            <w:pPr>
              <w:rPr>
                <w:sz w:val="22"/>
                <w:szCs w:val="22"/>
              </w:rPr>
            </w:pPr>
          </w:p>
        </w:tc>
      </w:tr>
      <w:tr w:rsidR="0058057F" w:rsidRPr="0037170B" w14:paraId="4A851AF7" w14:textId="77777777" w:rsidTr="0037170B">
        <w:tc>
          <w:tcPr>
            <w:tcW w:w="1458" w:type="dxa"/>
          </w:tcPr>
          <w:p w14:paraId="2A86E6FE" w14:textId="77777777" w:rsidR="0058057F" w:rsidRPr="0037170B" w:rsidRDefault="0058057F" w:rsidP="0058057F">
            <w:pPr>
              <w:rPr>
                <w:b/>
                <w:sz w:val="22"/>
                <w:szCs w:val="22"/>
              </w:rPr>
            </w:pPr>
            <w:proofErr w:type="spellStart"/>
            <w:r w:rsidRPr="0037170B">
              <w:rPr>
                <w:b/>
                <w:sz w:val="22"/>
                <w:szCs w:val="22"/>
              </w:rPr>
              <w:t>Muon</w:t>
            </w:r>
            <w:proofErr w:type="spellEnd"/>
            <w:r w:rsidRPr="0037170B">
              <w:rPr>
                <w:b/>
                <w:sz w:val="22"/>
                <w:szCs w:val="22"/>
              </w:rPr>
              <w:t xml:space="preserve"> neutrinos</w:t>
            </w:r>
          </w:p>
          <w:p w14:paraId="14586A07" w14:textId="77777777" w:rsidR="0058057F" w:rsidRPr="0037170B" w:rsidRDefault="0058057F" w:rsidP="0058057F">
            <w:pPr>
              <w:rPr>
                <w:b/>
                <w:sz w:val="22"/>
                <w:szCs w:val="22"/>
              </w:rPr>
            </w:pPr>
            <w:r w:rsidRPr="0037170B">
              <w:rPr>
                <w:b/>
                <w:sz w:val="22"/>
                <w:szCs w:val="22"/>
              </w:rPr>
              <w:t>Kate</w:t>
            </w:r>
          </w:p>
        </w:tc>
        <w:tc>
          <w:tcPr>
            <w:tcW w:w="1260" w:type="dxa"/>
          </w:tcPr>
          <w:p w14:paraId="1EE85A86" w14:textId="77777777" w:rsidR="0058057F" w:rsidRPr="0037170B" w:rsidRDefault="0058057F" w:rsidP="0058057F">
            <w:pPr>
              <w:rPr>
                <w:sz w:val="22"/>
                <w:szCs w:val="22"/>
              </w:rPr>
            </w:pPr>
          </w:p>
        </w:tc>
        <w:tc>
          <w:tcPr>
            <w:tcW w:w="1152" w:type="dxa"/>
          </w:tcPr>
          <w:p w14:paraId="52E58133" w14:textId="77777777" w:rsidR="0058057F" w:rsidRPr="0037170B" w:rsidRDefault="0058057F" w:rsidP="0058057F">
            <w:pPr>
              <w:rPr>
                <w:sz w:val="22"/>
                <w:szCs w:val="22"/>
              </w:rPr>
            </w:pPr>
            <w:r w:rsidRPr="0037170B">
              <w:rPr>
                <w:sz w:val="22"/>
                <w:szCs w:val="22"/>
              </w:rPr>
              <w:t>&lt; 1% electron neutrinos</w:t>
            </w:r>
          </w:p>
        </w:tc>
        <w:tc>
          <w:tcPr>
            <w:tcW w:w="1368" w:type="dxa"/>
          </w:tcPr>
          <w:p w14:paraId="499A560C" w14:textId="77777777" w:rsidR="0058057F" w:rsidRPr="0037170B" w:rsidRDefault="0058057F" w:rsidP="0058057F">
            <w:pPr>
              <w:rPr>
                <w:sz w:val="22"/>
                <w:szCs w:val="22"/>
              </w:rPr>
            </w:pPr>
            <w:r w:rsidRPr="0037170B">
              <w:rPr>
                <w:sz w:val="22"/>
                <w:szCs w:val="22"/>
              </w:rPr>
              <w:t>0.5-5.0 GeV</w:t>
            </w:r>
          </w:p>
        </w:tc>
        <w:tc>
          <w:tcPr>
            <w:tcW w:w="1800" w:type="dxa"/>
          </w:tcPr>
          <w:p w14:paraId="40E3E001" w14:textId="77777777" w:rsidR="0058057F" w:rsidRPr="0037170B" w:rsidRDefault="0058057F" w:rsidP="0058057F">
            <w:pPr>
              <w:rPr>
                <w:sz w:val="22"/>
                <w:szCs w:val="22"/>
              </w:rPr>
            </w:pPr>
            <w:r w:rsidRPr="0037170B">
              <w:rPr>
                <w:sz w:val="22"/>
                <w:szCs w:val="22"/>
              </w:rPr>
              <w:t>Pulsed-horn forward narrow beams</w:t>
            </w:r>
          </w:p>
        </w:tc>
        <w:tc>
          <w:tcPr>
            <w:tcW w:w="1980" w:type="dxa"/>
          </w:tcPr>
          <w:p w14:paraId="01155172" w14:textId="77777777" w:rsidR="0058057F" w:rsidRPr="0037170B" w:rsidRDefault="0058057F" w:rsidP="0058057F">
            <w:pPr>
              <w:rPr>
                <w:sz w:val="22"/>
                <w:szCs w:val="22"/>
              </w:rPr>
            </w:pPr>
            <w:r w:rsidRPr="0037170B">
              <w:rPr>
                <w:sz w:val="22"/>
                <w:szCs w:val="22"/>
              </w:rPr>
              <w:t>Duty factor &lt; 10</w:t>
            </w:r>
            <w:r w:rsidRPr="0037170B">
              <w:rPr>
                <w:sz w:val="22"/>
                <w:szCs w:val="22"/>
                <w:vertAlign w:val="superscript"/>
              </w:rPr>
              <w:t>-3</w:t>
            </w:r>
          </w:p>
        </w:tc>
        <w:tc>
          <w:tcPr>
            <w:tcW w:w="1062" w:type="dxa"/>
          </w:tcPr>
          <w:p w14:paraId="29E2360B" w14:textId="09509A3E" w:rsidR="0058057F" w:rsidRPr="0037170B" w:rsidRDefault="0058057F" w:rsidP="0058057F">
            <w:pPr>
              <w:rPr>
                <w:sz w:val="22"/>
                <w:szCs w:val="22"/>
              </w:rPr>
            </w:pPr>
            <w:r w:rsidRPr="0037170B">
              <w:rPr>
                <w:sz w:val="22"/>
                <w:szCs w:val="22"/>
              </w:rPr>
              <w:t>&gt;~ 9 GeV</w:t>
            </w:r>
          </w:p>
        </w:tc>
        <w:tc>
          <w:tcPr>
            <w:tcW w:w="918" w:type="dxa"/>
          </w:tcPr>
          <w:p w14:paraId="663FFD3E" w14:textId="77777777" w:rsidR="0058057F" w:rsidRPr="0037170B" w:rsidRDefault="0058057F" w:rsidP="0058057F">
            <w:pPr>
              <w:rPr>
                <w:sz w:val="22"/>
                <w:szCs w:val="22"/>
              </w:rPr>
            </w:pPr>
            <w:r w:rsidRPr="0037170B">
              <w:rPr>
                <w:sz w:val="22"/>
                <w:szCs w:val="22"/>
              </w:rPr>
              <w:t>&gt;1MW</w:t>
            </w:r>
          </w:p>
        </w:tc>
        <w:tc>
          <w:tcPr>
            <w:tcW w:w="1080" w:type="dxa"/>
          </w:tcPr>
          <w:p w14:paraId="3FE3102C" w14:textId="77777777" w:rsidR="0058057F" w:rsidRPr="0037170B" w:rsidRDefault="0058057F" w:rsidP="0058057F">
            <w:pPr>
              <w:rPr>
                <w:sz w:val="22"/>
                <w:szCs w:val="22"/>
              </w:rPr>
            </w:pPr>
            <w:r w:rsidRPr="0037170B">
              <w:rPr>
                <w:sz w:val="22"/>
                <w:szCs w:val="22"/>
              </w:rPr>
              <w:t xml:space="preserve">Duty factor </w:t>
            </w:r>
          </w:p>
          <w:p w14:paraId="04F045A6"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10ACA6BB" w14:textId="77777777" w:rsidR="0058057F" w:rsidRPr="0037170B" w:rsidRDefault="0058057F" w:rsidP="0058057F">
            <w:pPr>
              <w:rPr>
                <w:sz w:val="22"/>
                <w:szCs w:val="22"/>
              </w:rPr>
            </w:pPr>
            <w:r w:rsidRPr="0037170B">
              <w:rPr>
                <w:sz w:val="22"/>
                <w:szCs w:val="22"/>
              </w:rPr>
              <w:t>Classical super-beam technique for both short and long baselines.</w:t>
            </w:r>
          </w:p>
        </w:tc>
      </w:tr>
      <w:tr w:rsidR="0058057F" w:rsidRPr="0037170B" w14:paraId="616BE391" w14:textId="77777777" w:rsidTr="0037170B">
        <w:tc>
          <w:tcPr>
            <w:tcW w:w="1458" w:type="dxa"/>
          </w:tcPr>
          <w:p w14:paraId="6F68570F" w14:textId="77777777" w:rsidR="0058057F" w:rsidRPr="0037170B" w:rsidRDefault="0058057F" w:rsidP="0058057F">
            <w:pPr>
              <w:rPr>
                <w:b/>
                <w:sz w:val="22"/>
                <w:szCs w:val="22"/>
              </w:rPr>
            </w:pPr>
            <w:r w:rsidRPr="0037170B">
              <w:rPr>
                <w:b/>
                <w:sz w:val="22"/>
                <w:szCs w:val="22"/>
              </w:rPr>
              <w:t>Anti-</w:t>
            </w:r>
            <w:proofErr w:type="spellStart"/>
            <w:r w:rsidRPr="0037170B">
              <w:rPr>
                <w:b/>
                <w:sz w:val="22"/>
                <w:szCs w:val="22"/>
              </w:rPr>
              <w:t>Muon</w:t>
            </w:r>
            <w:proofErr w:type="spellEnd"/>
            <w:r w:rsidRPr="0037170B">
              <w:rPr>
                <w:b/>
                <w:sz w:val="22"/>
                <w:szCs w:val="22"/>
              </w:rPr>
              <w:t xml:space="preserve"> neutrinos</w:t>
            </w:r>
          </w:p>
          <w:p w14:paraId="10E0D8C8" w14:textId="77777777" w:rsidR="0058057F" w:rsidRPr="0037170B" w:rsidRDefault="0058057F" w:rsidP="0058057F">
            <w:pPr>
              <w:rPr>
                <w:b/>
                <w:sz w:val="22"/>
                <w:szCs w:val="22"/>
              </w:rPr>
            </w:pPr>
            <w:r w:rsidRPr="0037170B">
              <w:rPr>
                <w:b/>
                <w:sz w:val="22"/>
                <w:szCs w:val="22"/>
              </w:rPr>
              <w:t>Kate</w:t>
            </w:r>
          </w:p>
        </w:tc>
        <w:tc>
          <w:tcPr>
            <w:tcW w:w="1260" w:type="dxa"/>
          </w:tcPr>
          <w:p w14:paraId="1CE92DBA" w14:textId="77777777" w:rsidR="0058057F" w:rsidRPr="0037170B" w:rsidRDefault="0058057F" w:rsidP="0058057F">
            <w:pPr>
              <w:rPr>
                <w:sz w:val="22"/>
                <w:szCs w:val="22"/>
              </w:rPr>
            </w:pPr>
          </w:p>
        </w:tc>
        <w:tc>
          <w:tcPr>
            <w:tcW w:w="1152" w:type="dxa"/>
          </w:tcPr>
          <w:p w14:paraId="388BED78" w14:textId="77777777" w:rsidR="0058057F" w:rsidRPr="0037170B" w:rsidRDefault="0058057F" w:rsidP="0058057F">
            <w:pPr>
              <w:rPr>
                <w:sz w:val="22"/>
                <w:szCs w:val="22"/>
              </w:rPr>
            </w:pPr>
            <w:r w:rsidRPr="0037170B">
              <w:rPr>
                <w:sz w:val="22"/>
                <w:szCs w:val="22"/>
              </w:rPr>
              <w:t>&lt; 5% electron neutrinos</w:t>
            </w:r>
          </w:p>
        </w:tc>
        <w:tc>
          <w:tcPr>
            <w:tcW w:w="1368" w:type="dxa"/>
          </w:tcPr>
          <w:p w14:paraId="6B21F792" w14:textId="77777777" w:rsidR="0058057F" w:rsidRPr="0037170B" w:rsidRDefault="0058057F" w:rsidP="0058057F">
            <w:pPr>
              <w:rPr>
                <w:sz w:val="22"/>
                <w:szCs w:val="22"/>
              </w:rPr>
            </w:pPr>
            <w:r w:rsidRPr="0037170B">
              <w:rPr>
                <w:sz w:val="22"/>
                <w:szCs w:val="22"/>
              </w:rPr>
              <w:t>0.5-5.0 GeV</w:t>
            </w:r>
          </w:p>
        </w:tc>
        <w:tc>
          <w:tcPr>
            <w:tcW w:w="1800" w:type="dxa"/>
          </w:tcPr>
          <w:p w14:paraId="11239A39" w14:textId="77777777" w:rsidR="0058057F" w:rsidRPr="0037170B" w:rsidRDefault="0058057F" w:rsidP="0058057F">
            <w:pPr>
              <w:rPr>
                <w:sz w:val="22"/>
                <w:szCs w:val="22"/>
              </w:rPr>
            </w:pPr>
            <w:r w:rsidRPr="0037170B">
              <w:rPr>
                <w:sz w:val="22"/>
                <w:szCs w:val="22"/>
              </w:rPr>
              <w:t>Pulsed-horn forward narrow beams</w:t>
            </w:r>
          </w:p>
        </w:tc>
        <w:tc>
          <w:tcPr>
            <w:tcW w:w="1980" w:type="dxa"/>
          </w:tcPr>
          <w:p w14:paraId="1DE02BB1" w14:textId="77777777" w:rsidR="0058057F" w:rsidRPr="0037170B" w:rsidRDefault="0058057F" w:rsidP="0058057F">
            <w:pPr>
              <w:rPr>
                <w:sz w:val="22"/>
                <w:szCs w:val="22"/>
              </w:rPr>
            </w:pPr>
            <w:r w:rsidRPr="0037170B">
              <w:rPr>
                <w:sz w:val="22"/>
                <w:szCs w:val="22"/>
              </w:rPr>
              <w:t>Duty factor &lt; 10</w:t>
            </w:r>
            <w:r w:rsidRPr="0037170B">
              <w:rPr>
                <w:sz w:val="22"/>
                <w:szCs w:val="22"/>
                <w:vertAlign w:val="superscript"/>
              </w:rPr>
              <w:t>-3</w:t>
            </w:r>
          </w:p>
        </w:tc>
        <w:tc>
          <w:tcPr>
            <w:tcW w:w="1062" w:type="dxa"/>
          </w:tcPr>
          <w:p w14:paraId="3BF8D482" w14:textId="77777777" w:rsidR="0058057F" w:rsidRPr="0037170B" w:rsidRDefault="0058057F" w:rsidP="0058057F">
            <w:pPr>
              <w:rPr>
                <w:sz w:val="22"/>
                <w:szCs w:val="22"/>
              </w:rPr>
            </w:pPr>
          </w:p>
        </w:tc>
        <w:tc>
          <w:tcPr>
            <w:tcW w:w="918" w:type="dxa"/>
          </w:tcPr>
          <w:p w14:paraId="53FD4356" w14:textId="77777777" w:rsidR="0058057F" w:rsidRPr="0037170B" w:rsidRDefault="0058057F" w:rsidP="0058057F">
            <w:pPr>
              <w:rPr>
                <w:sz w:val="22"/>
                <w:szCs w:val="22"/>
              </w:rPr>
            </w:pPr>
            <w:r w:rsidRPr="0037170B">
              <w:rPr>
                <w:sz w:val="22"/>
                <w:szCs w:val="22"/>
              </w:rPr>
              <w:t>&gt;1MW</w:t>
            </w:r>
          </w:p>
        </w:tc>
        <w:tc>
          <w:tcPr>
            <w:tcW w:w="1080" w:type="dxa"/>
          </w:tcPr>
          <w:p w14:paraId="360D185A" w14:textId="77777777" w:rsidR="0058057F" w:rsidRPr="0037170B" w:rsidRDefault="0058057F" w:rsidP="0058057F">
            <w:pPr>
              <w:rPr>
                <w:sz w:val="22"/>
                <w:szCs w:val="22"/>
              </w:rPr>
            </w:pPr>
            <w:r w:rsidRPr="0037170B">
              <w:rPr>
                <w:sz w:val="22"/>
                <w:szCs w:val="22"/>
              </w:rPr>
              <w:t xml:space="preserve">Duty factor </w:t>
            </w:r>
          </w:p>
          <w:p w14:paraId="2F6C13EE"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60456621" w14:textId="77777777" w:rsidR="0058057F" w:rsidRPr="0037170B" w:rsidRDefault="0058057F" w:rsidP="0058057F">
            <w:pPr>
              <w:rPr>
                <w:sz w:val="22"/>
                <w:szCs w:val="22"/>
              </w:rPr>
            </w:pPr>
            <w:r w:rsidRPr="0037170B">
              <w:rPr>
                <w:sz w:val="22"/>
                <w:szCs w:val="22"/>
              </w:rPr>
              <w:t>Classical super-beam technique for both short and long baselines.</w:t>
            </w:r>
          </w:p>
        </w:tc>
      </w:tr>
      <w:tr w:rsidR="000343A0" w:rsidRPr="0037170B" w14:paraId="405E0FE8" w14:textId="77777777" w:rsidTr="0037170B">
        <w:tc>
          <w:tcPr>
            <w:tcW w:w="1458" w:type="dxa"/>
          </w:tcPr>
          <w:p w14:paraId="03061AE1" w14:textId="77777777" w:rsidR="000343A0" w:rsidRPr="0037170B" w:rsidRDefault="000343A0" w:rsidP="0058057F">
            <w:pPr>
              <w:rPr>
                <w:b/>
                <w:sz w:val="22"/>
                <w:szCs w:val="22"/>
              </w:rPr>
            </w:pPr>
            <w:proofErr w:type="spellStart"/>
            <w:r w:rsidRPr="0037170B">
              <w:rPr>
                <w:b/>
                <w:sz w:val="22"/>
                <w:szCs w:val="22"/>
              </w:rPr>
              <w:t>Muon</w:t>
            </w:r>
            <w:proofErr w:type="spellEnd"/>
            <w:r w:rsidRPr="0037170B">
              <w:rPr>
                <w:b/>
                <w:sz w:val="22"/>
                <w:szCs w:val="22"/>
              </w:rPr>
              <w:t xml:space="preserve"> Storage Ring beams:</w:t>
            </w:r>
          </w:p>
        </w:tc>
        <w:tc>
          <w:tcPr>
            <w:tcW w:w="1260" w:type="dxa"/>
          </w:tcPr>
          <w:p w14:paraId="1C41DE1E" w14:textId="77777777" w:rsidR="000343A0" w:rsidRPr="000343A0" w:rsidRDefault="000343A0" w:rsidP="0058057F">
            <w:pPr>
              <w:rPr>
                <w:color w:val="000000" w:themeColor="text1"/>
                <w:sz w:val="22"/>
                <w:szCs w:val="22"/>
              </w:rPr>
            </w:pPr>
          </w:p>
        </w:tc>
        <w:tc>
          <w:tcPr>
            <w:tcW w:w="1152" w:type="dxa"/>
          </w:tcPr>
          <w:p w14:paraId="2F6A858A" w14:textId="77777777" w:rsidR="000343A0" w:rsidRPr="000343A0" w:rsidRDefault="000343A0" w:rsidP="005C306B">
            <w:pPr>
              <w:rPr>
                <w:color w:val="000000" w:themeColor="text1"/>
              </w:rPr>
            </w:pPr>
            <w:r w:rsidRPr="000343A0">
              <w:rPr>
                <w:color w:val="000000" w:themeColor="text1"/>
                <w:sz w:val="22"/>
                <w:szCs w:val="22"/>
              </w:rPr>
              <w:t>&lt;1%</w:t>
            </w:r>
          </w:p>
          <w:p w14:paraId="25F2D71B" w14:textId="2491BB14" w:rsidR="000343A0" w:rsidRPr="000343A0" w:rsidRDefault="000343A0" w:rsidP="0058057F">
            <w:pPr>
              <w:rPr>
                <w:color w:val="000000" w:themeColor="text1"/>
                <w:sz w:val="22"/>
                <w:szCs w:val="22"/>
              </w:rPr>
            </w:pPr>
            <w:proofErr w:type="spellStart"/>
            <w:r w:rsidRPr="000343A0">
              <w:rPr>
                <w:color w:val="000000" w:themeColor="text1"/>
                <w:sz w:val="22"/>
                <w:szCs w:val="22"/>
              </w:rPr>
              <w:t>Pions</w:t>
            </w:r>
            <w:proofErr w:type="spellEnd"/>
            <w:r w:rsidRPr="000343A0">
              <w:rPr>
                <w:color w:val="000000" w:themeColor="text1"/>
                <w:sz w:val="22"/>
                <w:szCs w:val="22"/>
              </w:rPr>
              <w:t>, protons, electrons</w:t>
            </w:r>
          </w:p>
        </w:tc>
        <w:tc>
          <w:tcPr>
            <w:tcW w:w="1368" w:type="dxa"/>
          </w:tcPr>
          <w:p w14:paraId="7032E5BF" w14:textId="05C2ADBC" w:rsidR="000343A0" w:rsidRPr="000343A0" w:rsidRDefault="000343A0" w:rsidP="0058057F">
            <w:pPr>
              <w:rPr>
                <w:color w:val="000000" w:themeColor="text1"/>
                <w:sz w:val="22"/>
                <w:szCs w:val="22"/>
              </w:rPr>
            </w:pPr>
            <w:r w:rsidRPr="000343A0">
              <w:rPr>
                <w:color w:val="000000" w:themeColor="text1"/>
                <w:sz w:val="22"/>
                <w:szCs w:val="22"/>
              </w:rPr>
              <w:t>3 GeV</w:t>
            </w:r>
          </w:p>
        </w:tc>
        <w:tc>
          <w:tcPr>
            <w:tcW w:w="1800" w:type="dxa"/>
          </w:tcPr>
          <w:p w14:paraId="6BA4C067" w14:textId="188FB302" w:rsidR="000343A0" w:rsidRPr="000343A0" w:rsidRDefault="000343A0" w:rsidP="0058057F">
            <w:pPr>
              <w:rPr>
                <w:color w:val="000000" w:themeColor="text1"/>
                <w:sz w:val="22"/>
                <w:szCs w:val="22"/>
              </w:rPr>
            </w:pPr>
            <w:r w:rsidRPr="000343A0">
              <w:rPr>
                <w:color w:val="000000" w:themeColor="text1"/>
                <w:sz w:val="22"/>
                <w:szCs w:val="22"/>
              </w:rPr>
              <w:t>&lt;~40 pi mm-</w:t>
            </w:r>
            <w:proofErr w:type="spellStart"/>
            <w:r w:rsidRPr="000343A0">
              <w:rPr>
                <w:color w:val="000000" w:themeColor="text1"/>
                <w:sz w:val="22"/>
                <w:szCs w:val="22"/>
              </w:rPr>
              <w:t>mrad</w:t>
            </w:r>
            <w:proofErr w:type="spellEnd"/>
          </w:p>
        </w:tc>
        <w:tc>
          <w:tcPr>
            <w:tcW w:w="1980" w:type="dxa"/>
          </w:tcPr>
          <w:p w14:paraId="2A761E8A" w14:textId="77777777" w:rsidR="000343A0" w:rsidRPr="000343A0" w:rsidRDefault="000343A0" w:rsidP="0058057F">
            <w:pPr>
              <w:rPr>
                <w:color w:val="000000" w:themeColor="text1"/>
                <w:sz w:val="22"/>
                <w:szCs w:val="22"/>
              </w:rPr>
            </w:pPr>
          </w:p>
        </w:tc>
        <w:tc>
          <w:tcPr>
            <w:tcW w:w="1062" w:type="dxa"/>
          </w:tcPr>
          <w:p w14:paraId="107E55FF" w14:textId="5BD2FF8F" w:rsidR="000343A0" w:rsidRPr="000343A0" w:rsidRDefault="000343A0" w:rsidP="0058057F">
            <w:pPr>
              <w:rPr>
                <w:color w:val="000000" w:themeColor="text1"/>
                <w:sz w:val="22"/>
                <w:szCs w:val="22"/>
              </w:rPr>
            </w:pPr>
            <w:r w:rsidRPr="000343A0">
              <w:rPr>
                <w:color w:val="000000" w:themeColor="text1"/>
                <w:sz w:val="22"/>
                <w:szCs w:val="22"/>
              </w:rPr>
              <w:t>&gt;~9 GeV</w:t>
            </w:r>
          </w:p>
        </w:tc>
        <w:tc>
          <w:tcPr>
            <w:tcW w:w="918" w:type="dxa"/>
          </w:tcPr>
          <w:p w14:paraId="59B5E483" w14:textId="48A2F4C1" w:rsidR="000343A0" w:rsidRPr="000343A0" w:rsidRDefault="000343A0" w:rsidP="0058057F">
            <w:pPr>
              <w:rPr>
                <w:color w:val="000000" w:themeColor="text1"/>
                <w:sz w:val="22"/>
                <w:szCs w:val="22"/>
              </w:rPr>
            </w:pPr>
            <w:r w:rsidRPr="000343A0">
              <w:rPr>
                <w:color w:val="000000" w:themeColor="text1"/>
                <w:sz w:val="22"/>
                <w:szCs w:val="22"/>
              </w:rPr>
              <w:t>0.3MW</w:t>
            </w:r>
          </w:p>
        </w:tc>
        <w:tc>
          <w:tcPr>
            <w:tcW w:w="1080" w:type="dxa"/>
          </w:tcPr>
          <w:p w14:paraId="320C5D5E" w14:textId="77777777" w:rsidR="000343A0" w:rsidRPr="000343A0" w:rsidRDefault="000343A0" w:rsidP="0058057F">
            <w:pPr>
              <w:rPr>
                <w:color w:val="000000" w:themeColor="text1"/>
                <w:sz w:val="22"/>
                <w:szCs w:val="22"/>
              </w:rPr>
            </w:pPr>
          </w:p>
        </w:tc>
        <w:tc>
          <w:tcPr>
            <w:tcW w:w="2790" w:type="dxa"/>
          </w:tcPr>
          <w:p w14:paraId="1F66A895" w14:textId="2E9467DB" w:rsidR="000343A0" w:rsidRPr="000343A0" w:rsidRDefault="000343A0" w:rsidP="0058057F">
            <w:pPr>
              <w:rPr>
                <w:color w:val="000000" w:themeColor="text1"/>
                <w:sz w:val="22"/>
                <w:szCs w:val="22"/>
              </w:rPr>
            </w:pPr>
            <w:r w:rsidRPr="000343A0">
              <w:rPr>
                <w:color w:val="000000" w:themeColor="text1"/>
                <w:sz w:val="22"/>
                <w:szCs w:val="22"/>
              </w:rPr>
              <w:t xml:space="preserve">Use Q method for pileup systematics, assumes lattice </w:t>
            </w:r>
            <w:proofErr w:type="spellStart"/>
            <w:r w:rsidRPr="000343A0">
              <w:rPr>
                <w:color w:val="000000" w:themeColor="text1"/>
                <w:sz w:val="22"/>
                <w:szCs w:val="22"/>
              </w:rPr>
              <w:t>qcd</w:t>
            </w:r>
            <w:proofErr w:type="spellEnd"/>
            <w:r w:rsidRPr="000343A0">
              <w:rPr>
                <w:color w:val="000000" w:themeColor="text1"/>
                <w:sz w:val="22"/>
                <w:szCs w:val="22"/>
              </w:rPr>
              <w:t xml:space="preserve"> will improve the theory calculation.</w:t>
            </w:r>
          </w:p>
        </w:tc>
      </w:tr>
      <w:tr w:rsidR="0058057F" w:rsidRPr="0037170B" w14:paraId="0F0E45F5" w14:textId="77777777" w:rsidTr="0037170B">
        <w:tc>
          <w:tcPr>
            <w:tcW w:w="1458" w:type="dxa"/>
          </w:tcPr>
          <w:p w14:paraId="7394FE76" w14:textId="77777777" w:rsidR="0058057F" w:rsidRPr="0037170B" w:rsidRDefault="0058057F" w:rsidP="0058057F">
            <w:pPr>
              <w:rPr>
                <w:b/>
                <w:sz w:val="22"/>
                <w:szCs w:val="22"/>
              </w:rPr>
            </w:pPr>
            <w:proofErr w:type="spellStart"/>
            <w:r w:rsidRPr="0037170B">
              <w:rPr>
                <w:b/>
                <w:sz w:val="22"/>
                <w:szCs w:val="22"/>
              </w:rPr>
              <w:t>Muon</w:t>
            </w:r>
            <w:proofErr w:type="spellEnd"/>
            <w:r w:rsidRPr="0037170B">
              <w:rPr>
                <w:b/>
                <w:sz w:val="22"/>
                <w:szCs w:val="22"/>
              </w:rPr>
              <w:t xml:space="preserve"> neutrinos</w:t>
            </w:r>
          </w:p>
        </w:tc>
        <w:tc>
          <w:tcPr>
            <w:tcW w:w="1260" w:type="dxa"/>
          </w:tcPr>
          <w:p w14:paraId="35F2E423" w14:textId="77777777" w:rsidR="0058057F" w:rsidRPr="0037170B" w:rsidRDefault="0058057F" w:rsidP="0058057F">
            <w:pPr>
              <w:rPr>
                <w:sz w:val="22"/>
                <w:szCs w:val="22"/>
              </w:rPr>
            </w:pPr>
          </w:p>
        </w:tc>
        <w:tc>
          <w:tcPr>
            <w:tcW w:w="1152" w:type="dxa"/>
          </w:tcPr>
          <w:p w14:paraId="4226E283" w14:textId="77777777" w:rsidR="0058057F" w:rsidRPr="0037170B" w:rsidRDefault="0058057F" w:rsidP="0058057F">
            <w:pPr>
              <w:rPr>
                <w:sz w:val="22"/>
                <w:szCs w:val="22"/>
              </w:rPr>
            </w:pPr>
            <w:r w:rsidRPr="0037170B">
              <w:rPr>
                <w:sz w:val="22"/>
                <w:szCs w:val="22"/>
              </w:rPr>
              <w:t>&lt; 1% electron neutrinos</w:t>
            </w:r>
          </w:p>
        </w:tc>
        <w:tc>
          <w:tcPr>
            <w:tcW w:w="1368" w:type="dxa"/>
          </w:tcPr>
          <w:p w14:paraId="68CCA696" w14:textId="77777777" w:rsidR="0058057F" w:rsidRPr="0037170B" w:rsidRDefault="0058057F" w:rsidP="0058057F">
            <w:pPr>
              <w:rPr>
                <w:sz w:val="22"/>
                <w:szCs w:val="22"/>
              </w:rPr>
            </w:pPr>
            <w:r w:rsidRPr="0037170B">
              <w:rPr>
                <w:sz w:val="22"/>
                <w:szCs w:val="22"/>
              </w:rPr>
              <w:t>1.0-5.0 GeV</w:t>
            </w:r>
          </w:p>
        </w:tc>
        <w:tc>
          <w:tcPr>
            <w:tcW w:w="1800" w:type="dxa"/>
          </w:tcPr>
          <w:p w14:paraId="0E1FB105" w14:textId="77777777" w:rsidR="0058057F" w:rsidRPr="0037170B" w:rsidRDefault="0058057F" w:rsidP="0058057F">
            <w:pPr>
              <w:rPr>
                <w:sz w:val="22"/>
                <w:szCs w:val="22"/>
              </w:rPr>
            </w:pPr>
            <w:r w:rsidRPr="0037170B">
              <w:rPr>
                <w:sz w:val="22"/>
                <w:szCs w:val="22"/>
              </w:rPr>
              <w:t>Forward narrow beams (</w:t>
            </w:r>
            <w:r w:rsidRPr="0037170B">
              <w:rPr>
                <w:sz w:val="22"/>
                <w:szCs w:val="22"/>
                <w:highlight w:val="yellow"/>
              </w:rPr>
              <w:t>skew optics</w:t>
            </w:r>
            <w:r w:rsidRPr="0037170B">
              <w:rPr>
                <w:sz w:val="22"/>
                <w:szCs w:val="22"/>
              </w:rPr>
              <w:t>)</w:t>
            </w:r>
          </w:p>
        </w:tc>
        <w:tc>
          <w:tcPr>
            <w:tcW w:w="1980" w:type="dxa"/>
          </w:tcPr>
          <w:p w14:paraId="70D6CF33" w14:textId="77777777" w:rsidR="0058057F" w:rsidRPr="0037170B" w:rsidRDefault="0058057F" w:rsidP="0058057F">
            <w:pPr>
              <w:rPr>
                <w:sz w:val="22"/>
                <w:szCs w:val="22"/>
              </w:rPr>
            </w:pPr>
          </w:p>
        </w:tc>
        <w:tc>
          <w:tcPr>
            <w:tcW w:w="1062" w:type="dxa"/>
          </w:tcPr>
          <w:p w14:paraId="7BD7D52E" w14:textId="77777777" w:rsidR="0058057F" w:rsidRPr="0037170B" w:rsidRDefault="0037170B" w:rsidP="0058057F">
            <w:pPr>
              <w:rPr>
                <w:sz w:val="22"/>
                <w:szCs w:val="22"/>
              </w:rPr>
            </w:pPr>
            <w:r>
              <w:rPr>
                <w:sz w:val="22"/>
                <w:szCs w:val="22"/>
              </w:rPr>
              <w:t>&gt;3-5 </w:t>
            </w:r>
            <w:r w:rsidR="0058057F" w:rsidRPr="0037170B">
              <w:rPr>
                <w:sz w:val="22"/>
                <w:szCs w:val="22"/>
              </w:rPr>
              <w:t xml:space="preserve">GeV, </w:t>
            </w:r>
            <w:r>
              <w:rPr>
                <w:sz w:val="22"/>
                <w:szCs w:val="22"/>
              </w:rPr>
              <w:t xml:space="preserve">  &lt; 15 </w:t>
            </w:r>
            <w:r w:rsidR="0058057F" w:rsidRPr="0037170B">
              <w:rPr>
                <w:sz w:val="22"/>
                <w:szCs w:val="22"/>
              </w:rPr>
              <w:t>GeV</w:t>
            </w:r>
          </w:p>
        </w:tc>
        <w:tc>
          <w:tcPr>
            <w:tcW w:w="918" w:type="dxa"/>
          </w:tcPr>
          <w:p w14:paraId="221A3714" w14:textId="77777777" w:rsidR="0058057F" w:rsidRPr="0037170B" w:rsidRDefault="0058057F" w:rsidP="0058057F">
            <w:pPr>
              <w:rPr>
                <w:sz w:val="22"/>
                <w:szCs w:val="22"/>
              </w:rPr>
            </w:pPr>
            <w:r w:rsidRPr="0037170B">
              <w:rPr>
                <w:sz w:val="22"/>
                <w:szCs w:val="22"/>
              </w:rPr>
              <w:t>&gt;1MW</w:t>
            </w:r>
          </w:p>
        </w:tc>
        <w:tc>
          <w:tcPr>
            <w:tcW w:w="1080" w:type="dxa"/>
          </w:tcPr>
          <w:p w14:paraId="62BFCD5C" w14:textId="77777777" w:rsidR="0058057F" w:rsidRPr="0037170B" w:rsidRDefault="0058057F" w:rsidP="0058057F">
            <w:pPr>
              <w:rPr>
                <w:sz w:val="22"/>
                <w:szCs w:val="22"/>
              </w:rPr>
            </w:pPr>
            <w:r w:rsidRPr="0037170B">
              <w:rPr>
                <w:sz w:val="22"/>
                <w:szCs w:val="22"/>
              </w:rPr>
              <w:t xml:space="preserve">Duty factor </w:t>
            </w:r>
          </w:p>
          <w:p w14:paraId="73362D1E"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006DCAEB" w14:textId="77777777" w:rsidR="0058057F" w:rsidRPr="0037170B" w:rsidRDefault="0058057F" w:rsidP="0058057F">
            <w:pPr>
              <w:rPr>
                <w:sz w:val="22"/>
                <w:szCs w:val="22"/>
              </w:rPr>
            </w:pPr>
            <w:r w:rsidRPr="0037170B">
              <w:rPr>
                <w:sz w:val="22"/>
                <w:szCs w:val="22"/>
              </w:rPr>
              <w:t>Neutrino factory beams for both short and long baselines.</w:t>
            </w:r>
          </w:p>
        </w:tc>
      </w:tr>
      <w:tr w:rsidR="0058057F" w:rsidRPr="0037170B" w14:paraId="023622B1" w14:textId="77777777" w:rsidTr="0037170B">
        <w:tc>
          <w:tcPr>
            <w:tcW w:w="1458" w:type="dxa"/>
          </w:tcPr>
          <w:p w14:paraId="319E7E67" w14:textId="77777777" w:rsidR="0058057F" w:rsidRPr="0037170B" w:rsidRDefault="0058057F" w:rsidP="0058057F">
            <w:pPr>
              <w:rPr>
                <w:b/>
                <w:sz w:val="22"/>
                <w:szCs w:val="22"/>
              </w:rPr>
            </w:pPr>
            <w:r w:rsidRPr="0037170B">
              <w:rPr>
                <w:b/>
                <w:sz w:val="22"/>
                <w:szCs w:val="22"/>
              </w:rPr>
              <w:t>Electron neutrinos</w:t>
            </w:r>
          </w:p>
          <w:p w14:paraId="286415D1" w14:textId="77777777" w:rsidR="0058057F" w:rsidRPr="0037170B" w:rsidRDefault="0058057F" w:rsidP="0058057F">
            <w:pPr>
              <w:rPr>
                <w:b/>
                <w:sz w:val="22"/>
                <w:szCs w:val="22"/>
              </w:rPr>
            </w:pPr>
          </w:p>
        </w:tc>
        <w:tc>
          <w:tcPr>
            <w:tcW w:w="1260" w:type="dxa"/>
          </w:tcPr>
          <w:p w14:paraId="22A5AD56" w14:textId="77777777" w:rsidR="0058057F" w:rsidRPr="0037170B" w:rsidRDefault="0058057F" w:rsidP="0058057F">
            <w:pPr>
              <w:rPr>
                <w:sz w:val="22"/>
                <w:szCs w:val="22"/>
              </w:rPr>
            </w:pPr>
          </w:p>
        </w:tc>
        <w:tc>
          <w:tcPr>
            <w:tcW w:w="1152" w:type="dxa"/>
          </w:tcPr>
          <w:p w14:paraId="48F77320" w14:textId="77777777" w:rsidR="0058057F" w:rsidRPr="0037170B" w:rsidRDefault="0058057F" w:rsidP="0058057F">
            <w:pPr>
              <w:rPr>
                <w:sz w:val="22"/>
                <w:szCs w:val="22"/>
              </w:rPr>
            </w:pPr>
            <w:r w:rsidRPr="0037170B">
              <w:rPr>
                <w:sz w:val="22"/>
                <w:szCs w:val="22"/>
              </w:rPr>
              <w:t>&lt; 5% electron neutrinos</w:t>
            </w:r>
          </w:p>
        </w:tc>
        <w:tc>
          <w:tcPr>
            <w:tcW w:w="1368" w:type="dxa"/>
          </w:tcPr>
          <w:p w14:paraId="580881A1" w14:textId="77777777" w:rsidR="0058057F" w:rsidRPr="0037170B" w:rsidRDefault="0058057F" w:rsidP="0058057F">
            <w:pPr>
              <w:rPr>
                <w:sz w:val="22"/>
                <w:szCs w:val="22"/>
              </w:rPr>
            </w:pPr>
            <w:r w:rsidRPr="0037170B">
              <w:rPr>
                <w:sz w:val="22"/>
                <w:szCs w:val="22"/>
              </w:rPr>
              <w:t>1.0-5.0 GeV</w:t>
            </w:r>
          </w:p>
        </w:tc>
        <w:tc>
          <w:tcPr>
            <w:tcW w:w="1800" w:type="dxa"/>
          </w:tcPr>
          <w:p w14:paraId="5961EE54" w14:textId="77777777" w:rsidR="0058057F" w:rsidRPr="0037170B" w:rsidRDefault="0058057F" w:rsidP="0058057F">
            <w:pPr>
              <w:rPr>
                <w:sz w:val="22"/>
                <w:szCs w:val="22"/>
              </w:rPr>
            </w:pPr>
            <w:r w:rsidRPr="0037170B">
              <w:rPr>
                <w:sz w:val="22"/>
                <w:szCs w:val="22"/>
              </w:rPr>
              <w:t>Forward narrow beams</w:t>
            </w:r>
          </w:p>
        </w:tc>
        <w:tc>
          <w:tcPr>
            <w:tcW w:w="1980" w:type="dxa"/>
          </w:tcPr>
          <w:p w14:paraId="1D00FB7D" w14:textId="77777777" w:rsidR="0058057F" w:rsidRPr="0037170B" w:rsidRDefault="0058057F" w:rsidP="0058057F">
            <w:pPr>
              <w:rPr>
                <w:sz w:val="22"/>
                <w:szCs w:val="22"/>
              </w:rPr>
            </w:pPr>
          </w:p>
        </w:tc>
        <w:tc>
          <w:tcPr>
            <w:tcW w:w="1062" w:type="dxa"/>
          </w:tcPr>
          <w:p w14:paraId="49BC9E43" w14:textId="77777777" w:rsidR="0058057F" w:rsidRPr="0037170B" w:rsidRDefault="0058057F" w:rsidP="0058057F">
            <w:pPr>
              <w:rPr>
                <w:sz w:val="22"/>
                <w:szCs w:val="22"/>
              </w:rPr>
            </w:pPr>
          </w:p>
        </w:tc>
        <w:tc>
          <w:tcPr>
            <w:tcW w:w="918" w:type="dxa"/>
          </w:tcPr>
          <w:p w14:paraId="64103E7D" w14:textId="77777777" w:rsidR="0058057F" w:rsidRPr="0037170B" w:rsidRDefault="0058057F" w:rsidP="0058057F">
            <w:pPr>
              <w:rPr>
                <w:sz w:val="22"/>
                <w:szCs w:val="22"/>
              </w:rPr>
            </w:pPr>
            <w:r w:rsidRPr="0037170B">
              <w:rPr>
                <w:sz w:val="22"/>
                <w:szCs w:val="22"/>
              </w:rPr>
              <w:t>&gt;1MW</w:t>
            </w:r>
          </w:p>
        </w:tc>
        <w:tc>
          <w:tcPr>
            <w:tcW w:w="1080" w:type="dxa"/>
          </w:tcPr>
          <w:p w14:paraId="5E3A2C8E" w14:textId="77777777" w:rsidR="0058057F" w:rsidRPr="0037170B" w:rsidRDefault="0058057F" w:rsidP="0058057F">
            <w:pPr>
              <w:rPr>
                <w:sz w:val="22"/>
                <w:szCs w:val="22"/>
              </w:rPr>
            </w:pPr>
            <w:r w:rsidRPr="0037170B">
              <w:rPr>
                <w:sz w:val="22"/>
                <w:szCs w:val="22"/>
              </w:rPr>
              <w:t xml:space="preserve">Duty factor </w:t>
            </w:r>
          </w:p>
          <w:p w14:paraId="78CC3A0B"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4DDBBEDE" w14:textId="77777777" w:rsidR="0058057F" w:rsidRPr="0037170B" w:rsidRDefault="0058057F" w:rsidP="0058057F">
            <w:pPr>
              <w:rPr>
                <w:sz w:val="22"/>
                <w:szCs w:val="22"/>
              </w:rPr>
            </w:pPr>
            <w:r w:rsidRPr="0037170B">
              <w:rPr>
                <w:sz w:val="22"/>
                <w:szCs w:val="22"/>
              </w:rPr>
              <w:t>Neutrino factory beams for both short and long baselines.</w:t>
            </w:r>
          </w:p>
        </w:tc>
      </w:tr>
      <w:tr w:rsidR="0058057F" w:rsidRPr="0037170B" w14:paraId="234784BD" w14:textId="77777777" w:rsidTr="0037170B">
        <w:tc>
          <w:tcPr>
            <w:tcW w:w="1458" w:type="dxa"/>
          </w:tcPr>
          <w:p w14:paraId="71DDA42F" w14:textId="77777777" w:rsidR="0058057F" w:rsidRPr="0037170B" w:rsidRDefault="0058057F" w:rsidP="0058057F">
            <w:pPr>
              <w:rPr>
                <w:b/>
                <w:sz w:val="22"/>
                <w:szCs w:val="22"/>
              </w:rPr>
            </w:pPr>
            <w:r w:rsidRPr="0037170B">
              <w:rPr>
                <w:b/>
                <w:sz w:val="22"/>
                <w:szCs w:val="22"/>
              </w:rPr>
              <w:t>Pion DAR neutrinos:</w:t>
            </w:r>
          </w:p>
        </w:tc>
        <w:tc>
          <w:tcPr>
            <w:tcW w:w="1260" w:type="dxa"/>
          </w:tcPr>
          <w:p w14:paraId="5EF08EA5" w14:textId="77777777" w:rsidR="0058057F" w:rsidRPr="0037170B" w:rsidRDefault="0058057F" w:rsidP="0058057F">
            <w:pPr>
              <w:rPr>
                <w:sz w:val="22"/>
                <w:szCs w:val="22"/>
              </w:rPr>
            </w:pPr>
          </w:p>
        </w:tc>
        <w:tc>
          <w:tcPr>
            <w:tcW w:w="1152" w:type="dxa"/>
          </w:tcPr>
          <w:p w14:paraId="4D9D2C2D" w14:textId="77777777" w:rsidR="0058057F" w:rsidRPr="0037170B" w:rsidRDefault="0058057F" w:rsidP="0058057F">
            <w:pPr>
              <w:rPr>
                <w:sz w:val="22"/>
                <w:szCs w:val="22"/>
              </w:rPr>
            </w:pPr>
          </w:p>
        </w:tc>
        <w:tc>
          <w:tcPr>
            <w:tcW w:w="1368" w:type="dxa"/>
          </w:tcPr>
          <w:p w14:paraId="21B4AB31" w14:textId="77777777" w:rsidR="0058057F" w:rsidRPr="0037170B" w:rsidRDefault="0058057F" w:rsidP="0058057F">
            <w:pPr>
              <w:rPr>
                <w:sz w:val="22"/>
                <w:szCs w:val="22"/>
              </w:rPr>
            </w:pPr>
          </w:p>
        </w:tc>
        <w:tc>
          <w:tcPr>
            <w:tcW w:w="1800" w:type="dxa"/>
          </w:tcPr>
          <w:p w14:paraId="2B183F68" w14:textId="77777777" w:rsidR="0058057F" w:rsidRPr="0037170B" w:rsidRDefault="0058057F" w:rsidP="0058057F">
            <w:pPr>
              <w:rPr>
                <w:sz w:val="22"/>
                <w:szCs w:val="22"/>
              </w:rPr>
            </w:pPr>
          </w:p>
        </w:tc>
        <w:tc>
          <w:tcPr>
            <w:tcW w:w="1980" w:type="dxa"/>
          </w:tcPr>
          <w:p w14:paraId="5C4552FE" w14:textId="77777777" w:rsidR="0058057F" w:rsidRPr="0037170B" w:rsidRDefault="0058057F" w:rsidP="0058057F">
            <w:pPr>
              <w:rPr>
                <w:sz w:val="22"/>
                <w:szCs w:val="22"/>
              </w:rPr>
            </w:pPr>
          </w:p>
        </w:tc>
        <w:tc>
          <w:tcPr>
            <w:tcW w:w="1062" w:type="dxa"/>
          </w:tcPr>
          <w:p w14:paraId="6A8DCEC9" w14:textId="77777777" w:rsidR="0058057F" w:rsidRPr="0037170B" w:rsidRDefault="0058057F" w:rsidP="0058057F">
            <w:pPr>
              <w:rPr>
                <w:sz w:val="22"/>
                <w:szCs w:val="22"/>
              </w:rPr>
            </w:pPr>
          </w:p>
        </w:tc>
        <w:tc>
          <w:tcPr>
            <w:tcW w:w="918" w:type="dxa"/>
          </w:tcPr>
          <w:p w14:paraId="5D42E02A" w14:textId="77777777" w:rsidR="0058057F" w:rsidRPr="0037170B" w:rsidRDefault="0058057F" w:rsidP="0058057F">
            <w:pPr>
              <w:rPr>
                <w:sz w:val="22"/>
                <w:szCs w:val="22"/>
              </w:rPr>
            </w:pPr>
          </w:p>
        </w:tc>
        <w:tc>
          <w:tcPr>
            <w:tcW w:w="1080" w:type="dxa"/>
          </w:tcPr>
          <w:p w14:paraId="699EA1B8" w14:textId="77777777" w:rsidR="0058057F" w:rsidRPr="0037170B" w:rsidRDefault="0058057F" w:rsidP="0058057F">
            <w:pPr>
              <w:rPr>
                <w:sz w:val="22"/>
                <w:szCs w:val="22"/>
              </w:rPr>
            </w:pPr>
          </w:p>
        </w:tc>
        <w:tc>
          <w:tcPr>
            <w:tcW w:w="2790" w:type="dxa"/>
          </w:tcPr>
          <w:p w14:paraId="05AEF05B" w14:textId="77777777" w:rsidR="0058057F" w:rsidRPr="0037170B" w:rsidRDefault="0058057F" w:rsidP="0058057F">
            <w:pPr>
              <w:rPr>
                <w:sz w:val="22"/>
                <w:szCs w:val="22"/>
              </w:rPr>
            </w:pPr>
          </w:p>
        </w:tc>
      </w:tr>
      <w:tr w:rsidR="0058057F" w:rsidRPr="0037170B" w14:paraId="460C1591" w14:textId="77777777" w:rsidTr="0037170B">
        <w:tc>
          <w:tcPr>
            <w:tcW w:w="1458" w:type="dxa"/>
          </w:tcPr>
          <w:p w14:paraId="09BC0A8D" w14:textId="77777777" w:rsidR="0058057F" w:rsidRPr="0037170B" w:rsidRDefault="0058057F" w:rsidP="0058057F">
            <w:pPr>
              <w:rPr>
                <w:b/>
                <w:sz w:val="22"/>
                <w:szCs w:val="22"/>
              </w:rPr>
            </w:pPr>
            <w:proofErr w:type="spellStart"/>
            <w:r w:rsidRPr="0037170B">
              <w:rPr>
                <w:b/>
                <w:sz w:val="22"/>
                <w:szCs w:val="22"/>
              </w:rPr>
              <w:t>Muon</w:t>
            </w:r>
            <w:proofErr w:type="spellEnd"/>
          </w:p>
          <w:p w14:paraId="0DED6611" w14:textId="77777777" w:rsidR="0058057F" w:rsidRPr="0037170B" w:rsidRDefault="0058057F" w:rsidP="0058057F">
            <w:pPr>
              <w:rPr>
                <w:b/>
                <w:sz w:val="22"/>
                <w:szCs w:val="22"/>
              </w:rPr>
            </w:pPr>
            <w:r w:rsidRPr="0037170B">
              <w:rPr>
                <w:b/>
                <w:sz w:val="22"/>
                <w:szCs w:val="22"/>
              </w:rPr>
              <w:t>neutrinos</w:t>
            </w:r>
          </w:p>
        </w:tc>
        <w:tc>
          <w:tcPr>
            <w:tcW w:w="1260" w:type="dxa"/>
          </w:tcPr>
          <w:p w14:paraId="67715F68" w14:textId="77777777" w:rsidR="0058057F" w:rsidRPr="0037170B" w:rsidRDefault="0058057F" w:rsidP="0058057F">
            <w:pPr>
              <w:rPr>
                <w:sz w:val="22"/>
                <w:szCs w:val="22"/>
              </w:rPr>
            </w:pPr>
          </w:p>
        </w:tc>
        <w:tc>
          <w:tcPr>
            <w:tcW w:w="1152" w:type="dxa"/>
          </w:tcPr>
          <w:p w14:paraId="036612B2" w14:textId="77777777" w:rsidR="0058057F" w:rsidRPr="0037170B" w:rsidRDefault="0058057F" w:rsidP="0058057F">
            <w:pPr>
              <w:rPr>
                <w:sz w:val="22"/>
                <w:szCs w:val="22"/>
              </w:rPr>
            </w:pPr>
          </w:p>
        </w:tc>
        <w:tc>
          <w:tcPr>
            <w:tcW w:w="1368" w:type="dxa"/>
          </w:tcPr>
          <w:p w14:paraId="7DE7D814" w14:textId="188DE359" w:rsidR="0058057F" w:rsidRPr="0037170B" w:rsidRDefault="0058057F" w:rsidP="0058057F">
            <w:pPr>
              <w:rPr>
                <w:sz w:val="22"/>
                <w:szCs w:val="22"/>
              </w:rPr>
            </w:pPr>
            <w:r w:rsidRPr="0037170B">
              <w:rPr>
                <w:sz w:val="22"/>
                <w:szCs w:val="22"/>
              </w:rPr>
              <w:t>0-53 MeV</w:t>
            </w:r>
            <w:r w:rsidR="00CD5A14">
              <w:rPr>
                <w:sz w:val="22"/>
                <w:szCs w:val="22"/>
              </w:rPr>
              <w:t xml:space="preserve">: </w:t>
            </w:r>
            <w:proofErr w:type="spellStart"/>
            <w:r w:rsidR="00CD5A14">
              <w:rPr>
                <w:sz w:val="22"/>
                <w:szCs w:val="22"/>
              </w:rPr>
              <w:t>antinumus</w:t>
            </w:r>
            <w:proofErr w:type="spellEnd"/>
            <w:r w:rsidRPr="0037170B">
              <w:rPr>
                <w:sz w:val="22"/>
                <w:szCs w:val="22"/>
              </w:rPr>
              <w:t xml:space="preserve">, </w:t>
            </w:r>
          </w:p>
          <w:p w14:paraId="425977EB" w14:textId="38201DE9" w:rsidR="0058057F" w:rsidRPr="0037170B" w:rsidRDefault="00CD5A14" w:rsidP="0058057F">
            <w:pPr>
              <w:rPr>
                <w:sz w:val="22"/>
                <w:szCs w:val="22"/>
              </w:rPr>
            </w:pPr>
            <w:r>
              <w:rPr>
                <w:sz w:val="22"/>
                <w:szCs w:val="22"/>
              </w:rPr>
              <w:t xml:space="preserve">30 MeV: </w:t>
            </w:r>
            <w:proofErr w:type="spellStart"/>
            <w:r>
              <w:rPr>
                <w:sz w:val="22"/>
                <w:szCs w:val="22"/>
              </w:rPr>
              <w:t>numus</w:t>
            </w:r>
            <w:proofErr w:type="spellEnd"/>
          </w:p>
          <w:p w14:paraId="7D5A4790" w14:textId="77777777" w:rsidR="0058057F" w:rsidRPr="0037170B" w:rsidRDefault="0058057F" w:rsidP="0058057F">
            <w:pPr>
              <w:rPr>
                <w:sz w:val="22"/>
                <w:szCs w:val="22"/>
              </w:rPr>
            </w:pPr>
          </w:p>
        </w:tc>
        <w:tc>
          <w:tcPr>
            <w:tcW w:w="1800" w:type="dxa"/>
          </w:tcPr>
          <w:p w14:paraId="0B784D50" w14:textId="77777777" w:rsidR="0058057F" w:rsidRPr="0037170B" w:rsidRDefault="0058057F" w:rsidP="0058057F">
            <w:pPr>
              <w:rPr>
                <w:sz w:val="22"/>
                <w:szCs w:val="22"/>
              </w:rPr>
            </w:pPr>
            <w:r w:rsidRPr="0037170B">
              <w:rPr>
                <w:sz w:val="22"/>
                <w:szCs w:val="22"/>
              </w:rPr>
              <w:lastRenderedPageBreak/>
              <w:t xml:space="preserve">Isotropic, </w:t>
            </w:r>
          </w:p>
          <w:p w14:paraId="213A9C0E" w14:textId="77777777" w:rsidR="0058057F" w:rsidRPr="0037170B" w:rsidRDefault="0058057F" w:rsidP="0058057F">
            <w:pPr>
              <w:rPr>
                <w:sz w:val="22"/>
                <w:szCs w:val="22"/>
              </w:rPr>
            </w:pPr>
            <w:r w:rsidRPr="0037170B">
              <w:rPr>
                <w:sz w:val="22"/>
                <w:szCs w:val="22"/>
              </w:rPr>
              <w:t>point-source (10 m –~ 10 km)</w:t>
            </w:r>
          </w:p>
        </w:tc>
        <w:tc>
          <w:tcPr>
            <w:tcW w:w="1980" w:type="dxa"/>
          </w:tcPr>
          <w:p w14:paraId="60817C15" w14:textId="77777777" w:rsidR="0058057F" w:rsidRPr="0037170B" w:rsidRDefault="0058057F" w:rsidP="0058057F">
            <w:pPr>
              <w:rPr>
                <w:sz w:val="22"/>
                <w:szCs w:val="22"/>
              </w:rPr>
            </w:pPr>
            <w:r w:rsidRPr="0037170B">
              <w:rPr>
                <w:sz w:val="22"/>
                <w:szCs w:val="22"/>
              </w:rPr>
              <w:t>Duty factor &lt; 10</w:t>
            </w:r>
            <w:r w:rsidRPr="0037170B">
              <w:rPr>
                <w:sz w:val="22"/>
                <w:szCs w:val="22"/>
                <w:vertAlign w:val="superscript"/>
              </w:rPr>
              <w:t>-3</w:t>
            </w:r>
          </w:p>
        </w:tc>
        <w:tc>
          <w:tcPr>
            <w:tcW w:w="1062" w:type="dxa"/>
          </w:tcPr>
          <w:p w14:paraId="628217E7" w14:textId="77777777" w:rsidR="0058057F" w:rsidRPr="0037170B" w:rsidRDefault="0058057F" w:rsidP="0058057F">
            <w:pPr>
              <w:rPr>
                <w:sz w:val="22"/>
                <w:szCs w:val="22"/>
              </w:rPr>
            </w:pPr>
            <w:r w:rsidRPr="0037170B">
              <w:rPr>
                <w:sz w:val="22"/>
                <w:szCs w:val="22"/>
              </w:rPr>
              <w:t>&lt; 3 GeV</w:t>
            </w:r>
          </w:p>
        </w:tc>
        <w:tc>
          <w:tcPr>
            <w:tcW w:w="918" w:type="dxa"/>
          </w:tcPr>
          <w:p w14:paraId="33DBF6CC" w14:textId="77777777" w:rsidR="0058057F" w:rsidRPr="0037170B" w:rsidRDefault="0058057F" w:rsidP="0058057F">
            <w:pPr>
              <w:rPr>
                <w:sz w:val="22"/>
                <w:szCs w:val="22"/>
              </w:rPr>
            </w:pPr>
            <w:r w:rsidRPr="0037170B">
              <w:rPr>
                <w:sz w:val="22"/>
                <w:szCs w:val="22"/>
              </w:rPr>
              <w:t>&gt;1MW</w:t>
            </w:r>
          </w:p>
        </w:tc>
        <w:tc>
          <w:tcPr>
            <w:tcW w:w="1080" w:type="dxa"/>
          </w:tcPr>
          <w:p w14:paraId="1897CFF2" w14:textId="77777777" w:rsidR="0058057F" w:rsidRPr="0037170B" w:rsidRDefault="0058057F" w:rsidP="0058057F">
            <w:pPr>
              <w:rPr>
                <w:sz w:val="22"/>
                <w:szCs w:val="22"/>
              </w:rPr>
            </w:pPr>
            <w:r w:rsidRPr="0037170B">
              <w:rPr>
                <w:sz w:val="22"/>
                <w:szCs w:val="22"/>
              </w:rPr>
              <w:t xml:space="preserve">Duty factor </w:t>
            </w:r>
          </w:p>
          <w:p w14:paraId="1311369B"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7B3A1EE8" w14:textId="77777777" w:rsidR="0058057F" w:rsidRDefault="0058057F" w:rsidP="0058057F">
            <w:pPr>
              <w:rPr>
                <w:sz w:val="22"/>
                <w:szCs w:val="22"/>
              </w:rPr>
            </w:pPr>
            <w:r w:rsidRPr="0037170B">
              <w:rPr>
                <w:sz w:val="22"/>
                <w:szCs w:val="22"/>
              </w:rPr>
              <w:t>Proton duty factor applicable for nea</w:t>
            </w:r>
            <w:r w:rsidR="00CD5A14">
              <w:rPr>
                <w:sz w:val="22"/>
                <w:szCs w:val="22"/>
              </w:rPr>
              <w:t>r surface detectors, not needed</w:t>
            </w:r>
            <w:r w:rsidRPr="0037170B">
              <w:rPr>
                <w:sz w:val="22"/>
                <w:szCs w:val="22"/>
              </w:rPr>
              <w:t xml:space="preserve"> for deep detector </w:t>
            </w:r>
            <w:r w:rsidR="00CD5A14">
              <w:rPr>
                <w:sz w:val="22"/>
                <w:szCs w:val="22"/>
              </w:rPr>
              <w:t>;</w:t>
            </w:r>
          </w:p>
          <w:p w14:paraId="16689AEC" w14:textId="5531DD7D" w:rsidR="00CD5A14" w:rsidRPr="0037170B" w:rsidRDefault="00CD5A14" w:rsidP="0058057F">
            <w:pPr>
              <w:rPr>
                <w:sz w:val="22"/>
                <w:szCs w:val="22"/>
              </w:rPr>
            </w:pPr>
            <w:r>
              <w:rPr>
                <w:sz w:val="22"/>
                <w:szCs w:val="22"/>
              </w:rPr>
              <w:lastRenderedPageBreak/>
              <w:t xml:space="preserve">&lt; 1% </w:t>
            </w:r>
            <w:proofErr w:type="spellStart"/>
            <w:r>
              <w:rPr>
                <w:sz w:val="22"/>
                <w:szCs w:val="22"/>
              </w:rPr>
              <w:t>nuebar</w:t>
            </w:r>
            <w:proofErr w:type="spellEnd"/>
            <w:r>
              <w:rPr>
                <w:sz w:val="22"/>
                <w:szCs w:val="22"/>
              </w:rPr>
              <w:t xml:space="preserve"> contamination</w:t>
            </w:r>
          </w:p>
        </w:tc>
      </w:tr>
      <w:tr w:rsidR="0058057F" w:rsidRPr="0037170B" w14:paraId="4115803A" w14:textId="77777777" w:rsidTr="0037170B">
        <w:tc>
          <w:tcPr>
            <w:tcW w:w="1458" w:type="dxa"/>
          </w:tcPr>
          <w:p w14:paraId="58A4409A" w14:textId="7FC0A995" w:rsidR="0058057F" w:rsidRPr="0037170B" w:rsidRDefault="0058057F" w:rsidP="0058057F">
            <w:pPr>
              <w:rPr>
                <w:b/>
                <w:sz w:val="22"/>
                <w:szCs w:val="22"/>
              </w:rPr>
            </w:pPr>
            <w:r w:rsidRPr="0037170B">
              <w:rPr>
                <w:b/>
                <w:sz w:val="22"/>
                <w:szCs w:val="22"/>
              </w:rPr>
              <w:lastRenderedPageBreak/>
              <w:t>Electron neutrinos</w:t>
            </w:r>
          </w:p>
        </w:tc>
        <w:tc>
          <w:tcPr>
            <w:tcW w:w="1260" w:type="dxa"/>
          </w:tcPr>
          <w:p w14:paraId="304F477C" w14:textId="77777777" w:rsidR="0058057F" w:rsidRPr="0037170B" w:rsidRDefault="0058057F" w:rsidP="0058057F">
            <w:pPr>
              <w:rPr>
                <w:sz w:val="22"/>
                <w:szCs w:val="22"/>
              </w:rPr>
            </w:pPr>
          </w:p>
        </w:tc>
        <w:tc>
          <w:tcPr>
            <w:tcW w:w="1152" w:type="dxa"/>
          </w:tcPr>
          <w:p w14:paraId="6C763D55" w14:textId="77777777" w:rsidR="0058057F" w:rsidRPr="0037170B" w:rsidRDefault="0058057F" w:rsidP="0058057F">
            <w:pPr>
              <w:rPr>
                <w:sz w:val="22"/>
                <w:szCs w:val="22"/>
              </w:rPr>
            </w:pPr>
          </w:p>
        </w:tc>
        <w:tc>
          <w:tcPr>
            <w:tcW w:w="1368" w:type="dxa"/>
          </w:tcPr>
          <w:p w14:paraId="0F1BC531" w14:textId="77777777" w:rsidR="0058057F" w:rsidRPr="0037170B" w:rsidRDefault="0058057F" w:rsidP="0058057F">
            <w:pPr>
              <w:rPr>
                <w:sz w:val="22"/>
                <w:szCs w:val="22"/>
              </w:rPr>
            </w:pPr>
            <w:r w:rsidRPr="0037170B">
              <w:rPr>
                <w:sz w:val="22"/>
                <w:szCs w:val="22"/>
              </w:rPr>
              <w:t>0-53 MeV</w:t>
            </w:r>
          </w:p>
        </w:tc>
        <w:tc>
          <w:tcPr>
            <w:tcW w:w="1800" w:type="dxa"/>
          </w:tcPr>
          <w:p w14:paraId="37689E13" w14:textId="77777777" w:rsidR="0058057F" w:rsidRPr="0037170B" w:rsidRDefault="0058057F" w:rsidP="0058057F">
            <w:pPr>
              <w:rPr>
                <w:sz w:val="22"/>
                <w:szCs w:val="22"/>
              </w:rPr>
            </w:pPr>
            <w:r w:rsidRPr="0037170B">
              <w:rPr>
                <w:sz w:val="22"/>
                <w:szCs w:val="22"/>
              </w:rPr>
              <w:t>Isotropic,</w:t>
            </w:r>
          </w:p>
          <w:p w14:paraId="43851E5C" w14:textId="77777777" w:rsidR="0058057F" w:rsidRPr="0037170B" w:rsidRDefault="0058057F" w:rsidP="0058057F">
            <w:pPr>
              <w:rPr>
                <w:sz w:val="22"/>
                <w:szCs w:val="22"/>
              </w:rPr>
            </w:pPr>
            <w:r w:rsidRPr="0037170B">
              <w:rPr>
                <w:sz w:val="22"/>
                <w:szCs w:val="22"/>
              </w:rPr>
              <w:t>Point-source</w:t>
            </w:r>
          </w:p>
        </w:tc>
        <w:tc>
          <w:tcPr>
            <w:tcW w:w="1980" w:type="dxa"/>
          </w:tcPr>
          <w:p w14:paraId="64EA98FE" w14:textId="77777777" w:rsidR="0058057F" w:rsidRPr="0037170B" w:rsidRDefault="0058057F" w:rsidP="0058057F">
            <w:pPr>
              <w:rPr>
                <w:sz w:val="22"/>
                <w:szCs w:val="22"/>
              </w:rPr>
            </w:pPr>
            <w:r w:rsidRPr="0037170B">
              <w:rPr>
                <w:sz w:val="22"/>
                <w:szCs w:val="22"/>
              </w:rPr>
              <w:t>Duty factor &lt; 10</w:t>
            </w:r>
            <w:r w:rsidRPr="0037170B">
              <w:rPr>
                <w:sz w:val="22"/>
                <w:szCs w:val="22"/>
                <w:vertAlign w:val="superscript"/>
              </w:rPr>
              <w:t>-3</w:t>
            </w:r>
          </w:p>
        </w:tc>
        <w:tc>
          <w:tcPr>
            <w:tcW w:w="1062" w:type="dxa"/>
          </w:tcPr>
          <w:p w14:paraId="16FC45DB" w14:textId="77777777" w:rsidR="0058057F" w:rsidRPr="0037170B" w:rsidRDefault="0058057F" w:rsidP="0058057F">
            <w:pPr>
              <w:rPr>
                <w:sz w:val="22"/>
                <w:szCs w:val="22"/>
              </w:rPr>
            </w:pPr>
            <w:r w:rsidRPr="0037170B">
              <w:rPr>
                <w:sz w:val="22"/>
                <w:szCs w:val="22"/>
              </w:rPr>
              <w:t>&lt; 3 GeV</w:t>
            </w:r>
          </w:p>
        </w:tc>
        <w:tc>
          <w:tcPr>
            <w:tcW w:w="918" w:type="dxa"/>
          </w:tcPr>
          <w:p w14:paraId="6710A684" w14:textId="77777777" w:rsidR="0058057F" w:rsidRPr="0037170B" w:rsidRDefault="0058057F" w:rsidP="0058057F">
            <w:pPr>
              <w:rPr>
                <w:sz w:val="22"/>
                <w:szCs w:val="22"/>
              </w:rPr>
            </w:pPr>
            <w:r w:rsidRPr="0037170B">
              <w:rPr>
                <w:sz w:val="22"/>
                <w:szCs w:val="22"/>
              </w:rPr>
              <w:t>&gt;1MW</w:t>
            </w:r>
          </w:p>
        </w:tc>
        <w:tc>
          <w:tcPr>
            <w:tcW w:w="1080" w:type="dxa"/>
          </w:tcPr>
          <w:p w14:paraId="04D10C7E" w14:textId="77777777" w:rsidR="0058057F" w:rsidRPr="0037170B" w:rsidRDefault="0058057F" w:rsidP="0058057F">
            <w:pPr>
              <w:rPr>
                <w:sz w:val="22"/>
                <w:szCs w:val="22"/>
              </w:rPr>
            </w:pPr>
            <w:r w:rsidRPr="0037170B">
              <w:rPr>
                <w:sz w:val="22"/>
                <w:szCs w:val="22"/>
              </w:rPr>
              <w:t xml:space="preserve">Duty factor </w:t>
            </w:r>
          </w:p>
          <w:p w14:paraId="62D8FEE2"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39B71E63" w14:textId="77777777" w:rsidR="0058057F" w:rsidRPr="0037170B" w:rsidRDefault="0058057F" w:rsidP="0058057F">
            <w:pPr>
              <w:rPr>
                <w:sz w:val="22"/>
                <w:szCs w:val="22"/>
              </w:rPr>
            </w:pPr>
          </w:p>
        </w:tc>
      </w:tr>
      <w:tr w:rsidR="0058057F" w:rsidRPr="0037170B" w14:paraId="4D169174" w14:textId="77777777" w:rsidTr="0037170B">
        <w:tc>
          <w:tcPr>
            <w:tcW w:w="1458" w:type="dxa"/>
          </w:tcPr>
          <w:p w14:paraId="70E4F6C0" w14:textId="77777777" w:rsidR="0058057F" w:rsidRPr="0037170B" w:rsidRDefault="0058057F" w:rsidP="0058057F">
            <w:pPr>
              <w:rPr>
                <w:b/>
                <w:sz w:val="22"/>
                <w:szCs w:val="22"/>
              </w:rPr>
            </w:pPr>
            <w:proofErr w:type="spellStart"/>
            <w:r w:rsidRPr="0037170B">
              <w:rPr>
                <w:b/>
                <w:sz w:val="22"/>
                <w:szCs w:val="22"/>
              </w:rPr>
              <w:t>Kaon</w:t>
            </w:r>
            <w:proofErr w:type="spellEnd"/>
            <w:r w:rsidRPr="0037170B">
              <w:rPr>
                <w:b/>
                <w:sz w:val="22"/>
                <w:szCs w:val="22"/>
              </w:rPr>
              <w:t xml:space="preserve"> DAR neutrinos:</w:t>
            </w:r>
          </w:p>
        </w:tc>
        <w:tc>
          <w:tcPr>
            <w:tcW w:w="1260" w:type="dxa"/>
          </w:tcPr>
          <w:p w14:paraId="1ADB211C" w14:textId="77777777" w:rsidR="0058057F" w:rsidRPr="0037170B" w:rsidRDefault="0058057F" w:rsidP="0058057F">
            <w:pPr>
              <w:rPr>
                <w:sz w:val="22"/>
                <w:szCs w:val="22"/>
              </w:rPr>
            </w:pPr>
          </w:p>
        </w:tc>
        <w:tc>
          <w:tcPr>
            <w:tcW w:w="1152" w:type="dxa"/>
          </w:tcPr>
          <w:p w14:paraId="6391DE4D" w14:textId="77777777" w:rsidR="0058057F" w:rsidRPr="0037170B" w:rsidRDefault="0058057F" w:rsidP="0058057F">
            <w:pPr>
              <w:rPr>
                <w:sz w:val="22"/>
                <w:szCs w:val="22"/>
              </w:rPr>
            </w:pPr>
          </w:p>
        </w:tc>
        <w:tc>
          <w:tcPr>
            <w:tcW w:w="1368" w:type="dxa"/>
          </w:tcPr>
          <w:p w14:paraId="6E0A137A" w14:textId="77777777" w:rsidR="0058057F" w:rsidRPr="0037170B" w:rsidRDefault="0058057F" w:rsidP="0058057F">
            <w:pPr>
              <w:rPr>
                <w:sz w:val="22"/>
                <w:szCs w:val="22"/>
              </w:rPr>
            </w:pPr>
          </w:p>
        </w:tc>
        <w:tc>
          <w:tcPr>
            <w:tcW w:w="1800" w:type="dxa"/>
          </w:tcPr>
          <w:p w14:paraId="139A118E" w14:textId="77777777" w:rsidR="0058057F" w:rsidRPr="0037170B" w:rsidRDefault="0058057F" w:rsidP="0058057F">
            <w:pPr>
              <w:rPr>
                <w:sz w:val="22"/>
                <w:szCs w:val="22"/>
              </w:rPr>
            </w:pPr>
          </w:p>
        </w:tc>
        <w:tc>
          <w:tcPr>
            <w:tcW w:w="1980" w:type="dxa"/>
          </w:tcPr>
          <w:p w14:paraId="18A02D29" w14:textId="77777777" w:rsidR="0058057F" w:rsidRPr="0037170B" w:rsidRDefault="0058057F" w:rsidP="0058057F">
            <w:pPr>
              <w:rPr>
                <w:sz w:val="22"/>
                <w:szCs w:val="22"/>
              </w:rPr>
            </w:pPr>
          </w:p>
        </w:tc>
        <w:tc>
          <w:tcPr>
            <w:tcW w:w="1062" w:type="dxa"/>
          </w:tcPr>
          <w:p w14:paraId="53F136B0" w14:textId="77777777" w:rsidR="0058057F" w:rsidRPr="0037170B" w:rsidRDefault="0058057F" w:rsidP="0058057F">
            <w:pPr>
              <w:rPr>
                <w:sz w:val="22"/>
                <w:szCs w:val="22"/>
              </w:rPr>
            </w:pPr>
          </w:p>
        </w:tc>
        <w:tc>
          <w:tcPr>
            <w:tcW w:w="918" w:type="dxa"/>
          </w:tcPr>
          <w:p w14:paraId="67CBF200" w14:textId="77777777" w:rsidR="0058057F" w:rsidRPr="0037170B" w:rsidRDefault="0058057F" w:rsidP="0058057F">
            <w:pPr>
              <w:rPr>
                <w:sz w:val="22"/>
                <w:szCs w:val="22"/>
              </w:rPr>
            </w:pPr>
          </w:p>
        </w:tc>
        <w:tc>
          <w:tcPr>
            <w:tcW w:w="1080" w:type="dxa"/>
          </w:tcPr>
          <w:p w14:paraId="160FD1B4" w14:textId="77777777" w:rsidR="0058057F" w:rsidRPr="0037170B" w:rsidRDefault="0058057F" w:rsidP="0058057F">
            <w:pPr>
              <w:rPr>
                <w:sz w:val="22"/>
                <w:szCs w:val="22"/>
              </w:rPr>
            </w:pPr>
          </w:p>
        </w:tc>
        <w:tc>
          <w:tcPr>
            <w:tcW w:w="2790" w:type="dxa"/>
          </w:tcPr>
          <w:p w14:paraId="77ECA8D9" w14:textId="77777777" w:rsidR="0058057F" w:rsidRPr="0037170B" w:rsidRDefault="0058057F" w:rsidP="0058057F">
            <w:pPr>
              <w:rPr>
                <w:sz w:val="22"/>
                <w:szCs w:val="22"/>
              </w:rPr>
            </w:pPr>
          </w:p>
        </w:tc>
      </w:tr>
      <w:tr w:rsidR="0058057F" w:rsidRPr="0037170B" w14:paraId="6C63C3FA" w14:textId="77777777" w:rsidTr="0037170B">
        <w:tc>
          <w:tcPr>
            <w:tcW w:w="1458" w:type="dxa"/>
          </w:tcPr>
          <w:p w14:paraId="75D6FC75" w14:textId="77777777" w:rsidR="0058057F" w:rsidRPr="0037170B" w:rsidRDefault="0058057F" w:rsidP="0058057F">
            <w:pPr>
              <w:rPr>
                <w:b/>
                <w:sz w:val="22"/>
                <w:szCs w:val="22"/>
              </w:rPr>
            </w:pPr>
            <w:proofErr w:type="spellStart"/>
            <w:r w:rsidRPr="0037170B">
              <w:rPr>
                <w:b/>
                <w:sz w:val="22"/>
                <w:szCs w:val="22"/>
              </w:rPr>
              <w:t>Muon</w:t>
            </w:r>
            <w:proofErr w:type="spellEnd"/>
          </w:p>
          <w:p w14:paraId="53A0153B" w14:textId="77777777" w:rsidR="0058057F" w:rsidRPr="0037170B" w:rsidRDefault="0058057F" w:rsidP="0058057F">
            <w:pPr>
              <w:rPr>
                <w:b/>
                <w:sz w:val="22"/>
                <w:szCs w:val="22"/>
              </w:rPr>
            </w:pPr>
            <w:r w:rsidRPr="0037170B">
              <w:rPr>
                <w:b/>
                <w:sz w:val="22"/>
                <w:szCs w:val="22"/>
              </w:rPr>
              <w:t>neutrinos</w:t>
            </w:r>
          </w:p>
        </w:tc>
        <w:tc>
          <w:tcPr>
            <w:tcW w:w="1260" w:type="dxa"/>
          </w:tcPr>
          <w:p w14:paraId="3F5B54AC" w14:textId="77777777" w:rsidR="0058057F" w:rsidRPr="0037170B" w:rsidRDefault="0058057F" w:rsidP="0058057F">
            <w:pPr>
              <w:rPr>
                <w:sz w:val="22"/>
                <w:szCs w:val="22"/>
              </w:rPr>
            </w:pPr>
          </w:p>
        </w:tc>
        <w:tc>
          <w:tcPr>
            <w:tcW w:w="1152" w:type="dxa"/>
          </w:tcPr>
          <w:p w14:paraId="2DCC14F7" w14:textId="77777777" w:rsidR="0058057F" w:rsidRPr="0037170B" w:rsidRDefault="0058057F" w:rsidP="0058057F">
            <w:pPr>
              <w:rPr>
                <w:sz w:val="22"/>
                <w:szCs w:val="22"/>
              </w:rPr>
            </w:pPr>
            <w:r w:rsidRPr="0037170B">
              <w:rPr>
                <w:sz w:val="22"/>
                <w:szCs w:val="22"/>
              </w:rPr>
              <w:t>&lt; 1% electron neutrinos</w:t>
            </w:r>
          </w:p>
        </w:tc>
        <w:tc>
          <w:tcPr>
            <w:tcW w:w="1368" w:type="dxa"/>
          </w:tcPr>
          <w:p w14:paraId="094D1057" w14:textId="77777777" w:rsidR="0058057F" w:rsidRPr="0037170B" w:rsidRDefault="0058057F" w:rsidP="0058057F">
            <w:pPr>
              <w:rPr>
                <w:sz w:val="22"/>
                <w:szCs w:val="22"/>
              </w:rPr>
            </w:pPr>
            <w:r w:rsidRPr="0037170B">
              <w:rPr>
                <w:sz w:val="22"/>
                <w:szCs w:val="22"/>
              </w:rPr>
              <w:t>235 MeV</w:t>
            </w:r>
          </w:p>
        </w:tc>
        <w:tc>
          <w:tcPr>
            <w:tcW w:w="1800" w:type="dxa"/>
          </w:tcPr>
          <w:p w14:paraId="6C788D74" w14:textId="77777777" w:rsidR="0058057F" w:rsidRPr="0037170B" w:rsidRDefault="0058057F" w:rsidP="0058057F">
            <w:pPr>
              <w:rPr>
                <w:sz w:val="22"/>
                <w:szCs w:val="22"/>
              </w:rPr>
            </w:pPr>
            <w:r w:rsidRPr="0037170B">
              <w:rPr>
                <w:sz w:val="22"/>
                <w:szCs w:val="22"/>
              </w:rPr>
              <w:t xml:space="preserve">Isotropic , </w:t>
            </w:r>
          </w:p>
          <w:p w14:paraId="67D78FA7" w14:textId="77777777" w:rsidR="0058057F" w:rsidRPr="0037170B" w:rsidRDefault="0058057F" w:rsidP="0058057F">
            <w:pPr>
              <w:rPr>
                <w:sz w:val="22"/>
                <w:szCs w:val="22"/>
              </w:rPr>
            </w:pPr>
            <w:r w:rsidRPr="0037170B">
              <w:rPr>
                <w:sz w:val="22"/>
                <w:szCs w:val="22"/>
              </w:rPr>
              <w:t>point source</w:t>
            </w:r>
          </w:p>
        </w:tc>
        <w:tc>
          <w:tcPr>
            <w:tcW w:w="1980" w:type="dxa"/>
          </w:tcPr>
          <w:p w14:paraId="53AEE4E4" w14:textId="77777777" w:rsidR="0058057F" w:rsidRPr="0037170B" w:rsidRDefault="0058057F" w:rsidP="0058057F">
            <w:pPr>
              <w:rPr>
                <w:sz w:val="22"/>
                <w:szCs w:val="22"/>
              </w:rPr>
            </w:pPr>
            <w:r w:rsidRPr="0037170B">
              <w:rPr>
                <w:sz w:val="22"/>
                <w:szCs w:val="22"/>
              </w:rPr>
              <w:t>Duty factor &lt; 10</w:t>
            </w:r>
            <w:r w:rsidRPr="0037170B">
              <w:rPr>
                <w:sz w:val="22"/>
                <w:szCs w:val="22"/>
                <w:vertAlign w:val="superscript"/>
              </w:rPr>
              <w:t>-3</w:t>
            </w:r>
          </w:p>
        </w:tc>
        <w:tc>
          <w:tcPr>
            <w:tcW w:w="1062" w:type="dxa"/>
          </w:tcPr>
          <w:p w14:paraId="778FD5E4" w14:textId="77777777" w:rsidR="0058057F" w:rsidRPr="0037170B" w:rsidRDefault="0058057F" w:rsidP="0058057F">
            <w:pPr>
              <w:rPr>
                <w:sz w:val="22"/>
                <w:szCs w:val="22"/>
              </w:rPr>
            </w:pPr>
            <w:r w:rsidRPr="0037170B">
              <w:rPr>
                <w:sz w:val="22"/>
                <w:szCs w:val="22"/>
              </w:rPr>
              <w:t>&gt; 3 GeV</w:t>
            </w:r>
          </w:p>
        </w:tc>
        <w:tc>
          <w:tcPr>
            <w:tcW w:w="918" w:type="dxa"/>
          </w:tcPr>
          <w:p w14:paraId="640D8E93" w14:textId="77777777" w:rsidR="0058057F" w:rsidRPr="0037170B" w:rsidRDefault="0058057F" w:rsidP="0058057F">
            <w:pPr>
              <w:rPr>
                <w:sz w:val="22"/>
                <w:szCs w:val="22"/>
              </w:rPr>
            </w:pPr>
            <w:r w:rsidRPr="0037170B">
              <w:rPr>
                <w:sz w:val="22"/>
                <w:szCs w:val="22"/>
              </w:rPr>
              <w:t>&gt;1MW</w:t>
            </w:r>
          </w:p>
        </w:tc>
        <w:tc>
          <w:tcPr>
            <w:tcW w:w="1080" w:type="dxa"/>
          </w:tcPr>
          <w:p w14:paraId="77239C41" w14:textId="77777777" w:rsidR="0058057F" w:rsidRPr="0037170B" w:rsidRDefault="0058057F" w:rsidP="0058057F">
            <w:pPr>
              <w:rPr>
                <w:sz w:val="22"/>
                <w:szCs w:val="22"/>
              </w:rPr>
            </w:pPr>
            <w:r w:rsidRPr="0037170B">
              <w:rPr>
                <w:sz w:val="22"/>
                <w:szCs w:val="22"/>
              </w:rPr>
              <w:t xml:space="preserve">Duty factor </w:t>
            </w:r>
          </w:p>
          <w:p w14:paraId="2C2E574F" w14:textId="77777777" w:rsidR="0058057F" w:rsidRPr="0037170B" w:rsidRDefault="0058057F" w:rsidP="0058057F">
            <w:pPr>
              <w:rPr>
                <w:sz w:val="22"/>
                <w:szCs w:val="22"/>
              </w:rPr>
            </w:pPr>
            <w:r w:rsidRPr="0037170B">
              <w:rPr>
                <w:sz w:val="22"/>
                <w:szCs w:val="22"/>
              </w:rPr>
              <w:t>&lt; 10</w:t>
            </w:r>
            <w:r w:rsidRPr="0037170B">
              <w:rPr>
                <w:sz w:val="22"/>
                <w:szCs w:val="22"/>
                <w:vertAlign w:val="superscript"/>
              </w:rPr>
              <w:t>-3</w:t>
            </w:r>
          </w:p>
        </w:tc>
        <w:tc>
          <w:tcPr>
            <w:tcW w:w="2790" w:type="dxa"/>
          </w:tcPr>
          <w:p w14:paraId="08D8488B" w14:textId="77777777" w:rsidR="0058057F" w:rsidRPr="0037170B" w:rsidRDefault="0058057F" w:rsidP="0058057F">
            <w:pPr>
              <w:rPr>
                <w:sz w:val="22"/>
                <w:szCs w:val="22"/>
              </w:rPr>
            </w:pPr>
          </w:p>
        </w:tc>
      </w:tr>
      <w:tr w:rsidR="0058057F" w:rsidRPr="0037170B" w14:paraId="636899F5" w14:textId="77777777" w:rsidTr="0037170B">
        <w:tc>
          <w:tcPr>
            <w:tcW w:w="1458" w:type="dxa"/>
          </w:tcPr>
          <w:p w14:paraId="4A623299" w14:textId="77777777" w:rsidR="0058057F" w:rsidRPr="0037170B" w:rsidRDefault="0058057F" w:rsidP="0058057F">
            <w:pPr>
              <w:rPr>
                <w:b/>
                <w:sz w:val="22"/>
                <w:szCs w:val="22"/>
              </w:rPr>
            </w:pPr>
          </w:p>
        </w:tc>
        <w:tc>
          <w:tcPr>
            <w:tcW w:w="1260" w:type="dxa"/>
          </w:tcPr>
          <w:p w14:paraId="343BFD43" w14:textId="77777777" w:rsidR="0058057F" w:rsidRPr="0037170B" w:rsidRDefault="0058057F" w:rsidP="0058057F">
            <w:pPr>
              <w:rPr>
                <w:sz w:val="22"/>
                <w:szCs w:val="22"/>
              </w:rPr>
            </w:pPr>
          </w:p>
        </w:tc>
        <w:tc>
          <w:tcPr>
            <w:tcW w:w="1152" w:type="dxa"/>
          </w:tcPr>
          <w:p w14:paraId="7C6FB978" w14:textId="77777777" w:rsidR="0058057F" w:rsidRPr="0037170B" w:rsidRDefault="0058057F" w:rsidP="0058057F">
            <w:pPr>
              <w:rPr>
                <w:sz w:val="22"/>
                <w:szCs w:val="22"/>
              </w:rPr>
            </w:pPr>
          </w:p>
        </w:tc>
        <w:tc>
          <w:tcPr>
            <w:tcW w:w="1368" w:type="dxa"/>
          </w:tcPr>
          <w:p w14:paraId="652B3165" w14:textId="77777777" w:rsidR="0058057F" w:rsidRPr="0037170B" w:rsidRDefault="0058057F" w:rsidP="0058057F">
            <w:pPr>
              <w:rPr>
                <w:sz w:val="22"/>
                <w:szCs w:val="22"/>
              </w:rPr>
            </w:pPr>
          </w:p>
        </w:tc>
        <w:tc>
          <w:tcPr>
            <w:tcW w:w="1800" w:type="dxa"/>
          </w:tcPr>
          <w:p w14:paraId="4512D2D2" w14:textId="77777777" w:rsidR="0058057F" w:rsidRPr="0037170B" w:rsidRDefault="0058057F" w:rsidP="0058057F">
            <w:pPr>
              <w:rPr>
                <w:sz w:val="22"/>
                <w:szCs w:val="22"/>
              </w:rPr>
            </w:pPr>
          </w:p>
        </w:tc>
        <w:tc>
          <w:tcPr>
            <w:tcW w:w="1980" w:type="dxa"/>
          </w:tcPr>
          <w:p w14:paraId="7E2EA80A" w14:textId="77777777" w:rsidR="0058057F" w:rsidRPr="0037170B" w:rsidRDefault="0058057F" w:rsidP="0058057F">
            <w:pPr>
              <w:rPr>
                <w:sz w:val="22"/>
                <w:szCs w:val="22"/>
              </w:rPr>
            </w:pPr>
          </w:p>
        </w:tc>
        <w:tc>
          <w:tcPr>
            <w:tcW w:w="1062" w:type="dxa"/>
          </w:tcPr>
          <w:p w14:paraId="5EF17B19" w14:textId="77777777" w:rsidR="0058057F" w:rsidRPr="0037170B" w:rsidRDefault="0058057F" w:rsidP="0058057F">
            <w:pPr>
              <w:rPr>
                <w:sz w:val="22"/>
                <w:szCs w:val="22"/>
              </w:rPr>
            </w:pPr>
          </w:p>
        </w:tc>
        <w:tc>
          <w:tcPr>
            <w:tcW w:w="918" w:type="dxa"/>
          </w:tcPr>
          <w:p w14:paraId="710C4479" w14:textId="77777777" w:rsidR="0058057F" w:rsidRPr="0037170B" w:rsidRDefault="0058057F" w:rsidP="0058057F">
            <w:pPr>
              <w:rPr>
                <w:sz w:val="22"/>
                <w:szCs w:val="22"/>
              </w:rPr>
            </w:pPr>
          </w:p>
        </w:tc>
        <w:tc>
          <w:tcPr>
            <w:tcW w:w="1080" w:type="dxa"/>
          </w:tcPr>
          <w:p w14:paraId="7EABC05A" w14:textId="77777777" w:rsidR="0058057F" w:rsidRPr="0037170B" w:rsidRDefault="0058057F" w:rsidP="0058057F">
            <w:pPr>
              <w:rPr>
                <w:sz w:val="22"/>
                <w:szCs w:val="22"/>
              </w:rPr>
            </w:pPr>
          </w:p>
        </w:tc>
        <w:tc>
          <w:tcPr>
            <w:tcW w:w="2790" w:type="dxa"/>
          </w:tcPr>
          <w:p w14:paraId="1DFF3A34" w14:textId="77777777" w:rsidR="0058057F" w:rsidRPr="0037170B" w:rsidRDefault="0058057F" w:rsidP="0058057F">
            <w:pPr>
              <w:rPr>
                <w:sz w:val="22"/>
                <w:szCs w:val="22"/>
              </w:rPr>
            </w:pPr>
          </w:p>
        </w:tc>
      </w:tr>
      <w:tr w:rsidR="0058057F" w:rsidRPr="0037170B" w14:paraId="667B128D" w14:textId="77777777" w:rsidTr="0037170B">
        <w:tc>
          <w:tcPr>
            <w:tcW w:w="1458" w:type="dxa"/>
          </w:tcPr>
          <w:p w14:paraId="3EE72744" w14:textId="77777777" w:rsidR="0058057F" w:rsidRPr="0037170B" w:rsidRDefault="0058057F" w:rsidP="0058057F">
            <w:pPr>
              <w:rPr>
                <w:b/>
                <w:sz w:val="22"/>
                <w:szCs w:val="22"/>
              </w:rPr>
            </w:pPr>
            <w:r w:rsidRPr="0037170B">
              <w:rPr>
                <w:b/>
                <w:sz w:val="22"/>
                <w:szCs w:val="22"/>
              </w:rPr>
              <w:t>Positive</w:t>
            </w:r>
          </w:p>
          <w:p w14:paraId="44DA3EAF" w14:textId="77777777" w:rsidR="0058057F" w:rsidRPr="0037170B" w:rsidRDefault="0058057F" w:rsidP="0058057F">
            <w:pPr>
              <w:rPr>
                <w:b/>
                <w:sz w:val="22"/>
                <w:szCs w:val="22"/>
              </w:rPr>
            </w:pPr>
            <w:proofErr w:type="spellStart"/>
            <w:r w:rsidRPr="0037170B">
              <w:rPr>
                <w:b/>
                <w:sz w:val="22"/>
                <w:szCs w:val="22"/>
              </w:rPr>
              <w:t>Muons</w:t>
            </w:r>
            <w:proofErr w:type="spellEnd"/>
            <w:r w:rsidRPr="0037170B">
              <w:rPr>
                <w:b/>
                <w:sz w:val="22"/>
                <w:szCs w:val="22"/>
              </w:rPr>
              <w:t xml:space="preserve"> for CLFV</w:t>
            </w:r>
          </w:p>
          <w:p w14:paraId="03A39765" w14:textId="77777777" w:rsidR="0058057F" w:rsidRPr="0037170B" w:rsidRDefault="0058057F" w:rsidP="0058057F">
            <w:pPr>
              <w:rPr>
                <w:b/>
                <w:sz w:val="22"/>
                <w:szCs w:val="22"/>
              </w:rPr>
            </w:pPr>
            <w:r w:rsidRPr="0037170B">
              <w:rPr>
                <w:b/>
                <w:sz w:val="22"/>
                <w:szCs w:val="22"/>
              </w:rPr>
              <w:t>(B. Bernstein)</w:t>
            </w:r>
          </w:p>
        </w:tc>
        <w:tc>
          <w:tcPr>
            <w:tcW w:w="1260" w:type="dxa"/>
          </w:tcPr>
          <w:p w14:paraId="35F3ACAC" w14:textId="77777777" w:rsidR="0058057F" w:rsidRPr="0037170B" w:rsidRDefault="0058057F" w:rsidP="0058057F">
            <w:pPr>
              <w:rPr>
                <w:sz w:val="22"/>
                <w:szCs w:val="22"/>
              </w:rPr>
            </w:pPr>
            <w:r w:rsidRPr="0037170B">
              <w:rPr>
                <w:sz w:val="22"/>
                <w:szCs w:val="22"/>
              </w:rPr>
              <w:t>10</w:t>
            </w:r>
            <w:r w:rsidRPr="0037170B">
              <w:rPr>
                <w:sz w:val="22"/>
                <w:szCs w:val="22"/>
                <w:vertAlign w:val="superscript"/>
              </w:rPr>
              <w:t>18</w:t>
            </w:r>
            <w:r w:rsidRPr="0037170B">
              <w:rPr>
                <w:sz w:val="22"/>
                <w:szCs w:val="22"/>
              </w:rPr>
              <w:t>-10</w:t>
            </w:r>
            <w:r w:rsidRPr="0037170B">
              <w:rPr>
                <w:sz w:val="22"/>
                <w:szCs w:val="22"/>
                <w:vertAlign w:val="superscript"/>
              </w:rPr>
              <w:t xml:space="preserve">19 </w:t>
            </w:r>
          </w:p>
        </w:tc>
        <w:tc>
          <w:tcPr>
            <w:tcW w:w="1152" w:type="dxa"/>
          </w:tcPr>
          <w:p w14:paraId="6034180D" w14:textId="77777777" w:rsidR="0058057F" w:rsidRPr="0037170B" w:rsidRDefault="0058057F" w:rsidP="0058057F">
            <w:pPr>
              <w:rPr>
                <w:sz w:val="22"/>
                <w:szCs w:val="22"/>
              </w:rPr>
            </w:pPr>
            <w:r w:rsidRPr="0037170B">
              <w:rPr>
                <w:sz w:val="22"/>
                <w:szCs w:val="22"/>
              </w:rPr>
              <w:t>&gt;95%</w:t>
            </w:r>
          </w:p>
        </w:tc>
        <w:tc>
          <w:tcPr>
            <w:tcW w:w="1368" w:type="dxa"/>
          </w:tcPr>
          <w:p w14:paraId="498B9532" w14:textId="77777777" w:rsidR="0058057F" w:rsidRPr="0037170B" w:rsidRDefault="0058057F" w:rsidP="0058057F">
            <w:pPr>
              <w:rPr>
                <w:sz w:val="22"/>
                <w:szCs w:val="22"/>
              </w:rPr>
            </w:pPr>
            <w:r w:rsidRPr="0037170B">
              <w:rPr>
                <w:sz w:val="22"/>
                <w:szCs w:val="22"/>
              </w:rPr>
              <w:t>29.8 MeV surface beam, could go lower</w:t>
            </w:r>
          </w:p>
        </w:tc>
        <w:tc>
          <w:tcPr>
            <w:tcW w:w="1800" w:type="dxa"/>
          </w:tcPr>
          <w:p w14:paraId="0AE77D47" w14:textId="77777777" w:rsidR="0058057F" w:rsidRPr="0037170B" w:rsidRDefault="0058057F" w:rsidP="0058057F">
            <w:pPr>
              <w:rPr>
                <w:sz w:val="22"/>
                <w:szCs w:val="22"/>
              </w:rPr>
            </w:pPr>
            <w:r w:rsidRPr="0037170B">
              <w:rPr>
                <w:sz w:val="22"/>
                <w:szCs w:val="22"/>
              </w:rPr>
              <w:t>Polyethylene or similar stopping target</w:t>
            </w:r>
          </w:p>
        </w:tc>
        <w:tc>
          <w:tcPr>
            <w:tcW w:w="1980" w:type="dxa"/>
          </w:tcPr>
          <w:p w14:paraId="6DBDC5A9" w14:textId="77777777" w:rsidR="0058057F" w:rsidRPr="0037170B" w:rsidRDefault="0058057F" w:rsidP="0058057F">
            <w:pPr>
              <w:rPr>
                <w:sz w:val="22"/>
                <w:szCs w:val="22"/>
              </w:rPr>
            </w:pPr>
            <w:r w:rsidRPr="0037170B">
              <w:rPr>
                <w:sz w:val="22"/>
                <w:szCs w:val="22"/>
              </w:rPr>
              <w:t xml:space="preserve">CW, microstructure  &gt; 500 </w:t>
            </w:r>
            <w:proofErr w:type="spellStart"/>
            <w:r w:rsidRPr="0037170B">
              <w:rPr>
                <w:sz w:val="22"/>
                <w:szCs w:val="22"/>
              </w:rPr>
              <w:t>MHz.</w:t>
            </w:r>
            <w:proofErr w:type="spellEnd"/>
            <w:r w:rsidRPr="0037170B">
              <w:rPr>
                <w:sz w:val="22"/>
                <w:szCs w:val="22"/>
              </w:rPr>
              <w:t xml:space="preserve">  </w:t>
            </w:r>
          </w:p>
        </w:tc>
        <w:tc>
          <w:tcPr>
            <w:tcW w:w="1062" w:type="dxa"/>
          </w:tcPr>
          <w:p w14:paraId="2454DF6E" w14:textId="77777777" w:rsidR="0058057F" w:rsidRPr="0037170B" w:rsidRDefault="0058057F" w:rsidP="0058057F">
            <w:pPr>
              <w:rPr>
                <w:sz w:val="22"/>
                <w:szCs w:val="22"/>
              </w:rPr>
            </w:pPr>
            <w:r w:rsidRPr="0037170B">
              <w:rPr>
                <w:sz w:val="22"/>
                <w:szCs w:val="22"/>
              </w:rPr>
              <w:t>~1 GeV</w:t>
            </w:r>
          </w:p>
        </w:tc>
        <w:tc>
          <w:tcPr>
            <w:tcW w:w="918" w:type="dxa"/>
          </w:tcPr>
          <w:p w14:paraId="670C3C53" w14:textId="77777777" w:rsidR="0058057F" w:rsidRPr="0037170B" w:rsidRDefault="0058057F" w:rsidP="0058057F">
            <w:pPr>
              <w:rPr>
                <w:sz w:val="22"/>
                <w:szCs w:val="22"/>
              </w:rPr>
            </w:pPr>
            <w:r w:rsidRPr="0037170B">
              <w:rPr>
                <w:sz w:val="22"/>
                <w:szCs w:val="22"/>
              </w:rPr>
              <w:t>1MW</w:t>
            </w:r>
          </w:p>
        </w:tc>
        <w:tc>
          <w:tcPr>
            <w:tcW w:w="1080" w:type="dxa"/>
          </w:tcPr>
          <w:p w14:paraId="5B733349" w14:textId="77777777" w:rsidR="0058057F" w:rsidRPr="0037170B" w:rsidRDefault="0058057F" w:rsidP="0058057F">
            <w:pPr>
              <w:rPr>
                <w:sz w:val="22"/>
                <w:szCs w:val="22"/>
              </w:rPr>
            </w:pPr>
            <w:r w:rsidRPr="0037170B">
              <w:rPr>
                <w:sz w:val="22"/>
                <w:szCs w:val="22"/>
              </w:rPr>
              <w:t>As CW as possible</w:t>
            </w:r>
          </w:p>
        </w:tc>
        <w:tc>
          <w:tcPr>
            <w:tcW w:w="2790" w:type="dxa"/>
          </w:tcPr>
          <w:p w14:paraId="6D837060" w14:textId="77777777" w:rsidR="0058057F" w:rsidRPr="0037170B" w:rsidRDefault="0058057F" w:rsidP="0058057F">
            <w:pPr>
              <w:rPr>
                <w:sz w:val="22"/>
                <w:szCs w:val="22"/>
              </w:rPr>
            </w:pPr>
            <w:r w:rsidRPr="0037170B">
              <w:rPr>
                <w:sz w:val="22"/>
                <w:szCs w:val="22"/>
              </w:rPr>
              <w:t>Scaling to x10 statistics over MEG at 1 GeV and 3e7 second live.  Two experiments, so this much for each</w:t>
            </w:r>
          </w:p>
        </w:tc>
      </w:tr>
      <w:tr w:rsidR="0058057F" w:rsidRPr="0037170B" w14:paraId="290384D2" w14:textId="77777777" w:rsidTr="0037170B">
        <w:tc>
          <w:tcPr>
            <w:tcW w:w="1458" w:type="dxa"/>
          </w:tcPr>
          <w:p w14:paraId="1A8398D8" w14:textId="77777777" w:rsidR="0058057F" w:rsidRPr="0037170B" w:rsidRDefault="0058057F" w:rsidP="0058057F">
            <w:pPr>
              <w:rPr>
                <w:b/>
                <w:sz w:val="22"/>
                <w:szCs w:val="22"/>
              </w:rPr>
            </w:pPr>
            <w:r w:rsidRPr="0037170B">
              <w:rPr>
                <w:b/>
                <w:sz w:val="22"/>
                <w:szCs w:val="22"/>
              </w:rPr>
              <w:t xml:space="preserve">Positive </w:t>
            </w:r>
            <w:proofErr w:type="spellStart"/>
            <w:r w:rsidRPr="0037170B">
              <w:rPr>
                <w:b/>
                <w:sz w:val="22"/>
                <w:szCs w:val="22"/>
              </w:rPr>
              <w:t>muons</w:t>
            </w:r>
            <w:proofErr w:type="spellEnd"/>
            <w:r w:rsidRPr="0037170B">
              <w:rPr>
                <w:b/>
                <w:sz w:val="22"/>
                <w:szCs w:val="22"/>
              </w:rPr>
              <w:t xml:space="preserve"> for EDMs (</w:t>
            </w:r>
            <w:proofErr w:type="spellStart"/>
            <w:r w:rsidRPr="0037170B">
              <w:rPr>
                <w:b/>
                <w:sz w:val="22"/>
                <w:szCs w:val="22"/>
              </w:rPr>
              <w:t>Yannis</w:t>
            </w:r>
            <w:proofErr w:type="spellEnd"/>
            <w:r w:rsidRPr="0037170B">
              <w:rPr>
                <w:b/>
                <w:sz w:val="22"/>
                <w:szCs w:val="22"/>
              </w:rPr>
              <w:t xml:space="preserve"> S.)</w:t>
            </w:r>
          </w:p>
        </w:tc>
        <w:tc>
          <w:tcPr>
            <w:tcW w:w="1260" w:type="dxa"/>
          </w:tcPr>
          <w:p w14:paraId="458B6658" w14:textId="77777777" w:rsidR="0058057F" w:rsidRPr="0037170B" w:rsidRDefault="0058057F" w:rsidP="0058057F">
            <w:pPr>
              <w:rPr>
                <w:sz w:val="22"/>
                <w:szCs w:val="22"/>
              </w:rPr>
            </w:pPr>
            <w:r w:rsidRPr="0037170B">
              <w:rPr>
                <w:sz w:val="22"/>
                <w:szCs w:val="22"/>
              </w:rPr>
              <w:t>5x10</w:t>
            </w:r>
            <w:r w:rsidRPr="0037170B">
              <w:rPr>
                <w:sz w:val="22"/>
                <w:szCs w:val="22"/>
                <w:vertAlign w:val="superscript"/>
              </w:rPr>
              <w:t>16</w:t>
            </w:r>
          </w:p>
        </w:tc>
        <w:tc>
          <w:tcPr>
            <w:tcW w:w="1152" w:type="dxa"/>
          </w:tcPr>
          <w:p w14:paraId="0FE20993" w14:textId="77777777" w:rsidR="0058057F" w:rsidRPr="0037170B" w:rsidRDefault="0058057F" w:rsidP="0058057F">
            <w:pPr>
              <w:rPr>
                <w:sz w:val="22"/>
                <w:szCs w:val="22"/>
              </w:rPr>
            </w:pPr>
          </w:p>
        </w:tc>
        <w:tc>
          <w:tcPr>
            <w:tcW w:w="1368" w:type="dxa"/>
          </w:tcPr>
          <w:p w14:paraId="6D960A71" w14:textId="77777777" w:rsidR="0058057F" w:rsidRPr="0037170B" w:rsidRDefault="0058057F" w:rsidP="0058057F">
            <w:pPr>
              <w:rPr>
                <w:sz w:val="22"/>
                <w:szCs w:val="22"/>
              </w:rPr>
            </w:pPr>
            <w:r w:rsidRPr="0037170B">
              <w:rPr>
                <w:sz w:val="22"/>
                <w:szCs w:val="22"/>
              </w:rPr>
              <w:t>500 MeV</w:t>
            </w:r>
          </w:p>
        </w:tc>
        <w:tc>
          <w:tcPr>
            <w:tcW w:w="1800" w:type="dxa"/>
          </w:tcPr>
          <w:p w14:paraId="301B7A2D" w14:textId="77777777" w:rsidR="0058057F" w:rsidRPr="0037170B" w:rsidRDefault="0058057F" w:rsidP="0058057F">
            <w:pPr>
              <w:rPr>
                <w:sz w:val="22"/>
                <w:szCs w:val="22"/>
              </w:rPr>
            </w:pPr>
          </w:p>
        </w:tc>
        <w:tc>
          <w:tcPr>
            <w:tcW w:w="1980" w:type="dxa"/>
          </w:tcPr>
          <w:p w14:paraId="292AE432" w14:textId="77777777" w:rsidR="0058057F" w:rsidRPr="0037170B" w:rsidRDefault="0058057F" w:rsidP="0058057F">
            <w:pPr>
              <w:rPr>
                <w:sz w:val="22"/>
                <w:szCs w:val="22"/>
              </w:rPr>
            </w:pPr>
            <w:r w:rsidRPr="0037170B">
              <w:rPr>
                <w:sz w:val="22"/>
                <w:szCs w:val="22"/>
              </w:rPr>
              <w:t xml:space="preserve">300 ns </w:t>
            </w:r>
          </w:p>
        </w:tc>
        <w:tc>
          <w:tcPr>
            <w:tcW w:w="1062" w:type="dxa"/>
          </w:tcPr>
          <w:p w14:paraId="6D810F74" w14:textId="77777777" w:rsidR="0058057F" w:rsidRPr="0037170B" w:rsidRDefault="0058057F" w:rsidP="0058057F">
            <w:pPr>
              <w:rPr>
                <w:sz w:val="22"/>
                <w:szCs w:val="22"/>
              </w:rPr>
            </w:pPr>
          </w:p>
        </w:tc>
        <w:tc>
          <w:tcPr>
            <w:tcW w:w="918" w:type="dxa"/>
          </w:tcPr>
          <w:p w14:paraId="0B3AC550" w14:textId="77777777" w:rsidR="0058057F" w:rsidRPr="0037170B" w:rsidRDefault="0058057F" w:rsidP="0058057F">
            <w:pPr>
              <w:rPr>
                <w:sz w:val="22"/>
                <w:szCs w:val="22"/>
              </w:rPr>
            </w:pPr>
          </w:p>
        </w:tc>
        <w:tc>
          <w:tcPr>
            <w:tcW w:w="1080" w:type="dxa"/>
          </w:tcPr>
          <w:p w14:paraId="68B03E64" w14:textId="77777777" w:rsidR="0058057F" w:rsidRPr="0037170B" w:rsidRDefault="0058057F" w:rsidP="0058057F">
            <w:pPr>
              <w:rPr>
                <w:sz w:val="22"/>
                <w:szCs w:val="22"/>
              </w:rPr>
            </w:pPr>
            <w:r w:rsidRPr="0037170B">
              <w:rPr>
                <w:sz w:val="22"/>
                <w:szCs w:val="22"/>
              </w:rPr>
              <w:t>High rep rate as possible, up to 50 kHz</w:t>
            </w:r>
          </w:p>
        </w:tc>
        <w:tc>
          <w:tcPr>
            <w:tcW w:w="2790" w:type="dxa"/>
          </w:tcPr>
          <w:p w14:paraId="4C56623C" w14:textId="77777777" w:rsidR="0058057F" w:rsidRPr="0037170B" w:rsidRDefault="0058057F" w:rsidP="0058057F">
            <w:pPr>
              <w:rPr>
                <w:sz w:val="22"/>
                <w:szCs w:val="22"/>
              </w:rPr>
            </w:pPr>
          </w:p>
        </w:tc>
      </w:tr>
      <w:tr w:rsidR="0058057F" w:rsidRPr="0037170B" w14:paraId="7A5E4421" w14:textId="77777777" w:rsidTr="0037170B">
        <w:tc>
          <w:tcPr>
            <w:tcW w:w="1458" w:type="dxa"/>
          </w:tcPr>
          <w:p w14:paraId="070B2AC8" w14:textId="77777777" w:rsidR="0058057F" w:rsidRPr="0037170B" w:rsidRDefault="0058057F" w:rsidP="0058057F">
            <w:pPr>
              <w:rPr>
                <w:b/>
                <w:sz w:val="22"/>
                <w:szCs w:val="22"/>
              </w:rPr>
            </w:pPr>
            <w:r w:rsidRPr="0037170B">
              <w:rPr>
                <w:b/>
                <w:sz w:val="22"/>
                <w:szCs w:val="22"/>
              </w:rPr>
              <w:t xml:space="preserve">Positive </w:t>
            </w:r>
            <w:proofErr w:type="spellStart"/>
            <w:r w:rsidRPr="0037170B">
              <w:rPr>
                <w:b/>
                <w:sz w:val="22"/>
                <w:szCs w:val="22"/>
              </w:rPr>
              <w:t>muons</w:t>
            </w:r>
            <w:proofErr w:type="spellEnd"/>
            <w:r w:rsidRPr="0037170B">
              <w:rPr>
                <w:b/>
                <w:sz w:val="22"/>
                <w:szCs w:val="22"/>
              </w:rPr>
              <w:t xml:space="preserve"> for </w:t>
            </w:r>
            <w:proofErr w:type="spellStart"/>
            <w:r w:rsidRPr="0037170B">
              <w:rPr>
                <w:b/>
                <w:sz w:val="22"/>
                <w:szCs w:val="22"/>
              </w:rPr>
              <w:t>muonium</w:t>
            </w:r>
            <w:proofErr w:type="spellEnd"/>
            <w:r w:rsidRPr="0037170B">
              <w:rPr>
                <w:b/>
                <w:sz w:val="22"/>
                <w:szCs w:val="22"/>
              </w:rPr>
              <w:t xml:space="preserve"> </w:t>
            </w:r>
            <w:proofErr w:type="spellStart"/>
            <w:r w:rsidRPr="0037170B">
              <w:rPr>
                <w:b/>
                <w:sz w:val="22"/>
                <w:szCs w:val="22"/>
              </w:rPr>
              <w:t>osc</w:t>
            </w:r>
            <w:proofErr w:type="spellEnd"/>
            <w:r w:rsidRPr="0037170B">
              <w:rPr>
                <w:b/>
                <w:sz w:val="22"/>
                <w:szCs w:val="22"/>
              </w:rPr>
              <w:t xml:space="preserve">. (B. Bernstein)  </w:t>
            </w:r>
          </w:p>
        </w:tc>
        <w:tc>
          <w:tcPr>
            <w:tcW w:w="1260" w:type="dxa"/>
          </w:tcPr>
          <w:p w14:paraId="527500DD" w14:textId="77777777" w:rsidR="0058057F" w:rsidRPr="0037170B" w:rsidRDefault="0058057F" w:rsidP="0058057F">
            <w:pPr>
              <w:rPr>
                <w:sz w:val="22"/>
                <w:szCs w:val="22"/>
              </w:rPr>
            </w:pPr>
          </w:p>
          <w:p w14:paraId="6DAEFFB1" w14:textId="77777777" w:rsidR="0058057F" w:rsidRPr="0037170B" w:rsidRDefault="0058057F" w:rsidP="0058057F">
            <w:pPr>
              <w:rPr>
                <w:sz w:val="22"/>
                <w:szCs w:val="22"/>
              </w:rPr>
            </w:pPr>
            <w:r w:rsidRPr="0037170B">
              <w:rPr>
                <w:sz w:val="22"/>
                <w:szCs w:val="22"/>
              </w:rPr>
              <w:t>1x10</w:t>
            </w:r>
            <w:r w:rsidRPr="0037170B">
              <w:rPr>
                <w:sz w:val="22"/>
                <w:szCs w:val="22"/>
                <w:vertAlign w:val="superscript"/>
              </w:rPr>
              <w:t>15</w:t>
            </w:r>
          </w:p>
        </w:tc>
        <w:tc>
          <w:tcPr>
            <w:tcW w:w="1152" w:type="dxa"/>
          </w:tcPr>
          <w:p w14:paraId="6D94083C" w14:textId="77777777" w:rsidR="0058057F" w:rsidRPr="0037170B" w:rsidRDefault="0058057F" w:rsidP="0058057F">
            <w:pPr>
              <w:rPr>
                <w:sz w:val="22"/>
                <w:szCs w:val="22"/>
              </w:rPr>
            </w:pPr>
          </w:p>
        </w:tc>
        <w:tc>
          <w:tcPr>
            <w:tcW w:w="1368" w:type="dxa"/>
          </w:tcPr>
          <w:p w14:paraId="630CC507" w14:textId="77777777" w:rsidR="0058057F" w:rsidRPr="0037170B" w:rsidRDefault="0058057F" w:rsidP="0058057F">
            <w:pPr>
              <w:rPr>
                <w:sz w:val="22"/>
                <w:szCs w:val="22"/>
              </w:rPr>
            </w:pPr>
            <w:r w:rsidRPr="0037170B">
              <w:rPr>
                <w:sz w:val="22"/>
                <w:szCs w:val="22"/>
              </w:rPr>
              <w:t>29.8 MeV surface beam, could go lower</w:t>
            </w:r>
          </w:p>
        </w:tc>
        <w:tc>
          <w:tcPr>
            <w:tcW w:w="1800" w:type="dxa"/>
          </w:tcPr>
          <w:p w14:paraId="7BEF98A6" w14:textId="77777777" w:rsidR="0058057F" w:rsidRPr="0037170B" w:rsidRDefault="0058057F" w:rsidP="0058057F">
            <w:pPr>
              <w:rPr>
                <w:sz w:val="22"/>
                <w:szCs w:val="22"/>
              </w:rPr>
            </w:pPr>
            <w:r w:rsidRPr="0037170B">
              <w:rPr>
                <w:sz w:val="22"/>
                <w:szCs w:val="22"/>
              </w:rPr>
              <w:t>Polyethylene or similar stopping target</w:t>
            </w:r>
          </w:p>
        </w:tc>
        <w:tc>
          <w:tcPr>
            <w:tcW w:w="1980" w:type="dxa"/>
          </w:tcPr>
          <w:p w14:paraId="31C002DB" w14:textId="77777777" w:rsidR="0058057F" w:rsidRPr="0037170B" w:rsidRDefault="0058057F" w:rsidP="0058057F">
            <w:pPr>
              <w:rPr>
                <w:sz w:val="22"/>
                <w:szCs w:val="22"/>
              </w:rPr>
            </w:pPr>
          </w:p>
        </w:tc>
        <w:tc>
          <w:tcPr>
            <w:tcW w:w="1062" w:type="dxa"/>
          </w:tcPr>
          <w:p w14:paraId="2E3A4A6D" w14:textId="77777777" w:rsidR="0058057F" w:rsidRPr="0037170B" w:rsidRDefault="0058057F" w:rsidP="0058057F">
            <w:pPr>
              <w:rPr>
                <w:sz w:val="22"/>
                <w:szCs w:val="22"/>
              </w:rPr>
            </w:pPr>
            <w:r w:rsidRPr="0037170B">
              <w:rPr>
                <w:sz w:val="22"/>
                <w:szCs w:val="22"/>
              </w:rPr>
              <w:t>1 GeV</w:t>
            </w:r>
          </w:p>
        </w:tc>
        <w:tc>
          <w:tcPr>
            <w:tcW w:w="918" w:type="dxa"/>
          </w:tcPr>
          <w:p w14:paraId="0D45FA4A" w14:textId="77777777" w:rsidR="0058057F" w:rsidRPr="0037170B" w:rsidRDefault="0058057F" w:rsidP="0058057F">
            <w:pPr>
              <w:rPr>
                <w:sz w:val="22"/>
                <w:szCs w:val="22"/>
              </w:rPr>
            </w:pPr>
            <w:r w:rsidRPr="0037170B">
              <w:rPr>
                <w:sz w:val="22"/>
                <w:szCs w:val="22"/>
              </w:rPr>
              <w:t>1 kW</w:t>
            </w:r>
          </w:p>
        </w:tc>
        <w:tc>
          <w:tcPr>
            <w:tcW w:w="1080" w:type="dxa"/>
          </w:tcPr>
          <w:p w14:paraId="509F8F52" w14:textId="77777777" w:rsidR="0058057F" w:rsidRPr="0037170B" w:rsidRDefault="0058057F" w:rsidP="0058057F">
            <w:pPr>
              <w:rPr>
                <w:sz w:val="22"/>
                <w:szCs w:val="22"/>
              </w:rPr>
            </w:pPr>
            <w:r w:rsidRPr="0037170B">
              <w:rPr>
                <w:sz w:val="22"/>
                <w:szCs w:val="22"/>
              </w:rPr>
              <w:t>100 kHz</w:t>
            </w:r>
          </w:p>
        </w:tc>
        <w:tc>
          <w:tcPr>
            <w:tcW w:w="2790" w:type="dxa"/>
          </w:tcPr>
          <w:p w14:paraId="144A1D99" w14:textId="77777777" w:rsidR="0058057F" w:rsidRPr="0037170B" w:rsidRDefault="0058057F" w:rsidP="0058057F">
            <w:pPr>
              <w:rPr>
                <w:sz w:val="22"/>
                <w:szCs w:val="22"/>
              </w:rPr>
            </w:pPr>
            <w:r w:rsidRPr="0037170B">
              <w:rPr>
                <w:sz w:val="22"/>
                <w:szCs w:val="22"/>
              </w:rPr>
              <w:t xml:space="preserve">Scaling existing experiment for x100 in statistics and 5 </w:t>
            </w:r>
            <w:proofErr w:type="spellStart"/>
            <w:r w:rsidRPr="0037170B">
              <w:rPr>
                <w:sz w:val="22"/>
                <w:szCs w:val="22"/>
              </w:rPr>
              <w:t>muon</w:t>
            </w:r>
            <w:proofErr w:type="spellEnd"/>
            <w:r w:rsidRPr="0037170B">
              <w:rPr>
                <w:sz w:val="22"/>
                <w:szCs w:val="22"/>
              </w:rPr>
              <w:t xml:space="preserve"> lifetimes = 14,841; # of protons in old </w:t>
            </w:r>
            <w:proofErr w:type="spellStart"/>
            <w:r w:rsidRPr="0037170B">
              <w:rPr>
                <w:sz w:val="22"/>
                <w:szCs w:val="22"/>
              </w:rPr>
              <w:t>expt</w:t>
            </w:r>
            <w:proofErr w:type="spellEnd"/>
            <w:r w:rsidRPr="0037170B">
              <w:rPr>
                <w:sz w:val="22"/>
                <w:szCs w:val="22"/>
              </w:rPr>
              <w:t xml:space="preserve"> based on </w:t>
            </w:r>
            <w:proofErr w:type="spellStart"/>
            <w:r w:rsidRPr="0037170B">
              <w:rPr>
                <w:sz w:val="22"/>
                <w:szCs w:val="22"/>
              </w:rPr>
              <w:t>hep</w:t>
            </w:r>
            <w:proofErr w:type="spellEnd"/>
            <w:r w:rsidRPr="0037170B">
              <w:rPr>
                <w:sz w:val="22"/>
                <w:szCs w:val="22"/>
              </w:rPr>
              <w:t>-ex 9807011 and private data from MEG, large uncertainty</w:t>
            </w:r>
          </w:p>
        </w:tc>
      </w:tr>
      <w:tr w:rsidR="0058057F" w:rsidRPr="0037170B" w14:paraId="2E09ABD4" w14:textId="77777777" w:rsidTr="0037170B">
        <w:tc>
          <w:tcPr>
            <w:tcW w:w="1458" w:type="dxa"/>
          </w:tcPr>
          <w:p w14:paraId="0D68A61E" w14:textId="77777777" w:rsidR="0058057F" w:rsidRPr="0037170B" w:rsidRDefault="0058057F" w:rsidP="0058057F">
            <w:pPr>
              <w:rPr>
                <w:b/>
                <w:sz w:val="22"/>
                <w:szCs w:val="22"/>
              </w:rPr>
            </w:pPr>
            <w:r w:rsidRPr="0037170B">
              <w:rPr>
                <w:b/>
                <w:sz w:val="22"/>
                <w:szCs w:val="22"/>
              </w:rPr>
              <w:t xml:space="preserve">Negative </w:t>
            </w:r>
            <w:proofErr w:type="spellStart"/>
            <w:r w:rsidRPr="0037170B">
              <w:rPr>
                <w:b/>
                <w:sz w:val="22"/>
                <w:szCs w:val="22"/>
              </w:rPr>
              <w:t>muons</w:t>
            </w:r>
            <w:proofErr w:type="spellEnd"/>
            <w:r w:rsidRPr="0037170B">
              <w:rPr>
                <w:b/>
                <w:sz w:val="22"/>
                <w:szCs w:val="22"/>
              </w:rPr>
              <w:t xml:space="preserve"> for CLFV</w:t>
            </w:r>
          </w:p>
          <w:p w14:paraId="02B997C2" w14:textId="77777777" w:rsidR="0058057F" w:rsidRPr="0037170B" w:rsidRDefault="0058057F" w:rsidP="0058057F">
            <w:pPr>
              <w:rPr>
                <w:b/>
                <w:sz w:val="22"/>
                <w:szCs w:val="22"/>
              </w:rPr>
            </w:pPr>
            <w:r w:rsidRPr="0037170B">
              <w:rPr>
                <w:b/>
                <w:sz w:val="22"/>
                <w:szCs w:val="22"/>
              </w:rPr>
              <w:lastRenderedPageBreak/>
              <w:t>(B. Bernstein)</w:t>
            </w:r>
          </w:p>
        </w:tc>
        <w:tc>
          <w:tcPr>
            <w:tcW w:w="1260" w:type="dxa"/>
          </w:tcPr>
          <w:p w14:paraId="24FF8C33" w14:textId="77777777" w:rsidR="0058057F" w:rsidRPr="0037170B" w:rsidRDefault="0058057F" w:rsidP="0058057F">
            <w:pPr>
              <w:rPr>
                <w:sz w:val="22"/>
                <w:szCs w:val="22"/>
              </w:rPr>
            </w:pPr>
            <w:r w:rsidRPr="0037170B">
              <w:rPr>
                <w:sz w:val="22"/>
                <w:szCs w:val="22"/>
              </w:rPr>
              <w:lastRenderedPageBreak/>
              <w:t>10</w:t>
            </w:r>
            <w:r w:rsidRPr="0037170B">
              <w:rPr>
                <w:sz w:val="22"/>
                <w:szCs w:val="22"/>
                <w:vertAlign w:val="superscript"/>
              </w:rPr>
              <w:t>22</w:t>
            </w:r>
            <w:r w:rsidRPr="0037170B">
              <w:rPr>
                <w:sz w:val="22"/>
                <w:szCs w:val="22"/>
              </w:rPr>
              <w:t>-10</w:t>
            </w:r>
            <w:r w:rsidRPr="0037170B">
              <w:rPr>
                <w:sz w:val="22"/>
                <w:szCs w:val="22"/>
                <w:vertAlign w:val="superscript"/>
              </w:rPr>
              <w:t>23</w:t>
            </w:r>
          </w:p>
        </w:tc>
        <w:tc>
          <w:tcPr>
            <w:tcW w:w="1152" w:type="dxa"/>
          </w:tcPr>
          <w:p w14:paraId="7AB24623" w14:textId="77777777" w:rsidR="0058057F" w:rsidRPr="0037170B" w:rsidRDefault="0058057F" w:rsidP="0058057F">
            <w:pPr>
              <w:rPr>
                <w:sz w:val="22"/>
                <w:szCs w:val="22"/>
              </w:rPr>
            </w:pPr>
            <w:r w:rsidRPr="0037170B">
              <w:rPr>
                <w:sz w:val="22"/>
                <w:szCs w:val="22"/>
              </w:rPr>
              <w:t>&gt;95%</w:t>
            </w:r>
          </w:p>
        </w:tc>
        <w:tc>
          <w:tcPr>
            <w:tcW w:w="1368" w:type="dxa"/>
          </w:tcPr>
          <w:p w14:paraId="243993BE" w14:textId="77777777" w:rsidR="0058057F" w:rsidRPr="0037170B" w:rsidRDefault="0058057F" w:rsidP="0058057F">
            <w:pPr>
              <w:rPr>
                <w:sz w:val="22"/>
                <w:szCs w:val="22"/>
              </w:rPr>
            </w:pPr>
            <w:r w:rsidRPr="0037170B">
              <w:rPr>
                <w:sz w:val="22"/>
                <w:szCs w:val="22"/>
              </w:rPr>
              <w:t>As low as possible -          5-70 MeV/c</w:t>
            </w:r>
          </w:p>
        </w:tc>
        <w:tc>
          <w:tcPr>
            <w:tcW w:w="1800" w:type="dxa"/>
          </w:tcPr>
          <w:p w14:paraId="4FE5B092" w14:textId="77777777" w:rsidR="0058057F" w:rsidRPr="0037170B" w:rsidRDefault="0058057F" w:rsidP="0058057F">
            <w:pPr>
              <w:rPr>
                <w:sz w:val="22"/>
                <w:szCs w:val="22"/>
              </w:rPr>
            </w:pPr>
            <w:r w:rsidRPr="0037170B">
              <w:rPr>
                <w:sz w:val="22"/>
                <w:szCs w:val="22"/>
              </w:rPr>
              <w:t xml:space="preserve">1-10cm transverse stopping on thin </w:t>
            </w:r>
            <w:r w:rsidRPr="0037170B">
              <w:rPr>
                <w:sz w:val="22"/>
                <w:szCs w:val="22"/>
              </w:rPr>
              <w:lastRenderedPageBreak/>
              <w:t>foils.</w:t>
            </w:r>
          </w:p>
        </w:tc>
        <w:tc>
          <w:tcPr>
            <w:tcW w:w="1980" w:type="dxa"/>
          </w:tcPr>
          <w:p w14:paraId="39B3B4FE" w14:textId="77777777" w:rsidR="0058057F" w:rsidRPr="0037170B" w:rsidRDefault="0058057F" w:rsidP="0058057F">
            <w:pPr>
              <w:rPr>
                <w:sz w:val="22"/>
                <w:szCs w:val="22"/>
              </w:rPr>
            </w:pPr>
            <w:r w:rsidRPr="0037170B">
              <w:rPr>
                <w:sz w:val="22"/>
                <w:szCs w:val="22"/>
              </w:rPr>
              <w:lastRenderedPageBreak/>
              <w:t xml:space="preserve">0.5-10 MHz of &lt;10-100 </w:t>
            </w:r>
            <w:proofErr w:type="spellStart"/>
            <w:r w:rsidRPr="0037170B">
              <w:rPr>
                <w:sz w:val="22"/>
                <w:szCs w:val="22"/>
              </w:rPr>
              <w:t>nsec</w:t>
            </w:r>
            <w:proofErr w:type="spellEnd"/>
            <w:r w:rsidRPr="0037170B">
              <w:rPr>
                <w:sz w:val="22"/>
                <w:szCs w:val="22"/>
              </w:rPr>
              <w:t xml:space="preserve"> pulses.</w:t>
            </w:r>
          </w:p>
        </w:tc>
        <w:tc>
          <w:tcPr>
            <w:tcW w:w="1062" w:type="dxa"/>
          </w:tcPr>
          <w:p w14:paraId="3E3359F4" w14:textId="77777777" w:rsidR="0058057F" w:rsidRPr="0037170B" w:rsidRDefault="0058057F" w:rsidP="0058057F">
            <w:pPr>
              <w:rPr>
                <w:sz w:val="22"/>
                <w:szCs w:val="22"/>
              </w:rPr>
            </w:pPr>
            <w:r w:rsidRPr="0037170B">
              <w:rPr>
                <w:sz w:val="22"/>
                <w:szCs w:val="22"/>
              </w:rPr>
              <w:t>1 GeV</w:t>
            </w:r>
          </w:p>
        </w:tc>
        <w:tc>
          <w:tcPr>
            <w:tcW w:w="918" w:type="dxa"/>
          </w:tcPr>
          <w:p w14:paraId="530EABC6" w14:textId="77777777" w:rsidR="0058057F" w:rsidRPr="0037170B" w:rsidRDefault="0058057F" w:rsidP="0058057F">
            <w:pPr>
              <w:rPr>
                <w:sz w:val="22"/>
                <w:szCs w:val="22"/>
              </w:rPr>
            </w:pPr>
            <w:r w:rsidRPr="0037170B">
              <w:rPr>
                <w:sz w:val="22"/>
                <w:szCs w:val="22"/>
              </w:rPr>
              <w:t>1 MW</w:t>
            </w:r>
          </w:p>
        </w:tc>
        <w:tc>
          <w:tcPr>
            <w:tcW w:w="1080" w:type="dxa"/>
          </w:tcPr>
          <w:p w14:paraId="74E0A55D" w14:textId="77777777" w:rsidR="0058057F" w:rsidRPr="0037170B" w:rsidRDefault="0058057F" w:rsidP="0058057F">
            <w:pPr>
              <w:rPr>
                <w:sz w:val="22"/>
                <w:szCs w:val="22"/>
              </w:rPr>
            </w:pPr>
          </w:p>
        </w:tc>
        <w:tc>
          <w:tcPr>
            <w:tcW w:w="2790" w:type="dxa"/>
          </w:tcPr>
          <w:p w14:paraId="6934EA34" w14:textId="77777777" w:rsidR="0058057F" w:rsidRPr="0037170B" w:rsidRDefault="0058057F" w:rsidP="0058057F">
            <w:pPr>
              <w:rPr>
                <w:sz w:val="22"/>
                <w:szCs w:val="22"/>
              </w:rPr>
            </w:pPr>
            <w:r w:rsidRPr="0037170B">
              <w:rPr>
                <w:sz w:val="22"/>
                <w:szCs w:val="22"/>
              </w:rPr>
              <w:t xml:space="preserve">6 </w:t>
            </w:r>
            <w:proofErr w:type="spellStart"/>
            <w:r w:rsidRPr="0037170B">
              <w:rPr>
                <w:sz w:val="22"/>
                <w:szCs w:val="22"/>
              </w:rPr>
              <w:t>yr</w:t>
            </w:r>
            <w:proofErr w:type="spellEnd"/>
            <w:r w:rsidRPr="0037170B">
              <w:rPr>
                <w:sz w:val="22"/>
                <w:szCs w:val="22"/>
              </w:rPr>
              <w:t xml:space="preserve"> run based on Mu2e method; FFAG-based calculation immature</w:t>
            </w:r>
          </w:p>
        </w:tc>
      </w:tr>
    </w:tbl>
    <w:p w14:paraId="44119CD0" w14:textId="77777777" w:rsidR="00A47B5E" w:rsidRDefault="00A47B5E">
      <w:r>
        <w:lastRenderedPageBreak/>
        <w:br w:type="page"/>
      </w:r>
    </w:p>
    <w:tbl>
      <w:tblPr>
        <w:tblStyle w:val="TableGrid"/>
        <w:tblW w:w="14868" w:type="dxa"/>
        <w:tblInd w:w="-252" w:type="dxa"/>
        <w:tblLayout w:type="fixed"/>
        <w:tblLook w:val="04A0" w:firstRow="1" w:lastRow="0" w:firstColumn="1" w:lastColumn="0" w:noHBand="0" w:noVBand="1"/>
      </w:tblPr>
      <w:tblGrid>
        <w:gridCol w:w="1458"/>
        <w:gridCol w:w="1260"/>
        <w:gridCol w:w="1152"/>
        <w:gridCol w:w="1368"/>
        <w:gridCol w:w="1800"/>
        <w:gridCol w:w="1980"/>
        <w:gridCol w:w="1062"/>
        <w:gridCol w:w="918"/>
        <w:gridCol w:w="1080"/>
        <w:gridCol w:w="2790"/>
      </w:tblGrid>
      <w:tr w:rsidR="0058057F" w:rsidRPr="0037170B" w14:paraId="55DB8016" w14:textId="77777777" w:rsidTr="0037170B">
        <w:tc>
          <w:tcPr>
            <w:tcW w:w="1458" w:type="dxa"/>
          </w:tcPr>
          <w:p w14:paraId="72B9A543" w14:textId="77777777" w:rsidR="0058057F" w:rsidRPr="0037170B" w:rsidRDefault="0058057F" w:rsidP="0058057F">
            <w:pPr>
              <w:rPr>
                <w:b/>
                <w:sz w:val="22"/>
                <w:szCs w:val="22"/>
              </w:rPr>
            </w:pPr>
          </w:p>
        </w:tc>
        <w:tc>
          <w:tcPr>
            <w:tcW w:w="1260" w:type="dxa"/>
          </w:tcPr>
          <w:p w14:paraId="5705E30A" w14:textId="77777777" w:rsidR="0058057F" w:rsidRPr="0037170B" w:rsidRDefault="0058057F" w:rsidP="0058057F">
            <w:pPr>
              <w:rPr>
                <w:sz w:val="22"/>
                <w:szCs w:val="22"/>
              </w:rPr>
            </w:pPr>
          </w:p>
        </w:tc>
        <w:tc>
          <w:tcPr>
            <w:tcW w:w="1152" w:type="dxa"/>
          </w:tcPr>
          <w:p w14:paraId="17E3DF76" w14:textId="77777777" w:rsidR="0058057F" w:rsidRPr="0037170B" w:rsidRDefault="0058057F" w:rsidP="0058057F">
            <w:pPr>
              <w:rPr>
                <w:sz w:val="22"/>
                <w:szCs w:val="22"/>
              </w:rPr>
            </w:pPr>
          </w:p>
        </w:tc>
        <w:tc>
          <w:tcPr>
            <w:tcW w:w="1368" w:type="dxa"/>
          </w:tcPr>
          <w:p w14:paraId="1C0069C4" w14:textId="77777777" w:rsidR="0058057F" w:rsidRPr="0037170B" w:rsidRDefault="0058057F" w:rsidP="0058057F">
            <w:pPr>
              <w:rPr>
                <w:sz w:val="22"/>
                <w:szCs w:val="22"/>
              </w:rPr>
            </w:pPr>
          </w:p>
        </w:tc>
        <w:tc>
          <w:tcPr>
            <w:tcW w:w="1800" w:type="dxa"/>
          </w:tcPr>
          <w:p w14:paraId="56E64B02" w14:textId="77777777" w:rsidR="0058057F" w:rsidRPr="0037170B" w:rsidRDefault="0058057F" w:rsidP="0058057F">
            <w:pPr>
              <w:rPr>
                <w:sz w:val="22"/>
                <w:szCs w:val="22"/>
              </w:rPr>
            </w:pPr>
          </w:p>
        </w:tc>
        <w:tc>
          <w:tcPr>
            <w:tcW w:w="1980" w:type="dxa"/>
          </w:tcPr>
          <w:p w14:paraId="5BD87E84" w14:textId="77777777" w:rsidR="0058057F" w:rsidRPr="0037170B" w:rsidRDefault="0058057F" w:rsidP="0058057F">
            <w:pPr>
              <w:rPr>
                <w:sz w:val="22"/>
                <w:szCs w:val="22"/>
              </w:rPr>
            </w:pPr>
          </w:p>
        </w:tc>
        <w:tc>
          <w:tcPr>
            <w:tcW w:w="1062" w:type="dxa"/>
          </w:tcPr>
          <w:p w14:paraId="1B7A7249" w14:textId="77777777" w:rsidR="0058057F" w:rsidRPr="0037170B" w:rsidRDefault="0058057F" w:rsidP="0058057F">
            <w:pPr>
              <w:rPr>
                <w:sz w:val="22"/>
                <w:szCs w:val="22"/>
              </w:rPr>
            </w:pPr>
          </w:p>
        </w:tc>
        <w:tc>
          <w:tcPr>
            <w:tcW w:w="918" w:type="dxa"/>
          </w:tcPr>
          <w:p w14:paraId="437F1650" w14:textId="77777777" w:rsidR="0058057F" w:rsidRPr="0037170B" w:rsidRDefault="0058057F" w:rsidP="0058057F">
            <w:pPr>
              <w:rPr>
                <w:sz w:val="22"/>
                <w:szCs w:val="22"/>
              </w:rPr>
            </w:pPr>
          </w:p>
        </w:tc>
        <w:tc>
          <w:tcPr>
            <w:tcW w:w="1080" w:type="dxa"/>
          </w:tcPr>
          <w:p w14:paraId="7D87D2F3" w14:textId="77777777" w:rsidR="0058057F" w:rsidRPr="0037170B" w:rsidRDefault="0058057F" w:rsidP="0058057F">
            <w:pPr>
              <w:rPr>
                <w:sz w:val="22"/>
                <w:szCs w:val="22"/>
              </w:rPr>
            </w:pPr>
          </w:p>
        </w:tc>
        <w:tc>
          <w:tcPr>
            <w:tcW w:w="2790" w:type="dxa"/>
          </w:tcPr>
          <w:p w14:paraId="5EB4B6F3" w14:textId="77777777" w:rsidR="0058057F" w:rsidRPr="0037170B" w:rsidRDefault="0058057F" w:rsidP="0058057F">
            <w:pPr>
              <w:rPr>
                <w:sz w:val="22"/>
                <w:szCs w:val="22"/>
              </w:rPr>
            </w:pPr>
          </w:p>
        </w:tc>
      </w:tr>
      <w:tr w:rsidR="0058057F" w:rsidRPr="0037170B" w14:paraId="36052429" w14:textId="77777777" w:rsidTr="0037170B">
        <w:tc>
          <w:tcPr>
            <w:tcW w:w="1458" w:type="dxa"/>
          </w:tcPr>
          <w:p w14:paraId="60CDB6D7" w14:textId="77777777" w:rsidR="0058057F" w:rsidRPr="0037170B" w:rsidRDefault="0058057F" w:rsidP="0058057F">
            <w:pPr>
              <w:rPr>
                <w:b/>
                <w:sz w:val="22"/>
                <w:szCs w:val="22"/>
              </w:rPr>
            </w:pPr>
            <w:r w:rsidRPr="0037170B">
              <w:rPr>
                <w:b/>
                <w:sz w:val="22"/>
                <w:szCs w:val="22"/>
              </w:rPr>
              <w:t xml:space="preserve">Positive </w:t>
            </w:r>
          </w:p>
          <w:p w14:paraId="4EEC30B1" w14:textId="77777777" w:rsidR="0058057F" w:rsidRPr="0037170B" w:rsidRDefault="0037170B" w:rsidP="0058057F">
            <w:pPr>
              <w:rPr>
                <w:b/>
                <w:sz w:val="22"/>
                <w:szCs w:val="22"/>
              </w:rPr>
            </w:pPr>
            <w:proofErr w:type="spellStart"/>
            <w:r>
              <w:rPr>
                <w:b/>
                <w:sz w:val="22"/>
                <w:szCs w:val="22"/>
              </w:rPr>
              <w:t>K</w:t>
            </w:r>
            <w:r w:rsidR="0058057F" w:rsidRPr="0037170B">
              <w:rPr>
                <w:b/>
                <w:sz w:val="22"/>
                <w:szCs w:val="22"/>
              </w:rPr>
              <w:t>aons</w:t>
            </w:r>
            <w:proofErr w:type="spellEnd"/>
          </w:p>
          <w:p w14:paraId="5614E74B" w14:textId="77777777" w:rsidR="0058057F" w:rsidRPr="0037170B" w:rsidRDefault="0058057F" w:rsidP="0058057F">
            <w:pPr>
              <w:rPr>
                <w:b/>
                <w:sz w:val="22"/>
                <w:szCs w:val="22"/>
              </w:rPr>
            </w:pPr>
            <w:r w:rsidRPr="0037170B">
              <w:rPr>
                <w:b/>
                <w:sz w:val="22"/>
                <w:szCs w:val="22"/>
              </w:rPr>
              <w:t xml:space="preserve">S. </w:t>
            </w:r>
            <w:proofErr w:type="spellStart"/>
            <w:r w:rsidRPr="0037170B">
              <w:rPr>
                <w:b/>
                <w:sz w:val="22"/>
                <w:szCs w:val="22"/>
              </w:rPr>
              <w:t>Kettel</w:t>
            </w:r>
            <w:proofErr w:type="spellEnd"/>
          </w:p>
        </w:tc>
        <w:tc>
          <w:tcPr>
            <w:tcW w:w="1260" w:type="dxa"/>
          </w:tcPr>
          <w:p w14:paraId="7AF9FEC9" w14:textId="77777777" w:rsidR="0058057F" w:rsidRPr="0037170B" w:rsidRDefault="0058057F" w:rsidP="0058057F">
            <w:pPr>
              <w:rPr>
                <w:sz w:val="22"/>
                <w:szCs w:val="22"/>
              </w:rPr>
            </w:pPr>
            <w:r w:rsidRPr="0037170B">
              <w:rPr>
                <w:sz w:val="22"/>
                <w:szCs w:val="22"/>
              </w:rPr>
              <w:t>10</w:t>
            </w:r>
            <w:r w:rsidRPr="0037170B">
              <w:rPr>
                <w:sz w:val="22"/>
                <w:szCs w:val="22"/>
                <w:vertAlign w:val="superscript"/>
              </w:rPr>
              <w:t>16</w:t>
            </w:r>
          </w:p>
        </w:tc>
        <w:tc>
          <w:tcPr>
            <w:tcW w:w="1152" w:type="dxa"/>
          </w:tcPr>
          <w:p w14:paraId="63B05D5A" w14:textId="77777777" w:rsidR="0058057F" w:rsidRPr="0037170B" w:rsidRDefault="0058057F" w:rsidP="0058057F">
            <w:pPr>
              <w:rPr>
                <w:sz w:val="22"/>
                <w:szCs w:val="22"/>
              </w:rPr>
            </w:pPr>
            <w:r w:rsidRPr="0037170B">
              <w:rPr>
                <w:sz w:val="22"/>
                <w:szCs w:val="22"/>
              </w:rPr>
              <w:t>&gt;70% at stopping target</w:t>
            </w:r>
          </w:p>
        </w:tc>
        <w:tc>
          <w:tcPr>
            <w:tcW w:w="1368" w:type="dxa"/>
          </w:tcPr>
          <w:p w14:paraId="7FFA3B1B" w14:textId="77777777" w:rsidR="0058057F" w:rsidRPr="0037170B" w:rsidRDefault="0058057F" w:rsidP="0058057F">
            <w:pPr>
              <w:rPr>
                <w:sz w:val="22"/>
                <w:szCs w:val="22"/>
              </w:rPr>
            </w:pPr>
            <w:r w:rsidRPr="0037170B">
              <w:rPr>
                <w:sz w:val="22"/>
                <w:szCs w:val="22"/>
              </w:rPr>
              <w:t>400-600 MeV/c</w:t>
            </w:r>
          </w:p>
        </w:tc>
        <w:tc>
          <w:tcPr>
            <w:tcW w:w="1800" w:type="dxa"/>
          </w:tcPr>
          <w:p w14:paraId="3DBA6CDA" w14:textId="77777777" w:rsidR="0058057F" w:rsidRPr="0037170B" w:rsidRDefault="0058057F" w:rsidP="0058057F">
            <w:pPr>
              <w:rPr>
                <w:sz w:val="22"/>
                <w:szCs w:val="22"/>
              </w:rPr>
            </w:pPr>
            <w:r w:rsidRPr="0037170B">
              <w:rPr>
                <w:sz w:val="22"/>
                <w:szCs w:val="22"/>
              </w:rPr>
              <w:t xml:space="preserve">1-10cm transverse incident on stopping target.  </w:t>
            </w:r>
          </w:p>
        </w:tc>
        <w:tc>
          <w:tcPr>
            <w:tcW w:w="1980" w:type="dxa"/>
          </w:tcPr>
          <w:p w14:paraId="33EEAC5B" w14:textId="77777777" w:rsidR="0058057F" w:rsidRPr="0037170B" w:rsidRDefault="0058057F" w:rsidP="0058057F">
            <w:pPr>
              <w:rPr>
                <w:sz w:val="22"/>
                <w:szCs w:val="22"/>
              </w:rPr>
            </w:pPr>
            <w:r w:rsidRPr="0037170B">
              <w:rPr>
                <w:sz w:val="22"/>
                <w:szCs w:val="22"/>
              </w:rPr>
              <w:t xml:space="preserve">CW, microstructure  &gt; 50 </w:t>
            </w:r>
            <w:proofErr w:type="spellStart"/>
            <w:r w:rsidRPr="0037170B">
              <w:rPr>
                <w:sz w:val="22"/>
                <w:szCs w:val="22"/>
              </w:rPr>
              <w:t>MHz.</w:t>
            </w:r>
            <w:proofErr w:type="spellEnd"/>
          </w:p>
        </w:tc>
        <w:tc>
          <w:tcPr>
            <w:tcW w:w="1062" w:type="dxa"/>
          </w:tcPr>
          <w:p w14:paraId="6656EBA2" w14:textId="77777777" w:rsidR="0058057F" w:rsidRPr="00A47B5E" w:rsidRDefault="00F31651" w:rsidP="0037170B">
            <w:pPr>
              <w:rPr>
                <w:sz w:val="22"/>
                <w:szCs w:val="22"/>
              </w:rPr>
            </w:pPr>
            <w:r w:rsidRPr="00A47B5E">
              <w:rPr>
                <w:sz w:val="22"/>
                <w:szCs w:val="22"/>
              </w:rPr>
              <w:t xml:space="preserve"> </w:t>
            </w:r>
            <w:r w:rsidR="0058057F" w:rsidRPr="00A47B5E">
              <w:rPr>
                <w:sz w:val="22"/>
                <w:szCs w:val="22"/>
              </w:rPr>
              <w:t>3 GeV</w:t>
            </w:r>
          </w:p>
        </w:tc>
        <w:tc>
          <w:tcPr>
            <w:tcW w:w="918" w:type="dxa"/>
          </w:tcPr>
          <w:p w14:paraId="2F9A981E" w14:textId="77777777" w:rsidR="0058057F" w:rsidRPr="0037170B" w:rsidRDefault="00A47B5E" w:rsidP="0058057F">
            <w:pPr>
              <w:rPr>
                <w:sz w:val="22"/>
                <w:szCs w:val="22"/>
              </w:rPr>
            </w:pPr>
            <w:r>
              <w:rPr>
                <w:sz w:val="22"/>
                <w:szCs w:val="22"/>
              </w:rPr>
              <w:t>100kW -</w:t>
            </w:r>
            <w:r w:rsidR="0037170B">
              <w:rPr>
                <w:sz w:val="22"/>
                <w:szCs w:val="22"/>
              </w:rPr>
              <w:t xml:space="preserve">1 </w:t>
            </w:r>
            <w:r w:rsidR="0058057F" w:rsidRPr="0037170B">
              <w:rPr>
                <w:sz w:val="22"/>
                <w:szCs w:val="22"/>
              </w:rPr>
              <w:t>MW</w:t>
            </w:r>
          </w:p>
        </w:tc>
        <w:tc>
          <w:tcPr>
            <w:tcW w:w="1080" w:type="dxa"/>
          </w:tcPr>
          <w:p w14:paraId="58CA90D0" w14:textId="77777777" w:rsidR="0058057F" w:rsidRPr="0037170B" w:rsidRDefault="0058057F" w:rsidP="0058057F">
            <w:pPr>
              <w:rPr>
                <w:sz w:val="22"/>
                <w:szCs w:val="22"/>
              </w:rPr>
            </w:pPr>
          </w:p>
        </w:tc>
        <w:tc>
          <w:tcPr>
            <w:tcW w:w="2790" w:type="dxa"/>
          </w:tcPr>
          <w:p w14:paraId="6E225433" w14:textId="77777777" w:rsidR="0058057F" w:rsidRPr="0037170B" w:rsidRDefault="0058057F" w:rsidP="0058057F">
            <w:pPr>
              <w:rPr>
                <w:sz w:val="22"/>
                <w:szCs w:val="22"/>
              </w:rPr>
            </w:pPr>
          </w:p>
        </w:tc>
      </w:tr>
      <w:tr w:rsidR="0058057F" w:rsidRPr="0037170B" w14:paraId="4A99152D" w14:textId="77777777" w:rsidTr="0037170B">
        <w:tc>
          <w:tcPr>
            <w:tcW w:w="1458" w:type="dxa"/>
          </w:tcPr>
          <w:p w14:paraId="7E4907A4" w14:textId="77777777" w:rsidR="0058057F" w:rsidRPr="0037170B" w:rsidRDefault="0058057F" w:rsidP="0058057F">
            <w:pPr>
              <w:rPr>
                <w:b/>
                <w:sz w:val="22"/>
                <w:szCs w:val="22"/>
              </w:rPr>
            </w:pPr>
            <w:r w:rsidRPr="0037170B">
              <w:rPr>
                <w:b/>
                <w:sz w:val="22"/>
                <w:szCs w:val="22"/>
              </w:rPr>
              <w:t xml:space="preserve">Low energy Neutral </w:t>
            </w:r>
          </w:p>
          <w:p w14:paraId="52B71B1C" w14:textId="77777777" w:rsidR="0058057F" w:rsidRPr="0037170B" w:rsidRDefault="0058057F" w:rsidP="0058057F">
            <w:pPr>
              <w:rPr>
                <w:b/>
                <w:sz w:val="22"/>
                <w:szCs w:val="22"/>
              </w:rPr>
            </w:pPr>
            <w:proofErr w:type="spellStart"/>
            <w:r w:rsidRPr="0037170B">
              <w:rPr>
                <w:b/>
                <w:sz w:val="22"/>
                <w:szCs w:val="22"/>
              </w:rPr>
              <w:t>Kaons</w:t>
            </w:r>
            <w:proofErr w:type="spellEnd"/>
          </w:p>
          <w:p w14:paraId="5597D6D0" w14:textId="77777777" w:rsidR="0058057F" w:rsidRPr="0037170B" w:rsidRDefault="0058057F" w:rsidP="0058057F">
            <w:pPr>
              <w:rPr>
                <w:b/>
                <w:sz w:val="22"/>
                <w:szCs w:val="22"/>
              </w:rPr>
            </w:pPr>
          </w:p>
          <w:p w14:paraId="3D18DB01" w14:textId="77777777" w:rsidR="0058057F" w:rsidRPr="0037170B" w:rsidRDefault="0058057F" w:rsidP="0058057F">
            <w:pPr>
              <w:rPr>
                <w:b/>
                <w:sz w:val="22"/>
                <w:szCs w:val="22"/>
              </w:rPr>
            </w:pPr>
            <w:r w:rsidRPr="0037170B">
              <w:rPr>
                <w:b/>
                <w:sz w:val="22"/>
                <w:szCs w:val="22"/>
              </w:rPr>
              <w:t xml:space="preserve">L. </w:t>
            </w:r>
            <w:proofErr w:type="spellStart"/>
            <w:r w:rsidRPr="0037170B">
              <w:rPr>
                <w:b/>
                <w:sz w:val="22"/>
                <w:szCs w:val="22"/>
              </w:rPr>
              <w:t>Littenberg</w:t>
            </w:r>
            <w:proofErr w:type="spellEnd"/>
          </w:p>
          <w:p w14:paraId="7D968F59" w14:textId="77777777" w:rsidR="0058057F" w:rsidRPr="0037170B" w:rsidRDefault="0058057F" w:rsidP="0058057F">
            <w:pPr>
              <w:rPr>
                <w:b/>
                <w:sz w:val="22"/>
                <w:szCs w:val="22"/>
              </w:rPr>
            </w:pPr>
          </w:p>
        </w:tc>
        <w:tc>
          <w:tcPr>
            <w:tcW w:w="1260" w:type="dxa"/>
          </w:tcPr>
          <w:p w14:paraId="14064F4F" w14:textId="77777777" w:rsidR="0058057F" w:rsidRPr="0037170B" w:rsidRDefault="0058057F" w:rsidP="0058057F">
            <w:pPr>
              <w:rPr>
                <w:sz w:val="22"/>
                <w:szCs w:val="22"/>
              </w:rPr>
            </w:pPr>
            <w:r w:rsidRPr="0037170B">
              <w:rPr>
                <w:sz w:val="22"/>
                <w:szCs w:val="22"/>
              </w:rPr>
              <w:t>10</w:t>
            </w:r>
            <w:r w:rsidRPr="0037170B">
              <w:rPr>
                <w:sz w:val="22"/>
                <w:szCs w:val="22"/>
                <w:vertAlign w:val="superscript"/>
              </w:rPr>
              <w:t>16</w:t>
            </w:r>
          </w:p>
        </w:tc>
        <w:tc>
          <w:tcPr>
            <w:tcW w:w="1152" w:type="dxa"/>
          </w:tcPr>
          <w:p w14:paraId="511D347C" w14:textId="77777777" w:rsidR="0058057F" w:rsidRPr="0037170B" w:rsidRDefault="0058057F" w:rsidP="0058057F">
            <w:pPr>
              <w:rPr>
                <w:sz w:val="22"/>
                <w:szCs w:val="22"/>
              </w:rPr>
            </w:pPr>
            <w:r w:rsidRPr="0037170B">
              <w:rPr>
                <w:sz w:val="22"/>
                <w:szCs w:val="22"/>
              </w:rPr>
              <w:t>&lt;10</w:t>
            </w:r>
            <w:r w:rsidRPr="0037170B">
              <w:rPr>
                <w:sz w:val="22"/>
                <w:szCs w:val="22"/>
                <w:vertAlign w:val="superscript"/>
              </w:rPr>
              <w:t>-4</w:t>
            </w:r>
            <w:r w:rsidRPr="0037170B">
              <w:rPr>
                <w:sz w:val="22"/>
                <w:szCs w:val="22"/>
              </w:rPr>
              <w:t xml:space="preserve"> neutrons per beam </w:t>
            </w:r>
            <w:proofErr w:type="spellStart"/>
            <w:r w:rsidRPr="0037170B">
              <w:rPr>
                <w:sz w:val="22"/>
                <w:szCs w:val="22"/>
              </w:rPr>
              <w:t>kaon</w:t>
            </w:r>
            <w:proofErr w:type="spellEnd"/>
            <w:r w:rsidRPr="0037170B">
              <w:rPr>
                <w:sz w:val="22"/>
                <w:szCs w:val="22"/>
              </w:rPr>
              <w:t xml:space="preserve">  outside of beam solid angle</w:t>
            </w:r>
          </w:p>
        </w:tc>
        <w:tc>
          <w:tcPr>
            <w:tcW w:w="1368" w:type="dxa"/>
          </w:tcPr>
          <w:p w14:paraId="68734805" w14:textId="77777777" w:rsidR="0058057F" w:rsidRPr="0037170B" w:rsidRDefault="0058057F" w:rsidP="0058057F">
            <w:pPr>
              <w:rPr>
                <w:sz w:val="22"/>
                <w:szCs w:val="22"/>
              </w:rPr>
            </w:pPr>
            <w:r w:rsidRPr="0037170B">
              <w:rPr>
                <w:sz w:val="22"/>
                <w:szCs w:val="22"/>
              </w:rPr>
              <w:t>300-1000 MeV/c</w:t>
            </w:r>
          </w:p>
        </w:tc>
        <w:tc>
          <w:tcPr>
            <w:tcW w:w="1800" w:type="dxa"/>
          </w:tcPr>
          <w:p w14:paraId="299ED2E4" w14:textId="77777777" w:rsidR="0058057F" w:rsidRPr="0037170B" w:rsidRDefault="0058057F" w:rsidP="0058057F">
            <w:pPr>
              <w:rPr>
                <w:sz w:val="22"/>
                <w:szCs w:val="22"/>
              </w:rPr>
            </w:pPr>
            <w:r w:rsidRPr="0037170B">
              <w:rPr>
                <w:sz w:val="22"/>
                <w:szCs w:val="22"/>
              </w:rPr>
              <w:t xml:space="preserve">20-100 </w:t>
            </w:r>
            <w:r w:rsidRPr="0037170B">
              <w:rPr>
                <w:rFonts w:ascii="Symbol" w:hAnsi="Symbol"/>
                <w:sz w:val="22"/>
                <w:szCs w:val="22"/>
              </w:rPr>
              <w:t></w:t>
            </w:r>
            <w:r w:rsidRPr="0037170B">
              <w:rPr>
                <w:sz w:val="22"/>
                <w:szCs w:val="22"/>
              </w:rPr>
              <w:t>SR neutral beam</w:t>
            </w:r>
          </w:p>
        </w:tc>
        <w:tc>
          <w:tcPr>
            <w:tcW w:w="1980" w:type="dxa"/>
          </w:tcPr>
          <w:p w14:paraId="4D0D3DF5" w14:textId="77777777" w:rsidR="0058057F" w:rsidRPr="0037170B" w:rsidRDefault="0058057F" w:rsidP="0058057F">
            <w:pPr>
              <w:rPr>
                <w:sz w:val="22"/>
                <w:szCs w:val="22"/>
              </w:rPr>
            </w:pPr>
            <w:r w:rsidRPr="0037170B">
              <w:rPr>
                <w:sz w:val="22"/>
                <w:szCs w:val="22"/>
              </w:rPr>
              <w:t xml:space="preserve">20-50 MHz of &lt;50 </w:t>
            </w:r>
            <w:proofErr w:type="spellStart"/>
            <w:r w:rsidRPr="0037170B">
              <w:rPr>
                <w:sz w:val="22"/>
                <w:szCs w:val="22"/>
              </w:rPr>
              <w:t>psec</w:t>
            </w:r>
            <w:proofErr w:type="spellEnd"/>
            <w:r w:rsidRPr="0037170B">
              <w:rPr>
                <w:sz w:val="22"/>
                <w:szCs w:val="22"/>
              </w:rPr>
              <w:t xml:space="preserve"> pulses</w:t>
            </w:r>
          </w:p>
        </w:tc>
        <w:tc>
          <w:tcPr>
            <w:tcW w:w="1062" w:type="dxa"/>
          </w:tcPr>
          <w:p w14:paraId="100EC4A3" w14:textId="77777777" w:rsidR="0058057F" w:rsidRPr="0037170B" w:rsidRDefault="0037170B" w:rsidP="0058057F">
            <w:pPr>
              <w:rPr>
                <w:sz w:val="22"/>
                <w:szCs w:val="22"/>
              </w:rPr>
            </w:pPr>
            <w:r>
              <w:rPr>
                <w:sz w:val="22"/>
                <w:szCs w:val="22"/>
              </w:rPr>
              <w:t>&gt; 3 GeV</w:t>
            </w:r>
          </w:p>
        </w:tc>
        <w:tc>
          <w:tcPr>
            <w:tcW w:w="918" w:type="dxa"/>
          </w:tcPr>
          <w:p w14:paraId="219A5285" w14:textId="77777777" w:rsidR="0058057F" w:rsidRPr="0037170B" w:rsidRDefault="0058057F" w:rsidP="0037170B">
            <w:pPr>
              <w:tabs>
                <w:tab w:val="left" w:pos="342"/>
              </w:tabs>
              <w:ind w:left="720"/>
              <w:rPr>
                <w:sz w:val="22"/>
                <w:szCs w:val="22"/>
              </w:rPr>
            </w:pPr>
          </w:p>
        </w:tc>
        <w:tc>
          <w:tcPr>
            <w:tcW w:w="1080" w:type="dxa"/>
          </w:tcPr>
          <w:p w14:paraId="385C7FB9" w14:textId="77777777" w:rsidR="0058057F" w:rsidRPr="0037170B" w:rsidRDefault="0058057F" w:rsidP="0058057F">
            <w:pPr>
              <w:rPr>
                <w:sz w:val="22"/>
                <w:szCs w:val="22"/>
              </w:rPr>
            </w:pPr>
          </w:p>
        </w:tc>
        <w:tc>
          <w:tcPr>
            <w:tcW w:w="2790" w:type="dxa"/>
          </w:tcPr>
          <w:p w14:paraId="4F9CBA04" w14:textId="77777777" w:rsidR="0058057F" w:rsidRPr="0037170B" w:rsidRDefault="0058057F" w:rsidP="0058057F">
            <w:pPr>
              <w:rPr>
                <w:sz w:val="22"/>
                <w:szCs w:val="22"/>
              </w:rPr>
            </w:pPr>
            <w:r w:rsidRPr="0037170B">
              <w:rPr>
                <w:sz w:val="22"/>
                <w:szCs w:val="22"/>
              </w:rPr>
              <w:t>1.e-7 hadron halo requirement</w:t>
            </w:r>
          </w:p>
        </w:tc>
      </w:tr>
      <w:tr w:rsidR="0058057F" w:rsidRPr="0037170B" w14:paraId="11F5EAD4" w14:textId="77777777" w:rsidTr="0037170B">
        <w:tc>
          <w:tcPr>
            <w:tcW w:w="1458" w:type="dxa"/>
          </w:tcPr>
          <w:p w14:paraId="6DCE4480" w14:textId="77777777" w:rsidR="0058057F" w:rsidRPr="0037170B" w:rsidRDefault="0058057F" w:rsidP="0058057F">
            <w:pPr>
              <w:rPr>
                <w:b/>
                <w:sz w:val="22"/>
                <w:szCs w:val="22"/>
              </w:rPr>
            </w:pPr>
            <w:r w:rsidRPr="0037170B">
              <w:rPr>
                <w:b/>
                <w:sz w:val="22"/>
                <w:szCs w:val="22"/>
              </w:rPr>
              <w:t xml:space="preserve">High energy neutral </w:t>
            </w:r>
          </w:p>
          <w:p w14:paraId="1D26C495" w14:textId="77777777" w:rsidR="0058057F" w:rsidRPr="0037170B" w:rsidRDefault="0058057F" w:rsidP="0058057F">
            <w:pPr>
              <w:rPr>
                <w:b/>
                <w:sz w:val="22"/>
                <w:szCs w:val="22"/>
              </w:rPr>
            </w:pPr>
            <w:proofErr w:type="spellStart"/>
            <w:r w:rsidRPr="0037170B">
              <w:rPr>
                <w:b/>
                <w:sz w:val="22"/>
                <w:szCs w:val="22"/>
              </w:rPr>
              <w:t>Kaons</w:t>
            </w:r>
            <w:proofErr w:type="spellEnd"/>
          </w:p>
        </w:tc>
        <w:tc>
          <w:tcPr>
            <w:tcW w:w="1260" w:type="dxa"/>
          </w:tcPr>
          <w:p w14:paraId="73505920" w14:textId="77777777" w:rsidR="0058057F" w:rsidRPr="0037170B" w:rsidRDefault="0058057F" w:rsidP="0058057F">
            <w:pPr>
              <w:rPr>
                <w:sz w:val="22"/>
                <w:szCs w:val="22"/>
              </w:rPr>
            </w:pPr>
            <w:r w:rsidRPr="0037170B">
              <w:rPr>
                <w:sz w:val="22"/>
                <w:szCs w:val="22"/>
              </w:rPr>
              <w:t>10</w:t>
            </w:r>
            <w:r w:rsidRPr="0037170B">
              <w:rPr>
                <w:sz w:val="22"/>
                <w:szCs w:val="22"/>
                <w:vertAlign w:val="superscript"/>
              </w:rPr>
              <w:t>16</w:t>
            </w:r>
          </w:p>
        </w:tc>
        <w:tc>
          <w:tcPr>
            <w:tcW w:w="1152" w:type="dxa"/>
          </w:tcPr>
          <w:p w14:paraId="6C780806" w14:textId="77777777" w:rsidR="0058057F" w:rsidRPr="0037170B" w:rsidRDefault="0058057F" w:rsidP="0058057F">
            <w:pPr>
              <w:rPr>
                <w:sz w:val="22"/>
                <w:szCs w:val="22"/>
              </w:rPr>
            </w:pPr>
            <w:r w:rsidRPr="0037170B">
              <w:rPr>
                <w:sz w:val="22"/>
                <w:szCs w:val="22"/>
              </w:rPr>
              <w:t xml:space="preserve">&lt;10-4 neutrons per beam </w:t>
            </w:r>
            <w:proofErr w:type="spellStart"/>
            <w:r w:rsidRPr="0037170B">
              <w:rPr>
                <w:sz w:val="22"/>
                <w:szCs w:val="22"/>
              </w:rPr>
              <w:t>kaon</w:t>
            </w:r>
            <w:proofErr w:type="spellEnd"/>
            <w:r w:rsidRPr="0037170B">
              <w:rPr>
                <w:sz w:val="22"/>
                <w:szCs w:val="22"/>
              </w:rPr>
              <w:t xml:space="preserve">  outside of beam solid angle</w:t>
            </w:r>
          </w:p>
        </w:tc>
        <w:tc>
          <w:tcPr>
            <w:tcW w:w="1368" w:type="dxa"/>
          </w:tcPr>
          <w:p w14:paraId="53D8C17E" w14:textId="77777777" w:rsidR="0058057F" w:rsidRPr="0037170B" w:rsidRDefault="0058057F" w:rsidP="0058057F">
            <w:pPr>
              <w:rPr>
                <w:sz w:val="22"/>
                <w:szCs w:val="22"/>
              </w:rPr>
            </w:pPr>
            <w:r w:rsidRPr="0037170B">
              <w:rPr>
                <w:sz w:val="22"/>
                <w:szCs w:val="22"/>
              </w:rPr>
              <w:t>1.5-15 GeV</w:t>
            </w:r>
          </w:p>
        </w:tc>
        <w:tc>
          <w:tcPr>
            <w:tcW w:w="1800" w:type="dxa"/>
          </w:tcPr>
          <w:p w14:paraId="3D83ED98" w14:textId="77777777" w:rsidR="0058057F" w:rsidRPr="0037170B" w:rsidRDefault="0058057F" w:rsidP="0058057F">
            <w:pPr>
              <w:rPr>
                <w:sz w:val="22"/>
                <w:szCs w:val="22"/>
              </w:rPr>
            </w:pPr>
            <w:r w:rsidRPr="0037170B">
              <w:rPr>
                <w:sz w:val="22"/>
                <w:szCs w:val="22"/>
              </w:rPr>
              <w:t xml:space="preserve">5 </w:t>
            </w:r>
            <w:r w:rsidRPr="0037170B">
              <w:rPr>
                <w:rFonts w:ascii="Symbol" w:hAnsi="Symbol"/>
                <w:sz w:val="22"/>
                <w:szCs w:val="22"/>
              </w:rPr>
              <w:t></w:t>
            </w:r>
            <w:r w:rsidRPr="0037170B">
              <w:rPr>
                <w:sz w:val="22"/>
                <w:szCs w:val="22"/>
              </w:rPr>
              <w:t>SR neutral beam</w:t>
            </w:r>
          </w:p>
        </w:tc>
        <w:tc>
          <w:tcPr>
            <w:tcW w:w="1980" w:type="dxa"/>
          </w:tcPr>
          <w:p w14:paraId="093EAC80" w14:textId="77777777" w:rsidR="0058057F" w:rsidRPr="0037170B" w:rsidRDefault="0058057F" w:rsidP="0058057F">
            <w:pPr>
              <w:rPr>
                <w:sz w:val="22"/>
                <w:szCs w:val="22"/>
              </w:rPr>
            </w:pPr>
            <w:r w:rsidRPr="0037170B">
              <w:rPr>
                <w:sz w:val="22"/>
                <w:szCs w:val="22"/>
              </w:rPr>
              <w:t>CW</w:t>
            </w:r>
          </w:p>
        </w:tc>
        <w:tc>
          <w:tcPr>
            <w:tcW w:w="1062" w:type="dxa"/>
          </w:tcPr>
          <w:p w14:paraId="446C5A87" w14:textId="77777777" w:rsidR="0058057F" w:rsidRPr="0037170B" w:rsidRDefault="0058057F" w:rsidP="0058057F">
            <w:pPr>
              <w:rPr>
                <w:sz w:val="22"/>
                <w:szCs w:val="22"/>
              </w:rPr>
            </w:pPr>
          </w:p>
        </w:tc>
        <w:tc>
          <w:tcPr>
            <w:tcW w:w="918" w:type="dxa"/>
          </w:tcPr>
          <w:p w14:paraId="0BD9D772" w14:textId="77777777" w:rsidR="0058057F" w:rsidRPr="0037170B" w:rsidRDefault="0058057F" w:rsidP="0058057F">
            <w:pPr>
              <w:rPr>
                <w:sz w:val="22"/>
                <w:szCs w:val="22"/>
              </w:rPr>
            </w:pPr>
          </w:p>
        </w:tc>
        <w:tc>
          <w:tcPr>
            <w:tcW w:w="1080" w:type="dxa"/>
          </w:tcPr>
          <w:p w14:paraId="3F2AE131" w14:textId="77777777" w:rsidR="0058057F" w:rsidRPr="0037170B" w:rsidRDefault="0058057F" w:rsidP="0058057F">
            <w:pPr>
              <w:rPr>
                <w:sz w:val="22"/>
                <w:szCs w:val="22"/>
              </w:rPr>
            </w:pPr>
          </w:p>
        </w:tc>
        <w:tc>
          <w:tcPr>
            <w:tcW w:w="2790" w:type="dxa"/>
          </w:tcPr>
          <w:p w14:paraId="6B0DF827" w14:textId="77777777" w:rsidR="0058057F" w:rsidRPr="0037170B" w:rsidRDefault="0058057F" w:rsidP="0058057F">
            <w:pPr>
              <w:rPr>
                <w:sz w:val="22"/>
                <w:szCs w:val="22"/>
              </w:rPr>
            </w:pPr>
          </w:p>
        </w:tc>
      </w:tr>
      <w:tr w:rsidR="0058057F" w:rsidRPr="0037170B" w14:paraId="5584B797" w14:textId="77777777" w:rsidTr="0037170B">
        <w:tc>
          <w:tcPr>
            <w:tcW w:w="1458" w:type="dxa"/>
          </w:tcPr>
          <w:p w14:paraId="223E87D5" w14:textId="77777777" w:rsidR="0058057F" w:rsidRPr="0037170B" w:rsidRDefault="0058057F" w:rsidP="0058057F">
            <w:pPr>
              <w:rPr>
                <w:b/>
                <w:sz w:val="22"/>
                <w:szCs w:val="22"/>
              </w:rPr>
            </w:pPr>
            <w:r w:rsidRPr="0037170B">
              <w:rPr>
                <w:b/>
                <w:sz w:val="22"/>
                <w:szCs w:val="22"/>
              </w:rPr>
              <w:t xml:space="preserve">Cold Neutrons (Y. </w:t>
            </w:r>
            <w:proofErr w:type="spellStart"/>
            <w:r w:rsidRPr="0037170B">
              <w:rPr>
                <w:b/>
                <w:sz w:val="22"/>
                <w:szCs w:val="22"/>
              </w:rPr>
              <w:t>Kamyshkov</w:t>
            </w:r>
            <w:proofErr w:type="spellEnd"/>
            <w:r w:rsidRPr="0037170B">
              <w:rPr>
                <w:b/>
                <w:sz w:val="22"/>
                <w:szCs w:val="22"/>
              </w:rPr>
              <w:t>)</w:t>
            </w:r>
          </w:p>
        </w:tc>
        <w:tc>
          <w:tcPr>
            <w:tcW w:w="1260" w:type="dxa"/>
          </w:tcPr>
          <w:p w14:paraId="53EDAE6D" w14:textId="77777777" w:rsidR="0058057F" w:rsidRPr="0037170B" w:rsidRDefault="0058057F" w:rsidP="0058057F">
            <w:pPr>
              <w:widowControl w:val="0"/>
              <w:autoSpaceDE w:val="0"/>
              <w:autoSpaceDN w:val="0"/>
              <w:adjustRightInd w:val="0"/>
              <w:rPr>
                <w:rFonts w:ascii="Times New Roman" w:hAnsi="Times New Roman" w:cs="Times New Roman"/>
                <w:sz w:val="22"/>
                <w:szCs w:val="22"/>
              </w:rPr>
            </w:pPr>
            <w:r w:rsidRPr="0037170B">
              <w:rPr>
                <w:rFonts w:ascii="Times New Roman" w:hAnsi="Times New Roman" w:cs="Times New Roman"/>
                <w:sz w:val="22"/>
                <w:szCs w:val="22"/>
              </w:rPr>
              <w:t>2.47</w:t>
            </w:r>
            <w:r w:rsidRPr="0037170B">
              <w:rPr>
                <w:rFonts w:ascii="UÑ®ˇø&lt;˘µ'1" w:hAnsi="UÑ®ˇø&lt;˘µ'1" w:cs="UÑ®ˇø&lt;˘µ'1"/>
                <w:b/>
                <w:bCs/>
                <w:sz w:val="22"/>
                <w:szCs w:val="22"/>
              </w:rPr>
              <w:t>x</w:t>
            </w:r>
            <w:r w:rsidRPr="0037170B">
              <w:rPr>
                <w:rFonts w:ascii="Times New Roman" w:hAnsi="Times New Roman" w:cs="Times New Roman"/>
                <w:sz w:val="22"/>
                <w:szCs w:val="22"/>
              </w:rPr>
              <w:t>10</w:t>
            </w:r>
            <w:r w:rsidRPr="0037170B">
              <w:rPr>
                <w:rFonts w:ascii="Times New Roman" w:hAnsi="Times New Roman" w:cs="Times New Roman"/>
                <w:sz w:val="22"/>
                <w:szCs w:val="22"/>
                <w:vertAlign w:val="superscript"/>
              </w:rPr>
              <w:t>23</w:t>
            </w:r>
            <w:r w:rsidRPr="0037170B">
              <w:rPr>
                <w:rFonts w:ascii="Times New Roman" w:hAnsi="Times New Roman" w:cs="Times New Roman"/>
                <w:sz w:val="22"/>
                <w:szCs w:val="22"/>
              </w:rPr>
              <w:t xml:space="preserve"> neutrons </w:t>
            </w:r>
          </w:p>
          <w:p w14:paraId="60496057" w14:textId="77777777" w:rsidR="0058057F" w:rsidRPr="0037170B" w:rsidRDefault="0058057F" w:rsidP="0058057F">
            <w:pPr>
              <w:rPr>
                <w:sz w:val="22"/>
                <w:szCs w:val="22"/>
              </w:rPr>
            </w:pPr>
            <w:r w:rsidRPr="0037170B">
              <w:rPr>
                <w:rFonts w:ascii="Times New Roman" w:hAnsi="Times New Roman" w:cs="Times New Roman"/>
                <w:sz w:val="22"/>
                <w:szCs w:val="22"/>
              </w:rPr>
              <w:t>to the exp. Acceptance (2-3 year operation)</w:t>
            </w:r>
          </w:p>
        </w:tc>
        <w:tc>
          <w:tcPr>
            <w:tcW w:w="1152" w:type="dxa"/>
          </w:tcPr>
          <w:p w14:paraId="7A01D426" w14:textId="77777777" w:rsidR="0058057F" w:rsidRPr="0037170B" w:rsidRDefault="0058057F" w:rsidP="0058057F">
            <w:pPr>
              <w:rPr>
                <w:sz w:val="22"/>
                <w:szCs w:val="22"/>
              </w:rPr>
            </w:pPr>
            <w:r w:rsidRPr="0037170B">
              <w:rPr>
                <w:sz w:val="22"/>
                <w:szCs w:val="22"/>
              </w:rPr>
              <w:t>Minimal content of gammas, fast neutrons &gt; 1 MeV,</w:t>
            </w:r>
          </w:p>
          <w:p w14:paraId="3334C13F" w14:textId="77777777" w:rsidR="0058057F" w:rsidRPr="0037170B" w:rsidRDefault="0058057F" w:rsidP="0058057F">
            <w:pPr>
              <w:rPr>
                <w:sz w:val="22"/>
                <w:szCs w:val="22"/>
              </w:rPr>
            </w:pPr>
            <w:r w:rsidRPr="0037170B">
              <w:rPr>
                <w:sz w:val="22"/>
                <w:szCs w:val="22"/>
              </w:rPr>
              <w:t>and charge particles in the beam</w:t>
            </w:r>
          </w:p>
        </w:tc>
        <w:tc>
          <w:tcPr>
            <w:tcW w:w="1368" w:type="dxa"/>
          </w:tcPr>
          <w:p w14:paraId="09E66914" w14:textId="77777777" w:rsidR="0058057F" w:rsidRPr="0037170B" w:rsidRDefault="0058057F" w:rsidP="0058057F">
            <w:pPr>
              <w:rPr>
                <w:sz w:val="22"/>
                <w:szCs w:val="22"/>
              </w:rPr>
            </w:pPr>
            <w:r w:rsidRPr="0037170B">
              <w:rPr>
                <w:sz w:val="22"/>
                <w:szCs w:val="22"/>
              </w:rPr>
              <w:t xml:space="preserve">&lt; 1 </w:t>
            </w:r>
            <w:proofErr w:type="spellStart"/>
            <w:r w:rsidRPr="0037170B">
              <w:rPr>
                <w:sz w:val="22"/>
                <w:szCs w:val="22"/>
              </w:rPr>
              <w:t>eV</w:t>
            </w:r>
            <w:proofErr w:type="spellEnd"/>
            <w:r w:rsidRPr="0037170B">
              <w:rPr>
                <w:sz w:val="22"/>
                <w:szCs w:val="22"/>
              </w:rPr>
              <w:t xml:space="preserve"> from initial moderator</w:t>
            </w:r>
          </w:p>
          <w:p w14:paraId="6759D9EA" w14:textId="77777777" w:rsidR="0058057F" w:rsidRPr="0037170B" w:rsidRDefault="0058057F" w:rsidP="0058057F">
            <w:pPr>
              <w:rPr>
                <w:sz w:val="22"/>
                <w:szCs w:val="22"/>
              </w:rPr>
            </w:pPr>
          </w:p>
          <w:p w14:paraId="7D09C1F1" w14:textId="77777777" w:rsidR="0058057F" w:rsidRPr="0037170B" w:rsidRDefault="0058057F" w:rsidP="0058057F">
            <w:pPr>
              <w:rPr>
                <w:sz w:val="22"/>
                <w:szCs w:val="22"/>
              </w:rPr>
            </w:pPr>
            <w:r w:rsidRPr="0037170B">
              <w:rPr>
                <w:sz w:val="22"/>
                <w:szCs w:val="22"/>
              </w:rPr>
              <w:t xml:space="preserve">&lt; 100 </w:t>
            </w:r>
            <w:proofErr w:type="spellStart"/>
            <w:r w:rsidRPr="0037170B">
              <w:rPr>
                <w:sz w:val="22"/>
                <w:szCs w:val="22"/>
              </w:rPr>
              <w:t>neV</w:t>
            </w:r>
            <w:proofErr w:type="spellEnd"/>
            <w:r w:rsidRPr="0037170B">
              <w:rPr>
                <w:sz w:val="22"/>
                <w:szCs w:val="22"/>
              </w:rPr>
              <w:t xml:space="preserve"> for UCN</w:t>
            </w:r>
          </w:p>
        </w:tc>
        <w:tc>
          <w:tcPr>
            <w:tcW w:w="1800" w:type="dxa"/>
          </w:tcPr>
          <w:p w14:paraId="7A6235E1" w14:textId="77777777" w:rsidR="0058057F" w:rsidRPr="0037170B" w:rsidRDefault="0058057F" w:rsidP="0058057F">
            <w:pPr>
              <w:rPr>
                <w:sz w:val="22"/>
                <w:szCs w:val="22"/>
              </w:rPr>
            </w:pPr>
            <w:r w:rsidRPr="0037170B">
              <w:rPr>
                <w:sz w:val="22"/>
                <w:szCs w:val="22"/>
              </w:rPr>
              <w:t>Horizontal beam perpendicular to the proton beam;</w:t>
            </w:r>
          </w:p>
          <w:p w14:paraId="24B9F858" w14:textId="77777777" w:rsidR="0058057F" w:rsidRPr="0037170B" w:rsidRDefault="0058057F" w:rsidP="0058057F">
            <w:pPr>
              <w:rPr>
                <w:sz w:val="22"/>
                <w:szCs w:val="22"/>
              </w:rPr>
            </w:pPr>
            <w:r w:rsidRPr="0037170B">
              <w:rPr>
                <w:sz w:val="22"/>
                <w:szCs w:val="22"/>
              </w:rPr>
              <w:t xml:space="preserve">luminous source area </w:t>
            </w:r>
            <w:proofErr w:type="spellStart"/>
            <w:r w:rsidRPr="0037170B">
              <w:rPr>
                <w:sz w:val="22"/>
                <w:szCs w:val="22"/>
              </w:rPr>
              <w:t>dia</w:t>
            </w:r>
            <w:proofErr w:type="spellEnd"/>
            <w:r w:rsidRPr="0037170B">
              <w:rPr>
                <w:sz w:val="22"/>
                <w:szCs w:val="22"/>
              </w:rPr>
              <w:t xml:space="preserve"> 30 cm or area 710 cm</w:t>
            </w:r>
            <w:r w:rsidRPr="0037170B">
              <w:rPr>
                <w:sz w:val="22"/>
                <w:szCs w:val="22"/>
                <w:vertAlign w:val="superscript"/>
              </w:rPr>
              <w:t>2</w:t>
            </w:r>
            <w:r w:rsidRPr="0037170B">
              <w:rPr>
                <w:sz w:val="22"/>
                <w:szCs w:val="22"/>
              </w:rPr>
              <w:t>;</w:t>
            </w:r>
          </w:p>
          <w:p w14:paraId="0D790856" w14:textId="77777777" w:rsidR="0058057F" w:rsidRPr="0037170B" w:rsidRDefault="0058057F" w:rsidP="0058057F">
            <w:pPr>
              <w:rPr>
                <w:sz w:val="22"/>
                <w:szCs w:val="22"/>
              </w:rPr>
            </w:pPr>
            <w:r w:rsidRPr="0037170B">
              <w:rPr>
                <w:sz w:val="22"/>
                <w:szCs w:val="22"/>
              </w:rPr>
              <w:t>Focusing equipment access to the cold source</w:t>
            </w:r>
          </w:p>
          <w:p w14:paraId="77417FD7" w14:textId="77777777" w:rsidR="0058057F" w:rsidRPr="0037170B" w:rsidRDefault="0058057F" w:rsidP="0058057F">
            <w:pPr>
              <w:rPr>
                <w:sz w:val="22"/>
                <w:szCs w:val="22"/>
              </w:rPr>
            </w:pPr>
            <w:r w:rsidRPr="0037170B">
              <w:rPr>
                <w:sz w:val="22"/>
                <w:szCs w:val="22"/>
              </w:rPr>
              <w:t xml:space="preserve">starts from the </w:t>
            </w:r>
            <w:r w:rsidRPr="0037170B">
              <w:rPr>
                <w:sz w:val="22"/>
                <w:szCs w:val="22"/>
              </w:rPr>
              <w:lastRenderedPageBreak/>
              <w:t>distance 1 m from the luminous source</w:t>
            </w:r>
          </w:p>
          <w:p w14:paraId="26D24894" w14:textId="77777777" w:rsidR="0058057F" w:rsidRPr="0037170B" w:rsidRDefault="0058057F" w:rsidP="0058057F">
            <w:pPr>
              <w:rPr>
                <w:sz w:val="22"/>
                <w:szCs w:val="22"/>
              </w:rPr>
            </w:pPr>
            <w:r w:rsidRPr="0037170B">
              <w:rPr>
                <w:sz w:val="22"/>
                <w:szCs w:val="22"/>
              </w:rPr>
              <w:t>surface and has opening area 1 x 1 m</w:t>
            </w:r>
            <w:r w:rsidRPr="0037170B">
              <w:rPr>
                <w:sz w:val="22"/>
                <w:szCs w:val="22"/>
                <w:vertAlign w:val="superscript"/>
              </w:rPr>
              <w:t>2</w:t>
            </w:r>
            <w:r w:rsidRPr="0037170B">
              <w:rPr>
                <w:sz w:val="22"/>
                <w:szCs w:val="22"/>
              </w:rPr>
              <w:t xml:space="preserve"> (~ 0.66 </w:t>
            </w:r>
            <w:proofErr w:type="spellStart"/>
            <w:r w:rsidRPr="0037170B">
              <w:rPr>
                <w:sz w:val="22"/>
                <w:szCs w:val="22"/>
              </w:rPr>
              <w:t>sterad</w:t>
            </w:r>
            <w:proofErr w:type="spellEnd"/>
            <w:r w:rsidRPr="0037170B">
              <w:rPr>
                <w:sz w:val="22"/>
                <w:szCs w:val="22"/>
              </w:rPr>
              <w:t>)</w:t>
            </w:r>
          </w:p>
        </w:tc>
        <w:tc>
          <w:tcPr>
            <w:tcW w:w="1980" w:type="dxa"/>
          </w:tcPr>
          <w:p w14:paraId="6C3717C6" w14:textId="77777777" w:rsidR="0058057F" w:rsidRPr="0037170B" w:rsidRDefault="0058057F" w:rsidP="0058057F">
            <w:pPr>
              <w:rPr>
                <w:sz w:val="22"/>
                <w:szCs w:val="22"/>
              </w:rPr>
            </w:pPr>
            <w:r w:rsidRPr="0037170B">
              <w:rPr>
                <w:sz w:val="22"/>
                <w:szCs w:val="22"/>
              </w:rPr>
              <w:lastRenderedPageBreak/>
              <w:t>cold neutron flux: typical ~ 8.75 x 10</w:t>
            </w:r>
            <w:r w:rsidRPr="0037170B">
              <w:rPr>
                <w:sz w:val="22"/>
                <w:szCs w:val="22"/>
                <w:vertAlign w:val="superscript"/>
              </w:rPr>
              <w:t>12</w:t>
            </w:r>
            <w:r w:rsidRPr="0037170B">
              <w:rPr>
                <w:sz w:val="22"/>
                <w:szCs w:val="22"/>
              </w:rPr>
              <w:t xml:space="preserve"> n/cm</w:t>
            </w:r>
            <w:r w:rsidRPr="0037170B">
              <w:rPr>
                <w:sz w:val="22"/>
                <w:szCs w:val="22"/>
                <w:vertAlign w:val="superscript"/>
              </w:rPr>
              <w:t>2</w:t>
            </w:r>
            <w:r w:rsidRPr="0037170B">
              <w:rPr>
                <w:sz w:val="22"/>
                <w:szCs w:val="22"/>
              </w:rPr>
              <w:t>/s/</w:t>
            </w:r>
            <w:proofErr w:type="spellStart"/>
            <w:r w:rsidRPr="0037170B">
              <w:rPr>
                <w:sz w:val="22"/>
                <w:szCs w:val="22"/>
              </w:rPr>
              <w:t>sterad</w:t>
            </w:r>
            <w:proofErr w:type="spellEnd"/>
            <w:r w:rsidRPr="0037170B">
              <w:rPr>
                <w:sz w:val="22"/>
                <w:szCs w:val="22"/>
              </w:rPr>
              <w:t>/MW</w:t>
            </w:r>
          </w:p>
          <w:p w14:paraId="1898081C" w14:textId="77777777" w:rsidR="0058057F" w:rsidRPr="0037170B" w:rsidRDefault="0058057F" w:rsidP="0058057F">
            <w:pPr>
              <w:rPr>
                <w:sz w:val="22"/>
                <w:szCs w:val="22"/>
              </w:rPr>
            </w:pPr>
          </w:p>
          <w:p w14:paraId="1B7BD358" w14:textId="77777777" w:rsidR="0058057F" w:rsidRPr="0037170B" w:rsidRDefault="0058057F" w:rsidP="0058057F">
            <w:pPr>
              <w:rPr>
                <w:sz w:val="22"/>
                <w:szCs w:val="22"/>
              </w:rPr>
            </w:pPr>
            <w:r w:rsidRPr="0037170B">
              <w:rPr>
                <w:sz w:val="22"/>
                <w:szCs w:val="22"/>
              </w:rPr>
              <w:t>CW cold beam, with usage duty factor 80‐90%</w:t>
            </w:r>
          </w:p>
          <w:p w14:paraId="7867A125" w14:textId="77777777" w:rsidR="0058057F" w:rsidRPr="0037170B" w:rsidRDefault="0058057F" w:rsidP="0058057F">
            <w:pPr>
              <w:rPr>
                <w:sz w:val="22"/>
                <w:szCs w:val="22"/>
              </w:rPr>
            </w:pPr>
            <w:r w:rsidRPr="0037170B">
              <w:rPr>
                <w:sz w:val="22"/>
                <w:szCs w:val="22"/>
              </w:rPr>
              <w:t>due to proton‐beam‐pulse‐time suppression;</w:t>
            </w:r>
          </w:p>
          <w:p w14:paraId="3A9E01E7" w14:textId="77777777" w:rsidR="0058057F" w:rsidRPr="0037170B" w:rsidRDefault="0058057F" w:rsidP="0058057F">
            <w:pPr>
              <w:rPr>
                <w:sz w:val="22"/>
                <w:szCs w:val="22"/>
              </w:rPr>
            </w:pPr>
            <w:proofErr w:type="gramStart"/>
            <w:r w:rsidRPr="0037170B">
              <w:rPr>
                <w:sz w:val="22"/>
                <w:szCs w:val="22"/>
              </w:rPr>
              <w:lastRenderedPageBreak/>
              <w:t>measurement</w:t>
            </w:r>
            <w:proofErr w:type="gramEnd"/>
            <w:r w:rsidRPr="0037170B">
              <w:rPr>
                <w:sz w:val="22"/>
                <w:szCs w:val="22"/>
              </w:rPr>
              <w:t xml:space="preserve"> time  2x10</w:t>
            </w:r>
            <w:r w:rsidRPr="0037170B">
              <w:rPr>
                <w:sz w:val="22"/>
                <w:szCs w:val="22"/>
                <w:vertAlign w:val="superscript"/>
              </w:rPr>
              <w:t>7</w:t>
            </w:r>
            <w:r w:rsidRPr="0037170B">
              <w:rPr>
                <w:sz w:val="22"/>
                <w:szCs w:val="22"/>
              </w:rPr>
              <w:t xml:space="preserve">  s/</w:t>
            </w:r>
            <w:proofErr w:type="spellStart"/>
            <w:r w:rsidRPr="0037170B">
              <w:rPr>
                <w:sz w:val="22"/>
                <w:szCs w:val="22"/>
              </w:rPr>
              <w:t>yr</w:t>
            </w:r>
            <w:proofErr w:type="spellEnd"/>
            <w:r w:rsidRPr="0037170B">
              <w:rPr>
                <w:sz w:val="22"/>
                <w:szCs w:val="22"/>
              </w:rPr>
              <w:t xml:space="preserve"> for 3 yrs.</w:t>
            </w:r>
          </w:p>
          <w:p w14:paraId="5ABBBF54" w14:textId="77777777" w:rsidR="0058057F" w:rsidRPr="0037170B" w:rsidRDefault="0058057F" w:rsidP="0058057F">
            <w:pPr>
              <w:rPr>
                <w:sz w:val="22"/>
                <w:szCs w:val="22"/>
              </w:rPr>
            </w:pPr>
          </w:p>
        </w:tc>
        <w:tc>
          <w:tcPr>
            <w:tcW w:w="1062" w:type="dxa"/>
          </w:tcPr>
          <w:p w14:paraId="6FA7CD22" w14:textId="77777777" w:rsidR="0058057F" w:rsidRPr="0037170B" w:rsidRDefault="0058057F" w:rsidP="0058057F">
            <w:pPr>
              <w:rPr>
                <w:sz w:val="22"/>
                <w:szCs w:val="22"/>
              </w:rPr>
            </w:pPr>
            <w:r w:rsidRPr="0037170B">
              <w:rPr>
                <w:sz w:val="22"/>
                <w:szCs w:val="22"/>
              </w:rPr>
              <w:lastRenderedPageBreak/>
              <w:t>0.8</w:t>
            </w:r>
            <w:r w:rsidRPr="0037170B">
              <w:rPr>
                <w:b/>
                <w:bCs/>
                <w:sz w:val="22"/>
                <w:szCs w:val="22"/>
              </w:rPr>
              <w:t>‐</w:t>
            </w:r>
            <w:r w:rsidRPr="0037170B">
              <w:rPr>
                <w:sz w:val="22"/>
                <w:szCs w:val="22"/>
              </w:rPr>
              <w:t>2.5 GeV kinetic (1.3 GeV is optimum)</w:t>
            </w:r>
          </w:p>
        </w:tc>
        <w:tc>
          <w:tcPr>
            <w:tcW w:w="918" w:type="dxa"/>
          </w:tcPr>
          <w:p w14:paraId="13758678" w14:textId="77777777" w:rsidR="0058057F" w:rsidRPr="0037170B" w:rsidRDefault="0058057F" w:rsidP="0058057F">
            <w:pPr>
              <w:rPr>
                <w:sz w:val="22"/>
                <w:szCs w:val="22"/>
              </w:rPr>
            </w:pPr>
            <w:r w:rsidRPr="0037170B">
              <w:rPr>
                <w:sz w:val="22"/>
                <w:szCs w:val="22"/>
              </w:rPr>
              <w:t>&gt; 0.8 MW</w:t>
            </w:r>
          </w:p>
          <w:p w14:paraId="1EB4597A" w14:textId="77777777" w:rsidR="0058057F" w:rsidRPr="0037170B" w:rsidRDefault="0058057F" w:rsidP="0058057F">
            <w:pPr>
              <w:rPr>
                <w:sz w:val="22"/>
                <w:szCs w:val="22"/>
              </w:rPr>
            </w:pPr>
          </w:p>
        </w:tc>
        <w:tc>
          <w:tcPr>
            <w:tcW w:w="1080" w:type="dxa"/>
          </w:tcPr>
          <w:p w14:paraId="07D9536C" w14:textId="77777777" w:rsidR="0058057F" w:rsidRPr="0037170B" w:rsidRDefault="0058057F" w:rsidP="0058057F">
            <w:pPr>
              <w:rPr>
                <w:sz w:val="22"/>
                <w:szCs w:val="22"/>
              </w:rPr>
            </w:pPr>
            <w:r w:rsidRPr="0037170B">
              <w:rPr>
                <w:sz w:val="22"/>
                <w:szCs w:val="22"/>
              </w:rPr>
              <w:t>pulsed beam with duty factor 10‐20%,</w:t>
            </w:r>
          </w:p>
          <w:p w14:paraId="37620F41" w14:textId="77777777" w:rsidR="0058057F" w:rsidRPr="0037170B" w:rsidRDefault="0058057F" w:rsidP="0058057F">
            <w:pPr>
              <w:rPr>
                <w:sz w:val="22"/>
                <w:szCs w:val="22"/>
              </w:rPr>
            </w:pPr>
            <w:r w:rsidRPr="0037170B">
              <w:rPr>
                <w:sz w:val="22"/>
                <w:szCs w:val="22"/>
              </w:rPr>
              <w:t xml:space="preserve">e. g. for pulse width 1 </w:t>
            </w:r>
            <w:proofErr w:type="spellStart"/>
            <w:r w:rsidRPr="0037170B">
              <w:rPr>
                <w:sz w:val="22"/>
                <w:szCs w:val="22"/>
              </w:rPr>
              <w:t>ms</w:t>
            </w:r>
            <w:proofErr w:type="spellEnd"/>
            <w:r w:rsidRPr="0037170B">
              <w:rPr>
                <w:sz w:val="22"/>
                <w:szCs w:val="22"/>
              </w:rPr>
              <w:t xml:space="preserve"> with repetition 100-</w:t>
            </w:r>
            <w:r w:rsidRPr="0037170B">
              <w:rPr>
                <w:sz w:val="22"/>
                <w:szCs w:val="22"/>
              </w:rPr>
              <w:lastRenderedPageBreak/>
              <w:t>200 Hz</w:t>
            </w:r>
          </w:p>
          <w:p w14:paraId="47F01338" w14:textId="77777777" w:rsidR="0058057F" w:rsidRPr="0037170B" w:rsidRDefault="0058057F" w:rsidP="0058057F">
            <w:pPr>
              <w:rPr>
                <w:sz w:val="22"/>
                <w:szCs w:val="22"/>
              </w:rPr>
            </w:pPr>
          </w:p>
        </w:tc>
        <w:tc>
          <w:tcPr>
            <w:tcW w:w="2790" w:type="dxa"/>
          </w:tcPr>
          <w:p w14:paraId="601E26AE" w14:textId="77777777" w:rsidR="0058057F" w:rsidRPr="0037170B" w:rsidRDefault="0058057F" w:rsidP="0058057F">
            <w:pPr>
              <w:rPr>
                <w:sz w:val="22"/>
                <w:szCs w:val="22"/>
              </w:rPr>
            </w:pPr>
            <w:r w:rsidRPr="0037170B">
              <w:rPr>
                <w:sz w:val="22"/>
                <w:szCs w:val="22"/>
              </w:rPr>
              <w:lastRenderedPageBreak/>
              <w:t>CW operation possible, but less preferred</w:t>
            </w:r>
          </w:p>
          <w:p w14:paraId="7FBECB28" w14:textId="77777777" w:rsidR="0058057F" w:rsidRPr="0037170B" w:rsidRDefault="0058057F" w:rsidP="0058057F">
            <w:pPr>
              <w:rPr>
                <w:sz w:val="22"/>
                <w:szCs w:val="22"/>
              </w:rPr>
            </w:pPr>
          </w:p>
        </w:tc>
      </w:tr>
      <w:tr w:rsidR="0058057F" w:rsidRPr="0037170B" w14:paraId="1A70B702" w14:textId="77777777" w:rsidTr="0037170B">
        <w:tc>
          <w:tcPr>
            <w:tcW w:w="1458" w:type="dxa"/>
          </w:tcPr>
          <w:p w14:paraId="5F83F1A6" w14:textId="77777777" w:rsidR="0058057F" w:rsidRPr="0037170B" w:rsidRDefault="0058057F" w:rsidP="0058057F">
            <w:pPr>
              <w:rPr>
                <w:b/>
                <w:sz w:val="22"/>
                <w:szCs w:val="22"/>
              </w:rPr>
            </w:pPr>
            <w:r w:rsidRPr="0037170B">
              <w:rPr>
                <w:b/>
                <w:sz w:val="22"/>
                <w:szCs w:val="22"/>
              </w:rPr>
              <w:lastRenderedPageBreak/>
              <w:t>Neutrons EDM</w:t>
            </w:r>
          </w:p>
          <w:p w14:paraId="63DA4651" w14:textId="77777777" w:rsidR="0058057F" w:rsidRPr="0037170B" w:rsidRDefault="0058057F" w:rsidP="0058057F">
            <w:pPr>
              <w:rPr>
                <w:b/>
                <w:sz w:val="22"/>
                <w:szCs w:val="22"/>
              </w:rPr>
            </w:pPr>
            <w:r w:rsidRPr="0037170B">
              <w:rPr>
                <w:b/>
                <w:sz w:val="22"/>
                <w:szCs w:val="22"/>
              </w:rPr>
              <w:t>(A. Young)</w:t>
            </w:r>
          </w:p>
          <w:p w14:paraId="47C88989" w14:textId="77777777" w:rsidR="0058057F" w:rsidRPr="0037170B" w:rsidRDefault="0058057F" w:rsidP="0058057F">
            <w:pPr>
              <w:rPr>
                <w:b/>
                <w:sz w:val="22"/>
                <w:szCs w:val="22"/>
              </w:rPr>
            </w:pPr>
          </w:p>
        </w:tc>
        <w:tc>
          <w:tcPr>
            <w:tcW w:w="1260" w:type="dxa"/>
          </w:tcPr>
          <w:p w14:paraId="73512D20" w14:textId="77777777" w:rsidR="0058057F" w:rsidRPr="0037170B" w:rsidRDefault="0058057F" w:rsidP="0058057F">
            <w:pPr>
              <w:rPr>
                <w:sz w:val="22"/>
                <w:szCs w:val="22"/>
              </w:rPr>
            </w:pPr>
            <w:r w:rsidRPr="0037170B">
              <w:rPr>
                <w:sz w:val="22"/>
                <w:szCs w:val="22"/>
              </w:rPr>
              <w:t>(1-5)x10</w:t>
            </w:r>
            <w:r w:rsidRPr="0037170B">
              <w:rPr>
                <w:sz w:val="22"/>
                <w:szCs w:val="22"/>
                <w:vertAlign w:val="superscript"/>
              </w:rPr>
              <w:t>20</w:t>
            </w:r>
          </w:p>
          <w:p w14:paraId="0C3D1519" w14:textId="77777777" w:rsidR="0058057F" w:rsidRPr="0037170B" w:rsidRDefault="0058057F" w:rsidP="0058057F">
            <w:pPr>
              <w:rPr>
                <w:sz w:val="22"/>
                <w:szCs w:val="22"/>
              </w:rPr>
            </w:pPr>
            <w:r w:rsidRPr="0037170B">
              <w:rPr>
                <w:sz w:val="22"/>
                <w:szCs w:val="22"/>
              </w:rPr>
              <w:t>n/cm</w:t>
            </w:r>
            <w:r w:rsidRPr="0037170B">
              <w:rPr>
                <w:sz w:val="22"/>
                <w:szCs w:val="22"/>
                <w:vertAlign w:val="superscript"/>
              </w:rPr>
              <w:t>2</w:t>
            </w:r>
            <w:r w:rsidRPr="0037170B">
              <w:rPr>
                <w:sz w:val="22"/>
                <w:szCs w:val="22"/>
              </w:rPr>
              <w:t>/SR</w:t>
            </w:r>
          </w:p>
        </w:tc>
        <w:tc>
          <w:tcPr>
            <w:tcW w:w="1152" w:type="dxa"/>
          </w:tcPr>
          <w:p w14:paraId="1E5F05EC" w14:textId="77777777" w:rsidR="0058057F" w:rsidRPr="0037170B" w:rsidRDefault="0058057F" w:rsidP="0058057F">
            <w:pPr>
              <w:rPr>
                <w:sz w:val="22"/>
                <w:szCs w:val="22"/>
              </w:rPr>
            </w:pPr>
            <w:r w:rsidRPr="0037170B">
              <w:rPr>
                <w:sz w:val="22"/>
                <w:szCs w:val="22"/>
              </w:rPr>
              <w:sym w:font="UniversalMath1 BT" w:char="F067"/>
            </w:r>
            <w:r w:rsidRPr="0037170B">
              <w:rPr>
                <w:sz w:val="22"/>
                <w:szCs w:val="22"/>
              </w:rPr>
              <w:t>, fast neutron, and charged particles &lt; signal neutron</w:t>
            </w:r>
          </w:p>
        </w:tc>
        <w:tc>
          <w:tcPr>
            <w:tcW w:w="1368" w:type="dxa"/>
          </w:tcPr>
          <w:p w14:paraId="3E72FE29" w14:textId="77777777" w:rsidR="0058057F" w:rsidRPr="0037170B" w:rsidRDefault="0058057F" w:rsidP="0058057F">
            <w:pPr>
              <w:rPr>
                <w:sz w:val="22"/>
                <w:szCs w:val="22"/>
              </w:rPr>
            </w:pPr>
            <w:r w:rsidRPr="0037170B">
              <w:rPr>
                <w:sz w:val="22"/>
                <w:szCs w:val="22"/>
              </w:rPr>
              <w:t xml:space="preserve">&lt; 25 </w:t>
            </w:r>
            <w:proofErr w:type="spellStart"/>
            <w:r w:rsidRPr="0037170B">
              <w:rPr>
                <w:sz w:val="22"/>
                <w:szCs w:val="22"/>
              </w:rPr>
              <w:t>meV</w:t>
            </w:r>
            <w:proofErr w:type="spellEnd"/>
          </w:p>
        </w:tc>
        <w:tc>
          <w:tcPr>
            <w:tcW w:w="1800" w:type="dxa"/>
          </w:tcPr>
          <w:p w14:paraId="5C8D330D" w14:textId="77777777" w:rsidR="0058057F" w:rsidRPr="0037170B" w:rsidRDefault="0058057F" w:rsidP="0058057F">
            <w:pPr>
              <w:rPr>
                <w:sz w:val="22"/>
                <w:szCs w:val="22"/>
              </w:rPr>
            </w:pPr>
            <w:r w:rsidRPr="0037170B">
              <w:rPr>
                <w:sz w:val="22"/>
                <w:szCs w:val="22"/>
              </w:rPr>
              <w:t>Source &lt; 30 cm</w:t>
            </w:r>
          </w:p>
          <w:p w14:paraId="2FEC507E" w14:textId="77777777" w:rsidR="0058057F" w:rsidRPr="0037170B" w:rsidRDefault="0058057F" w:rsidP="0058057F">
            <w:pPr>
              <w:rPr>
                <w:sz w:val="22"/>
                <w:szCs w:val="22"/>
              </w:rPr>
            </w:pPr>
            <w:r w:rsidRPr="0037170B">
              <w:rPr>
                <w:sz w:val="22"/>
                <w:szCs w:val="22"/>
              </w:rPr>
              <w:t>(2</w:t>
            </w:r>
            <w:r w:rsidRPr="0037170B">
              <w:rPr>
                <w:sz w:val="22"/>
                <w:szCs w:val="22"/>
              </w:rPr>
              <w:sym w:font="Symbol" w:char="F02D"/>
            </w:r>
            <w:r w:rsidRPr="0037170B">
              <w:rPr>
                <w:sz w:val="22"/>
                <w:szCs w:val="22"/>
              </w:rPr>
              <w:t>10)x10</w:t>
            </w:r>
            <w:r w:rsidRPr="0037170B">
              <w:rPr>
                <w:sz w:val="22"/>
                <w:szCs w:val="22"/>
                <w:vertAlign w:val="superscript"/>
              </w:rPr>
              <w:t>12</w:t>
            </w:r>
          </w:p>
          <w:p w14:paraId="17D8B24A" w14:textId="77777777" w:rsidR="0058057F" w:rsidRPr="0037170B" w:rsidRDefault="0058057F" w:rsidP="0058057F">
            <w:pPr>
              <w:rPr>
                <w:sz w:val="22"/>
                <w:szCs w:val="22"/>
              </w:rPr>
            </w:pPr>
            <w:proofErr w:type="gramStart"/>
            <w:r w:rsidRPr="0037170B">
              <w:rPr>
                <w:sz w:val="22"/>
                <w:szCs w:val="22"/>
              </w:rPr>
              <w:t>n/cm</w:t>
            </w:r>
            <w:r w:rsidRPr="0037170B">
              <w:rPr>
                <w:sz w:val="22"/>
                <w:szCs w:val="22"/>
                <w:vertAlign w:val="superscript"/>
              </w:rPr>
              <w:t>2</w:t>
            </w:r>
            <w:r w:rsidRPr="0037170B">
              <w:rPr>
                <w:sz w:val="22"/>
                <w:szCs w:val="22"/>
              </w:rPr>
              <w:t>/s/SR</w:t>
            </w:r>
            <w:proofErr w:type="gramEnd"/>
            <w:r w:rsidRPr="0037170B">
              <w:rPr>
                <w:sz w:val="22"/>
                <w:szCs w:val="22"/>
              </w:rPr>
              <w:t xml:space="preserve"> over large solid angle. </w:t>
            </w:r>
          </w:p>
        </w:tc>
        <w:tc>
          <w:tcPr>
            <w:tcW w:w="1980" w:type="dxa"/>
          </w:tcPr>
          <w:p w14:paraId="6F3C836B" w14:textId="77777777" w:rsidR="0058057F" w:rsidRPr="0037170B" w:rsidRDefault="0058057F" w:rsidP="0058057F">
            <w:pPr>
              <w:rPr>
                <w:sz w:val="22"/>
                <w:szCs w:val="22"/>
              </w:rPr>
            </w:pPr>
            <w:r w:rsidRPr="0037170B">
              <w:rPr>
                <w:sz w:val="22"/>
                <w:szCs w:val="22"/>
              </w:rPr>
              <w:t>Pulsed preferred, CW possible.  (2</w:t>
            </w:r>
            <w:r w:rsidRPr="0037170B">
              <w:rPr>
                <w:sz w:val="22"/>
                <w:szCs w:val="22"/>
              </w:rPr>
              <w:sym w:font="Symbol" w:char="F02D"/>
            </w:r>
            <w:r w:rsidRPr="0037170B">
              <w:rPr>
                <w:sz w:val="22"/>
                <w:szCs w:val="22"/>
              </w:rPr>
              <w:t>10)x10</w:t>
            </w:r>
            <w:r w:rsidRPr="0037170B">
              <w:rPr>
                <w:sz w:val="22"/>
                <w:szCs w:val="22"/>
                <w:vertAlign w:val="superscript"/>
              </w:rPr>
              <w:t>12</w:t>
            </w:r>
          </w:p>
          <w:p w14:paraId="7F8A8518" w14:textId="77777777" w:rsidR="0058057F" w:rsidRPr="0037170B" w:rsidRDefault="0058057F" w:rsidP="0058057F">
            <w:pPr>
              <w:rPr>
                <w:sz w:val="22"/>
                <w:szCs w:val="22"/>
              </w:rPr>
            </w:pPr>
            <w:r w:rsidRPr="0037170B">
              <w:rPr>
                <w:sz w:val="22"/>
                <w:szCs w:val="22"/>
              </w:rPr>
              <w:t>n/cm</w:t>
            </w:r>
            <w:r w:rsidRPr="0037170B">
              <w:rPr>
                <w:sz w:val="22"/>
                <w:szCs w:val="22"/>
                <w:vertAlign w:val="superscript"/>
              </w:rPr>
              <w:t>2</w:t>
            </w:r>
            <w:r w:rsidRPr="0037170B">
              <w:rPr>
                <w:sz w:val="22"/>
                <w:szCs w:val="22"/>
              </w:rPr>
              <w:t xml:space="preserve">/s/SR </w:t>
            </w:r>
          </w:p>
        </w:tc>
        <w:tc>
          <w:tcPr>
            <w:tcW w:w="1062" w:type="dxa"/>
          </w:tcPr>
          <w:p w14:paraId="0020F936" w14:textId="77777777" w:rsidR="0058057F" w:rsidRPr="0037170B" w:rsidRDefault="0058057F" w:rsidP="0058057F">
            <w:pPr>
              <w:rPr>
                <w:sz w:val="22"/>
                <w:szCs w:val="22"/>
              </w:rPr>
            </w:pPr>
            <w:r w:rsidRPr="0037170B">
              <w:rPr>
                <w:sz w:val="22"/>
                <w:szCs w:val="22"/>
              </w:rPr>
              <w:t>0.8 – 2.5 GeV</w:t>
            </w:r>
          </w:p>
        </w:tc>
        <w:tc>
          <w:tcPr>
            <w:tcW w:w="918" w:type="dxa"/>
          </w:tcPr>
          <w:p w14:paraId="0C053A1A" w14:textId="77777777" w:rsidR="0058057F" w:rsidRPr="0037170B" w:rsidRDefault="0058057F" w:rsidP="0058057F">
            <w:pPr>
              <w:rPr>
                <w:sz w:val="22"/>
                <w:szCs w:val="22"/>
              </w:rPr>
            </w:pPr>
            <w:r w:rsidRPr="0037170B">
              <w:rPr>
                <w:sz w:val="22"/>
                <w:szCs w:val="22"/>
              </w:rPr>
              <w:t>200-500 kW</w:t>
            </w:r>
          </w:p>
        </w:tc>
        <w:tc>
          <w:tcPr>
            <w:tcW w:w="1080" w:type="dxa"/>
          </w:tcPr>
          <w:p w14:paraId="3F92B4BD" w14:textId="77777777" w:rsidR="0058057F" w:rsidRPr="0037170B" w:rsidRDefault="0058057F" w:rsidP="0058057F">
            <w:pPr>
              <w:rPr>
                <w:sz w:val="22"/>
                <w:szCs w:val="22"/>
              </w:rPr>
            </w:pPr>
            <w:r w:rsidRPr="0037170B">
              <w:rPr>
                <w:sz w:val="22"/>
                <w:szCs w:val="22"/>
              </w:rPr>
              <w:t>Quasi CW</w:t>
            </w:r>
          </w:p>
        </w:tc>
        <w:tc>
          <w:tcPr>
            <w:tcW w:w="2790" w:type="dxa"/>
          </w:tcPr>
          <w:p w14:paraId="7A2C8ED7" w14:textId="77777777" w:rsidR="0058057F" w:rsidRPr="0037170B" w:rsidRDefault="0058057F" w:rsidP="0058057F">
            <w:pPr>
              <w:rPr>
                <w:sz w:val="22"/>
                <w:szCs w:val="22"/>
              </w:rPr>
            </w:pPr>
            <w:r w:rsidRPr="0037170B">
              <w:rPr>
                <w:sz w:val="22"/>
                <w:szCs w:val="22"/>
              </w:rPr>
              <w:t>Cryogenics will be critical</w:t>
            </w:r>
          </w:p>
        </w:tc>
      </w:tr>
      <w:tr w:rsidR="0058057F" w:rsidRPr="0037170B" w14:paraId="726D5FA5" w14:textId="77777777" w:rsidTr="0037170B">
        <w:tc>
          <w:tcPr>
            <w:tcW w:w="1458" w:type="dxa"/>
          </w:tcPr>
          <w:p w14:paraId="71298697" w14:textId="77777777" w:rsidR="0058057F" w:rsidRPr="0037170B" w:rsidRDefault="0058057F" w:rsidP="0058057F">
            <w:pPr>
              <w:rPr>
                <w:b/>
                <w:sz w:val="22"/>
                <w:szCs w:val="22"/>
              </w:rPr>
            </w:pPr>
          </w:p>
        </w:tc>
        <w:tc>
          <w:tcPr>
            <w:tcW w:w="1260" w:type="dxa"/>
          </w:tcPr>
          <w:p w14:paraId="611D37E7" w14:textId="77777777" w:rsidR="0058057F" w:rsidRPr="0037170B" w:rsidRDefault="0058057F" w:rsidP="0058057F">
            <w:pPr>
              <w:rPr>
                <w:sz w:val="22"/>
                <w:szCs w:val="22"/>
              </w:rPr>
            </w:pPr>
          </w:p>
        </w:tc>
        <w:tc>
          <w:tcPr>
            <w:tcW w:w="1152" w:type="dxa"/>
          </w:tcPr>
          <w:p w14:paraId="38F68C3C" w14:textId="77777777" w:rsidR="0058057F" w:rsidRPr="0037170B" w:rsidRDefault="0058057F" w:rsidP="0058057F">
            <w:pPr>
              <w:rPr>
                <w:sz w:val="22"/>
                <w:szCs w:val="22"/>
              </w:rPr>
            </w:pPr>
          </w:p>
        </w:tc>
        <w:tc>
          <w:tcPr>
            <w:tcW w:w="1368" w:type="dxa"/>
          </w:tcPr>
          <w:p w14:paraId="656EA22D" w14:textId="77777777" w:rsidR="0058057F" w:rsidRPr="0037170B" w:rsidRDefault="0058057F" w:rsidP="0058057F">
            <w:pPr>
              <w:rPr>
                <w:sz w:val="22"/>
                <w:szCs w:val="22"/>
              </w:rPr>
            </w:pPr>
          </w:p>
        </w:tc>
        <w:tc>
          <w:tcPr>
            <w:tcW w:w="1800" w:type="dxa"/>
          </w:tcPr>
          <w:p w14:paraId="60508405" w14:textId="77777777" w:rsidR="0058057F" w:rsidRPr="0037170B" w:rsidRDefault="0058057F" w:rsidP="0058057F">
            <w:pPr>
              <w:rPr>
                <w:sz w:val="22"/>
                <w:szCs w:val="22"/>
              </w:rPr>
            </w:pPr>
          </w:p>
        </w:tc>
        <w:tc>
          <w:tcPr>
            <w:tcW w:w="1980" w:type="dxa"/>
          </w:tcPr>
          <w:p w14:paraId="0BE58E55" w14:textId="77777777" w:rsidR="0058057F" w:rsidRPr="0037170B" w:rsidRDefault="0058057F" w:rsidP="0058057F">
            <w:pPr>
              <w:rPr>
                <w:sz w:val="22"/>
                <w:szCs w:val="22"/>
              </w:rPr>
            </w:pPr>
          </w:p>
        </w:tc>
        <w:tc>
          <w:tcPr>
            <w:tcW w:w="1062" w:type="dxa"/>
          </w:tcPr>
          <w:p w14:paraId="0092168B" w14:textId="77777777" w:rsidR="0058057F" w:rsidRPr="0037170B" w:rsidRDefault="0058057F" w:rsidP="0058057F">
            <w:pPr>
              <w:rPr>
                <w:sz w:val="22"/>
                <w:szCs w:val="22"/>
              </w:rPr>
            </w:pPr>
          </w:p>
        </w:tc>
        <w:tc>
          <w:tcPr>
            <w:tcW w:w="918" w:type="dxa"/>
          </w:tcPr>
          <w:p w14:paraId="7F7786CB" w14:textId="77777777" w:rsidR="0058057F" w:rsidRPr="0037170B" w:rsidRDefault="0058057F" w:rsidP="0058057F">
            <w:pPr>
              <w:rPr>
                <w:sz w:val="22"/>
                <w:szCs w:val="22"/>
              </w:rPr>
            </w:pPr>
          </w:p>
        </w:tc>
        <w:tc>
          <w:tcPr>
            <w:tcW w:w="1080" w:type="dxa"/>
          </w:tcPr>
          <w:p w14:paraId="277B11B6" w14:textId="77777777" w:rsidR="0058057F" w:rsidRPr="0037170B" w:rsidRDefault="0058057F" w:rsidP="0058057F">
            <w:pPr>
              <w:rPr>
                <w:sz w:val="22"/>
                <w:szCs w:val="22"/>
              </w:rPr>
            </w:pPr>
          </w:p>
        </w:tc>
        <w:tc>
          <w:tcPr>
            <w:tcW w:w="2790" w:type="dxa"/>
          </w:tcPr>
          <w:p w14:paraId="37632ACA" w14:textId="77777777" w:rsidR="0058057F" w:rsidRPr="0037170B" w:rsidRDefault="0058057F" w:rsidP="0058057F">
            <w:pPr>
              <w:rPr>
                <w:sz w:val="22"/>
                <w:szCs w:val="22"/>
              </w:rPr>
            </w:pPr>
          </w:p>
        </w:tc>
      </w:tr>
      <w:tr w:rsidR="0058057F" w:rsidRPr="0037170B" w14:paraId="26BE6C67" w14:textId="77777777" w:rsidTr="0037170B">
        <w:tc>
          <w:tcPr>
            <w:tcW w:w="1458" w:type="dxa"/>
          </w:tcPr>
          <w:p w14:paraId="68FB3C18" w14:textId="77777777" w:rsidR="0058057F" w:rsidRPr="0037170B" w:rsidRDefault="0058057F" w:rsidP="0058057F">
            <w:pPr>
              <w:rPr>
                <w:b/>
                <w:sz w:val="22"/>
                <w:szCs w:val="22"/>
              </w:rPr>
            </w:pPr>
            <w:r w:rsidRPr="0037170B">
              <w:rPr>
                <w:b/>
                <w:sz w:val="22"/>
                <w:szCs w:val="22"/>
              </w:rPr>
              <w:t>Inclusive charm</w:t>
            </w:r>
          </w:p>
        </w:tc>
        <w:tc>
          <w:tcPr>
            <w:tcW w:w="1260" w:type="dxa"/>
          </w:tcPr>
          <w:p w14:paraId="093D4801" w14:textId="77777777" w:rsidR="0058057F" w:rsidRPr="0037170B" w:rsidRDefault="0058057F" w:rsidP="0058057F">
            <w:pPr>
              <w:rPr>
                <w:sz w:val="22"/>
                <w:szCs w:val="22"/>
              </w:rPr>
            </w:pPr>
          </w:p>
        </w:tc>
        <w:tc>
          <w:tcPr>
            <w:tcW w:w="1152" w:type="dxa"/>
          </w:tcPr>
          <w:p w14:paraId="0EFFF554" w14:textId="77777777" w:rsidR="0058057F" w:rsidRPr="0037170B" w:rsidRDefault="0058057F" w:rsidP="0058057F">
            <w:pPr>
              <w:rPr>
                <w:sz w:val="22"/>
                <w:szCs w:val="22"/>
              </w:rPr>
            </w:pPr>
          </w:p>
        </w:tc>
        <w:tc>
          <w:tcPr>
            <w:tcW w:w="1368" w:type="dxa"/>
          </w:tcPr>
          <w:p w14:paraId="0C735C61" w14:textId="77777777" w:rsidR="0058057F" w:rsidRPr="0037170B" w:rsidRDefault="0058057F" w:rsidP="0058057F">
            <w:pPr>
              <w:rPr>
                <w:sz w:val="22"/>
                <w:szCs w:val="22"/>
              </w:rPr>
            </w:pPr>
          </w:p>
        </w:tc>
        <w:tc>
          <w:tcPr>
            <w:tcW w:w="1800" w:type="dxa"/>
          </w:tcPr>
          <w:p w14:paraId="40ABA5F1" w14:textId="77777777" w:rsidR="0058057F" w:rsidRPr="0037170B" w:rsidRDefault="0058057F" w:rsidP="0058057F">
            <w:pPr>
              <w:rPr>
                <w:sz w:val="22"/>
                <w:szCs w:val="22"/>
              </w:rPr>
            </w:pPr>
          </w:p>
        </w:tc>
        <w:tc>
          <w:tcPr>
            <w:tcW w:w="1980" w:type="dxa"/>
          </w:tcPr>
          <w:p w14:paraId="1409EAF1" w14:textId="77777777" w:rsidR="0058057F" w:rsidRPr="0037170B" w:rsidRDefault="0058057F" w:rsidP="0058057F">
            <w:pPr>
              <w:rPr>
                <w:sz w:val="22"/>
                <w:szCs w:val="22"/>
              </w:rPr>
            </w:pPr>
          </w:p>
        </w:tc>
        <w:tc>
          <w:tcPr>
            <w:tcW w:w="1062" w:type="dxa"/>
          </w:tcPr>
          <w:p w14:paraId="5B86D19A" w14:textId="77777777" w:rsidR="0058057F" w:rsidRPr="0037170B" w:rsidRDefault="0058057F" w:rsidP="0058057F">
            <w:pPr>
              <w:rPr>
                <w:sz w:val="22"/>
                <w:szCs w:val="22"/>
              </w:rPr>
            </w:pPr>
          </w:p>
        </w:tc>
        <w:tc>
          <w:tcPr>
            <w:tcW w:w="918" w:type="dxa"/>
          </w:tcPr>
          <w:p w14:paraId="5E23E7AC" w14:textId="77777777" w:rsidR="0058057F" w:rsidRPr="0037170B" w:rsidRDefault="0058057F" w:rsidP="0058057F">
            <w:pPr>
              <w:rPr>
                <w:sz w:val="22"/>
                <w:szCs w:val="22"/>
              </w:rPr>
            </w:pPr>
          </w:p>
        </w:tc>
        <w:tc>
          <w:tcPr>
            <w:tcW w:w="1080" w:type="dxa"/>
          </w:tcPr>
          <w:p w14:paraId="227B8C73" w14:textId="77777777" w:rsidR="0058057F" w:rsidRPr="0037170B" w:rsidRDefault="0058057F" w:rsidP="0058057F">
            <w:pPr>
              <w:rPr>
                <w:sz w:val="22"/>
                <w:szCs w:val="22"/>
              </w:rPr>
            </w:pPr>
          </w:p>
        </w:tc>
        <w:tc>
          <w:tcPr>
            <w:tcW w:w="2790" w:type="dxa"/>
          </w:tcPr>
          <w:p w14:paraId="78C7DEE2" w14:textId="77777777" w:rsidR="0058057F" w:rsidRPr="0037170B" w:rsidRDefault="0058057F" w:rsidP="0058057F">
            <w:pPr>
              <w:rPr>
                <w:sz w:val="22"/>
                <w:szCs w:val="22"/>
              </w:rPr>
            </w:pPr>
          </w:p>
        </w:tc>
      </w:tr>
      <w:tr w:rsidR="0058057F" w:rsidRPr="0037170B" w14:paraId="36C9ABDE" w14:textId="77777777" w:rsidTr="0037170B">
        <w:tc>
          <w:tcPr>
            <w:tcW w:w="1458" w:type="dxa"/>
          </w:tcPr>
          <w:p w14:paraId="72517F43" w14:textId="77777777" w:rsidR="0058057F" w:rsidRPr="0037170B" w:rsidRDefault="0058057F" w:rsidP="0058057F">
            <w:pPr>
              <w:rPr>
                <w:b/>
                <w:sz w:val="22"/>
                <w:szCs w:val="22"/>
              </w:rPr>
            </w:pPr>
            <w:r w:rsidRPr="0037170B">
              <w:rPr>
                <w:b/>
                <w:sz w:val="22"/>
                <w:szCs w:val="22"/>
              </w:rPr>
              <w:t xml:space="preserve">Inclusive </w:t>
            </w:r>
          </w:p>
          <w:p w14:paraId="3B8C10FF" w14:textId="77777777" w:rsidR="0058057F" w:rsidRPr="0037170B" w:rsidRDefault="0058057F" w:rsidP="0058057F">
            <w:pPr>
              <w:rPr>
                <w:b/>
                <w:sz w:val="22"/>
                <w:szCs w:val="22"/>
              </w:rPr>
            </w:pPr>
            <w:r w:rsidRPr="0037170B">
              <w:rPr>
                <w:b/>
                <w:sz w:val="22"/>
                <w:szCs w:val="22"/>
              </w:rPr>
              <w:t>Bottom</w:t>
            </w:r>
          </w:p>
        </w:tc>
        <w:tc>
          <w:tcPr>
            <w:tcW w:w="1260" w:type="dxa"/>
          </w:tcPr>
          <w:p w14:paraId="0774D098" w14:textId="77777777" w:rsidR="0058057F" w:rsidRPr="0037170B" w:rsidRDefault="0058057F" w:rsidP="0058057F">
            <w:pPr>
              <w:rPr>
                <w:sz w:val="22"/>
                <w:szCs w:val="22"/>
              </w:rPr>
            </w:pPr>
          </w:p>
        </w:tc>
        <w:tc>
          <w:tcPr>
            <w:tcW w:w="1152" w:type="dxa"/>
          </w:tcPr>
          <w:p w14:paraId="27731569" w14:textId="77777777" w:rsidR="0058057F" w:rsidRPr="0037170B" w:rsidRDefault="0058057F" w:rsidP="0058057F">
            <w:pPr>
              <w:rPr>
                <w:sz w:val="22"/>
                <w:szCs w:val="22"/>
              </w:rPr>
            </w:pPr>
          </w:p>
        </w:tc>
        <w:tc>
          <w:tcPr>
            <w:tcW w:w="1368" w:type="dxa"/>
          </w:tcPr>
          <w:p w14:paraId="05092DD9" w14:textId="77777777" w:rsidR="0058057F" w:rsidRPr="0037170B" w:rsidRDefault="0058057F" w:rsidP="0058057F">
            <w:pPr>
              <w:rPr>
                <w:sz w:val="22"/>
                <w:szCs w:val="22"/>
              </w:rPr>
            </w:pPr>
          </w:p>
        </w:tc>
        <w:tc>
          <w:tcPr>
            <w:tcW w:w="1800" w:type="dxa"/>
          </w:tcPr>
          <w:p w14:paraId="4C3082FF" w14:textId="77777777" w:rsidR="0058057F" w:rsidRPr="0037170B" w:rsidRDefault="0058057F" w:rsidP="0058057F">
            <w:pPr>
              <w:rPr>
                <w:sz w:val="22"/>
                <w:szCs w:val="22"/>
              </w:rPr>
            </w:pPr>
          </w:p>
        </w:tc>
        <w:tc>
          <w:tcPr>
            <w:tcW w:w="1980" w:type="dxa"/>
          </w:tcPr>
          <w:p w14:paraId="7C1E4E12" w14:textId="77777777" w:rsidR="0058057F" w:rsidRPr="0037170B" w:rsidRDefault="0058057F" w:rsidP="0058057F">
            <w:pPr>
              <w:rPr>
                <w:sz w:val="22"/>
                <w:szCs w:val="22"/>
              </w:rPr>
            </w:pPr>
          </w:p>
        </w:tc>
        <w:tc>
          <w:tcPr>
            <w:tcW w:w="1062" w:type="dxa"/>
          </w:tcPr>
          <w:p w14:paraId="31A5F5C9" w14:textId="77777777" w:rsidR="0058057F" w:rsidRPr="0037170B" w:rsidRDefault="0058057F" w:rsidP="0058057F">
            <w:pPr>
              <w:rPr>
                <w:sz w:val="22"/>
                <w:szCs w:val="22"/>
              </w:rPr>
            </w:pPr>
          </w:p>
        </w:tc>
        <w:tc>
          <w:tcPr>
            <w:tcW w:w="918" w:type="dxa"/>
          </w:tcPr>
          <w:p w14:paraId="46D2F391" w14:textId="77777777" w:rsidR="0058057F" w:rsidRPr="0037170B" w:rsidRDefault="0058057F" w:rsidP="0058057F">
            <w:pPr>
              <w:rPr>
                <w:sz w:val="22"/>
                <w:szCs w:val="22"/>
              </w:rPr>
            </w:pPr>
          </w:p>
        </w:tc>
        <w:tc>
          <w:tcPr>
            <w:tcW w:w="1080" w:type="dxa"/>
          </w:tcPr>
          <w:p w14:paraId="25D6C976" w14:textId="77777777" w:rsidR="0058057F" w:rsidRPr="0037170B" w:rsidRDefault="0058057F" w:rsidP="0058057F">
            <w:pPr>
              <w:rPr>
                <w:sz w:val="22"/>
                <w:szCs w:val="22"/>
              </w:rPr>
            </w:pPr>
          </w:p>
        </w:tc>
        <w:tc>
          <w:tcPr>
            <w:tcW w:w="2790" w:type="dxa"/>
          </w:tcPr>
          <w:p w14:paraId="3BFB67CB" w14:textId="77777777" w:rsidR="0058057F" w:rsidRPr="0037170B" w:rsidRDefault="0058057F" w:rsidP="0058057F">
            <w:pPr>
              <w:rPr>
                <w:sz w:val="22"/>
                <w:szCs w:val="22"/>
              </w:rPr>
            </w:pPr>
          </w:p>
        </w:tc>
      </w:tr>
      <w:tr w:rsidR="0058057F" w:rsidRPr="0037170B" w14:paraId="06BEF76C" w14:textId="77777777" w:rsidTr="0037170B">
        <w:tc>
          <w:tcPr>
            <w:tcW w:w="1458" w:type="dxa"/>
          </w:tcPr>
          <w:p w14:paraId="71D3244F" w14:textId="77777777" w:rsidR="0058057F" w:rsidRPr="0037170B" w:rsidRDefault="0058057F" w:rsidP="0058057F">
            <w:pPr>
              <w:rPr>
                <w:b/>
                <w:sz w:val="22"/>
                <w:szCs w:val="22"/>
              </w:rPr>
            </w:pPr>
            <w:r w:rsidRPr="0037170B">
              <w:rPr>
                <w:b/>
                <w:sz w:val="22"/>
                <w:szCs w:val="22"/>
              </w:rPr>
              <w:t>Isotopes</w:t>
            </w:r>
          </w:p>
        </w:tc>
        <w:tc>
          <w:tcPr>
            <w:tcW w:w="1260" w:type="dxa"/>
          </w:tcPr>
          <w:p w14:paraId="4C24E189" w14:textId="77777777" w:rsidR="0058057F" w:rsidRPr="0037170B" w:rsidRDefault="0058057F" w:rsidP="0058057F">
            <w:pPr>
              <w:rPr>
                <w:sz w:val="22"/>
                <w:szCs w:val="22"/>
              </w:rPr>
            </w:pPr>
          </w:p>
        </w:tc>
        <w:tc>
          <w:tcPr>
            <w:tcW w:w="1152" w:type="dxa"/>
          </w:tcPr>
          <w:p w14:paraId="3DED21E8" w14:textId="77777777" w:rsidR="0058057F" w:rsidRPr="0037170B" w:rsidRDefault="0058057F" w:rsidP="0058057F">
            <w:pPr>
              <w:rPr>
                <w:sz w:val="22"/>
                <w:szCs w:val="22"/>
              </w:rPr>
            </w:pPr>
          </w:p>
        </w:tc>
        <w:tc>
          <w:tcPr>
            <w:tcW w:w="1368" w:type="dxa"/>
          </w:tcPr>
          <w:p w14:paraId="4D3A92A7" w14:textId="77777777" w:rsidR="0058057F" w:rsidRPr="0037170B" w:rsidRDefault="0058057F" w:rsidP="0058057F">
            <w:pPr>
              <w:rPr>
                <w:sz w:val="22"/>
                <w:szCs w:val="22"/>
              </w:rPr>
            </w:pPr>
          </w:p>
        </w:tc>
        <w:tc>
          <w:tcPr>
            <w:tcW w:w="1800" w:type="dxa"/>
          </w:tcPr>
          <w:p w14:paraId="5B18F48C" w14:textId="77777777" w:rsidR="0058057F" w:rsidRPr="0037170B" w:rsidRDefault="0058057F" w:rsidP="0058057F">
            <w:pPr>
              <w:rPr>
                <w:sz w:val="22"/>
                <w:szCs w:val="22"/>
              </w:rPr>
            </w:pPr>
          </w:p>
        </w:tc>
        <w:tc>
          <w:tcPr>
            <w:tcW w:w="1980" w:type="dxa"/>
          </w:tcPr>
          <w:p w14:paraId="676A7D91" w14:textId="77777777" w:rsidR="0058057F" w:rsidRPr="0037170B" w:rsidRDefault="0058057F" w:rsidP="0058057F">
            <w:pPr>
              <w:rPr>
                <w:sz w:val="22"/>
                <w:szCs w:val="22"/>
              </w:rPr>
            </w:pPr>
          </w:p>
        </w:tc>
        <w:tc>
          <w:tcPr>
            <w:tcW w:w="1062" w:type="dxa"/>
          </w:tcPr>
          <w:p w14:paraId="7B60144A" w14:textId="77777777" w:rsidR="0058057F" w:rsidRPr="0037170B" w:rsidRDefault="0058057F" w:rsidP="0058057F">
            <w:pPr>
              <w:rPr>
                <w:sz w:val="22"/>
                <w:szCs w:val="22"/>
              </w:rPr>
            </w:pPr>
          </w:p>
        </w:tc>
        <w:tc>
          <w:tcPr>
            <w:tcW w:w="918" w:type="dxa"/>
          </w:tcPr>
          <w:p w14:paraId="2FF75B50" w14:textId="77777777" w:rsidR="0058057F" w:rsidRPr="0037170B" w:rsidRDefault="0058057F" w:rsidP="0058057F">
            <w:pPr>
              <w:rPr>
                <w:sz w:val="22"/>
                <w:szCs w:val="22"/>
              </w:rPr>
            </w:pPr>
          </w:p>
        </w:tc>
        <w:tc>
          <w:tcPr>
            <w:tcW w:w="1080" w:type="dxa"/>
          </w:tcPr>
          <w:p w14:paraId="3F76CC6D" w14:textId="77777777" w:rsidR="0058057F" w:rsidRPr="0037170B" w:rsidRDefault="0058057F" w:rsidP="0058057F">
            <w:pPr>
              <w:rPr>
                <w:sz w:val="22"/>
                <w:szCs w:val="22"/>
              </w:rPr>
            </w:pPr>
          </w:p>
        </w:tc>
        <w:tc>
          <w:tcPr>
            <w:tcW w:w="2790" w:type="dxa"/>
          </w:tcPr>
          <w:p w14:paraId="4B8D4C8F" w14:textId="77777777" w:rsidR="0058057F" w:rsidRPr="0037170B" w:rsidRDefault="0058057F" w:rsidP="0058057F">
            <w:pPr>
              <w:rPr>
                <w:sz w:val="22"/>
                <w:szCs w:val="22"/>
              </w:rPr>
            </w:pPr>
          </w:p>
        </w:tc>
      </w:tr>
      <w:tr w:rsidR="0058057F" w:rsidRPr="0037170B" w14:paraId="18E106BB" w14:textId="77777777" w:rsidTr="0037170B">
        <w:tc>
          <w:tcPr>
            <w:tcW w:w="1458" w:type="dxa"/>
          </w:tcPr>
          <w:p w14:paraId="6726AC2B" w14:textId="77777777" w:rsidR="0058057F" w:rsidRPr="0037170B" w:rsidRDefault="0058057F" w:rsidP="0058057F">
            <w:pPr>
              <w:rPr>
                <w:b/>
                <w:sz w:val="22"/>
                <w:szCs w:val="22"/>
              </w:rPr>
            </w:pPr>
            <w:r w:rsidRPr="0037170B">
              <w:rPr>
                <w:b/>
                <w:sz w:val="22"/>
                <w:szCs w:val="22"/>
              </w:rPr>
              <w:t xml:space="preserve">Polarized Protons (Y. </w:t>
            </w:r>
            <w:proofErr w:type="spellStart"/>
            <w:r w:rsidRPr="0037170B">
              <w:rPr>
                <w:b/>
                <w:sz w:val="22"/>
                <w:szCs w:val="22"/>
              </w:rPr>
              <w:t>Semertzidis</w:t>
            </w:r>
            <w:proofErr w:type="spellEnd"/>
            <w:r w:rsidRPr="0037170B">
              <w:rPr>
                <w:b/>
                <w:sz w:val="22"/>
                <w:szCs w:val="22"/>
              </w:rPr>
              <w:t>)</w:t>
            </w:r>
          </w:p>
        </w:tc>
        <w:tc>
          <w:tcPr>
            <w:tcW w:w="1260" w:type="dxa"/>
          </w:tcPr>
          <w:p w14:paraId="51A7E7D4" w14:textId="77777777" w:rsidR="0058057F" w:rsidRPr="0037170B" w:rsidRDefault="0058057F" w:rsidP="0058057F">
            <w:pPr>
              <w:rPr>
                <w:sz w:val="22"/>
                <w:szCs w:val="22"/>
              </w:rPr>
            </w:pPr>
            <w:r w:rsidRPr="0037170B">
              <w:rPr>
                <w:sz w:val="22"/>
                <w:szCs w:val="22"/>
              </w:rPr>
              <w:t>10</w:t>
            </w:r>
            <w:r w:rsidRPr="0037170B">
              <w:rPr>
                <w:sz w:val="22"/>
                <w:szCs w:val="22"/>
                <w:vertAlign w:val="superscript"/>
              </w:rPr>
              <w:t xml:space="preserve">15  </w:t>
            </w:r>
            <w:r w:rsidRPr="0037170B">
              <w:rPr>
                <w:sz w:val="22"/>
                <w:szCs w:val="22"/>
              </w:rPr>
              <w:t>integrated</w:t>
            </w:r>
          </w:p>
        </w:tc>
        <w:tc>
          <w:tcPr>
            <w:tcW w:w="1152" w:type="dxa"/>
          </w:tcPr>
          <w:p w14:paraId="317593AC" w14:textId="77777777" w:rsidR="0058057F" w:rsidRPr="0037170B" w:rsidRDefault="0058057F" w:rsidP="0058057F">
            <w:pPr>
              <w:rPr>
                <w:sz w:val="22"/>
                <w:szCs w:val="22"/>
              </w:rPr>
            </w:pPr>
            <w:r w:rsidRPr="0037170B">
              <w:rPr>
                <w:sz w:val="22"/>
                <w:szCs w:val="22"/>
              </w:rPr>
              <w:t>&gt; 99%</w:t>
            </w:r>
          </w:p>
          <w:p w14:paraId="06AEF74B" w14:textId="77777777" w:rsidR="0058057F" w:rsidRPr="0037170B" w:rsidRDefault="0058057F" w:rsidP="0058057F">
            <w:pPr>
              <w:rPr>
                <w:sz w:val="22"/>
                <w:szCs w:val="22"/>
              </w:rPr>
            </w:pPr>
            <w:r w:rsidRPr="0037170B">
              <w:rPr>
                <w:sz w:val="22"/>
                <w:szCs w:val="22"/>
              </w:rPr>
              <w:t>&gt; 80% polarization</w:t>
            </w:r>
          </w:p>
        </w:tc>
        <w:tc>
          <w:tcPr>
            <w:tcW w:w="1368" w:type="dxa"/>
          </w:tcPr>
          <w:p w14:paraId="0151A881" w14:textId="77777777" w:rsidR="0058057F" w:rsidRPr="0037170B" w:rsidRDefault="0058057F" w:rsidP="0058057F">
            <w:pPr>
              <w:rPr>
                <w:sz w:val="22"/>
                <w:szCs w:val="22"/>
              </w:rPr>
            </w:pPr>
            <w:r w:rsidRPr="0037170B">
              <w:rPr>
                <w:sz w:val="22"/>
                <w:szCs w:val="22"/>
              </w:rPr>
              <w:t>4x10</w:t>
            </w:r>
            <w:r w:rsidRPr="0037170B">
              <w:rPr>
                <w:sz w:val="22"/>
                <w:szCs w:val="22"/>
                <w:vertAlign w:val="superscript"/>
              </w:rPr>
              <w:t>10</w:t>
            </w:r>
            <w:r w:rsidRPr="0037170B">
              <w:rPr>
                <w:sz w:val="22"/>
                <w:szCs w:val="22"/>
              </w:rPr>
              <w:t xml:space="preserve"> p/20 minutes</w:t>
            </w:r>
          </w:p>
        </w:tc>
        <w:tc>
          <w:tcPr>
            <w:tcW w:w="1800" w:type="dxa"/>
          </w:tcPr>
          <w:p w14:paraId="34BA0F71" w14:textId="77777777" w:rsidR="0058057F" w:rsidRPr="0037170B" w:rsidRDefault="0058057F" w:rsidP="0058057F">
            <w:pPr>
              <w:rPr>
                <w:sz w:val="22"/>
                <w:szCs w:val="22"/>
              </w:rPr>
            </w:pPr>
          </w:p>
        </w:tc>
        <w:tc>
          <w:tcPr>
            <w:tcW w:w="1980" w:type="dxa"/>
          </w:tcPr>
          <w:p w14:paraId="60EF2CD4" w14:textId="77777777" w:rsidR="0058057F" w:rsidRPr="0037170B" w:rsidRDefault="0058057F" w:rsidP="0058057F">
            <w:pPr>
              <w:rPr>
                <w:sz w:val="22"/>
                <w:szCs w:val="22"/>
              </w:rPr>
            </w:pPr>
            <w:r w:rsidRPr="0037170B">
              <w:rPr>
                <w:sz w:val="22"/>
                <w:szCs w:val="22"/>
              </w:rPr>
              <w:t>2 Pulses /20 minutes</w:t>
            </w:r>
          </w:p>
        </w:tc>
        <w:tc>
          <w:tcPr>
            <w:tcW w:w="1062" w:type="dxa"/>
          </w:tcPr>
          <w:p w14:paraId="5297B0FF" w14:textId="77777777" w:rsidR="0058057F" w:rsidRPr="0037170B" w:rsidRDefault="0058057F" w:rsidP="0058057F">
            <w:pPr>
              <w:rPr>
                <w:sz w:val="22"/>
                <w:szCs w:val="22"/>
              </w:rPr>
            </w:pPr>
            <w:r w:rsidRPr="0037170B">
              <w:rPr>
                <w:sz w:val="22"/>
                <w:szCs w:val="22"/>
              </w:rPr>
              <w:t>233 MeV, 0.7 GeV/c</w:t>
            </w:r>
          </w:p>
        </w:tc>
        <w:tc>
          <w:tcPr>
            <w:tcW w:w="918" w:type="dxa"/>
          </w:tcPr>
          <w:p w14:paraId="206DFF0E" w14:textId="77777777" w:rsidR="0058057F" w:rsidRPr="0037170B" w:rsidRDefault="0058057F" w:rsidP="0058057F">
            <w:pPr>
              <w:rPr>
                <w:sz w:val="22"/>
                <w:szCs w:val="22"/>
              </w:rPr>
            </w:pPr>
            <w:r w:rsidRPr="0037170B">
              <w:rPr>
                <w:sz w:val="22"/>
                <w:szCs w:val="22"/>
              </w:rPr>
              <w:t xml:space="preserve">1 </w:t>
            </w:r>
            <w:proofErr w:type="spellStart"/>
            <w:r w:rsidRPr="0037170B">
              <w:rPr>
                <w:sz w:val="22"/>
                <w:szCs w:val="22"/>
              </w:rPr>
              <w:t>mW</w:t>
            </w:r>
            <w:proofErr w:type="spellEnd"/>
          </w:p>
        </w:tc>
        <w:tc>
          <w:tcPr>
            <w:tcW w:w="1080" w:type="dxa"/>
          </w:tcPr>
          <w:p w14:paraId="36DE7C73" w14:textId="7AB4A05A" w:rsidR="0058057F" w:rsidRPr="0037170B" w:rsidRDefault="00736136" w:rsidP="0058057F">
            <w:pPr>
              <w:rPr>
                <w:sz w:val="22"/>
                <w:szCs w:val="22"/>
              </w:rPr>
            </w:pPr>
            <w:r>
              <w:rPr>
                <w:sz w:val="22"/>
                <w:szCs w:val="22"/>
              </w:rPr>
              <w:t>&lt; 250 ns base length</w:t>
            </w:r>
          </w:p>
        </w:tc>
        <w:tc>
          <w:tcPr>
            <w:tcW w:w="2790" w:type="dxa"/>
          </w:tcPr>
          <w:p w14:paraId="105922BE" w14:textId="77777777" w:rsidR="0058057F" w:rsidRPr="0037170B" w:rsidRDefault="0058057F" w:rsidP="0058057F">
            <w:pPr>
              <w:rPr>
                <w:sz w:val="22"/>
                <w:szCs w:val="22"/>
              </w:rPr>
            </w:pPr>
            <w:r w:rsidRPr="0037170B">
              <w:rPr>
                <w:sz w:val="22"/>
                <w:szCs w:val="22"/>
              </w:rPr>
              <w:t>(</w:t>
            </w:r>
            <w:proofErr w:type="spellStart"/>
            <w:r w:rsidRPr="0037170B">
              <w:rPr>
                <w:sz w:val="22"/>
                <w:szCs w:val="22"/>
              </w:rPr>
              <w:t>dp</w:t>
            </w:r>
            <w:proofErr w:type="spellEnd"/>
            <w:r w:rsidRPr="0037170B">
              <w:rPr>
                <w:sz w:val="22"/>
                <w:szCs w:val="22"/>
              </w:rPr>
              <w:t>/p)</w:t>
            </w:r>
            <w:proofErr w:type="spellStart"/>
            <w:r w:rsidRPr="0037170B">
              <w:rPr>
                <w:sz w:val="22"/>
                <w:szCs w:val="22"/>
                <w:vertAlign w:val="subscript"/>
              </w:rPr>
              <w:t>rms</w:t>
            </w:r>
            <w:proofErr w:type="spellEnd"/>
            <w:r w:rsidRPr="0037170B">
              <w:rPr>
                <w:sz w:val="22"/>
                <w:szCs w:val="22"/>
              </w:rPr>
              <w:t xml:space="preserve">=2.e-4, </w:t>
            </w:r>
          </w:p>
          <w:p w14:paraId="46969A21" w14:textId="77777777" w:rsidR="0058057F" w:rsidRPr="0037170B" w:rsidRDefault="0058057F" w:rsidP="0058057F">
            <w:pPr>
              <w:rPr>
                <w:sz w:val="22"/>
                <w:szCs w:val="22"/>
              </w:rPr>
            </w:pPr>
            <w:r w:rsidRPr="0037170B">
              <w:rPr>
                <w:sz w:val="22"/>
                <w:szCs w:val="22"/>
              </w:rPr>
              <w:t xml:space="preserve"> </w:t>
            </w:r>
            <w:r w:rsidRPr="0037170B">
              <w:rPr>
                <w:rFonts w:ascii="Symbol" w:hAnsi="Symbol"/>
                <w:sz w:val="22"/>
                <w:szCs w:val="22"/>
              </w:rPr>
              <w:t></w:t>
            </w:r>
            <w:r w:rsidRPr="0037170B">
              <w:rPr>
                <w:sz w:val="22"/>
                <w:szCs w:val="22"/>
                <w:vertAlign w:val="subscript"/>
              </w:rPr>
              <w:t>norm-95%</w:t>
            </w:r>
            <w:r w:rsidRPr="0037170B">
              <w:rPr>
                <w:sz w:val="22"/>
                <w:szCs w:val="22"/>
              </w:rPr>
              <w:t xml:space="preserve">: </w:t>
            </w:r>
            <w:proofErr w:type="spellStart"/>
            <w:r w:rsidRPr="0037170B">
              <w:rPr>
                <w:sz w:val="22"/>
                <w:szCs w:val="22"/>
              </w:rPr>
              <w:t>hor</w:t>
            </w:r>
            <w:proofErr w:type="spellEnd"/>
            <w:r w:rsidRPr="0037170B">
              <w:rPr>
                <w:sz w:val="22"/>
                <w:szCs w:val="22"/>
              </w:rPr>
              <w:t xml:space="preserve">=2 mm </w:t>
            </w:r>
            <w:proofErr w:type="spellStart"/>
            <w:r w:rsidRPr="0037170B">
              <w:rPr>
                <w:sz w:val="22"/>
                <w:szCs w:val="22"/>
              </w:rPr>
              <w:t>mrad</w:t>
            </w:r>
            <w:proofErr w:type="spellEnd"/>
          </w:p>
          <w:p w14:paraId="1AA3CC4B" w14:textId="77777777" w:rsidR="0058057F" w:rsidRPr="0037170B" w:rsidRDefault="0058057F" w:rsidP="0058057F">
            <w:pPr>
              <w:rPr>
                <w:sz w:val="22"/>
                <w:szCs w:val="22"/>
              </w:rPr>
            </w:pPr>
            <w:proofErr w:type="spellStart"/>
            <w:r w:rsidRPr="0037170B">
              <w:rPr>
                <w:sz w:val="22"/>
                <w:szCs w:val="22"/>
              </w:rPr>
              <w:t>vert</w:t>
            </w:r>
            <w:proofErr w:type="spellEnd"/>
            <w:r w:rsidRPr="0037170B">
              <w:rPr>
                <w:sz w:val="22"/>
                <w:szCs w:val="22"/>
              </w:rPr>
              <w:t xml:space="preserve">= 6 mm </w:t>
            </w:r>
            <w:proofErr w:type="spellStart"/>
            <w:r w:rsidRPr="0037170B">
              <w:rPr>
                <w:sz w:val="22"/>
                <w:szCs w:val="22"/>
              </w:rPr>
              <w:t>mrad</w:t>
            </w:r>
            <w:proofErr w:type="spellEnd"/>
          </w:p>
        </w:tc>
      </w:tr>
      <w:tr w:rsidR="002F0AFF" w:rsidRPr="0037170B" w14:paraId="448C6BB5" w14:textId="77777777" w:rsidTr="0037170B">
        <w:tc>
          <w:tcPr>
            <w:tcW w:w="1458" w:type="dxa"/>
          </w:tcPr>
          <w:p w14:paraId="0BCBF13A" w14:textId="77777777" w:rsidR="002F0AFF" w:rsidRPr="0037170B" w:rsidRDefault="002F0AFF" w:rsidP="0058057F">
            <w:pPr>
              <w:rPr>
                <w:b/>
                <w:sz w:val="22"/>
                <w:szCs w:val="22"/>
              </w:rPr>
            </w:pPr>
            <w:r w:rsidRPr="002F0AFF">
              <w:rPr>
                <w:b/>
                <w:sz w:val="22"/>
                <w:szCs w:val="22"/>
              </w:rPr>
              <w:t xml:space="preserve">High Energy polarized protons (A. </w:t>
            </w:r>
            <w:proofErr w:type="spellStart"/>
            <w:r w:rsidRPr="002F0AFF">
              <w:rPr>
                <w:b/>
                <w:sz w:val="22"/>
                <w:szCs w:val="22"/>
              </w:rPr>
              <w:t>Krisch</w:t>
            </w:r>
            <w:proofErr w:type="spellEnd"/>
            <w:r w:rsidRPr="002F0AFF">
              <w:rPr>
                <w:b/>
                <w:sz w:val="22"/>
                <w:szCs w:val="22"/>
              </w:rPr>
              <w:t>)</w:t>
            </w:r>
          </w:p>
        </w:tc>
        <w:tc>
          <w:tcPr>
            <w:tcW w:w="1260" w:type="dxa"/>
          </w:tcPr>
          <w:p w14:paraId="29F207E0" w14:textId="77777777" w:rsidR="002F0AFF" w:rsidRPr="0037170B" w:rsidRDefault="002F0AFF" w:rsidP="0058057F">
            <w:pPr>
              <w:rPr>
                <w:sz w:val="22"/>
                <w:szCs w:val="22"/>
              </w:rPr>
            </w:pPr>
          </w:p>
        </w:tc>
        <w:tc>
          <w:tcPr>
            <w:tcW w:w="1152" w:type="dxa"/>
          </w:tcPr>
          <w:p w14:paraId="4524F2FE" w14:textId="77777777" w:rsidR="002F0AFF" w:rsidRPr="0037170B" w:rsidRDefault="002F0AFF" w:rsidP="0058057F">
            <w:pPr>
              <w:rPr>
                <w:sz w:val="22"/>
                <w:szCs w:val="22"/>
              </w:rPr>
            </w:pPr>
          </w:p>
        </w:tc>
        <w:tc>
          <w:tcPr>
            <w:tcW w:w="1368" w:type="dxa"/>
          </w:tcPr>
          <w:p w14:paraId="358AD337" w14:textId="77777777" w:rsidR="002F0AFF" w:rsidRPr="0037170B" w:rsidRDefault="002F0AFF" w:rsidP="0058057F">
            <w:pPr>
              <w:rPr>
                <w:sz w:val="22"/>
                <w:szCs w:val="22"/>
              </w:rPr>
            </w:pPr>
          </w:p>
        </w:tc>
        <w:tc>
          <w:tcPr>
            <w:tcW w:w="1800" w:type="dxa"/>
          </w:tcPr>
          <w:p w14:paraId="29D5AFC3" w14:textId="77777777" w:rsidR="002F0AFF" w:rsidRPr="0037170B" w:rsidRDefault="002F0AFF" w:rsidP="0058057F">
            <w:pPr>
              <w:rPr>
                <w:sz w:val="22"/>
                <w:szCs w:val="22"/>
              </w:rPr>
            </w:pPr>
          </w:p>
        </w:tc>
        <w:tc>
          <w:tcPr>
            <w:tcW w:w="1980" w:type="dxa"/>
          </w:tcPr>
          <w:p w14:paraId="05C489F6" w14:textId="20800241" w:rsidR="002F0AFF" w:rsidRPr="0037170B" w:rsidRDefault="002F0AFF" w:rsidP="0058057F">
            <w:pPr>
              <w:rPr>
                <w:sz w:val="22"/>
                <w:szCs w:val="22"/>
              </w:rPr>
            </w:pPr>
            <w:r>
              <w:rPr>
                <w:sz w:val="22"/>
                <w:szCs w:val="22"/>
              </w:rPr>
              <w:t>1 pulse /1 min. pulse length 5 sec with 10e13 protons</w:t>
            </w:r>
          </w:p>
        </w:tc>
        <w:tc>
          <w:tcPr>
            <w:tcW w:w="1062" w:type="dxa"/>
          </w:tcPr>
          <w:p w14:paraId="5FED45BB" w14:textId="69E33A72" w:rsidR="002F0AFF" w:rsidRPr="0037170B" w:rsidRDefault="002F0AFF" w:rsidP="0058057F">
            <w:pPr>
              <w:rPr>
                <w:sz w:val="22"/>
                <w:szCs w:val="22"/>
              </w:rPr>
            </w:pPr>
            <w:r>
              <w:rPr>
                <w:sz w:val="22"/>
                <w:szCs w:val="22"/>
              </w:rPr>
              <w:t>60-120GeV</w:t>
            </w:r>
          </w:p>
        </w:tc>
        <w:tc>
          <w:tcPr>
            <w:tcW w:w="918" w:type="dxa"/>
          </w:tcPr>
          <w:p w14:paraId="2C990CF2" w14:textId="77777777" w:rsidR="002F0AFF" w:rsidRPr="0037170B" w:rsidRDefault="002F0AFF" w:rsidP="0058057F">
            <w:pPr>
              <w:rPr>
                <w:sz w:val="22"/>
                <w:szCs w:val="22"/>
              </w:rPr>
            </w:pPr>
          </w:p>
        </w:tc>
        <w:tc>
          <w:tcPr>
            <w:tcW w:w="1080" w:type="dxa"/>
          </w:tcPr>
          <w:p w14:paraId="06927CFB" w14:textId="4D462884" w:rsidR="002F0AFF" w:rsidRPr="0037170B" w:rsidRDefault="002F0AFF" w:rsidP="0058057F">
            <w:pPr>
              <w:rPr>
                <w:sz w:val="22"/>
                <w:szCs w:val="22"/>
              </w:rPr>
            </w:pPr>
            <w:r>
              <w:rPr>
                <w:sz w:val="22"/>
                <w:szCs w:val="22"/>
              </w:rPr>
              <w:t>5 sec per minute</w:t>
            </w:r>
          </w:p>
        </w:tc>
        <w:tc>
          <w:tcPr>
            <w:tcW w:w="2790" w:type="dxa"/>
          </w:tcPr>
          <w:p w14:paraId="3CD14D3A" w14:textId="178D2885" w:rsidR="002F0AFF" w:rsidRPr="0037170B" w:rsidRDefault="002F0AFF" w:rsidP="0058057F">
            <w:pPr>
              <w:rPr>
                <w:sz w:val="22"/>
                <w:szCs w:val="22"/>
              </w:rPr>
            </w:pPr>
            <w:r>
              <w:rPr>
                <w:sz w:val="22"/>
                <w:szCs w:val="22"/>
              </w:rPr>
              <w:t>Polarization &gt; 60%</w:t>
            </w:r>
          </w:p>
        </w:tc>
      </w:tr>
    </w:tbl>
    <w:p w14:paraId="5A0CDD16" w14:textId="77777777" w:rsidR="0058057F" w:rsidRDefault="0058057F" w:rsidP="003814B3">
      <w:pPr>
        <w:jc w:val="both"/>
      </w:pPr>
    </w:p>
    <w:p w14:paraId="3A8A8922" w14:textId="77777777" w:rsidR="00B679B6" w:rsidRDefault="00B679B6" w:rsidP="003814B3">
      <w:pPr>
        <w:jc w:val="both"/>
      </w:pPr>
    </w:p>
    <w:p w14:paraId="6FBBA5A8" w14:textId="77777777" w:rsidR="00B679B6" w:rsidRDefault="00B679B6">
      <w:r>
        <w:br w:type="page"/>
      </w:r>
    </w:p>
    <w:p w14:paraId="0CCF02BD" w14:textId="77777777" w:rsidR="00B679B6" w:rsidRDefault="00B679B6" w:rsidP="00B679B6">
      <w:r>
        <w:lastRenderedPageBreak/>
        <w:t xml:space="preserve">Table 2. Proton accelerator capabilities: </w:t>
      </w:r>
      <w:proofErr w:type="gramStart"/>
      <w:r>
        <w:t>existing,</w:t>
      </w:r>
      <w:proofErr w:type="gramEnd"/>
      <w:r>
        <w:t xml:space="preserve"> planned upgrades and new facilities. </w:t>
      </w:r>
    </w:p>
    <w:p w14:paraId="7CA8C4EE" w14:textId="77777777" w:rsidR="00B679B6" w:rsidRDefault="00B679B6" w:rsidP="00B679B6"/>
    <w:p w14:paraId="7197C81B" w14:textId="77777777" w:rsidR="00B679B6" w:rsidRDefault="00B679B6" w:rsidP="00B679B6"/>
    <w:tbl>
      <w:tblPr>
        <w:tblStyle w:val="TableGrid"/>
        <w:tblW w:w="14380" w:type="dxa"/>
        <w:tblLook w:val="04A0" w:firstRow="1" w:lastRow="0" w:firstColumn="1" w:lastColumn="0" w:noHBand="0" w:noVBand="1"/>
      </w:tblPr>
      <w:tblGrid>
        <w:gridCol w:w="2415"/>
        <w:gridCol w:w="1121"/>
        <w:gridCol w:w="1171"/>
        <w:gridCol w:w="2656"/>
        <w:gridCol w:w="1824"/>
        <w:gridCol w:w="2556"/>
        <w:gridCol w:w="2637"/>
      </w:tblGrid>
      <w:tr w:rsidR="004D2E06" w:rsidRPr="004D2E06" w14:paraId="7AC2E34E" w14:textId="77777777" w:rsidTr="00F857B9">
        <w:trPr>
          <w:trHeight w:val="300"/>
          <w:tblHeader/>
        </w:trPr>
        <w:tc>
          <w:tcPr>
            <w:tcW w:w="2415" w:type="dxa"/>
            <w:noWrap/>
            <w:hideMark/>
          </w:tcPr>
          <w:p w14:paraId="66E4B881"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6F872113"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Energy</w:t>
            </w:r>
          </w:p>
        </w:tc>
        <w:tc>
          <w:tcPr>
            <w:tcW w:w="1180" w:type="dxa"/>
            <w:hideMark/>
          </w:tcPr>
          <w:p w14:paraId="2E0CCB8B"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Power</w:t>
            </w:r>
          </w:p>
        </w:tc>
        <w:tc>
          <w:tcPr>
            <w:tcW w:w="2677" w:type="dxa"/>
            <w:hideMark/>
          </w:tcPr>
          <w:p w14:paraId="3BE94DDE" w14:textId="77777777" w:rsidR="004D2E06" w:rsidRPr="004D2E06" w:rsidRDefault="004D2E06" w:rsidP="00F06054">
            <w:pPr>
              <w:jc w:val="cente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Timing Characteristics</w:t>
            </w:r>
          </w:p>
        </w:tc>
        <w:tc>
          <w:tcPr>
            <w:tcW w:w="1791" w:type="dxa"/>
            <w:hideMark/>
          </w:tcPr>
          <w:p w14:paraId="005D043C" w14:textId="77777777" w:rsidR="004D2E06" w:rsidRPr="004D2E06" w:rsidRDefault="004D2E06" w:rsidP="00F06054">
            <w:pPr>
              <w:jc w:val="cente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Accelerator Type</w:t>
            </w:r>
          </w:p>
        </w:tc>
        <w:tc>
          <w:tcPr>
            <w:tcW w:w="2559" w:type="dxa"/>
            <w:hideMark/>
          </w:tcPr>
          <w:p w14:paraId="0B782953" w14:textId="77777777" w:rsidR="004D2E06" w:rsidRPr="004D2E06" w:rsidRDefault="004D2E06" w:rsidP="00F06054">
            <w:pPr>
              <w:jc w:val="cente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Comments</w:t>
            </w:r>
          </w:p>
        </w:tc>
        <w:tc>
          <w:tcPr>
            <w:tcW w:w="2637" w:type="dxa"/>
            <w:noWrap/>
            <w:hideMark/>
          </w:tcPr>
          <w:p w14:paraId="1BD5F91F"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Intensity Frontier Application</w:t>
            </w:r>
          </w:p>
        </w:tc>
      </w:tr>
      <w:tr w:rsidR="004D2E06" w:rsidRPr="004D2E06" w14:paraId="6124F186" w14:textId="77777777" w:rsidTr="00B257F0">
        <w:trPr>
          <w:trHeight w:val="380"/>
        </w:trPr>
        <w:tc>
          <w:tcPr>
            <w:tcW w:w="3536" w:type="dxa"/>
            <w:gridSpan w:val="2"/>
            <w:noWrap/>
            <w:hideMark/>
          </w:tcPr>
          <w:p w14:paraId="21971C1D" w14:textId="77777777" w:rsidR="004D2E06" w:rsidRPr="004D2E06" w:rsidRDefault="004D2E06" w:rsidP="004D2E06">
            <w:pPr>
              <w:rPr>
                <w:rFonts w:ascii="Calibri" w:eastAsia="Times New Roman" w:hAnsi="Calibri" w:cs="Times New Roman"/>
                <w:b/>
                <w:bCs/>
                <w:color w:val="000000"/>
                <w:sz w:val="28"/>
                <w:szCs w:val="28"/>
              </w:rPr>
            </w:pPr>
            <w:r w:rsidRPr="004D2E06">
              <w:rPr>
                <w:rFonts w:ascii="Calibri" w:eastAsia="Times New Roman" w:hAnsi="Calibri" w:cs="Times New Roman"/>
                <w:b/>
                <w:bCs/>
                <w:color w:val="000000"/>
                <w:sz w:val="28"/>
                <w:szCs w:val="28"/>
              </w:rPr>
              <w:t>Present Capabilities</w:t>
            </w:r>
          </w:p>
        </w:tc>
        <w:tc>
          <w:tcPr>
            <w:tcW w:w="1180" w:type="dxa"/>
            <w:hideMark/>
          </w:tcPr>
          <w:p w14:paraId="3D1E4EA4"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4EBBB5B4"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1236A936"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560648E5"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4A274F95"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6A77E1B6" w14:textId="77777777" w:rsidTr="0011756A">
        <w:trPr>
          <w:trHeight w:val="280"/>
        </w:trPr>
        <w:tc>
          <w:tcPr>
            <w:tcW w:w="2415" w:type="dxa"/>
            <w:noWrap/>
            <w:hideMark/>
          </w:tcPr>
          <w:p w14:paraId="61529F2F"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39B1B16E"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70F09D41"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59CDADB7"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428E1CEC"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60F86299"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33EB71C2"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1FBAE5CB" w14:textId="77777777" w:rsidTr="0011756A">
        <w:trPr>
          <w:trHeight w:val="280"/>
        </w:trPr>
        <w:tc>
          <w:tcPr>
            <w:tcW w:w="2415" w:type="dxa"/>
            <w:hideMark/>
          </w:tcPr>
          <w:p w14:paraId="141AF2D7"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68E2CEE9"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028B24F"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144D6F99"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79BEED76"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2CA8C081"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60EDD96C"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B325571" w14:textId="77777777" w:rsidTr="0011756A">
        <w:trPr>
          <w:trHeight w:val="280"/>
        </w:trPr>
        <w:tc>
          <w:tcPr>
            <w:tcW w:w="2415" w:type="dxa"/>
            <w:hideMark/>
          </w:tcPr>
          <w:p w14:paraId="600E6341"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LANSCE area A</w:t>
            </w:r>
          </w:p>
        </w:tc>
        <w:tc>
          <w:tcPr>
            <w:tcW w:w="1121" w:type="dxa"/>
            <w:hideMark/>
          </w:tcPr>
          <w:p w14:paraId="23028B88"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MeV</w:t>
            </w:r>
          </w:p>
        </w:tc>
        <w:tc>
          <w:tcPr>
            <w:tcW w:w="1180" w:type="dxa"/>
            <w:hideMark/>
          </w:tcPr>
          <w:p w14:paraId="33AFAED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80-120kW</w:t>
            </w:r>
          </w:p>
        </w:tc>
        <w:tc>
          <w:tcPr>
            <w:tcW w:w="2677" w:type="dxa"/>
            <w:hideMark/>
          </w:tcPr>
          <w:p w14:paraId="75D3E83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120 Hz</w:t>
            </w:r>
          </w:p>
        </w:tc>
        <w:tc>
          <w:tcPr>
            <w:tcW w:w="1791" w:type="dxa"/>
            <w:hideMark/>
          </w:tcPr>
          <w:p w14:paraId="5D806BF5"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22BA7816"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669DB4EA"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3B957C9C" w14:textId="77777777" w:rsidTr="0011756A">
        <w:trPr>
          <w:trHeight w:val="560"/>
        </w:trPr>
        <w:tc>
          <w:tcPr>
            <w:tcW w:w="2415" w:type="dxa"/>
            <w:hideMark/>
          </w:tcPr>
          <w:p w14:paraId="6504A11F"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LANSCE  isotope production line</w:t>
            </w:r>
          </w:p>
        </w:tc>
        <w:tc>
          <w:tcPr>
            <w:tcW w:w="1121" w:type="dxa"/>
            <w:hideMark/>
          </w:tcPr>
          <w:p w14:paraId="7DA610A1"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100 MeV</w:t>
            </w:r>
          </w:p>
        </w:tc>
        <w:tc>
          <w:tcPr>
            <w:tcW w:w="1180" w:type="dxa"/>
            <w:hideMark/>
          </w:tcPr>
          <w:p w14:paraId="66D8DFA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250 kW</w:t>
            </w:r>
          </w:p>
        </w:tc>
        <w:tc>
          <w:tcPr>
            <w:tcW w:w="2677" w:type="dxa"/>
            <w:hideMark/>
          </w:tcPr>
          <w:p w14:paraId="290A0555"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 Hz</w:t>
            </w:r>
          </w:p>
        </w:tc>
        <w:tc>
          <w:tcPr>
            <w:tcW w:w="1791" w:type="dxa"/>
            <w:hideMark/>
          </w:tcPr>
          <w:p w14:paraId="007B4FA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15AC190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Isotope production</w:t>
            </w:r>
          </w:p>
        </w:tc>
        <w:tc>
          <w:tcPr>
            <w:tcW w:w="2637" w:type="dxa"/>
            <w:noWrap/>
            <w:hideMark/>
          </w:tcPr>
          <w:p w14:paraId="06490D72"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51C85CF4" w14:textId="77777777" w:rsidTr="0011756A">
        <w:trPr>
          <w:trHeight w:val="280"/>
        </w:trPr>
        <w:tc>
          <w:tcPr>
            <w:tcW w:w="2415" w:type="dxa"/>
            <w:noWrap/>
            <w:hideMark/>
          </w:tcPr>
          <w:p w14:paraId="70DA329D"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DD4B38F"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3F95EF9"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0BD5131"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9E0C3BB"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2EC1AB63"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6D8AF42" w14:textId="77777777" w:rsidR="004D2E06" w:rsidRPr="004D2E06" w:rsidRDefault="004D2E06" w:rsidP="004D2E06">
            <w:pPr>
              <w:rPr>
                <w:rFonts w:ascii="Calibri" w:eastAsia="Times New Roman" w:hAnsi="Calibri" w:cs="Times New Roman"/>
                <w:color w:val="000000"/>
                <w:sz w:val="22"/>
                <w:szCs w:val="22"/>
              </w:rPr>
            </w:pPr>
          </w:p>
        </w:tc>
      </w:tr>
      <w:tr w:rsidR="009F3E87" w:rsidRPr="004D2E06" w14:paraId="36F4AB51" w14:textId="77777777" w:rsidTr="0011756A">
        <w:trPr>
          <w:trHeight w:val="840"/>
        </w:trPr>
        <w:tc>
          <w:tcPr>
            <w:tcW w:w="2415" w:type="dxa"/>
            <w:hideMark/>
          </w:tcPr>
          <w:p w14:paraId="0EA2DEA6" w14:textId="77777777" w:rsidR="009F3E87" w:rsidRPr="004D2E06" w:rsidRDefault="009F3E87"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ISIS Present</w:t>
            </w:r>
          </w:p>
        </w:tc>
        <w:tc>
          <w:tcPr>
            <w:tcW w:w="1121" w:type="dxa"/>
            <w:hideMark/>
          </w:tcPr>
          <w:p w14:paraId="19445043" w14:textId="77777777" w:rsidR="009F3E87" w:rsidRPr="004D2E06" w:rsidRDefault="009F3E87"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MeV</w:t>
            </w:r>
          </w:p>
        </w:tc>
        <w:tc>
          <w:tcPr>
            <w:tcW w:w="1180" w:type="dxa"/>
            <w:hideMark/>
          </w:tcPr>
          <w:p w14:paraId="6CC7D887" w14:textId="77777777" w:rsidR="009F3E87" w:rsidRPr="004D2E06" w:rsidRDefault="009F3E87"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200 kW</w:t>
            </w:r>
          </w:p>
        </w:tc>
        <w:tc>
          <w:tcPr>
            <w:tcW w:w="2677" w:type="dxa"/>
            <w:hideMark/>
          </w:tcPr>
          <w:p w14:paraId="49CAAA1B" w14:textId="561CE5DA" w:rsidR="009F3E87" w:rsidRPr="004D2E06" w:rsidRDefault="009F3E87"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0.5 µs x 40 Hz to TS-1,</w:t>
            </w:r>
            <w:r>
              <w:rPr>
                <w:rFonts w:ascii="Calibri" w:eastAsia="Times New Roman" w:hAnsi="Calibri" w:cs="Times New Roman"/>
                <w:color w:val="000000"/>
                <w:sz w:val="22"/>
                <w:szCs w:val="22"/>
              </w:rPr>
              <w:br/>
            </w:r>
            <w:r w:rsidRPr="004903A1">
              <w:rPr>
                <w:rFonts w:ascii="Calibri" w:eastAsia="Times New Roman" w:hAnsi="Calibri" w:cs="Times New Roman"/>
                <w:color w:val="000000"/>
                <w:sz w:val="22"/>
                <w:szCs w:val="22"/>
              </w:rPr>
              <w:t>0.5 µs x 10 Hz to TS-2</w:t>
            </w:r>
          </w:p>
        </w:tc>
        <w:tc>
          <w:tcPr>
            <w:tcW w:w="1791" w:type="dxa"/>
            <w:hideMark/>
          </w:tcPr>
          <w:p w14:paraId="7EEC9968" w14:textId="0B49AF99" w:rsidR="009F3E87" w:rsidRPr="004D2E06" w:rsidRDefault="009F3E87" w:rsidP="00F06054">
            <w:pPr>
              <w:jc w:val="center"/>
              <w:rPr>
                <w:rFonts w:ascii="Calibri" w:eastAsia="Times New Roman" w:hAnsi="Calibri" w:cs="Times New Roman"/>
                <w:color w:val="000000"/>
                <w:sz w:val="22"/>
                <w:szCs w:val="22"/>
              </w:rPr>
            </w:pPr>
            <w:r w:rsidRPr="004903A1">
              <w:rPr>
                <w:rFonts w:ascii="Calibri" w:eastAsia="Times New Roman" w:hAnsi="Calibri" w:cs="Times New Roman"/>
                <w:color w:val="000000"/>
                <w:sz w:val="22"/>
                <w:szCs w:val="22"/>
              </w:rPr>
              <w:t>70 MeV H</w:t>
            </w:r>
            <w:r w:rsidRPr="004903A1">
              <w:rPr>
                <w:rFonts w:ascii="Calibri" w:eastAsia="Times New Roman" w:hAnsi="Calibri" w:cs="Times New Roman"/>
                <w:color w:val="000000"/>
                <w:sz w:val="22"/>
                <w:szCs w:val="22"/>
                <w:vertAlign w:val="superscript"/>
              </w:rPr>
              <w:t>–</w:t>
            </w:r>
            <w:r w:rsidRPr="004903A1">
              <w:rPr>
                <w:rFonts w:ascii="Calibri" w:eastAsia="Times New Roman" w:hAnsi="Calibri" w:cs="Times New Roman"/>
                <w:color w:val="000000"/>
                <w:sz w:val="22"/>
                <w:szCs w:val="22"/>
              </w:rPr>
              <w:t xml:space="preserve"> linac + RCS</w:t>
            </w:r>
          </w:p>
        </w:tc>
        <w:tc>
          <w:tcPr>
            <w:tcW w:w="2559" w:type="dxa"/>
            <w:hideMark/>
          </w:tcPr>
          <w:p w14:paraId="55C6358C" w14:textId="14923985" w:rsidR="009F3E87" w:rsidRPr="004D2E06" w:rsidRDefault="009F3E87" w:rsidP="00F06054">
            <w:pPr>
              <w:jc w:val="center"/>
              <w:rPr>
                <w:rFonts w:ascii="Calibri" w:eastAsia="Times New Roman" w:hAnsi="Calibri" w:cs="Times New Roman"/>
                <w:color w:val="000000"/>
                <w:sz w:val="22"/>
                <w:szCs w:val="22"/>
              </w:rPr>
            </w:pPr>
            <w:r w:rsidRPr="004903A1">
              <w:rPr>
                <w:rFonts w:ascii="Calibri" w:eastAsia="Times New Roman" w:hAnsi="Calibri" w:cs="Times New Roman"/>
                <w:color w:val="000000"/>
                <w:sz w:val="22"/>
                <w:szCs w:val="22"/>
              </w:rPr>
              <w:t xml:space="preserve">160 kW to TS-1, 40 kW to TS-2, </w:t>
            </w:r>
            <w:r>
              <w:rPr>
                <w:rFonts w:ascii="Calibri" w:eastAsia="Times New Roman" w:hAnsi="Calibri" w:cs="Times New Roman"/>
                <w:color w:val="000000"/>
                <w:sz w:val="22"/>
                <w:szCs w:val="22"/>
              </w:rPr>
              <w:t>30 </w:t>
            </w:r>
            <w:r w:rsidRPr="00522775">
              <w:rPr>
                <w:rFonts w:ascii="Calibri" w:eastAsia="Times New Roman" w:hAnsi="Calibri" w:cs="Times New Roman"/>
                <w:color w:val="000000"/>
                <w:sz w:val="22"/>
                <w:szCs w:val="22"/>
              </w:rPr>
              <w:t xml:space="preserve">MeV/c </w:t>
            </w:r>
            <w:proofErr w:type="spellStart"/>
            <w:r w:rsidRPr="004903A1">
              <w:rPr>
                <w:rFonts w:ascii="Calibri" w:eastAsia="Times New Roman" w:hAnsi="Calibri" w:cs="Times New Roman"/>
                <w:color w:val="000000"/>
                <w:sz w:val="22"/>
                <w:szCs w:val="22"/>
              </w:rPr>
              <w:t>muons</w:t>
            </w:r>
            <w:proofErr w:type="spellEnd"/>
            <w:r w:rsidRPr="004903A1">
              <w:rPr>
                <w:rFonts w:ascii="Calibri" w:eastAsia="Times New Roman" w:hAnsi="Calibri" w:cs="Times New Roman"/>
                <w:color w:val="000000"/>
                <w:sz w:val="22"/>
                <w:szCs w:val="22"/>
              </w:rPr>
              <w:t xml:space="preserve"> from </w:t>
            </w:r>
            <w:r>
              <w:rPr>
                <w:rFonts w:ascii="Calibri" w:eastAsia="Times New Roman" w:hAnsi="Calibri" w:cs="Times New Roman"/>
                <w:color w:val="000000"/>
                <w:sz w:val="22"/>
                <w:szCs w:val="22"/>
              </w:rPr>
              <w:t xml:space="preserve">1-cm-thick </w:t>
            </w:r>
            <w:r w:rsidRPr="004903A1">
              <w:rPr>
                <w:rFonts w:ascii="Calibri" w:eastAsia="Times New Roman" w:hAnsi="Calibri" w:cs="Times New Roman"/>
                <w:color w:val="000000"/>
                <w:sz w:val="22"/>
                <w:szCs w:val="22"/>
              </w:rPr>
              <w:t>graphite target in proton beam line to TS-1</w:t>
            </w:r>
          </w:p>
        </w:tc>
        <w:tc>
          <w:tcPr>
            <w:tcW w:w="2637" w:type="dxa"/>
            <w:noWrap/>
            <w:hideMark/>
          </w:tcPr>
          <w:p w14:paraId="48B56F5E" w14:textId="77777777" w:rsidR="009F3E87" w:rsidRDefault="009F3E87" w:rsidP="005C306B">
            <w:pPr>
              <w:rPr>
                <w:rFonts w:ascii="Calibri" w:eastAsia="Times New Roman" w:hAnsi="Calibri" w:cs="Times New Roman"/>
                <w:color w:val="000000"/>
                <w:sz w:val="22"/>
                <w:szCs w:val="22"/>
              </w:rPr>
            </w:pPr>
            <w:r w:rsidRPr="00522775">
              <w:rPr>
                <w:rFonts w:ascii="Calibri" w:eastAsia="Times New Roman" w:hAnsi="Calibri" w:cs="Times New Roman"/>
                <w:color w:val="000000"/>
                <w:sz w:val="22"/>
                <w:szCs w:val="22"/>
              </w:rPr>
              <w:t xml:space="preserve">≤240 MeV/c </w:t>
            </w:r>
            <w:proofErr w:type="spellStart"/>
            <w:r w:rsidRPr="00522775">
              <w:rPr>
                <w:rFonts w:ascii="Calibri" w:eastAsia="Times New Roman" w:hAnsi="Calibri" w:cs="Times New Roman"/>
                <w:color w:val="000000"/>
                <w:sz w:val="22"/>
                <w:szCs w:val="22"/>
              </w:rPr>
              <w:t>muons</w:t>
            </w:r>
            <w:proofErr w:type="spellEnd"/>
            <w:r w:rsidRPr="00522775">
              <w:rPr>
                <w:rFonts w:ascii="Calibri" w:eastAsia="Times New Roman" w:hAnsi="Calibri" w:cs="Times New Roman"/>
                <w:color w:val="000000"/>
                <w:sz w:val="22"/>
                <w:szCs w:val="22"/>
              </w:rPr>
              <w:t xml:space="preserve"> from pion decay in flight for MICE</w:t>
            </w:r>
            <w:r>
              <w:rPr>
                <w:rFonts w:ascii="Calibri" w:eastAsia="Times New Roman" w:hAnsi="Calibri" w:cs="Times New Roman"/>
                <w:color w:val="000000"/>
                <w:sz w:val="22"/>
                <w:szCs w:val="22"/>
              </w:rPr>
              <w:t xml:space="preserve"> from </w:t>
            </w:r>
            <w:r w:rsidRPr="00522775">
              <w:rPr>
                <w:rFonts w:ascii="Calibri" w:eastAsia="Times New Roman" w:hAnsi="Calibri" w:cs="Times New Roman"/>
                <w:color w:val="000000"/>
                <w:sz w:val="22"/>
                <w:szCs w:val="22"/>
              </w:rPr>
              <w:t>Ti target in synchrotron</w:t>
            </w:r>
            <w:r>
              <w:rPr>
                <w:rFonts w:ascii="Calibri" w:eastAsia="Times New Roman" w:hAnsi="Calibri" w:cs="Times New Roman"/>
                <w:color w:val="000000"/>
                <w:sz w:val="22"/>
                <w:szCs w:val="22"/>
              </w:rPr>
              <w:t>.</w:t>
            </w:r>
          </w:p>
          <w:p w14:paraId="300124FC" w14:textId="737E50FF" w:rsidR="009F3E87" w:rsidRPr="004D2E06" w:rsidRDefault="009F3E87" w:rsidP="004D2E06">
            <w:pPr>
              <w:rPr>
                <w:rFonts w:ascii="Calibri" w:eastAsia="Times New Roman" w:hAnsi="Calibri" w:cs="Times New Roman"/>
                <w:color w:val="000000"/>
                <w:sz w:val="22"/>
                <w:szCs w:val="22"/>
              </w:rPr>
            </w:pPr>
            <w:r w:rsidRPr="00522775">
              <w:rPr>
                <w:rFonts w:ascii="Calibri" w:eastAsia="Times New Roman" w:hAnsi="Calibri" w:cs="Times New Roman"/>
                <w:color w:val="000000"/>
                <w:sz w:val="22"/>
                <w:szCs w:val="22"/>
              </w:rPr>
              <w:t xml:space="preserve">Cavern </w:t>
            </w:r>
            <w:r>
              <w:rPr>
                <w:rFonts w:ascii="Calibri" w:eastAsia="Times New Roman" w:hAnsi="Calibri" w:cs="Times New Roman"/>
                <w:color w:val="000000"/>
                <w:sz w:val="22"/>
                <w:szCs w:val="22"/>
              </w:rPr>
              <w:t>within 10 m</w:t>
            </w:r>
            <w:r w:rsidRPr="00522775">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of </w:t>
            </w:r>
            <w:r w:rsidRPr="00522775">
              <w:rPr>
                <w:rFonts w:ascii="Calibri" w:eastAsia="Times New Roman" w:hAnsi="Calibri" w:cs="Times New Roman"/>
                <w:color w:val="000000"/>
                <w:sz w:val="22"/>
                <w:szCs w:val="22"/>
              </w:rPr>
              <w:t xml:space="preserve">TS-1 </w:t>
            </w:r>
            <w:proofErr w:type="gramStart"/>
            <w:r w:rsidRPr="00522775">
              <w:rPr>
                <w:rFonts w:ascii="Calibri" w:eastAsia="Times New Roman" w:hAnsi="Calibri" w:cs="Times New Roman"/>
                <w:color w:val="000000"/>
                <w:sz w:val="22"/>
                <w:szCs w:val="22"/>
              </w:rPr>
              <w:t>target</w:t>
            </w:r>
            <w:r>
              <w:rPr>
                <w:rFonts w:ascii="Calibri" w:eastAsia="Times New Roman" w:hAnsi="Calibri" w:cs="Times New Roman"/>
                <w:color w:val="000000"/>
                <w:sz w:val="22"/>
                <w:szCs w:val="22"/>
              </w:rPr>
              <w:t xml:space="preserve">  </w:t>
            </w:r>
            <w:r w:rsidRPr="00522775">
              <w:rPr>
                <w:rFonts w:ascii="Calibri" w:eastAsia="Times New Roman" w:hAnsi="Calibri" w:cs="Times New Roman"/>
                <w:color w:val="000000"/>
                <w:sz w:val="22"/>
                <w:szCs w:val="22"/>
              </w:rPr>
              <w:t>—</w:t>
            </w:r>
            <w:proofErr w:type="gramEnd"/>
            <w:r w:rsidRPr="00522775">
              <w:rPr>
                <w:rFonts w:ascii="Calibri" w:eastAsia="Times New Roman" w:hAnsi="Calibri" w:cs="Times New Roman"/>
                <w:color w:val="000000"/>
                <w:sz w:val="22"/>
                <w:szCs w:val="22"/>
              </w:rPr>
              <w:t xml:space="preserve">  neutrinos?</w:t>
            </w:r>
          </w:p>
        </w:tc>
      </w:tr>
      <w:tr w:rsidR="004D2E06" w:rsidRPr="004D2E06" w14:paraId="54E68FF4" w14:textId="77777777" w:rsidTr="0011756A">
        <w:trPr>
          <w:trHeight w:val="280"/>
        </w:trPr>
        <w:tc>
          <w:tcPr>
            <w:tcW w:w="2415" w:type="dxa"/>
            <w:hideMark/>
          </w:tcPr>
          <w:p w14:paraId="635D1F1C"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067F6977"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0FDAA1C"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E73D0A1"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C17B63C"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4B6FE79"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B4D70A1"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7DD8483" w14:textId="77777777" w:rsidTr="0011756A">
        <w:trPr>
          <w:trHeight w:val="560"/>
        </w:trPr>
        <w:tc>
          <w:tcPr>
            <w:tcW w:w="2415" w:type="dxa"/>
            <w:hideMark/>
          </w:tcPr>
          <w:p w14:paraId="2C2D57B6"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SNS Existing</w:t>
            </w:r>
          </w:p>
        </w:tc>
        <w:tc>
          <w:tcPr>
            <w:tcW w:w="1121" w:type="dxa"/>
            <w:hideMark/>
          </w:tcPr>
          <w:p w14:paraId="628AB35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935 MeV</w:t>
            </w:r>
          </w:p>
        </w:tc>
        <w:tc>
          <w:tcPr>
            <w:tcW w:w="1180" w:type="dxa"/>
            <w:hideMark/>
          </w:tcPr>
          <w:p w14:paraId="7E0DE7DD"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MW</w:t>
            </w:r>
          </w:p>
        </w:tc>
        <w:tc>
          <w:tcPr>
            <w:tcW w:w="2677" w:type="dxa"/>
            <w:hideMark/>
          </w:tcPr>
          <w:p w14:paraId="7685076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60 Hz x 700 ns</w:t>
            </w:r>
          </w:p>
        </w:tc>
        <w:tc>
          <w:tcPr>
            <w:tcW w:w="1791" w:type="dxa"/>
            <w:hideMark/>
          </w:tcPr>
          <w:p w14:paraId="687955C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 linac + accumulator Ring</w:t>
            </w:r>
          </w:p>
        </w:tc>
        <w:tc>
          <w:tcPr>
            <w:tcW w:w="2559" w:type="dxa"/>
            <w:hideMark/>
          </w:tcPr>
          <w:p w14:paraId="11DC940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parasitic use only - beam on neutron target</w:t>
            </w:r>
          </w:p>
        </w:tc>
        <w:tc>
          <w:tcPr>
            <w:tcW w:w="2637" w:type="dxa"/>
            <w:noWrap/>
            <w:hideMark/>
          </w:tcPr>
          <w:p w14:paraId="56279720" w14:textId="10C16E5F" w:rsidR="004D2E06" w:rsidRPr="004D2E06" w:rsidRDefault="00A1605F"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and electron DAR neutrinos</w:t>
            </w:r>
          </w:p>
        </w:tc>
      </w:tr>
      <w:tr w:rsidR="004D2E06" w:rsidRPr="004D2E06" w14:paraId="3E00C08D" w14:textId="77777777" w:rsidTr="0011756A">
        <w:trPr>
          <w:trHeight w:val="560"/>
        </w:trPr>
        <w:tc>
          <w:tcPr>
            <w:tcW w:w="2415" w:type="dxa"/>
            <w:hideMark/>
          </w:tcPr>
          <w:p w14:paraId="18315FEC"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SNS Existing</w:t>
            </w:r>
          </w:p>
        </w:tc>
        <w:tc>
          <w:tcPr>
            <w:tcW w:w="1121" w:type="dxa"/>
            <w:hideMark/>
          </w:tcPr>
          <w:p w14:paraId="39399B67"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935 MeV</w:t>
            </w:r>
          </w:p>
        </w:tc>
        <w:tc>
          <w:tcPr>
            <w:tcW w:w="1180" w:type="dxa"/>
            <w:hideMark/>
          </w:tcPr>
          <w:p w14:paraId="720BA0D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50-100 kW</w:t>
            </w:r>
          </w:p>
        </w:tc>
        <w:tc>
          <w:tcPr>
            <w:tcW w:w="2677" w:type="dxa"/>
            <w:hideMark/>
          </w:tcPr>
          <w:p w14:paraId="43277EC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60 Hz x 1 </w:t>
            </w:r>
            <w:proofErr w:type="spellStart"/>
            <w:r w:rsidRPr="004D2E06">
              <w:rPr>
                <w:rFonts w:ascii="Calibri" w:eastAsia="Times New Roman" w:hAnsi="Calibri" w:cs="Times New Roman"/>
                <w:color w:val="000000"/>
                <w:sz w:val="22"/>
                <w:szCs w:val="22"/>
              </w:rPr>
              <w:t>ms</w:t>
            </w:r>
            <w:proofErr w:type="spellEnd"/>
          </w:p>
        </w:tc>
        <w:tc>
          <w:tcPr>
            <w:tcW w:w="1791" w:type="dxa"/>
            <w:hideMark/>
          </w:tcPr>
          <w:p w14:paraId="5D37643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10BAC1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waste beam from Ring Injection</w:t>
            </w:r>
          </w:p>
        </w:tc>
        <w:tc>
          <w:tcPr>
            <w:tcW w:w="2637" w:type="dxa"/>
            <w:noWrap/>
            <w:hideMark/>
          </w:tcPr>
          <w:p w14:paraId="27D553E8"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420DA7F" w14:textId="77777777" w:rsidTr="0011756A">
        <w:trPr>
          <w:trHeight w:val="280"/>
        </w:trPr>
        <w:tc>
          <w:tcPr>
            <w:tcW w:w="2415" w:type="dxa"/>
            <w:hideMark/>
          </w:tcPr>
          <w:p w14:paraId="3DE7AFD3"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7C50F9E1"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98F30D6"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15516493"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6E8C2547"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117F18BF"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3E505EB" w14:textId="77777777" w:rsidR="004D2E06" w:rsidRPr="004D2E06" w:rsidRDefault="004D2E06" w:rsidP="004D2E06">
            <w:pPr>
              <w:rPr>
                <w:rFonts w:ascii="Calibri" w:eastAsia="Times New Roman" w:hAnsi="Calibri" w:cs="Times New Roman"/>
                <w:color w:val="000000"/>
                <w:sz w:val="22"/>
                <w:szCs w:val="22"/>
              </w:rPr>
            </w:pPr>
          </w:p>
        </w:tc>
      </w:tr>
      <w:tr w:rsidR="004820E8" w:rsidRPr="004D2E06" w14:paraId="5E6C67DB" w14:textId="77777777" w:rsidTr="0011756A">
        <w:trPr>
          <w:trHeight w:val="560"/>
        </w:trPr>
        <w:tc>
          <w:tcPr>
            <w:tcW w:w="2415" w:type="dxa"/>
            <w:hideMark/>
          </w:tcPr>
          <w:p w14:paraId="4B6AF09C" w14:textId="77777777" w:rsidR="004820E8" w:rsidRPr="004D2E06" w:rsidRDefault="004820E8" w:rsidP="004D2E06">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FNAL Linac present</w:t>
            </w:r>
          </w:p>
        </w:tc>
        <w:tc>
          <w:tcPr>
            <w:tcW w:w="1121" w:type="dxa"/>
            <w:hideMark/>
          </w:tcPr>
          <w:p w14:paraId="609D6C88" w14:textId="77777777" w:rsidR="004820E8" w:rsidRPr="004D2E06" w:rsidRDefault="004820E8"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400 MeV</w:t>
            </w:r>
          </w:p>
        </w:tc>
        <w:tc>
          <w:tcPr>
            <w:tcW w:w="1180" w:type="dxa"/>
            <w:hideMark/>
          </w:tcPr>
          <w:p w14:paraId="125991C6" w14:textId="77777777" w:rsidR="004820E8" w:rsidRPr="004D2E06" w:rsidRDefault="001E2A07"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≤12 kW</w:t>
            </w:r>
          </w:p>
        </w:tc>
        <w:tc>
          <w:tcPr>
            <w:tcW w:w="2677" w:type="dxa"/>
            <w:hideMark/>
          </w:tcPr>
          <w:p w14:paraId="113A0FC8" w14:textId="77777777" w:rsidR="004820E8" w:rsidRPr="004D2E06" w:rsidRDefault="001E2A07"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 Hz x 50 µs</w:t>
            </w:r>
          </w:p>
        </w:tc>
        <w:tc>
          <w:tcPr>
            <w:tcW w:w="1791" w:type="dxa"/>
            <w:hideMark/>
          </w:tcPr>
          <w:p w14:paraId="7B7C1DA1" w14:textId="77777777" w:rsidR="004820E8" w:rsidRPr="004D2E06" w:rsidRDefault="001E2A07"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H-, NC linac</w:t>
            </w:r>
          </w:p>
        </w:tc>
        <w:tc>
          <w:tcPr>
            <w:tcW w:w="2559" w:type="dxa"/>
            <w:hideMark/>
          </w:tcPr>
          <w:p w14:paraId="6389AF9C" w14:textId="77777777" w:rsidR="004820E8" w:rsidRPr="004D2E06" w:rsidRDefault="004820E8" w:rsidP="00F06054">
            <w:pPr>
              <w:jc w:val="center"/>
              <w:rPr>
                <w:rFonts w:ascii="Calibri" w:eastAsia="Times New Roman" w:hAnsi="Calibri" w:cs="Times New Roman"/>
                <w:color w:val="000000"/>
                <w:sz w:val="22"/>
                <w:szCs w:val="22"/>
              </w:rPr>
            </w:pPr>
          </w:p>
        </w:tc>
        <w:tc>
          <w:tcPr>
            <w:tcW w:w="2637" w:type="dxa"/>
            <w:noWrap/>
            <w:hideMark/>
          </w:tcPr>
          <w:p w14:paraId="3422D2E8" w14:textId="77777777" w:rsidR="001E2A07" w:rsidRDefault="001E2A07"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Injection into Booster </w:t>
            </w:r>
          </w:p>
          <w:p w14:paraId="3701E2F3" w14:textId="77777777" w:rsidR="004820E8" w:rsidRPr="004D2E06" w:rsidRDefault="001E2A07"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and beam to MTA  </w:t>
            </w:r>
          </w:p>
        </w:tc>
      </w:tr>
      <w:tr w:rsidR="004D2E06" w:rsidRPr="004D2E06" w14:paraId="4834DA52" w14:textId="77777777" w:rsidTr="0011756A">
        <w:trPr>
          <w:trHeight w:val="560"/>
        </w:trPr>
        <w:tc>
          <w:tcPr>
            <w:tcW w:w="2415" w:type="dxa"/>
            <w:hideMark/>
          </w:tcPr>
          <w:p w14:paraId="7FD925C1"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FNAL Booster present</w:t>
            </w:r>
          </w:p>
        </w:tc>
        <w:tc>
          <w:tcPr>
            <w:tcW w:w="1121" w:type="dxa"/>
            <w:hideMark/>
          </w:tcPr>
          <w:p w14:paraId="488A5E37"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 GeV</w:t>
            </w:r>
          </w:p>
        </w:tc>
        <w:tc>
          <w:tcPr>
            <w:tcW w:w="1180" w:type="dxa"/>
            <w:hideMark/>
          </w:tcPr>
          <w:p w14:paraId="7F4D3C9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 kW</w:t>
            </w:r>
          </w:p>
        </w:tc>
        <w:tc>
          <w:tcPr>
            <w:tcW w:w="2677" w:type="dxa"/>
            <w:hideMark/>
          </w:tcPr>
          <w:p w14:paraId="511B750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7 Hz x 1.6 us</w:t>
            </w:r>
          </w:p>
        </w:tc>
        <w:tc>
          <w:tcPr>
            <w:tcW w:w="1791" w:type="dxa"/>
            <w:hideMark/>
          </w:tcPr>
          <w:p w14:paraId="256582A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RCS</w:t>
            </w:r>
          </w:p>
        </w:tc>
        <w:tc>
          <w:tcPr>
            <w:tcW w:w="2559" w:type="dxa"/>
            <w:hideMark/>
          </w:tcPr>
          <w:p w14:paraId="42523D33"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6802A305" w14:textId="4D339EBB" w:rsidR="004D2E06" w:rsidRPr="004D2E06" w:rsidRDefault="00884CD1"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Injection into Main Injector + short baseline </w:t>
            </w: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neutrinos and antineutrinos</w:t>
            </w:r>
          </w:p>
        </w:tc>
      </w:tr>
      <w:tr w:rsidR="004D2E06" w:rsidRPr="004D2E06" w14:paraId="108D49D2" w14:textId="77777777" w:rsidTr="0011756A">
        <w:trPr>
          <w:trHeight w:val="560"/>
        </w:trPr>
        <w:tc>
          <w:tcPr>
            <w:tcW w:w="2415" w:type="dxa"/>
            <w:hideMark/>
          </w:tcPr>
          <w:p w14:paraId="2EA85E05"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lastRenderedPageBreak/>
              <w:t>FNAL MI present</w:t>
            </w:r>
          </w:p>
        </w:tc>
        <w:tc>
          <w:tcPr>
            <w:tcW w:w="1121" w:type="dxa"/>
            <w:hideMark/>
          </w:tcPr>
          <w:p w14:paraId="0C2BC4A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120 GeV</w:t>
            </w:r>
          </w:p>
        </w:tc>
        <w:tc>
          <w:tcPr>
            <w:tcW w:w="1180" w:type="dxa"/>
            <w:hideMark/>
          </w:tcPr>
          <w:p w14:paraId="0624F90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kW</w:t>
            </w:r>
          </w:p>
        </w:tc>
        <w:tc>
          <w:tcPr>
            <w:tcW w:w="2677" w:type="dxa"/>
            <w:hideMark/>
          </w:tcPr>
          <w:p w14:paraId="5372C67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9.4 us every 2.2 s</w:t>
            </w:r>
          </w:p>
        </w:tc>
        <w:tc>
          <w:tcPr>
            <w:tcW w:w="1791" w:type="dxa"/>
            <w:hideMark/>
          </w:tcPr>
          <w:p w14:paraId="7534377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RCS</w:t>
            </w:r>
          </w:p>
        </w:tc>
        <w:tc>
          <w:tcPr>
            <w:tcW w:w="2559" w:type="dxa"/>
            <w:hideMark/>
          </w:tcPr>
          <w:p w14:paraId="6F40BC9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used for neutrino applications</w:t>
            </w:r>
          </w:p>
        </w:tc>
        <w:tc>
          <w:tcPr>
            <w:tcW w:w="2637" w:type="dxa"/>
            <w:noWrap/>
            <w:hideMark/>
          </w:tcPr>
          <w:p w14:paraId="218F466B" w14:textId="5698B92B" w:rsidR="004D2E06" w:rsidRPr="004D2E06" w:rsidRDefault="0011756A"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Long baseline </w:t>
            </w: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neutrinos and anti-neutrinos</w:t>
            </w:r>
          </w:p>
        </w:tc>
      </w:tr>
      <w:tr w:rsidR="004D2E06" w:rsidRPr="004D2E06" w14:paraId="6E33D1AF" w14:textId="77777777" w:rsidTr="0011756A">
        <w:trPr>
          <w:trHeight w:val="280"/>
        </w:trPr>
        <w:tc>
          <w:tcPr>
            <w:tcW w:w="2415" w:type="dxa"/>
            <w:hideMark/>
          </w:tcPr>
          <w:p w14:paraId="1755B3B1"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4DDB3BD5"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E932C7F"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1F1F0757"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04694A2F"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564F9BAE"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47143B4D"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72F950AC" w14:textId="77777777" w:rsidTr="0011756A">
        <w:trPr>
          <w:trHeight w:val="840"/>
        </w:trPr>
        <w:tc>
          <w:tcPr>
            <w:tcW w:w="2415" w:type="dxa"/>
            <w:hideMark/>
          </w:tcPr>
          <w:p w14:paraId="5500292C"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BNL -BLIP  - present</w:t>
            </w:r>
          </w:p>
        </w:tc>
        <w:tc>
          <w:tcPr>
            <w:tcW w:w="1121" w:type="dxa"/>
            <w:hideMark/>
          </w:tcPr>
          <w:p w14:paraId="02386DE8" w14:textId="0E32D672"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200 MeV</w:t>
            </w:r>
          </w:p>
        </w:tc>
        <w:tc>
          <w:tcPr>
            <w:tcW w:w="1180" w:type="dxa"/>
            <w:hideMark/>
          </w:tcPr>
          <w:p w14:paraId="49DD067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25-30 kW</w:t>
            </w:r>
          </w:p>
        </w:tc>
        <w:tc>
          <w:tcPr>
            <w:tcW w:w="2677" w:type="dxa"/>
            <w:hideMark/>
          </w:tcPr>
          <w:p w14:paraId="3F4EE5D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6.67 Hz x 440 us (5 ns u spacing)</w:t>
            </w:r>
          </w:p>
        </w:tc>
        <w:tc>
          <w:tcPr>
            <w:tcW w:w="1791" w:type="dxa"/>
            <w:hideMark/>
          </w:tcPr>
          <w:p w14:paraId="50D55B2D"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2417ABE9" w14:textId="4BD20F1B" w:rsidR="004D2E06" w:rsidRPr="004D2E06" w:rsidRDefault="004D2E06" w:rsidP="00A76B02">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Isotope production + Rad </w:t>
            </w:r>
            <w:r w:rsidR="00A76B02">
              <w:rPr>
                <w:rFonts w:ascii="Calibri" w:eastAsia="Times New Roman" w:hAnsi="Calibri" w:cs="Times New Roman"/>
                <w:color w:val="000000"/>
                <w:sz w:val="22"/>
                <w:szCs w:val="22"/>
              </w:rPr>
              <w:t>damage</w:t>
            </w:r>
          </w:p>
        </w:tc>
        <w:tc>
          <w:tcPr>
            <w:tcW w:w="2637" w:type="dxa"/>
            <w:noWrap/>
            <w:hideMark/>
          </w:tcPr>
          <w:p w14:paraId="3B2AC5F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53411511" w14:textId="77777777" w:rsidTr="0011756A">
        <w:trPr>
          <w:trHeight w:val="280"/>
        </w:trPr>
        <w:tc>
          <w:tcPr>
            <w:tcW w:w="2415" w:type="dxa"/>
            <w:hideMark/>
          </w:tcPr>
          <w:p w14:paraId="6198BC4F"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BNL Booster</w:t>
            </w:r>
          </w:p>
        </w:tc>
        <w:tc>
          <w:tcPr>
            <w:tcW w:w="1121" w:type="dxa"/>
            <w:hideMark/>
          </w:tcPr>
          <w:p w14:paraId="3B7D1D3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 GeV</w:t>
            </w:r>
          </w:p>
        </w:tc>
        <w:tc>
          <w:tcPr>
            <w:tcW w:w="1180" w:type="dxa"/>
            <w:hideMark/>
          </w:tcPr>
          <w:p w14:paraId="49D6536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30 kW</w:t>
            </w:r>
          </w:p>
        </w:tc>
        <w:tc>
          <w:tcPr>
            <w:tcW w:w="2677" w:type="dxa"/>
            <w:hideMark/>
          </w:tcPr>
          <w:p w14:paraId="3E4B0F8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6.67 Hz</w:t>
            </w:r>
          </w:p>
        </w:tc>
        <w:tc>
          <w:tcPr>
            <w:tcW w:w="1791" w:type="dxa"/>
            <w:hideMark/>
          </w:tcPr>
          <w:p w14:paraId="60A092B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RCS</w:t>
            </w:r>
          </w:p>
        </w:tc>
        <w:tc>
          <w:tcPr>
            <w:tcW w:w="2559" w:type="dxa"/>
            <w:hideMark/>
          </w:tcPr>
          <w:p w14:paraId="0B28CE3F"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377D0BF9"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531C618" w14:textId="77777777" w:rsidTr="0011756A">
        <w:trPr>
          <w:trHeight w:val="560"/>
        </w:trPr>
        <w:tc>
          <w:tcPr>
            <w:tcW w:w="2415" w:type="dxa"/>
            <w:hideMark/>
          </w:tcPr>
          <w:p w14:paraId="02D1FD34"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BNL AGS</w:t>
            </w:r>
          </w:p>
        </w:tc>
        <w:tc>
          <w:tcPr>
            <w:tcW w:w="1121" w:type="dxa"/>
            <w:hideMark/>
          </w:tcPr>
          <w:p w14:paraId="4CEB6711"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28 GeV</w:t>
            </w:r>
          </w:p>
        </w:tc>
        <w:tc>
          <w:tcPr>
            <w:tcW w:w="1180" w:type="dxa"/>
            <w:hideMark/>
          </w:tcPr>
          <w:p w14:paraId="7DDDD356"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100 kW</w:t>
            </w:r>
          </w:p>
        </w:tc>
        <w:tc>
          <w:tcPr>
            <w:tcW w:w="2677" w:type="dxa"/>
            <w:hideMark/>
          </w:tcPr>
          <w:p w14:paraId="42018B1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0.333 Hz</w:t>
            </w:r>
          </w:p>
        </w:tc>
        <w:tc>
          <w:tcPr>
            <w:tcW w:w="1791" w:type="dxa"/>
            <w:hideMark/>
          </w:tcPr>
          <w:p w14:paraId="5042E7E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RCS</w:t>
            </w:r>
          </w:p>
        </w:tc>
        <w:tc>
          <w:tcPr>
            <w:tcW w:w="2559" w:type="dxa"/>
            <w:hideMark/>
          </w:tcPr>
          <w:p w14:paraId="31C82366" w14:textId="3E61DFD5" w:rsidR="004D2E06" w:rsidRPr="004D2E06" w:rsidRDefault="00A76B02"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slow extraction - seconds, fast extraction </w:t>
            </w:r>
            <w:r w:rsidR="004D2E06" w:rsidRPr="004D2E06">
              <w:rPr>
                <w:rFonts w:ascii="Calibri" w:eastAsia="Times New Roman" w:hAnsi="Calibri" w:cs="Times New Roman"/>
                <w:color w:val="000000"/>
                <w:sz w:val="22"/>
                <w:szCs w:val="22"/>
              </w:rPr>
              <w:t>&lt; 1 us</w:t>
            </w:r>
          </w:p>
        </w:tc>
        <w:tc>
          <w:tcPr>
            <w:tcW w:w="2637" w:type="dxa"/>
            <w:noWrap/>
            <w:hideMark/>
          </w:tcPr>
          <w:p w14:paraId="6602D1A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2A8AC92" w14:textId="77777777" w:rsidTr="0011756A">
        <w:trPr>
          <w:trHeight w:val="280"/>
        </w:trPr>
        <w:tc>
          <w:tcPr>
            <w:tcW w:w="2415" w:type="dxa"/>
            <w:hideMark/>
          </w:tcPr>
          <w:p w14:paraId="318932B4"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776AEEC4"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5C56CB10"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08B91A61"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4035AE7D"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6673D48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04AD97E4"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6D9B31A5" w14:textId="77777777" w:rsidTr="0011756A">
        <w:trPr>
          <w:trHeight w:val="840"/>
        </w:trPr>
        <w:tc>
          <w:tcPr>
            <w:tcW w:w="2415" w:type="dxa"/>
            <w:hideMark/>
          </w:tcPr>
          <w:p w14:paraId="6BF10CFE"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PSI</w:t>
            </w:r>
          </w:p>
        </w:tc>
        <w:tc>
          <w:tcPr>
            <w:tcW w:w="1121" w:type="dxa"/>
            <w:hideMark/>
          </w:tcPr>
          <w:p w14:paraId="198C4FB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590 MeV</w:t>
            </w:r>
          </w:p>
        </w:tc>
        <w:tc>
          <w:tcPr>
            <w:tcW w:w="1180" w:type="dxa"/>
            <w:hideMark/>
          </w:tcPr>
          <w:p w14:paraId="36DA87B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1.3 MW</w:t>
            </w:r>
          </w:p>
        </w:tc>
        <w:tc>
          <w:tcPr>
            <w:tcW w:w="2677" w:type="dxa"/>
            <w:hideMark/>
          </w:tcPr>
          <w:p w14:paraId="7895D48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 50MHz</w:t>
            </w:r>
          </w:p>
        </w:tc>
        <w:tc>
          <w:tcPr>
            <w:tcW w:w="1791" w:type="dxa"/>
            <w:hideMark/>
          </w:tcPr>
          <w:p w14:paraId="2706C60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 stage cyclotron</w:t>
            </w:r>
          </w:p>
        </w:tc>
        <w:tc>
          <w:tcPr>
            <w:tcW w:w="2559" w:type="dxa"/>
            <w:hideMark/>
          </w:tcPr>
          <w:p w14:paraId="49E736E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400 kw to </w:t>
            </w: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target + 900 kW to SINQ neutron scattering facility</w:t>
            </w:r>
          </w:p>
        </w:tc>
        <w:tc>
          <w:tcPr>
            <w:tcW w:w="2637" w:type="dxa"/>
            <w:noWrap/>
            <w:hideMark/>
          </w:tcPr>
          <w:p w14:paraId="4631551E"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30BEA71A" w14:textId="77777777" w:rsidTr="0011756A">
        <w:trPr>
          <w:trHeight w:val="280"/>
        </w:trPr>
        <w:tc>
          <w:tcPr>
            <w:tcW w:w="2415" w:type="dxa"/>
            <w:hideMark/>
          </w:tcPr>
          <w:p w14:paraId="75CC674C"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3DA3BF3A"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DEBEE35"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6F1E54CC"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79A80560"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DE32A0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4ED08657"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023986F" w14:textId="77777777" w:rsidTr="0011756A">
        <w:trPr>
          <w:trHeight w:val="280"/>
        </w:trPr>
        <w:tc>
          <w:tcPr>
            <w:tcW w:w="2415" w:type="dxa"/>
            <w:hideMark/>
          </w:tcPr>
          <w:p w14:paraId="1D1D4EB7"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J-PARC linac</w:t>
            </w:r>
          </w:p>
        </w:tc>
        <w:tc>
          <w:tcPr>
            <w:tcW w:w="1121" w:type="dxa"/>
            <w:hideMark/>
          </w:tcPr>
          <w:p w14:paraId="086173C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181 MeV</w:t>
            </w:r>
          </w:p>
        </w:tc>
        <w:tc>
          <w:tcPr>
            <w:tcW w:w="1180" w:type="dxa"/>
            <w:hideMark/>
          </w:tcPr>
          <w:p w14:paraId="1DA3AD6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20 kW</w:t>
            </w:r>
          </w:p>
        </w:tc>
        <w:tc>
          <w:tcPr>
            <w:tcW w:w="2677" w:type="dxa"/>
            <w:hideMark/>
          </w:tcPr>
          <w:p w14:paraId="2B410C69"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25 Hz x 0.5 </w:t>
            </w:r>
            <w:proofErr w:type="spellStart"/>
            <w:r w:rsidRPr="004D2E06">
              <w:rPr>
                <w:rFonts w:ascii="Calibri" w:eastAsia="Times New Roman" w:hAnsi="Calibri" w:cs="Times New Roman"/>
                <w:color w:val="000000"/>
                <w:sz w:val="22"/>
                <w:szCs w:val="22"/>
              </w:rPr>
              <w:t>ms</w:t>
            </w:r>
            <w:proofErr w:type="spellEnd"/>
          </w:p>
        </w:tc>
        <w:tc>
          <w:tcPr>
            <w:tcW w:w="1791" w:type="dxa"/>
            <w:hideMark/>
          </w:tcPr>
          <w:p w14:paraId="7985DB80"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1F42C905"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602680AF"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3EF60E8B" w14:textId="77777777" w:rsidTr="0011756A">
        <w:trPr>
          <w:trHeight w:val="560"/>
        </w:trPr>
        <w:tc>
          <w:tcPr>
            <w:tcW w:w="2415" w:type="dxa"/>
            <w:hideMark/>
          </w:tcPr>
          <w:p w14:paraId="309BB284"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RCS</w:t>
            </w:r>
          </w:p>
        </w:tc>
        <w:tc>
          <w:tcPr>
            <w:tcW w:w="1121" w:type="dxa"/>
            <w:hideMark/>
          </w:tcPr>
          <w:p w14:paraId="601C43C6"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 GeV</w:t>
            </w:r>
          </w:p>
        </w:tc>
        <w:tc>
          <w:tcPr>
            <w:tcW w:w="1180" w:type="dxa"/>
            <w:hideMark/>
          </w:tcPr>
          <w:p w14:paraId="3760EA42"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300 kW</w:t>
            </w:r>
          </w:p>
        </w:tc>
        <w:tc>
          <w:tcPr>
            <w:tcW w:w="2677" w:type="dxa"/>
            <w:hideMark/>
          </w:tcPr>
          <w:p w14:paraId="1C07ABF6"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25 Hz x 1 us (2 bunches)</w:t>
            </w:r>
          </w:p>
        </w:tc>
        <w:tc>
          <w:tcPr>
            <w:tcW w:w="1791" w:type="dxa"/>
            <w:hideMark/>
          </w:tcPr>
          <w:p w14:paraId="6D5CC8DE"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181 MeV linac + RCS</w:t>
            </w:r>
          </w:p>
        </w:tc>
        <w:tc>
          <w:tcPr>
            <w:tcW w:w="2559" w:type="dxa"/>
            <w:hideMark/>
          </w:tcPr>
          <w:p w14:paraId="1B92D7F3"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MLF (</w:t>
            </w:r>
            <w:proofErr w:type="spellStart"/>
            <w:r w:rsidRPr="004D2E06">
              <w:rPr>
                <w:rFonts w:ascii="Calibri" w:eastAsia="Times New Roman" w:hAnsi="Calibri" w:cs="Times New Roman"/>
                <w:sz w:val="22"/>
                <w:szCs w:val="22"/>
              </w:rPr>
              <w:t>Muon</w:t>
            </w:r>
            <w:proofErr w:type="spellEnd"/>
            <w:r w:rsidRPr="004D2E06">
              <w:rPr>
                <w:rFonts w:ascii="Calibri" w:eastAsia="Times New Roman" w:hAnsi="Calibri" w:cs="Times New Roman"/>
                <w:sz w:val="22"/>
                <w:szCs w:val="22"/>
              </w:rPr>
              <w:t xml:space="preserve"> facility + neutron scattering)</w:t>
            </w:r>
          </w:p>
        </w:tc>
        <w:tc>
          <w:tcPr>
            <w:tcW w:w="2637" w:type="dxa"/>
            <w:noWrap/>
            <w:hideMark/>
          </w:tcPr>
          <w:p w14:paraId="6B733CF2" w14:textId="77777777" w:rsidR="004D2E06" w:rsidRPr="004D2E06" w:rsidRDefault="004D2E06" w:rsidP="004D2E06">
            <w:pPr>
              <w:rPr>
                <w:rFonts w:ascii="Calibri" w:eastAsia="Times New Roman" w:hAnsi="Calibri" w:cs="Times New Roman"/>
                <w:sz w:val="22"/>
                <w:szCs w:val="22"/>
              </w:rPr>
            </w:pPr>
          </w:p>
        </w:tc>
      </w:tr>
      <w:tr w:rsidR="004D2E06" w:rsidRPr="004D2E06" w14:paraId="7AB51D93" w14:textId="77777777" w:rsidTr="0011756A">
        <w:trPr>
          <w:trHeight w:val="280"/>
        </w:trPr>
        <w:tc>
          <w:tcPr>
            <w:tcW w:w="2415" w:type="dxa"/>
            <w:hideMark/>
          </w:tcPr>
          <w:p w14:paraId="0098C371"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MR (FX)</w:t>
            </w:r>
          </w:p>
        </w:tc>
        <w:tc>
          <w:tcPr>
            <w:tcW w:w="1121" w:type="dxa"/>
            <w:hideMark/>
          </w:tcPr>
          <w:p w14:paraId="7F8E6A76"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30 GeV</w:t>
            </w:r>
          </w:p>
        </w:tc>
        <w:tc>
          <w:tcPr>
            <w:tcW w:w="1180" w:type="dxa"/>
            <w:hideMark/>
          </w:tcPr>
          <w:p w14:paraId="15973BB7"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240 kW</w:t>
            </w:r>
          </w:p>
        </w:tc>
        <w:tc>
          <w:tcPr>
            <w:tcW w:w="2677" w:type="dxa"/>
            <w:hideMark/>
          </w:tcPr>
          <w:p w14:paraId="65DA8A75"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0.4 Hz  x 5 us (8 bunches)</w:t>
            </w:r>
          </w:p>
        </w:tc>
        <w:tc>
          <w:tcPr>
            <w:tcW w:w="1791" w:type="dxa"/>
            <w:hideMark/>
          </w:tcPr>
          <w:p w14:paraId="0BFEA670"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3 GeV into RCS</w:t>
            </w:r>
          </w:p>
        </w:tc>
        <w:tc>
          <w:tcPr>
            <w:tcW w:w="2559" w:type="dxa"/>
            <w:hideMark/>
          </w:tcPr>
          <w:p w14:paraId="4343DACC"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T2K experiment</w:t>
            </w:r>
          </w:p>
        </w:tc>
        <w:tc>
          <w:tcPr>
            <w:tcW w:w="2637" w:type="dxa"/>
            <w:noWrap/>
            <w:hideMark/>
          </w:tcPr>
          <w:p w14:paraId="1D2DA239" w14:textId="77777777" w:rsidR="004D2E06" w:rsidRPr="004D2E06" w:rsidRDefault="004D2E06" w:rsidP="004D2E06">
            <w:pPr>
              <w:rPr>
                <w:rFonts w:ascii="Calibri" w:eastAsia="Times New Roman" w:hAnsi="Calibri" w:cs="Times New Roman"/>
                <w:sz w:val="22"/>
                <w:szCs w:val="22"/>
              </w:rPr>
            </w:pPr>
          </w:p>
        </w:tc>
      </w:tr>
      <w:tr w:rsidR="004D2E06" w:rsidRPr="004D2E06" w14:paraId="4FF7C3E2" w14:textId="77777777" w:rsidTr="0011756A">
        <w:trPr>
          <w:trHeight w:val="560"/>
        </w:trPr>
        <w:tc>
          <w:tcPr>
            <w:tcW w:w="2415" w:type="dxa"/>
            <w:hideMark/>
          </w:tcPr>
          <w:p w14:paraId="113C8B70"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MR (SX)</w:t>
            </w:r>
          </w:p>
        </w:tc>
        <w:tc>
          <w:tcPr>
            <w:tcW w:w="1121" w:type="dxa"/>
            <w:hideMark/>
          </w:tcPr>
          <w:p w14:paraId="5ABE050D"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30 GeV</w:t>
            </w:r>
          </w:p>
        </w:tc>
        <w:tc>
          <w:tcPr>
            <w:tcW w:w="1180" w:type="dxa"/>
            <w:hideMark/>
          </w:tcPr>
          <w:p w14:paraId="46D4BADC"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15 kW</w:t>
            </w:r>
          </w:p>
        </w:tc>
        <w:tc>
          <w:tcPr>
            <w:tcW w:w="2677" w:type="dxa"/>
            <w:hideMark/>
          </w:tcPr>
          <w:p w14:paraId="6A115C6A" w14:textId="086E8C26"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0.17 Hz  x 2 s (debunched)</w:t>
            </w:r>
          </w:p>
        </w:tc>
        <w:tc>
          <w:tcPr>
            <w:tcW w:w="1791" w:type="dxa"/>
            <w:hideMark/>
          </w:tcPr>
          <w:p w14:paraId="37134E30"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3 GeV into RCS</w:t>
            </w:r>
          </w:p>
        </w:tc>
        <w:tc>
          <w:tcPr>
            <w:tcW w:w="2559" w:type="dxa"/>
            <w:hideMark/>
          </w:tcPr>
          <w:p w14:paraId="7AAB4EB1"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Hadron Experimental Facility</w:t>
            </w:r>
          </w:p>
        </w:tc>
        <w:tc>
          <w:tcPr>
            <w:tcW w:w="2637" w:type="dxa"/>
            <w:noWrap/>
            <w:hideMark/>
          </w:tcPr>
          <w:p w14:paraId="18F6D28A" w14:textId="77777777" w:rsidR="004D2E06" w:rsidRPr="004D2E06" w:rsidRDefault="004D2E06" w:rsidP="004D2E06">
            <w:pPr>
              <w:rPr>
                <w:rFonts w:ascii="Calibri" w:eastAsia="Times New Roman" w:hAnsi="Calibri" w:cs="Times New Roman"/>
                <w:sz w:val="22"/>
                <w:szCs w:val="22"/>
              </w:rPr>
            </w:pPr>
          </w:p>
        </w:tc>
      </w:tr>
      <w:tr w:rsidR="004D2E06" w:rsidRPr="004D2E06" w14:paraId="5CCE6B03" w14:textId="77777777" w:rsidTr="0011756A">
        <w:trPr>
          <w:trHeight w:val="280"/>
        </w:trPr>
        <w:tc>
          <w:tcPr>
            <w:tcW w:w="2415" w:type="dxa"/>
            <w:hideMark/>
          </w:tcPr>
          <w:p w14:paraId="6F22A771"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1F7E7AEF"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523EF76B"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54A6A07B"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17677C0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80D0CB9"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7AE17A9"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38229E44" w14:textId="77777777" w:rsidTr="0011756A">
        <w:trPr>
          <w:trHeight w:val="560"/>
        </w:trPr>
        <w:tc>
          <w:tcPr>
            <w:tcW w:w="2415" w:type="dxa"/>
            <w:hideMark/>
          </w:tcPr>
          <w:p w14:paraId="75EC29E7"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TRIUMF</w:t>
            </w:r>
          </w:p>
        </w:tc>
        <w:tc>
          <w:tcPr>
            <w:tcW w:w="1121" w:type="dxa"/>
            <w:hideMark/>
          </w:tcPr>
          <w:p w14:paraId="00107EA1"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60-520 MeV</w:t>
            </w:r>
          </w:p>
        </w:tc>
        <w:tc>
          <w:tcPr>
            <w:tcW w:w="1180" w:type="dxa"/>
            <w:hideMark/>
          </w:tcPr>
          <w:p w14:paraId="13D695C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100 kW</w:t>
            </w:r>
          </w:p>
        </w:tc>
        <w:tc>
          <w:tcPr>
            <w:tcW w:w="2677" w:type="dxa"/>
            <w:hideMark/>
          </w:tcPr>
          <w:p w14:paraId="2A3C71A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 23 MHz</w:t>
            </w:r>
          </w:p>
        </w:tc>
        <w:tc>
          <w:tcPr>
            <w:tcW w:w="1791" w:type="dxa"/>
            <w:hideMark/>
          </w:tcPr>
          <w:p w14:paraId="6BE0AE95" w14:textId="1403531E"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cyclotron</w:t>
            </w:r>
          </w:p>
        </w:tc>
        <w:tc>
          <w:tcPr>
            <w:tcW w:w="2559" w:type="dxa"/>
            <w:hideMark/>
          </w:tcPr>
          <w:p w14:paraId="25968A7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 simultaneous extraction lines</w:t>
            </w:r>
          </w:p>
        </w:tc>
        <w:tc>
          <w:tcPr>
            <w:tcW w:w="2637" w:type="dxa"/>
            <w:noWrap/>
            <w:hideMark/>
          </w:tcPr>
          <w:p w14:paraId="1B4B705F"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623018E" w14:textId="77777777" w:rsidTr="0011756A">
        <w:trPr>
          <w:trHeight w:val="280"/>
        </w:trPr>
        <w:tc>
          <w:tcPr>
            <w:tcW w:w="2415" w:type="dxa"/>
            <w:hideMark/>
          </w:tcPr>
          <w:p w14:paraId="231E618F"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5F917008"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983CEE0"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00A45DC4"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CADDB61"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4C5F466"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693DE264"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CCE3870" w14:textId="77777777" w:rsidTr="0011756A">
        <w:trPr>
          <w:trHeight w:val="620"/>
        </w:trPr>
        <w:tc>
          <w:tcPr>
            <w:tcW w:w="2415" w:type="dxa"/>
            <w:hideMark/>
          </w:tcPr>
          <w:p w14:paraId="07FF554B"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CERN PS</w:t>
            </w:r>
          </w:p>
        </w:tc>
        <w:tc>
          <w:tcPr>
            <w:tcW w:w="1121" w:type="dxa"/>
            <w:hideMark/>
          </w:tcPr>
          <w:p w14:paraId="6977D444"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14 GeV/c</w:t>
            </w:r>
          </w:p>
        </w:tc>
        <w:tc>
          <w:tcPr>
            <w:tcW w:w="1180" w:type="dxa"/>
            <w:hideMark/>
          </w:tcPr>
          <w:p w14:paraId="3517337C"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45 kW</w:t>
            </w:r>
          </w:p>
        </w:tc>
        <w:tc>
          <w:tcPr>
            <w:tcW w:w="2677" w:type="dxa"/>
            <w:hideMark/>
          </w:tcPr>
          <w:p w14:paraId="561EDC69"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1.2 s cycle length, 2.3x10</w:t>
            </w:r>
            <w:r w:rsidRPr="004D2E06">
              <w:rPr>
                <w:rFonts w:ascii="Calibri" w:eastAsia="Times New Roman" w:hAnsi="Calibri" w:cs="Times New Roman"/>
                <w:color w:val="000000"/>
                <w:vertAlign w:val="superscript"/>
              </w:rPr>
              <w:t>13</w:t>
            </w:r>
            <w:r w:rsidRPr="004D2E06">
              <w:rPr>
                <w:rFonts w:ascii="Calibri" w:eastAsia="Times New Roman" w:hAnsi="Calibri" w:cs="Times New Roman"/>
                <w:color w:val="000000"/>
              </w:rPr>
              <w:t xml:space="preserve"> ppp</w:t>
            </w:r>
          </w:p>
        </w:tc>
        <w:tc>
          <w:tcPr>
            <w:tcW w:w="1791" w:type="dxa"/>
            <w:hideMark/>
          </w:tcPr>
          <w:p w14:paraId="78FA831B"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D849048"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19FDC2C"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FE89852" w14:textId="77777777" w:rsidTr="0011756A">
        <w:trPr>
          <w:trHeight w:val="1220"/>
        </w:trPr>
        <w:tc>
          <w:tcPr>
            <w:tcW w:w="2415" w:type="dxa"/>
            <w:hideMark/>
          </w:tcPr>
          <w:p w14:paraId="5E57D9DB"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lastRenderedPageBreak/>
              <w:t>CERN SPS operation</w:t>
            </w:r>
          </w:p>
        </w:tc>
        <w:tc>
          <w:tcPr>
            <w:tcW w:w="1121" w:type="dxa"/>
            <w:hideMark/>
          </w:tcPr>
          <w:p w14:paraId="6B4D971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w:t>
            </w:r>
          </w:p>
        </w:tc>
        <w:tc>
          <w:tcPr>
            <w:tcW w:w="1180" w:type="dxa"/>
            <w:hideMark/>
          </w:tcPr>
          <w:p w14:paraId="1AAA938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470 kW</w:t>
            </w:r>
          </w:p>
        </w:tc>
        <w:tc>
          <w:tcPr>
            <w:tcW w:w="2677" w:type="dxa"/>
            <w:hideMark/>
          </w:tcPr>
          <w:p w14:paraId="1CEAFFE8"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4.4 s cycle length,4200 bunches, 1.05x10</w:t>
            </w:r>
            <w:r w:rsidRPr="004D2E06">
              <w:rPr>
                <w:rFonts w:ascii="Calibri" w:eastAsia="Times New Roman" w:hAnsi="Calibri" w:cs="Times New Roman"/>
                <w:color w:val="000000"/>
                <w:vertAlign w:val="superscript"/>
              </w:rPr>
              <w:t>10</w:t>
            </w:r>
            <w:r w:rsidRPr="004D2E06">
              <w:rPr>
                <w:rFonts w:ascii="Calibri" w:eastAsia="Times New Roman" w:hAnsi="Calibri" w:cs="Times New Roman"/>
                <w:color w:val="000000"/>
              </w:rPr>
              <w:t>p/bunch,  5 ns spacing</w:t>
            </w:r>
          </w:p>
        </w:tc>
        <w:tc>
          <w:tcPr>
            <w:tcW w:w="1791" w:type="dxa"/>
            <w:hideMark/>
          </w:tcPr>
          <w:p w14:paraId="7E683AE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+ 2 stage RCS</w:t>
            </w:r>
          </w:p>
        </w:tc>
        <w:tc>
          <w:tcPr>
            <w:tcW w:w="2559" w:type="dxa"/>
            <w:hideMark/>
          </w:tcPr>
          <w:p w14:paraId="7FA87EA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CERN Neutrinos to Grand </w:t>
            </w:r>
            <w:proofErr w:type="spellStart"/>
            <w:r w:rsidRPr="004D2E06">
              <w:rPr>
                <w:rFonts w:ascii="Calibri" w:eastAsia="Times New Roman" w:hAnsi="Calibri" w:cs="Times New Roman"/>
                <w:color w:val="000000"/>
                <w:sz w:val="22"/>
                <w:szCs w:val="22"/>
              </w:rPr>
              <w:t>Sasso</w:t>
            </w:r>
            <w:proofErr w:type="spellEnd"/>
            <w:r w:rsidRPr="004D2E06">
              <w:rPr>
                <w:rFonts w:ascii="Calibri" w:eastAsia="Times New Roman" w:hAnsi="Calibri" w:cs="Times New Roman"/>
                <w:color w:val="000000"/>
                <w:sz w:val="22"/>
                <w:szCs w:val="22"/>
              </w:rPr>
              <w:t xml:space="preserve"> operation</w:t>
            </w:r>
          </w:p>
        </w:tc>
        <w:tc>
          <w:tcPr>
            <w:tcW w:w="2637" w:type="dxa"/>
            <w:noWrap/>
            <w:hideMark/>
          </w:tcPr>
          <w:p w14:paraId="7E103C5C"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A4FDBB3" w14:textId="77777777" w:rsidTr="0011756A">
        <w:trPr>
          <w:trHeight w:val="1220"/>
        </w:trPr>
        <w:tc>
          <w:tcPr>
            <w:tcW w:w="2415" w:type="dxa"/>
            <w:hideMark/>
          </w:tcPr>
          <w:p w14:paraId="29286838"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 xml:space="preserve">CERN SPS </w:t>
            </w:r>
          </w:p>
        </w:tc>
        <w:tc>
          <w:tcPr>
            <w:tcW w:w="1121" w:type="dxa"/>
            <w:hideMark/>
          </w:tcPr>
          <w:p w14:paraId="0E32EB7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w:t>
            </w:r>
          </w:p>
        </w:tc>
        <w:tc>
          <w:tcPr>
            <w:tcW w:w="1180" w:type="dxa"/>
            <w:hideMark/>
          </w:tcPr>
          <w:p w14:paraId="527ED8EA"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565 kW</w:t>
            </w:r>
          </w:p>
        </w:tc>
        <w:tc>
          <w:tcPr>
            <w:tcW w:w="2677" w:type="dxa"/>
            <w:hideMark/>
          </w:tcPr>
          <w:p w14:paraId="67546FCF"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4.4 s cycle length,4200 bunches, 1.3x10</w:t>
            </w:r>
            <w:r w:rsidRPr="004D2E06">
              <w:rPr>
                <w:rFonts w:ascii="Calibri" w:eastAsia="Times New Roman" w:hAnsi="Calibri" w:cs="Times New Roman"/>
                <w:color w:val="000000"/>
                <w:vertAlign w:val="superscript"/>
              </w:rPr>
              <w:t>10</w:t>
            </w:r>
            <w:r w:rsidRPr="004D2E06">
              <w:rPr>
                <w:rFonts w:ascii="Calibri" w:eastAsia="Times New Roman" w:hAnsi="Calibri" w:cs="Times New Roman"/>
                <w:color w:val="000000"/>
              </w:rPr>
              <w:t>p/bunch,  5 ns spacing</w:t>
            </w:r>
          </w:p>
        </w:tc>
        <w:tc>
          <w:tcPr>
            <w:tcW w:w="1791" w:type="dxa"/>
            <w:hideMark/>
          </w:tcPr>
          <w:p w14:paraId="2D523A2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+ 2 stage RCS</w:t>
            </w:r>
          </w:p>
        </w:tc>
        <w:tc>
          <w:tcPr>
            <w:tcW w:w="2559" w:type="dxa"/>
            <w:hideMark/>
          </w:tcPr>
          <w:p w14:paraId="468CED5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CERN Neutrinos to Grand </w:t>
            </w:r>
            <w:proofErr w:type="spellStart"/>
            <w:r w:rsidRPr="004D2E06">
              <w:rPr>
                <w:rFonts w:ascii="Calibri" w:eastAsia="Times New Roman" w:hAnsi="Calibri" w:cs="Times New Roman"/>
                <w:color w:val="000000"/>
                <w:sz w:val="22"/>
                <w:szCs w:val="22"/>
              </w:rPr>
              <w:t>Sasso</w:t>
            </w:r>
            <w:proofErr w:type="spellEnd"/>
            <w:r w:rsidRPr="004D2E06">
              <w:rPr>
                <w:rFonts w:ascii="Calibri" w:eastAsia="Times New Roman" w:hAnsi="Calibri" w:cs="Times New Roman"/>
                <w:color w:val="000000"/>
                <w:sz w:val="22"/>
                <w:szCs w:val="22"/>
              </w:rPr>
              <w:t xml:space="preserve"> operation</w:t>
            </w:r>
            <w:r w:rsidR="00452717">
              <w:rPr>
                <w:rFonts w:ascii="Calibri" w:eastAsia="Times New Roman" w:hAnsi="Calibri" w:cs="Times New Roman"/>
                <w:color w:val="000000"/>
                <w:sz w:val="22"/>
                <w:szCs w:val="22"/>
              </w:rPr>
              <w:t xml:space="preserve"> - record</w:t>
            </w:r>
          </w:p>
        </w:tc>
        <w:tc>
          <w:tcPr>
            <w:tcW w:w="2637" w:type="dxa"/>
            <w:noWrap/>
            <w:hideMark/>
          </w:tcPr>
          <w:p w14:paraId="2779E4EB"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775F7B0F" w14:textId="77777777" w:rsidTr="0011756A">
        <w:trPr>
          <w:trHeight w:val="280"/>
        </w:trPr>
        <w:tc>
          <w:tcPr>
            <w:tcW w:w="2415" w:type="dxa"/>
            <w:noWrap/>
            <w:hideMark/>
          </w:tcPr>
          <w:p w14:paraId="34AC0AB7"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4723DA28"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45751BE7"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38BC51EC"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2B9F9EE1"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259EF6E8"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5E72DB9A"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15FEF1A4" w14:textId="77777777" w:rsidTr="0011756A">
        <w:trPr>
          <w:trHeight w:val="360"/>
        </w:trPr>
        <w:tc>
          <w:tcPr>
            <w:tcW w:w="2415" w:type="dxa"/>
            <w:noWrap/>
            <w:hideMark/>
          </w:tcPr>
          <w:p w14:paraId="2500DFAB" w14:textId="26CF83C4" w:rsidR="004D2E06" w:rsidRPr="004D2E06" w:rsidRDefault="002B7672" w:rsidP="004D2E06">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Planned </w:t>
            </w:r>
            <w:r w:rsidR="004D2E06" w:rsidRPr="004D2E06">
              <w:rPr>
                <w:rFonts w:ascii="Calibri" w:eastAsia="Times New Roman" w:hAnsi="Calibri" w:cs="Times New Roman"/>
                <w:b/>
                <w:bCs/>
                <w:color w:val="000000"/>
                <w:sz w:val="28"/>
                <w:szCs w:val="28"/>
              </w:rPr>
              <w:t xml:space="preserve">Upgrades </w:t>
            </w:r>
          </w:p>
        </w:tc>
        <w:tc>
          <w:tcPr>
            <w:tcW w:w="1121" w:type="dxa"/>
            <w:hideMark/>
          </w:tcPr>
          <w:p w14:paraId="2D916848"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3E5A5EBC"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2BF11E33"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5C206471"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61BA1BB0"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3BC52A92"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023CB88E" w14:textId="77777777" w:rsidTr="0011756A">
        <w:trPr>
          <w:trHeight w:val="280"/>
        </w:trPr>
        <w:tc>
          <w:tcPr>
            <w:tcW w:w="2415" w:type="dxa"/>
            <w:noWrap/>
            <w:hideMark/>
          </w:tcPr>
          <w:p w14:paraId="7088E8CE"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4F582AEF"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0473F5A9"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6FA3F7E8"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006A833C"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11394355"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5CD8BFA3"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78ED4BD8" w14:textId="77777777" w:rsidTr="0011756A">
        <w:trPr>
          <w:trHeight w:val="840"/>
        </w:trPr>
        <w:tc>
          <w:tcPr>
            <w:tcW w:w="2415" w:type="dxa"/>
            <w:hideMark/>
          </w:tcPr>
          <w:p w14:paraId="6E80E3C5"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FNAL Boost + PIP (3 years)</w:t>
            </w:r>
          </w:p>
        </w:tc>
        <w:tc>
          <w:tcPr>
            <w:tcW w:w="1121" w:type="dxa"/>
            <w:hideMark/>
          </w:tcPr>
          <w:p w14:paraId="61AEE1A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 GeV</w:t>
            </w:r>
          </w:p>
        </w:tc>
        <w:tc>
          <w:tcPr>
            <w:tcW w:w="1180" w:type="dxa"/>
            <w:hideMark/>
          </w:tcPr>
          <w:p w14:paraId="0D13691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90 kW</w:t>
            </w:r>
          </w:p>
        </w:tc>
        <w:tc>
          <w:tcPr>
            <w:tcW w:w="2677" w:type="dxa"/>
            <w:hideMark/>
          </w:tcPr>
          <w:p w14:paraId="3CB2306D"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15 Hz</w:t>
            </w:r>
          </w:p>
        </w:tc>
        <w:tc>
          <w:tcPr>
            <w:tcW w:w="1791" w:type="dxa"/>
            <w:hideMark/>
          </w:tcPr>
          <w:p w14:paraId="1AF8A67C"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5017913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used for neutrino applications + </w:t>
            </w: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physics</w:t>
            </w:r>
          </w:p>
        </w:tc>
        <w:tc>
          <w:tcPr>
            <w:tcW w:w="2637" w:type="dxa"/>
            <w:noWrap/>
            <w:hideMark/>
          </w:tcPr>
          <w:p w14:paraId="332A4D89" w14:textId="20DB9AA9" w:rsidR="004D2E06" w:rsidRPr="004D2E06" w:rsidRDefault="00477231"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neutrinos and antineutrinos; negative </w:t>
            </w:r>
            <w:proofErr w:type="spellStart"/>
            <w:r>
              <w:rPr>
                <w:rFonts w:ascii="Calibri" w:eastAsia="Times New Roman" w:hAnsi="Calibri" w:cs="Times New Roman"/>
                <w:color w:val="000000"/>
                <w:sz w:val="22"/>
                <w:szCs w:val="22"/>
              </w:rPr>
              <w:t>muons</w:t>
            </w:r>
            <w:proofErr w:type="spellEnd"/>
            <w:r>
              <w:rPr>
                <w:rFonts w:ascii="Calibri" w:eastAsia="Times New Roman" w:hAnsi="Calibri" w:cs="Times New Roman"/>
                <w:color w:val="000000"/>
                <w:sz w:val="22"/>
                <w:szCs w:val="22"/>
              </w:rPr>
              <w:t xml:space="preserve"> for CLFV and g-2</w:t>
            </w:r>
          </w:p>
        </w:tc>
      </w:tr>
      <w:tr w:rsidR="004D2E06" w:rsidRPr="004D2E06" w14:paraId="3C251E4C" w14:textId="77777777" w:rsidTr="0011756A">
        <w:trPr>
          <w:trHeight w:val="560"/>
        </w:trPr>
        <w:tc>
          <w:tcPr>
            <w:tcW w:w="2415" w:type="dxa"/>
            <w:hideMark/>
          </w:tcPr>
          <w:p w14:paraId="42839DD2"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FNAL MI + ANU &lt; 1 year</w:t>
            </w:r>
          </w:p>
        </w:tc>
        <w:tc>
          <w:tcPr>
            <w:tcW w:w="1121" w:type="dxa"/>
            <w:hideMark/>
          </w:tcPr>
          <w:p w14:paraId="4E4A60F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120 GeV</w:t>
            </w:r>
          </w:p>
        </w:tc>
        <w:tc>
          <w:tcPr>
            <w:tcW w:w="1180" w:type="dxa"/>
            <w:hideMark/>
          </w:tcPr>
          <w:p w14:paraId="16770893"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700 kW</w:t>
            </w:r>
          </w:p>
        </w:tc>
        <w:tc>
          <w:tcPr>
            <w:tcW w:w="2677" w:type="dxa"/>
            <w:hideMark/>
          </w:tcPr>
          <w:p w14:paraId="6F90BA41"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9.4 us every 1.33 s</w:t>
            </w:r>
          </w:p>
        </w:tc>
        <w:tc>
          <w:tcPr>
            <w:tcW w:w="1791" w:type="dxa"/>
            <w:hideMark/>
          </w:tcPr>
          <w:p w14:paraId="1E463B10"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07549A9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used for NOVA + SX at a few kW</w:t>
            </w:r>
          </w:p>
        </w:tc>
        <w:tc>
          <w:tcPr>
            <w:tcW w:w="2637" w:type="dxa"/>
            <w:noWrap/>
            <w:hideMark/>
          </w:tcPr>
          <w:p w14:paraId="53BAB100" w14:textId="6101D111" w:rsidR="004D2E06" w:rsidRPr="004D2E06" w:rsidRDefault="00477231"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neutrinos and antineutrinos</w:t>
            </w:r>
          </w:p>
        </w:tc>
      </w:tr>
      <w:tr w:rsidR="004D2E06" w:rsidRPr="004D2E06" w14:paraId="12F49E99" w14:textId="77777777" w:rsidTr="0011756A">
        <w:trPr>
          <w:trHeight w:val="560"/>
        </w:trPr>
        <w:tc>
          <w:tcPr>
            <w:tcW w:w="2415" w:type="dxa"/>
            <w:hideMark/>
          </w:tcPr>
          <w:p w14:paraId="77082684"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FNAL MI + ANU &lt; 1 year</w:t>
            </w:r>
          </w:p>
        </w:tc>
        <w:tc>
          <w:tcPr>
            <w:tcW w:w="1121" w:type="dxa"/>
            <w:hideMark/>
          </w:tcPr>
          <w:p w14:paraId="0EBA9F26"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80-120 GeV</w:t>
            </w:r>
          </w:p>
        </w:tc>
        <w:tc>
          <w:tcPr>
            <w:tcW w:w="1180" w:type="dxa"/>
            <w:hideMark/>
          </w:tcPr>
          <w:p w14:paraId="28783EC3"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700 kW</w:t>
            </w:r>
          </w:p>
        </w:tc>
        <w:tc>
          <w:tcPr>
            <w:tcW w:w="2677" w:type="dxa"/>
            <w:hideMark/>
          </w:tcPr>
          <w:p w14:paraId="280C7D0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9.4 us every 0.8 - 1.33s</w:t>
            </w:r>
          </w:p>
        </w:tc>
        <w:tc>
          <w:tcPr>
            <w:tcW w:w="1791" w:type="dxa"/>
            <w:hideMark/>
          </w:tcPr>
          <w:p w14:paraId="02256C9C"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0C441D5"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by 2020</w:t>
            </w:r>
          </w:p>
        </w:tc>
        <w:tc>
          <w:tcPr>
            <w:tcW w:w="2637" w:type="dxa"/>
            <w:noWrap/>
            <w:hideMark/>
          </w:tcPr>
          <w:p w14:paraId="341E8C2E" w14:textId="75DB8E57" w:rsidR="004D2E06" w:rsidRPr="004D2E06" w:rsidRDefault="00477231"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neutrinos and antineutrinos</w:t>
            </w:r>
          </w:p>
        </w:tc>
      </w:tr>
      <w:tr w:rsidR="004D2E06" w:rsidRPr="004D2E06" w14:paraId="3130B863" w14:textId="77777777" w:rsidTr="0011756A">
        <w:trPr>
          <w:trHeight w:val="280"/>
        </w:trPr>
        <w:tc>
          <w:tcPr>
            <w:tcW w:w="2415" w:type="dxa"/>
            <w:noWrap/>
            <w:hideMark/>
          </w:tcPr>
          <w:p w14:paraId="4D751DE9"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210954AE"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7E02534D"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3A42A4BD"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29B6B290"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60ED183A"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02C741B7"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324EAEFF" w14:textId="77777777" w:rsidTr="0011756A">
        <w:trPr>
          <w:trHeight w:val="560"/>
        </w:trPr>
        <w:tc>
          <w:tcPr>
            <w:tcW w:w="2415" w:type="dxa"/>
            <w:hideMark/>
          </w:tcPr>
          <w:p w14:paraId="351E7C91"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 xml:space="preserve">BNL BLIP + upgrade (&lt; 5 </w:t>
            </w:r>
            <w:proofErr w:type="spellStart"/>
            <w:r w:rsidRPr="004D2E06">
              <w:rPr>
                <w:rFonts w:ascii="Calibri" w:eastAsia="Times New Roman" w:hAnsi="Calibri" w:cs="Times New Roman"/>
                <w:b/>
                <w:bCs/>
                <w:color w:val="000000"/>
                <w:sz w:val="22"/>
                <w:szCs w:val="22"/>
              </w:rPr>
              <w:t>yrs</w:t>
            </w:r>
            <w:proofErr w:type="spellEnd"/>
            <w:r w:rsidRPr="004D2E06">
              <w:rPr>
                <w:rFonts w:ascii="Calibri" w:eastAsia="Times New Roman" w:hAnsi="Calibri" w:cs="Times New Roman"/>
                <w:b/>
                <w:bCs/>
                <w:color w:val="000000"/>
                <w:sz w:val="22"/>
                <w:szCs w:val="22"/>
              </w:rPr>
              <w:t>)</w:t>
            </w:r>
          </w:p>
        </w:tc>
        <w:tc>
          <w:tcPr>
            <w:tcW w:w="1121" w:type="dxa"/>
            <w:hideMark/>
          </w:tcPr>
          <w:p w14:paraId="6D9DA5E8" w14:textId="4BD4CDB0"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200 MeV</w:t>
            </w:r>
          </w:p>
        </w:tc>
        <w:tc>
          <w:tcPr>
            <w:tcW w:w="1180" w:type="dxa"/>
            <w:hideMark/>
          </w:tcPr>
          <w:p w14:paraId="53F2B05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50-60 kW</w:t>
            </w:r>
          </w:p>
        </w:tc>
        <w:tc>
          <w:tcPr>
            <w:tcW w:w="2677" w:type="dxa"/>
            <w:hideMark/>
          </w:tcPr>
          <w:p w14:paraId="2062D0CB"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6.67 Hz x 880 us (5 ns u spacing)</w:t>
            </w:r>
          </w:p>
        </w:tc>
        <w:tc>
          <w:tcPr>
            <w:tcW w:w="1791" w:type="dxa"/>
            <w:hideMark/>
          </w:tcPr>
          <w:p w14:paraId="09F0CC8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75E2DCCF" w14:textId="24ABC37F" w:rsidR="004D2E06" w:rsidRPr="004D2E06" w:rsidRDefault="00A76B02"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Doubling of pulse length</w:t>
            </w:r>
          </w:p>
        </w:tc>
        <w:tc>
          <w:tcPr>
            <w:tcW w:w="2637" w:type="dxa"/>
            <w:noWrap/>
            <w:hideMark/>
          </w:tcPr>
          <w:p w14:paraId="1B3DF0E1"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35CC4A5" w14:textId="77777777" w:rsidTr="0011756A">
        <w:trPr>
          <w:trHeight w:val="840"/>
        </w:trPr>
        <w:tc>
          <w:tcPr>
            <w:tcW w:w="2415" w:type="dxa"/>
            <w:hideMark/>
          </w:tcPr>
          <w:p w14:paraId="0F9C3C83"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BNL BLIP post upgrade - BLAIRR (5-10 years)</w:t>
            </w:r>
          </w:p>
        </w:tc>
        <w:tc>
          <w:tcPr>
            <w:tcW w:w="1121" w:type="dxa"/>
            <w:hideMark/>
          </w:tcPr>
          <w:p w14:paraId="77CA3930" w14:textId="63934ADC" w:rsidR="004D2E06" w:rsidRPr="004D2E06" w:rsidRDefault="00A76B02"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&gt;</w:t>
            </w:r>
            <w:r w:rsidR="004D2E06" w:rsidRPr="004D2E06">
              <w:rPr>
                <w:rFonts w:ascii="Calibri" w:eastAsia="Times New Roman" w:hAnsi="Calibri" w:cs="Times New Roman"/>
                <w:color w:val="000000"/>
                <w:sz w:val="22"/>
                <w:szCs w:val="22"/>
              </w:rPr>
              <w:t xml:space="preserve"> 1 GeV</w:t>
            </w:r>
          </w:p>
        </w:tc>
        <w:tc>
          <w:tcPr>
            <w:tcW w:w="1180" w:type="dxa"/>
            <w:hideMark/>
          </w:tcPr>
          <w:p w14:paraId="2400F13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250-300 kW</w:t>
            </w:r>
          </w:p>
        </w:tc>
        <w:tc>
          <w:tcPr>
            <w:tcW w:w="2677" w:type="dxa"/>
            <w:hideMark/>
          </w:tcPr>
          <w:p w14:paraId="5332410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6.67 Hz x 880 us (5 ns u spacing)</w:t>
            </w:r>
          </w:p>
        </w:tc>
        <w:tc>
          <w:tcPr>
            <w:tcW w:w="1791" w:type="dxa"/>
            <w:hideMark/>
          </w:tcPr>
          <w:p w14:paraId="49F50A39"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58960964" w14:textId="77777777" w:rsidR="004D2E06" w:rsidRPr="004D2E06" w:rsidRDefault="004D2E06" w:rsidP="00F06054">
            <w:pPr>
              <w:jc w:val="center"/>
              <w:rPr>
                <w:rFonts w:ascii="Calibri" w:eastAsia="Times New Roman" w:hAnsi="Calibri" w:cs="Times New Roman"/>
                <w:color w:val="000000"/>
                <w:sz w:val="22"/>
                <w:szCs w:val="22"/>
              </w:rPr>
            </w:pPr>
            <w:proofErr w:type="gramStart"/>
            <w:r w:rsidRPr="004D2E06">
              <w:rPr>
                <w:rFonts w:ascii="Calibri" w:eastAsia="Times New Roman" w:hAnsi="Calibri" w:cs="Times New Roman"/>
                <w:color w:val="000000"/>
                <w:sz w:val="22"/>
                <w:szCs w:val="22"/>
              </w:rPr>
              <w:t>existing</w:t>
            </w:r>
            <w:proofErr w:type="gramEnd"/>
            <w:r w:rsidRPr="004D2E06">
              <w:rPr>
                <w:rFonts w:ascii="Calibri" w:eastAsia="Times New Roman" w:hAnsi="Calibri" w:cs="Times New Roman"/>
                <w:color w:val="000000"/>
                <w:sz w:val="22"/>
                <w:szCs w:val="22"/>
              </w:rPr>
              <w:t xml:space="preserve"> linac + FFAG, some beam is needed for isotopes, target R&amp;D, ..</w:t>
            </w:r>
          </w:p>
        </w:tc>
        <w:tc>
          <w:tcPr>
            <w:tcW w:w="2637" w:type="dxa"/>
            <w:noWrap/>
            <w:hideMark/>
          </w:tcPr>
          <w:p w14:paraId="0EF3359F"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B98ED10" w14:textId="77777777" w:rsidTr="0011756A">
        <w:trPr>
          <w:trHeight w:val="280"/>
        </w:trPr>
        <w:tc>
          <w:tcPr>
            <w:tcW w:w="2415" w:type="dxa"/>
            <w:noWrap/>
            <w:hideMark/>
          </w:tcPr>
          <w:p w14:paraId="23A79234"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6EA09613"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21AA5828"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1F04B6BF"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12E38A6B"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3E41D3DB"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7E69601B"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712198CE" w14:textId="77777777" w:rsidTr="0011756A">
        <w:trPr>
          <w:trHeight w:val="560"/>
        </w:trPr>
        <w:tc>
          <w:tcPr>
            <w:tcW w:w="2415" w:type="dxa"/>
            <w:hideMark/>
          </w:tcPr>
          <w:p w14:paraId="24CB3F07"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SNS in 4 years</w:t>
            </w:r>
          </w:p>
        </w:tc>
        <w:tc>
          <w:tcPr>
            <w:tcW w:w="1121" w:type="dxa"/>
            <w:hideMark/>
          </w:tcPr>
          <w:p w14:paraId="243DBC92"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6F77FC63"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1.4 MW</w:t>
            </w:r>
          </w:p>
        </w:tc>
        <w:tc>
          <w:tcPr>
            <w:tcW w:w="2677" w:type="dxa"/>
            <w:hideMark/>
          </w:tcPr>
          <w:p w14:paraId="691A4983"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60 Hz x 700 ns</w:t>
            </w:r>
          </w:p>
        </w:tc>
        <w:tc>
          <w:tcPr>
            <w:tcW w:w="1791" w:type="dxa"/>
            <w:hideMark/>
          </w:tcPr>
          <w:p w14:paraId="308327FE" w14:textId="5E985A0C"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accumulator</w:t>
            </w:r>
          </w:p>
        </w:tc>
        <w:tc>
          <w:tcPr>
            <w:tcW w:w="2559" w:type="dxa"/>
            <w:hideMark/>
          </w:tcPr>
          <w:p w14:paraId="32A2095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Planned power increase, no major upgrades</w:t>
            </w:r>
          </w:p>
        </w:tc>
        <w:tc>
          <w:tcPr>
            <w:tcW w:w="2637" w:type="dxa"/>
            <w:noWrap/>
            <w:hideMark/>
          </w:tcPr>
          <w:p w14:paraId="0D4D7F84" w14:textId="6F7868CF" w:rsidR="004D2E06" w:rsidRPr="004D2E06" w:rsidRDefault="00A1605F"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and electron DAR neutrinos</w:t>
            </w:r>
          </w:p>
        </w:tc>
      </w:tr>
      <w:tr w:rsidR="004D2E06" w:rsidRPr="004D2E06" w14:paraId="2FF7A513" w14:textId="77777777" w:rsidTr="0011756A">
        <w:trPr>
          <w:trHeight w:val="1960"/>
        </w:trPr>
        <w:tc>
          <w:tcPr>
            <w:tcW w:w="2415" w:type="dxa"/>
            <w:hideMark/>
          </w:tcPr>
          <w:p w14:paraId="30F01D55" w14:textId="01E1862A"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lastRenderedPageBreak/>
              <w:t>SNS + 2nd target</w:t>
            </w:r>
            <w:r w:rsidR="00D71CA6">
              <w:rPr>
                <w:rFonts w:ascii="Calibri" w:eastAsia="Times New Roman" w:hAnsi="Calibri" w:cs="Times New Roman"/>
                <w:b/>
                <w:bCs/>
                <w:color w:val="000000"/>
                <w:sz w:val="22"/>
                <w:szCs w:val="22"/>
              </w:rPr>
              <w:t xml:space="preserve"> [Ref. </w:t>
            </w:r>
            <w:r w:rsidR="00D71CA6" w:rsidRPr="00D71CA6">
              <w:rPr>
                <w:rStyle w:val="EndnoteReference"/>
                <w:rFonts w:ascii="Calibri" w:eastAsia="Times New Roman" w:hAnsi="Calibri" w:cs="Times New Roman"/>
                <w:b/>
                <w:bCs/>
                <w:color w:val="000000"/>
                <w:sz w:val="22"/>
                <w:szCs w:val="22"/>
                <w:vertAlign w:val="baseline"/>
              </w:rPr>
              <w:endnoteReference w:id="19"/>
            </w:r>
            <w:r w:rsidR="00D71CA6">
              <w:rPr>
                <w:rFonts w:ascii="Calibri" w:eastAsia="Times New Roman" w:hAnsi="Calibri" w:cs="Times New Roman"/>
                <w:b/>
                <w:bCs/>
                <w:color w:val="000000"/>
                <w:sz w:val="22"/>
                <w:szCs w:val="22"/>
              </w:rPr>
              <w:t>]</w:t>
            </w:r>
            <w:r w:rsidRPr="004D2E06">
              <w:rPr>
                <w:rFonts w:ascii="Calibri" w:eastAsia="Times New Roman" w:hAnsi="Calibri" w:cs="Times New Roman"/>
                <w:b/>
                <w:bCs/>
                <w:color w:val="000000"/>
                <w:sz w:val="22"/>
                <w:szCs w:val="22"/>
              </w:rPr>
              <w:t xml:space="preserve"> (10 years)</w:t>
            </w:r>
          </w:p>
        </w:tc>
        <w:tc>
          <w:tcPr>
            <w:tcW w:w="1121" w:type="dxa"/>
            <w:hideMark/>
          </w:tcPr>
          <w:p w14:paraId="06A2218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1.3 GeV</w:t>
            </w:r>
          </w:p>
        </w:tc>
        <w:tc>
          <w:tcPr>
            <w:tcW w:w="1180" w:type="dxa"/>
            <w:hideMark/>
          </w:tcPr>
          <w:p w14:paraId="14ECA46A"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2.5-3 MW</w:t>
            </w:r>
          </w:p>
        </w:tc>
        <w:tc>
          <w:tcPr>
            <w:tcW w:w="2677" w:type="dxa"/>
            <w:hideMark/>
          </w:tcPr>
          <w:p w14:paraId="556C39B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60 Hz x 700 ns</w:t>
            </w:r>
          </w:p>
        </w:tc>
        <w:tc>
          <w:tcPr>
            <w:tcW w:w="1791" w:type="dxa"/>
            <w:hideMark/>
          </w:tcPr>
          <w:p w14:paraId="33EF1F10" w14:textId="15C36863"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accumulator</w:t>
            </w:r>
          </w:p>
        </w:tc>
        <w:tc>
          <w:tcPr>
            <w:tcW w:w="2559" w:type="dxa"/>
            <w:hideMark/>
          </w:tcPr>
          <w:p w14:paraId="77876CC5" w14:textId="7C5E3572" w:rsidR="004D2E06" w:rsidRPr="004D2E06" w:rsidRDefault="00F857B9"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Energy increased 30%, current increased 50%</w:t>
            </w:r>
          </w:p>
        </w:tc>
        <w:tc>
          <w:tcPr>
            <w:tcW w:w="2637" w:type="dxa"/>
            <w:noWrap/>
            <w:hideMark/>
          </w:tcPr>
          <w:p w14:paraId="1B897A41" w14:textId="7959D318" w:rsidR="004D2E06" w:rsidRDefault="00A1605F" w:rsidP="004D2E06">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Muon</w:t>
            </w:r>
            <w:proofErr w:type="spellEnd"/>
            <w:r>
              <w:rPr>
                <w:rFonts w:ascii="Calibri" w:eastAsia="Times New Roman" w:hAnsi="Calibri" w:cs="Times New Roman"/>
                <w:color w:val="000000"/>
                <w:sz w:val="22"/>
                <w:szCs w:val="22"/>
              </w:rPr>
              <w:t xml:space="preserve"> and electron DAR neutrinos</w:t>
            </w:r>
          </w:p>
          <w:p w14:paraId="0423CFFB" w14:textId="77777777" w:rsidR="00A1605F" w:rsidRDefault="00A1605F" w:rsidP="004D2E06">
            <w:pPr>
              <w:rPr>
                <w:rFonts w:ascii="Calibri" w:eastAsia="Times New Roman" w:hAnsi="Calibri" w:cs="Times New Roman"/>
                <w:color w:val="000000"/>
                <w:sz w:val="22"/>
                <w:szCs w:val="22"/>
              </w:rPr>
            </w:pPr>
          </w:p>
          <w:p w14:paraId="2164B81B" w14:textId="2DA70B03" w:rsidR="00A1605F" w:rsidRPr="004D2E06" w:rsidRDefault="00A1605F" w:rsidP="004D2E06">
            <w:pPr>
              <w:rPr>
                <w:rFonts w:ascii="Calibri" w:eastAsia="Times New Roman" w:hAnsi="Calibri" w:cs="Times New Roman"/>
                <w:color w:val="000000"/>
                <w:sz w:val="22"/>
                <w:szCs w:val="22"/>
              </w:rPr>
            </w:pPr>
          </w:p>
        </w:tc>
      </w:tr>
      <w:tr w:rsidR="004D2E06" w:rsidRPr="004D2E06" w14:paraId="728F8C01" w14:textId="77777777" w:rsidTr="0011756A">
        <w:trPr>
          <w:trHeight w:val="280"/>
        </w:trPr>
        <w:tc>
          <w:tcPr>
            <w:tcW w:w="2415" w:type="dxa"/>
            <w:noWrap/>
            <w:hideMark/>
          </w:tcPr>
          <w:p w14:paraId="4A848565"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58FE5612"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3038DD56"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108FFC32"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7ECAB65E"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41C33ACB"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79B36751"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5605A4E8" w14:textId="77777777" w:rsidTr="0011756A">
        <w:trPr>
          <w:trHeight w:val="560"/>
        </w:trPr>
        <w:tc>
          <w:tcPr>
            <w:tcW w:w="2415" w:type="dxa"/>
            <w:hideMark/>
          </w:tcPr>
          <w:p w14:paraId="07FAECB1"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LANSCE + Refurbishment (2017)</w:t>
            </w:r>
          </w:p>
        </w:tc>
        <w:tc>
          <w:tcPr>
            <w:tcW w:w="1121" w:type="dxa"/>
            <w:hideMark/>
          </w:tcPr>
          <w:p w14:paraId="4056EC3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MeV</w:t>
            </w:r>
          </w:p>
        </w:tc>
        <w:tc>
          <w:tcPr>
            <w:tcW w:w="1180" w:type="dxa"/>
            <w:hideMark/>
          </w:tcPr>
          <w:p w14:paraId="61AFB584"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kW</w:t>
            </w:r>
          </w:p>
        </w:tc>
        <w:tc>
          <w:tcPr>
            <w:tcW w:w="2677" w:type="dxa"/>
            <w:hideMark/>
          </w:tcPr>
          <w:p w14:paraId="2CD37F1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120 Hz x 625 us</w:t>
            </w:r>
          </w:p>
        </w:tc>
        <w:tc>
          <w:tcPr>
            <w:tcW w:w="1791" w:type="dxa"/>
            <w:hideMark/>
          </w:tcPr>
          <w:p w14:paraId="48C0668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182A57EF"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100 Hz is available  for other applications</w:t>
            </w:r>
          </w:p>
        </w:tc>
        <w:tc>
          <w:tcPr>
            <w:tcW w:w="2637" w:type="dxa"/>
            <w:noWrap/>
            <w:hideMark/>
          </w:tcPr>
          <w:p w14:paraId="2B7C2E3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809B2E4" w14:textId="77777777" w:rsidTr="0011756A">
        <w:trPr>
          <w:trHeight w:val="300"/>
        </w:trPr>
        <w:tc>
          <w:tcPr>
            <w:tcW w:w="2415" w:type="dxa"/>
            <w:noWrap/>
            <w:hideMark/>
          </w:tcPr>
          <w:p w14:paraId="31944993"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20D75875"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006941FF"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61157DAB"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10830582"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0D76FBCF"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28A6F4CA" w14:textId="77777777" w:rsidR="004D2E06" w:rsidRPr="004D2E06" w:rsidRDefault="004D2E06" w:rsidP="004D2E06">
            <w:pPr>
              <w:jc w:val="right"/>
              <w:rPr>
                <w:rFonts w:ascii="Calibri" w:eastAsia="Times New Roman" w:hAnsi="Calibri" w:cs="Times New Roman"/>
                <w:b/>
                <w:bCs/>
                <w:color w:val="000000"/>
                <w:sz w:val="22"/>
                <w:szCs w:val="22"/>
              </w:rPr>
            </w:pPr>
          </w:p>
        </w:tc>
      </w:tr>
      <w:tr w:rsidR="009F3E87" w:rsidRPr="004D2E06" w14:paraId="5F9BF358" w14:textId="77777777" w:rsidTr="0011756A">
        <w:trPr>
          <w:trHeight w:val="840"/>
        </w:trPr>
        <w:tc>
          <w:tcPr>
            <w:tcW w:w="2415" w:type="dxa"/>
            <w:hideMark/>
          </w:tcPr>
          <w:p w14:paraId="17208F93" w14:textId="15B24D0B" w:rsidR="009F3E87" w:rsidRPr="004D2E06" w:rsidRDefault="009F3E87"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ISIS Upgrade , 10</w:t>
            </w:r>
            <w:r>
              <w:rPr>
                <w:rFonts w:ascii="Calibri" w:eastAsia="Times New Roman" w:hAnsi="Calibri" w:cs="Times New Roman"/>
                <w:b/>
                <w:bCs/>
                <w:color w:val="000000"/>
                <w:sz w:val="22"/>
                <w:szCs w:val="22"/>
              </w:rPr>
              <w:t>–</w:t>
            </w:r>
            <w:r w:rsidRPr="004D2E06">
              <w:rPr>
                <w:rFonts w:ascii="Calibri" w:eastAsia="Times New Roman" w:hAnsi="Calibri" w:cs="Times New Roman"/>
                <w:b/>
                <w:bCs/>
                <w:color w:val="000000"/>
                <w:sz w:val="22"/>
                <w:szCs w:val="22"/>
              </w:rPr>
              <w:t>20 years</w:t>
            </w:r>
          </w:p>
        </w:tc>
        <w:tc>
          <w:tcPr>
            <w:tcW w:w="1121" w:type="dxa"/>
            <w:hideMark/>
          </w:tcPr>
          <w:p w14:paraId="5730BD76" w14:textId="31232975" w:rsidR="009F3E87" w:rsidRPr="004D2E06" w:rsidRDefault="009F3E87"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MeV</w:t>
            </w:r>
          </w:p>
        </w:tc>
        <w:tc>
          <w:tcPr>
            <w:tcW w:w="1180" w:type="dxa"/>
            <w:hideMark/>
          </w:tcPr>
          <w:p w14:paraId="03E14784" w14:textId="1428FF57" w:rsidR="009F3E87" w:rsidRPr="004D2E06" w:rsidRDefault="009F3E87"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kW</w:t>
            </w:r>
          </w:p>
        </w:tc>
        <w:tc>
          <w:tcPr>
            <w:tcW w:w="2677" w:type="dxa"/>
            <w:hideMark/>
          </w:tcPr>
          <w:p w14:paraId="748138CA" w14:textId="1F7A90D6" w:rsidR="009F3E87" w:rsidRPr="004D2E06" w:rsidRDefault="009F3E87"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0.5 µs x 45 Hz to TS-1,</w:t>
            </w:r>
            <w:r>
              <w:rPr>
                <w:rFonts w:ascii="Calibri" w:eastAsia="Times New Roman" w:hAnsi="Calibri" w:cs="Times New Roman"/>
                <w:color w:val="000000"/>
                <w:sz w:val="22"/>
                <w:szCs w:val="22"/>
              </w:rPr>
              <w:br/>
              <w:t>0.5 µ</w:t>
            </w:r>
            <w:r w:rsidRPr="004D2E06">
              <w:rPr>
                <w:rFonts w:ascii="Calibri" w:eastAsia="Times New Roman" w:hAnsi="Calibri" w:cs="Times New Roman"/>
                <w:color w:val="000000"/>
                <w:sz w:val="22"/>
                <w:szCs w:val="22"/>
              </w:rPr>
              <w:t>s x 5 Hz to TS-2</w:t>
            </w:r>
          </w:p>
        </w:tc>
        <w:tc>
          <w:tcPr>
            <w:tcW w:w="1791" w:type="dxa"/>
            <w:hideMark/>
          </w:tcPr>
          <w:p w14:paraId="1C6C932C" w14:textId="46AE2E26" w:rsidR="009F3E87" w:rsidRPr="004D2E06" w:rsidRDefault="009F3E87"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180</w:t>
            </w:r>
            <w:r w:rsidRPr="004D2E06">
              <w:rPr>
                <w:rFonts w:ascii="Calibri" w:eastAsia="Times New Roman" w:hAnsi="Calibri" w:cs="Times New Roman"/>
                <w:color w:val="000000"/>
                <w:sz w:val="22"/>
                <w:szCs w:val="22"/>
              </w:rPr>
              <w:t xml:space="preserve"> MeV </w:t>
            </w:r>
            <w:r>
              <w:rPr>
                <w:rFonts w:ascii="Calibri" w:eastAsia="Times New Roman" w:hAnsi="Calibri" w:cs="Times New Roman"/>
                <w:color w:val="000000"/>
                <w:sz w:val="22"/>
                <w:szCs w:val="22"/>
              </w:rPr>
              <w:t>H</w:t>
            </w:r>
            <w:r w:rsidRPr="00522775">
              <w:rPr>
                <w:rFonts w:ascii="Calibri" w:eastAsia="Times New Roman" w:hAnsi="Calibri" w:cs="Times New Roman"/>
                <w:color w:val="000000"/>
                <w:sz w:val="22"/>
                <w:szCs w:val="22"/>
                <w:vertAlign w:val="superscript"/>
              </w:rPr>
              <w:t>–</w:t>
            </w:r>
            <w:r>
              <w:rPr>
                <w:rFonts w:ascii="Calibri" w:eastAsia="Times New Roman" w:hAnsi="Calibri" w:cs="Times New Roman"/>
                <w:color w:val="000000"/>
                <w:sz w:val="22"/>
                <w:szCs w:val="22"/>
              </w:rPr>
              <w:t xml:space="preserve"> </w:t>
            </w:r>
            <w:r w:rsidRPr="004D2E06">
              <w:rPr>
                <w:rFonts w:ascii="Calibri" w:eastAsia="Times New Roman" w:hAnsi="Calibri" w:cs="Times New Roman"/>
                <w:color w:val="000000"/>
                <w:sz w:val="22"/>
                <w:szCs w:val="22"/>
              </w:rPr>
              <w:t>linac + RCS</w:t>
            </w:r>
          </w:p>
        </w:tc>
        <w:tc>
          <w:tcPr>
            <w:tcW w:w="2559" w:type="dxa"/>
            <w:hideMark/>
          </w:tcPr>
          <w:p w14:paraId="0C56C725" w14:textId="1A7B65C5" w:rsidR="009F3E87" w:rsidRPr="004D2E06" w:rsidRDefault="009F3E87"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60 kW to TS-1, 40 kW to TS-2, 30 </w:t>
            </w:r>
            <w:r w:rsidRPr="00522775">
              <w:rPr>
                <w:rFonts w:ascii="Calibri" w:eastAsia="Times New Roman" w:hAnsi="Calibri" w:cs="Times New Roman"/>
                <w:color w:val="000000"/>
                <w:sz w:val="22"/>
                <w:szCs w:val="22"/>
              </w:rPr>
              <w:t xml:space="preserve">MeV/c </w:t>
            </w:r>
            <w:proofErr w:type="spellStart"/>
            <w:r w:rsidRPr="00522775">
              <w:rPr>
                <w:rFonts w:ascii="Calibri" w:eastAsia="Times New Roman" w:hAnsi="Calibri" w:cs="Times New Roman"/>
                <w:color w:val="000000"/>
                <w:sz w:val="22"/>
                <w:szCs w:val="22"/>
              </w:rPr>
              <w:t>muons</w:t>
            </w:r>
            <w:proofErr w:type="spellEnd"/>
            <w:r w:rsidRPr="00522775">
              <w:rPr>
                <w:rFonts w:ascii="Calibri" w:eastAsia="Times New Roman" w:hAnsi="Calibri" w:cs="Times New Roman"/>
                <w:color w:val="000000"/>
                <w:sz w:val="22"/>
                <w:szCs w:val="22"/>
              </w:rPr>
              <w:t xml:space="preserve"> from graphite target in proton beam line to TS-1</w:t>
            </w:r>
          </w:p>
        </w:tc>
        <w:tc>
          <w:tcPr>
            <w:tcW w:w="2637" w:type="dxa"/>
            <w:noWrap/>
            <w:hideMark/>
          </w:tcPr>
          <w:p w14:paraId="782286D8" w14:textId="77777777" w:rsidR="009F3E87" w:rsidRPr="004D2E06" w:rsidRDefault="009F3E87" w:rsidP="004D2E06">
            <w:pPr>
              <w:rPr>
                <w:rFonts w:ascii="Calibri" w:eastAsia="Times New Roman" w:hAnsi="Calibri" w:cs="Times New Roman"/>
                <w:color w:val="000000"/>
                <w:sz w:val="22"/>
                <w:szCs w:val="22"/>
              </w:rPr>
            </w:pPr>
          </w:p>
        </w:tc>
      </w:tr>
      <w:tr w:rsidR="004D2E06" w:rsidRPr="004D2E06" w14:paraId="6EDCE2E2" w14:textId="77777777" w:rsidTr="0011756A">
        <w:trPr>
          <w:trHeight w:val="280"/>
        </w:trPr>
        <w:tc>
          <w:tcPr>
            <w:tcW w:w="2415" w:type="dxa"/>
            <w:noWrap/>
            <w:hideMark/>
          </w:tcPr>
          <w:p w14:paraId="1D6391C6"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0FDC09C9"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077027FC"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4BA985B"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573C28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4FAD5C4"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15E78B6F"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4B38DBF" w14:textId="77777777" w:rsidTr="0011756A">
        <w:trPr>
          <w:trHeight w:val="280"/>
        </w:trPr>
        <w:tc>
          <w:tcPr>
            <w:tcW w:w="2415" w:type="dxa"/>
            <w:hideMark/>
          </w:tcPr>
          <w:p w14:paraId="2AF8F5D5"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J-PARC linac</w:t>
            </w:r>
          </w:p>
        </w:tc>
        <w:tc>
          <w:tcPr>
            <w:tcW w:w="1121" w:type="dxa"/>
            <w:hideMark/>
          </w:tcPr>
          <w:p w14:paraId="2BFBBE6D"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MeV</w:t>
            </w:r>
          </w:p>
        </w:tc>
        <w:tc>
          <w:tcPr>
            <w:tcW w:w="1180" w:type="dxa"/>
            <w:hideMark/>
          </w:tcPr>
          <w:p w14:paraId="73C53176"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130 kW</w:t>
            </w:r>
          </w:p>
        </w:tc>
        <w:tc>
          <w:tcPr>
            <w:tcW w:w="2677" w:type="dxa"/>
            <w:hideMark/>
          </w:tcPr>
          <w:p w14:paraId="6F07823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25 Hz x 0.5 </w:t>
            </w:r>
            <w:proofErr w:type="spellStart"/>
            <w:r w:rsidRPr="004D2E06">
              <w:rPr>
                <w:rFonts w:ascii="Calibri" w:eastAsia="Times New Roman" w:hAnsi="Calibri" w:cs="Times New Roman"/>
                <w:color w:val="000000"/>
                <w:sz w:val="22"/>
                <w:szCs w:val="22"/>
              </w:rPr>
              <w:t>ms</w:t>
            </w:r>
            <w:proofErr w:type="spellEnd"/>
          </w:p>
        </w:tc>
        <w:tc>
          <w:tcPr>
            <w:tcW w:w="1791" w:type="dxa"/>
            <w:hideMark/>
          </w:tcPr>
          <w:p w14:paraId="0E1B45AF"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474D0BFD"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1D1B25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7BA9721" w14:textId="77777777" w:rsidTr="0011756A">
        <w:trPr>
          <w:trHeight w:val="560"/>
        </w:trPr>
        <w:tc>
          <w:tcPr>
            <w:tcW w:w="2415" w:type="dxa"/>
            <w:hideMark/>
          </w:tcPr>
          <w:p w14:paraId="47519FA5"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RCS</w:t>
            </w:r>
          </w:p>
        </w:tc>
        <w:tc>
          <w:tcPr>
            <w:tcW w:w="1121" w:type="dxa"/>
            <w:hideMark/>
          </w:tcPr>
          <w:p w14:paraId="21664CD1"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 GeV</w:t>
            </w:r>
          </w:p>
        </w:tc>
        <w:tc>
          <w:tcPr>
            <w:tcW w:w="1180" w:type="dxa"/>
            <w:hideMark/>
          </w:tcPr>
          <w:p w14:paraId="6C9DB987"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1 MW</w:t>
            </w:r>
          </w:p>
        </w:tc>
        <w:tc>
          <w:tcPr>
            <w:tcW w:w="2677" w:type="dxa"/>
            <w:hideMark/>
          </w:tcPr>
          <w:p w14:paraId="79E35472" w14:textId="7CC8CC4C"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25 Hz x 1 us (2 bunches)</w:t>
            </w:r>
          </w:p>
        </w:tc>
        <w:tc>
          <w:tcPr>
            <w:tcW w:w="1791" w:type="dxa"/>
            <w:hideMark/>
          </w:tcPr>
          <w:p w14:paraId="212B828A"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400  MeV linac + RCS</w:t>
            </w:r>
          </w:p>
        </w:tc>
        <w:tc>
          <w:tcPr>
            <w:tcW w:w="2559" w:type="dxa"/>
            <w:hideMark/>
          </w:tcPr>
          <w:p w14:paraId="1D3BBBFB"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MLF (</w:t>
            </w:r>
            <w:proofErr w:type="spellStart"/>
            <w:r w:rsidRPr="004D2E06">
              <w:rPr>
                <w:rFonts w:ascii="Calibri" w:eastAsia="Times New Roman" w:hAnsi="Calibri" w:cs="Times New Roman"/>
                <w:sz w:val="22"/>
                <w:szCs w:val="22"/>
              </w:rPr>
              <w:t>Muon</w:t>
            </w:r>
            <w:proofErr w:type="spellEnd"/>
            <w:r w:rsidRPr="004D2E06">
              <w:rPr>
                <w:rFonts w:ascii="Calibri" w:eastAsia="Times New Roman" w:hAnsi="Calibri" w:cs="Times New Roman"/>
                <w:sz w:val="22"/>
                <w:szCs w:val="22"/>
              </w:rPr>
              <w:t xml:space="preserve"> facility + neutron scattering)</w:t>
            </w:r>
          </w:p>
        </w:tc>
        <w:tc>
          <w:tcPr>
            <w:tcW w:w="2637" w:type="dxa"/>
            <w:noWrap/>
            <w:hideMark/>
          </w:tcPr>
          <w:p w14:paraId="17A7497A" w14:textId="77777777" w:rsidR="004D2E06" w:rsidRPr="004D2E06" w:rsidRDefault="004D2E06" w:rsidP="004D2E06">
            <w:pPr>
              <w:rPr>
                <w:rFonts w:ascii="Calibri" w:eastAsia="Times New Roman" w:hAnsi="Calibri" w:cs="Times New Roman"/>
                <w:sz w:val="22"/>
                <w:szCs w:val="22"/>
              </w:rPr>
            </w:pPr>
          </w:p>
        </w:tc>
      </w:tr>
      <w:tr w:rsidR="004D2E06" w:rsidRPr="004D2E06" w14:paraId="7E116478" w14:textId="77777777" w:rsidTr="0011756A">
        <w:trPr>
          <w:trHeight w:val="280"/>
        </w:trPr>
        <w:tc>
          <w:tcPr>
            <w:tcW w:w="2415" w:type="dxa"/>
            <w:hideMark/>
          </w:tcPr>
          <w:p w14:paraId="1C447D3F"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MR (FX)</w:t>
            </w:r>
          </w:p>
        </w:tc>
        <w:tc>
          <w:tcPr>
            <w:tcW w:w="1121" w:type="dxa"/>
            <w:hideMark/>
          </w:tcPr>
          <w:p w14:paraId="0A858C78"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30 GeV</w:t>
            </w:r>
          </w:p>
        </w:tc>
        <w:tc>
          <w:tcPr>
            <w:tcW w:w="1180" w:type="dxa"/>
            <w:hideMark/>
          </w:tcPr>
          <w:p w14:paraId="406A7C02"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750 kW</w:t>
            </w:r>
          </w:p>
        </w:tc>
        <w:tc>
          <w:tcPr>
            <w:tcW w:w="2677" w:type="dxa"/>
            <w:hideMark/>
          </w:tcPr>
          <w:p w14:paraId="50243D34"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0.75 Hz x 5 us (8 bunches)</w:t>
            </w:r>
          </w:p>
        </w:tc>
        <w:tc>
          <w:tcPr>
            <w:tcW w:w="1791" w:type="dxa"/>
            <w:hideMark/>
          </w:tcPr>
          <w:p w14:paraId="194CE3FC"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3 GeV into RCS</w:t>
            </w:r>
          </w:p>
        </w:tc>
        <w:tc>
          <w:tcPr>
            <w:tcW w:w="2559" w:type="dxa"/>
            <w:hideMark/>
          </w:tcPr>
          <w:p w14:paraId="35D30A32"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T2K experiment</w:t>
            </w:r>
          </w:p>
        </w:tc>
        <w:tc>
          <w:tcPr>
            <w:tcW w:w="2637" w:type="dxa"/>
            <w:noWrap/>
            <w:hideMark/>
          </w:tcPr>
          <w:p w14:paraId="7C3AFD39" w14:textId="77777777" w:rsidR="004D2E06" w:rsidRPr="004D2E06" w:rsidRDefault="004D2E06" w:rsidP="004D2E06">
            <w:pPr>
              <w:rPr>
                <w:rFonts w:ascii="Calibri" w:eastAsia="Times New Roman" w:hAnsi="Calibri" w:cs="Times New Roman"/>
                <w:sz w:val="22"/>
                <w:szCs w:val="22"/>
              </w:rPr>
            </w:pPr>
          </w:p>
        </w:tc>
      </w:tr>
      <w:tr w:rsidR="004D2E06" w:rsidRPr="004D2E06" w14:paraId="6E3CDEF5" w14:textId="77777777" w:rsidTr="0011756A">
        <w:trPr>
          <w:trHeight w:val="560"/>
        </w:trPr>
        <w:tc>
          <w:tcPr>
            <w:tcW w:w="2415" w:type="dxa"/>
            <w:hideMark/>
          </w:tcPr>
          <w:p w14:paraId="7C485E07" w14:textId="77777777" w:rsidR="004D2E06" w:rsidRPr="004D2E06" w:rsidRDefault="004D2E06" w:rsidP="004D2E06">
            <w:pPr>
              <w:rPr>
                <w:rFonts w:ascii="Calibri" w:eastAsia="Times New Roman" w:hAnsi="Calibri" w:cs="Times New Roman"/>
                <w:b/>
                <w:bCs/>
                <w:sz w:val="22"/>
                <w:szCs w:val="22"/>
              </w:rPr>
            </w:pPr>
            <w:r w:rsidRPr="004D2E06">
              <w:rPr>
                <w:rFonts w:ascii="Calibri" w:eastAsia="Times New Roman" w:hAnsi="Calibri" w:cs="Times New Roman"/>
                <w:b/>
                <w:bCs/>
                <w:sz w:val="22"/>
                <w:szCs w:val="22"/>
              </w:rPr>
              <w:t>J-PARC MR (SX)</w:t>
            </w:r>
          </w:p>
        </w:tc>
        <w:tc>
          <w:tcPr>
            <w:tcW w:w="1121" w:type="dxa"/>
            <w:hideMark/>
          </w:tcPr>
          <w:p w14:paraId="7F4C3E48"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30 GeV</w:t>
            </w:r>
          </w:p>
        </w:tc>
        <w:tc>
          <w:tcPr>
            <w:tcW w:w="1180" w:type="dxa"/>
            <w:hideMark/>
          </w:tcPr>
          <w:p w14:paraId="2AFE4738" w14:textId="77777777" w:rsidR="004D2E06" w:rsidRPr="004D2E06" w:rsidRDefault="004D2E06" w:rsidP="004D2E06">
            <w:pPr>
              <w:rPr>
                <w:rFonts w:ascii="Calibri" w:eastAsia="Times New Roman" w:hAnsi="Calibri" w:cs="Times New Roman"/>
                <w:sz w:val="22"/>
                <w:szCs w:val="22"/>
              </w:rPr>
            </w:pPr>
            <w:r w:rsidRPr="004D2E06">
              <w:rPr>
                <w:rFonts w:ascii="Calibri" w:eastAsia="Times New Roman" w:hAnsi="Calibri" w:cs="Times New Roman"/>
                <w:sz w:val="22"/>
                <w:szCs w:val="22"/>
              </w:rPr>
              <w:t>100 kW</w:t>
            </w:r>
          </w:p>
        </w:tc>
        <w:tc>
          <w:tcPr>
            <w:tcW w:w="2677" w:type="dxa"/>
            <w:hideMark/>
          </w:tcPr>
          <w:p w14:paraId="77FEFAF1" w14:textId="3E527865"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0.17 Hz  x 2 s (debunched)</w:t>
            </w:r>
          </w:p>
        </w:tc>
        <w:tc>
          <w:tcPr>
            <w:tcW w:w="1791" w:type="dxa"/>
            <w:hideMark/>
          </w:tcPr>
          <w:p w14:paraId="0BEDFA52"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3 GeV into RCS</w:t>
            </w:r>
          </w:p>
        </w:tc>
        <w:tc>
          <w:tcPr>
            <w:tcW w:w="2559" w:type="dxa"/>
            <w:hideMark/>
          </w:tcPr>
          <w:p w14:paraId="43A8DE8D"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For Hadron Experimental Facility</w:t>
            </w:r>
          </w:p>
        </w:tc>
        <w:tc>
          <w:tcPr>
            <w:tcW w:w="2637" w:type="dxa"/>
            <w:noWrap/>
            <w:hideMark/>
          </w:tcPr>
          <w:p w14:paraId="406E9AFE" w14:textId="77777777" w:rsidR="004D2E06" w:rsidRPr="004D2E06" w:rsidRDefault="004D2E06" w:rsidP="004D2E06">
            <w:pPr>
              <w:rPr>
                <w:rFonts w:ascii="Calibri" w:eastAsia="Times New Roman" w:hAnsi="Calibri" w:cs="Times New Roman"/>
                <w:sz w:val="22"/>
                <w:szCs w:val="22"/>
              </w:rPr>
            </w:pPr>
          </w:p>
        </w:tc>
      </w:tr>
      <w:tr w:rsidR="004D2E06" w:rsidRPr="004D2E06" w14:paraId="502A75B8" w14:textId="77777777" w:rsidTr="0011756A">
        <w:trPr>
          <w:trHeight w:val="280"/>
        </w:trPr>
        <w:tc>
          <w:tcPr>
            <w:tcW w:w="2415" w:type="dxa"/>
            <w:noWrap/>
            <w:hideMark/>
          </w:tcPr>
          <w:p w14:paraId="3042514B"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B35807C"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E8F17DF"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6293A58B"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542B60A"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B4E70B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0B477A4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204DBEA" w14:textId="77777777" w:rsidTr="0011756A">
        <w:trPr>
          <w:trHeight w:val="1220"/>
        </w:trPr>
        <w:tc>
          <w:tcPr>
            <w:tcW w:w="2415" w:type="dxa"/>
            <w:hideMark/>
          </w:tcPr>
          <w:p w14:paraId="07F2E6B8"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CERN SPS after LHC injector upgrade (2020)</w:t>
            </w:r>
          </w:p>
        </w:tc>
        <w:tc>
          <w:tcPr>
            <w:tcW w:w="1121" w:type="dxa"/>
            <w:hideMark/>
          </w:tcPr>
          <w:p w14:paraId="0C89D047"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GeV</w:t>
            </w:r>
          </w:p>
        </w:tc>
        <w:tc>
          <w:tcPr>
            <w:tcW w:w="1180" w:type="dxa"/>
            <w:hideMark/>
          </w:tcPr>
          <w:p w14:paraId="1E07E672"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747 kW</w:t>
            </w:r>
          </w:p>
        </w:tc>
        <w:tc>
          <w:tcPr>
            <w:tcW w:w="2677" w:type="dxa"/>
            <w:hideMark/>
          </w:tcPr>
          <w:p w14:paraId="3020752A"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4.4 s cycle length,4200 bunches, 1.7x10</w:t>
            </w:r>
            <w:r w:rsidRPr="004D2E06">
              <w:rPr>
                <w:rFonts w:ascii="Calibri" w:eastAsia="Times New Roman" w:hAnsi="Calibri" w:cs="Times New Roman"/>
                <w:color w:val="000000"/>
                <w:vertAlign w:val="superscript"/>
              </w:rPr>
              <w:t>10</w:t>
            </w:r>
            <w:r w:rsidRPr="004D2E06">
              <w:rPr>
                <w:rFonts w:ascii="Calibri" w:eastAsia="Times New Roman" w:hAnsi="Calibri" w:cs="Times New Roman"/>
                <w:color w:val="000000"/>
              </w:rPr>
              <w:t>p/bunch,  5 ns spacing</w:t>
            </w:r>
          </w:p>
        </w:tc>
        <w:tc>
          <w:tcPr>
            <w:tcW w:w="1791" w:type="dxa"/>
            <w:hideMark/>
          </w:tcPr>
          <w:p w14:paraId="683B8640"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+ 2 stage RCS</w:t>
            </w:r>
          </w:p>
        </w:tc>
        <w:tc>
          <w:tcPr>
            <w:tcW w:w="2559" w:type="dxa"/>
            <w:hideMark/>
          </w:tcPr>
          <w:p w14:paraId="4E9A35B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CERN neutrino to Grand </w:t>
            </w:r>
            <w:proofErr w:type="spellStart"/>
            <w:r w:rsidRPr="004D2E06">
              <w:rPr>
                <w:rFonts w:ascii="Calibri" w:eastAsia="Times New Roman" w:hAnsi="Calibri" w:cs="Times New Roman"/>
                <w:color w:val="000000"/>
                <w:sz w:val="22"/>
                <w:szCs w:val="22"/>
              </w:rPr>
              <w:t>Sasso</w:t>
            </w:r>
            <w:proofErr w:type="spellEnd"/>
            <w:r w:rsidRPr="004D2E06">
              <w:rPr>
                <w:rFonts w:ascii="Calibri" w:eastAsia="Times New Roman" w:hAnsi="Calibri" w:cs="Times New Roman"/>
                <w:color w:val="000000"/>
                <w:sz w:val="22"/>
                <w:szCs w:val="22"/>
              </w:rPr>
              <w:t xml:space="preserve"> operation</w:t>
            </w:r>
          </w:p>
        </w:tc>
        <w:tc>
          <w:tcPr>
            <w:tcW w:w="2637" w:type="dxa"/>
            <w:noWrap/>
            <w:hideMark/>
          </w:tcPr>
          <w:p w14:paraId="0D0B9FF9"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A97E021" w14:textId="77777777" w:rsidTr="0011756A">
        <w:trPr>
          <w:trHeight w:val="280"/>
        </w:trPr>
        <w:tc>
          <w:tcPr>
            <w:tcW w:w="2415" w:type="dxa"/>
            <w:noWrap/>
            <w:hideMark/>
          </w:tcPr>
          <w:p w14:paraId="5F756C49"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36C802EA"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32248F0B"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3F907023"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32AD21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CC9D0D5"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55D627B" w14:textId="77777777" w:rsidR="004D2E06" w:rsidRPr="004D2E06" w:rsidRDefault="004D2E06" w:rsidP="004D2E06">
            <w:pPr>
              <w:rPr>
                <w:rFonts w:ascii="Calibri" w:eastAsia="Times New Roman" w:hAnsi="Calibri" w:cs="Times New Roman"/>
                <w:color w:val="000000"/>
                <w:sz w:val="22"/>
                <w:szCs w:val="22"/>
              </w:rPr>
            </w:pPr>
          </w:p>
        </w:tc>
      </w:tr>
      <w:tr w:rsidR="002B7672" w:rsidRPr="004D2E06" w14:paraId="2F8B2269" w14:textId="77777777" w:rsidTr="0011756A">
        <w:trPr>
          <w:trHeight w:val="280"/>
        </w:trPr>
        <w:tc>
          <w:tcPr>
            <w:tcW w:w="2415" w:type="dxa"/>
            <w:noWrap/>
          </w:tcPr>
          <w:p w14:paraId="0DEED3A8" w14:textId="18E93180" w:rsidR="002B7672" w:rsidRPr="00F857B9" w:rsidRDefault="002B7672" w:rsidP="004D2E06">
            <w:pPr>
              <w:rPr>
                <w:rFonts w:ascii="Calibri" w:eastAsia="Times New Roman" w:hAnsi="Calibri" w:cs="Times New Roman"/>
                <w:b/>
                <w:color w:val="000000"/>
                <w:sz w:val="28"/>
                <w:szCs w:val="28"/>
              </w:rPr>
            </w:pPr>
            <w:r w:rsidRPr="00F857B9">
              <w:rPr>
                <w:rFonts w:ascii="Calibri" w:eastAsia="Times New Roman" w:hAnsi="Calibri" w:cs="Times New Roman"/>
                <w:b/>
                <w:color w:val="000000"/>
                <w:sz w:val="28"/>
                <w:szCs w:val="28"/>
              </w:rPr>
              <w:lastRenderedPageBreak/>
              <w:t xml:space="preserve">Long Term Upgrade </w:t>
            </w:r>
            <w:r>
              <w:rPr>
                <w:rFonts w:ascii="Calibri" w:eastAsia="Times New Roman" w:hAnsi="Calibri" w:cs="Times New Roman"/>
                <w:b/>
                <w:color w:val="000000"/>
                <w:sz w:val="28"/>
                <w:szCs w:val="28"/>
              </w:rPr>
              <w:t xml:space="preserve"> Concepts</w:t>
            </w:r>
          </w:p>
        </w:tc>
        <w:tc>
          <w:tcPr>
            <w:tcW w:w="1121" w:type="dxa"/>
          </w:tcPr>
          <w:p w14:paraId="1E3A7D2B" w14:textId="77777777" w:rsidR="002B7672" w:rsidRPr="004D2E06" w:rsidRDefault="002B7672" w:rsidP="004D2E06">
            <w:pPr>
              <w:rPr>
                <w:rFonts w:ascii="Calibri" w:eastAsia="Times New Roman" w:hAnsi="Calibri" w:cs="Times New Roman"/>
                <w:color w:val="000000"/>
                <w:sz w:val="22"/>
                <w:szCs w:val="22"/>
              </w:rPr>
            </w:pPr>
          </w:p>
        </w:tc>
        <w:tc>
          <w:tcPr>
            <w:tcW w:w="1180" w:type="dxa"/>
          </w:tcPr>
          <w:p w14:paraId="44E0A9BF" w14:textId="77777777" w:rsidR="002B7672" w:rsidRPr="004D2E06" w:rsidRDefault="002B7672" w:rsidP="004D2E06">
            <w:pPr>
              <w:rPr>
                <w:rFonts w:ascii="Calibri" w:eastAsia="Times New Roman" w:hAnsi="Calibri" w:cs="Times New Roman"/>
                <w:color w:val="000000"/>
                <w:sz w:val="22"/>
                <w:szCs w:val="22"/>
              </w:rPr>
            </w:pPr>
          </w:p>
        </w:tc>
        <w:tc>
          <w:tcPr>
            <w:tcW w:w="2677" w:type="dxa"/>
          </w:tcPr>
          <w:p w14:paraId="79DCD708" w14:textId="77777777" w:rsidR="002B7672" w:rsidRPr="004D2E06" w:rsidRDefault="002B7672" w:rsidP="00F06054">
            <w:pPr>
              <w:jc w:val="center"/>
              <w:rPr>
                <w:rFonts w:ascii="Calibri" w:eastAsia="Times New Roman" w:hAnsi="Calibri" w:cs="Times New Roman"/>
                <w:color w:val="000000"/>
                <w:sz w:val="22"/>
                <w:szCs w:val="22"/>
              </w:rPr>
            </w:pPr>
          </w:p>
        </w:tc>
        <w:tc>
          <w:tcPr>
            <w:tcW w:w="1791" w:type="dxa"/>
          </w:tcPr>
          <w:p w14:paraId="28323529" w14:textId="77777777" w:rsidR="002B7672" w:rsidRPr="004D2E06" w:rsidRDefault="002B7672" w:rsidP="00F06054">
            <w:pPr>
              <w:jc w:val="center"/>
              <w:rPr>
                <w:rFonts w:ascii="Calibri" w:eastAsia="Times New Roman" w:hAnsi="Calibri" w:cs="Times New Roman"/>
                <w:color w:val="000000"/>
                <w:sz w:val="22"/>
                <w:szCs w:val="22"/>
              </w:rPr>
            </w:pPr>
          </w:p>
        </w:tc>
        <w:tc>
          <w:tcPr>
            <w:tcW w:w="2559" w:type="dxa"/>
          </w:tcPr>
          <w:p w14:paraId="292E2510" w14:textId="77777777" w:rsidR="002B7672" w:rsidRPr="004D2E06" w:rsidRDefault="002B7672" w:rsidP="00F06054">
            <w:pPr>
              <w:jc w:val="center"/>
              <w:rPr>
                <w:rFonts w:ascii="Calibri" w:eastAsia="Times New Roman" w:hAnsi="Calibri" w:cs="Times New Roman"/>
                <w:color w:val="000000"/>
                <w:sz w:val="22"/>
                <w:szCs w:val="22"/>
              </w:rPr>
            </w:pPr>
          </w:p>
        </w:tc>
        <w:tc>
          <w:tcPr>
            <w:tcW w:w="2637" w:type="dxa"/>
            <w:noWrap/>
          </w:tcPr>
          <w:p w14:paraId="6A508F02" w14:textId="77777777" w:rsidR="002B7672" w:rsidRPr="004D2E06" w:rsidRDefault="002B7672" w:rsidP="004D2E06">
            <w:pPr>
              <w:rPr>
                <w:rFonts w:ascii="Calibri" w:eastAsia="Times New Roman" w:hAnsi="Calibri" w:cs="Times New Roman"/>
                <w:color w:val="000000"/>
                <w:sz w:val="22"/>
                <w:szCs w:val="22"/>
              </w:rPr>
            </w:pPr>
          </w:p>
        </w:tc>
      </w:tr>
      <w:tr w:rsidR="002B7672" w:rsidRPr="004D2E06" w14:paraId="39A22C7C" w14:textId="77777777" w:rsidTr="005C306B">
        <w:trPr>
          <w:trHeight w:val="560"/>
        </w:trPr>
        <w:tc>
          <w:tcPr>
            <w:tcW w:w="2415" w:type="dxa"/>
            <w:hideMark/>
          </w:tcPr>
          <w:p w14:paraId="0FC27415" w14:textId="77777777" w:rsidR="002B7672" w:rsidRPr="004D2E06" w:rsidRDefault="002B7672" w:rsidP="005C306B">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 xml:space="preserve">BNL AGS Upgrade (&gt; 5-10 </w:t>
            </w:r>
            <w:proofErr w:type="spellStart"/>
            <w:r w:rsidRPr="004D2E06">
              <w:rPr>
                <w:rFonts w:ascii="Calibri" w:eastAsia="Times New Roman" w:hAnsi="Calibri" w:cs="Times New Roman"/>
                <w:b/>
                <w:bCs/>
                <w:color w:val="000000"/>
                <w:sz w:val="22"/>
                <w:szCs w:val="22"/>
              </w:rPr>
              <w:t>yrs</w:t>
            </w:r>
            <w:proofErr w:type="spellEnd"/>
            <w:r w:rsidRPr="004D2E06">
              <w:rPr>
                <w:rFonts w:ascii="Calibri" w:eastAsia="Times New Roman" w:hAnsi="Calibri" w:cs="Times New Roman"/>
                <w:b/>
                <w:bCs/>
                <w:color w:val="000000"/>
                <w:sz w:val="22"/>
                <w:szCs w:val="22"/>
              </w:rPr>
              <w:t>)</w:t>
            </w:r>
          </w:p>
        </w:tc>
        <w:tc>
          <w:tcPr>
            <w:tcW w:w="1121" w:type="dxa"/>
            <w:hideMark/>
          </w:tcPr>
          <w:p w14:paraId="31EC0B0B" w14:textId="77777777" w:rsidR="002B7672" w:rsidRPr="004D2E06" w:rsidRDefault="002B7672" w:rsidP="005C306B">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28 GeV</w:t>
            </w:r>
          </w:p>
        </w:tc>
        <w:tc>
          <w:tcPr>
            <w:tcW w:w="1180" w:type="dxa"/>
            <w:hideMark/>
          </w:tcPr>
          <w:p w14:paraId="47706E6D" w14:textId="77777777" w:rsidR="002B7672" w:rsidRPr="004D2E06" w:rsidRDefault="002B7672" w:rsidP="005C306B">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MW</w:t>
            </w:r>
          </w:p>
        </w:tc>
        <w:tc>
          <w:tcPr>
            <w:tcW w:w="2677" w:type="dxa"/>
            <w:hideMark/>
          </w:tcPr>
          <w:p w14:paraId="3F4925BD" w14:textId="77777777" w:rsidR="002B7672" w:rsidRPr="004D2E06" w:rsidRDefault="002B7672" w:rsidP="005C306B">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 Hz</w:t>
            </w:r>
          </w:p>
        </w:tc>
        <w:tc>
          <w:tcPr>
            <w:tcW w:w="1791" w:type="dxa"/>
            <w:hideMark/>
          </w:tcPr>
          <w:p w14:paraId="74398AD7" w14:textId="77777777" w:rsidR="002B7672" w:rsidRPr="004D2E06" w:rsidRDefault="002B7672" w:rsidP="005C306B">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RCS</w:t>
            </w:r>
          </w:p>
        </w:tc>
        <w:tc>
          <w:tcPr>
            <w:tcW w:w="2559" w:type="dxa"/>
            <w:hideMark/>
          </w:tcPr>
          <w:p w14:paraId="5E90495F" w14:textId="77777777" w:rsidR="002B7672" w:rsidRPr="004D2E06" w:rsidRDefault="002B7672" w:rsidP="005C306B">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Requires SCL linac injection at 1.2 GeV</w:t>
            </w:r>
          </w:p>
        </w:tc>
        <w:tc>
          <w:tcPr>
            <w:tcW w:w="2637" w:type="dxa"/>
            <w:noWrap/>
            <w:hideMark/>
          </w:tcPr>
          <w:p w14:paraId="605BB7AC" w14:textId="77777777" w:rsidR="002B7672" w:rsidRPr="004D2E06" w:rsidRDefault="002B7672" w:rsidP="005C306B">
            <w:pPr>
              <w:rPr>
                <w:rFonts w:ascii="Calibri" w:eastAsia="Times New Roman" w:hAnsi="Calibri" w:cs="Times New Roman"/>
                <w:color w:val="000000"/>
                <w:sz w:val="22"/>
                <w:szCs w:val="22"/>
              </w:rPr>
            </w:pPr>
          </w:p>
        </w:tc>
      </w:tr>
      <w:tr w:rsidR="005C306B" w:rsidRPr="004D2E06" w14:paraId="104CBD5B" w14:textId="77777777" w:rsidTr="005C306B">
        <w:trPr>
          <w:trHeight w:val="1960"/>
        </w:trPr>
        <w:tc>
          <w:tcPr>
            <w:tcW w:w="2415" w:type="dxa"/>
            <w:hideMark/>
          </w:tcPr>
          <w:p w14:paraId="7B1CFCA3" w14:textId="2BFAC9B2" w:rsidR="005C306B" w:rsidRPr="004D2E06" w:rsidRDefault="00F857B9" w:rsidP="005C306B">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SNS </w:t>
            </w:r>
            <w:r w:rsidR="005C306B">
              <w:rPr>
                <w:rFonts w:ascii="Calibri" w:eastAsia="Times New Roman" w:hAnsi="Calibri" w:cs="Times New Roman"/>
                <w:b/>
                <w:bCs/>
                <w:color w:val="000000"/>
                <w:sz w:val="22"/>
                <w:szCs w:val="22"/>
              </w:rPr>
              <w:t>3rd</w:t>
            </w:r>
            <w:r w:rsidR="005C306B" w:rsidRPr="004D2E06">
              <w:rPr>
                <w:rFonts w:ascii="Calibri" w:eastAsia="Times New Roman" w:hAnsi="Calibri" w:cs="Times New Roman"/>
                <w:b/>
                <w:bCs/>
                <w:color w:val="000000"/>
                <w:sz w:val="22"/>
                <w:szCs w:val="22"/>
              </w:rPr>
              <w:t xml:space="preserve"> target (</w:t>
            </w:r>
            <w:r w:rsidR="005C306B">
              <w:rPr>
                <w:rFonts w:ascii="Calibri" w:eastAsia="Times New Roman" w:hAnsi="Calibri" w:cs="Times New Roman"/>
                <w:b/>
                <w:bCs/>
                <w:color w:val="000000"/>
                <w:sz w:val="22"/>
                <w:szCs w:val="22"/>
              </w:rPr>
              <w:t xml:space="preserve"> &gt;</w:t>
            </w:r>
            <w:r w:rsidR="005C306B" w:rsidRPr="004D2E06">
              <w:rPr>
                <w:rFonts w:ascii="Calibri" w:eastAsia="Times New Roman" w:hAnsi="Calibri" w:cs="Times New Roman"/>
                <w:b/>
                <w:bCs/>
                <w:color w:val="000000"/>
                <w:sz w:val="22"/>
                <w:szCs w:val="22"/>
              </w:rPr>
              <w:t>10 years)</w:t>
            </w:r>
          </w:p>
        </w:tc>
        <w:tc>
          <w:tcPr>
            <w:tcW w:w="1121" w:type="dxa"/>
            <w:hideMark/>
          </w:tcPr>
          <w:p w14:paraId="2214E7BC" w14:textId="77777777" w:rsidR="005C306B" w:rsidRPr="004D2E06" w:rsidRDefault="005C306B" w:rsidP="005C306B">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1.3 GeV</w:t>
            </w:r>
          </w:p>
        </w:tc>
        <w:tc>
          <w:tcPr>
            <w:tcW w:w="1180" w:type="dxa"/>
            <w:hideMark/>
          </w:tcPr>
          <w:p w14:paraId="170AEE24" w14:textId="30307B5E" w:rsidR="005C306B" w:rsidRPr="004D2E06" w:rsidRDefault="005C306B" w:rsidP="005C306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0.5-1</w:t>
            </w:r>
            <w:r w:rsidRPr="004D2E06">
              <w:rPr>
                <w:rFonts w:ascii="Calibri" w:eastAsia="Times New Roman" w:hAnsi="Calibri" w:cs="Times New Roman"/>
                <w:color w:val="000000"/>
                <w:sz w:val="22"/>
                <w:szCs w:val="22"/>
              </w:rPr>
              <w:t xml:space="preserve"> MW</w:t>
            </w:r>
          </w:p>
        </w:tc>
        <w:tc>
          <w:tcPr>
            <w:tcW w:w="2677" w:type="dxa"/>
            <w:hideMark/>
          </w:tcPr>
          <w:p w14:paraId="195EA290" w14:textId="6E1C41EA" w:rsidR="005C306B" w:rsidRPr="004D2E06" w:rsidRDefault="00F857B9" w:rsidP="00C8406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10-20</w:t>
            </w:r>
            <w:r w:rsidR="005C306B" w:rsidRPr="004D2E06">
              <w:rPr>
                <w:rFonts w:ascii="Calibri" w:eastAsia="Times New Roman" w:hAnsi="Calibri" w:cs="Times New Roman"/>
                <w:color w:val="000000"/>
                <w:sz w:val="22"/>
                <w:szCs w:val="22"/>
              </w:rPr>
              <w:t xml:space="preserve"> Hz x </w:t>
            </w:r>
            <w:r w:rsidR="00C84060">
              <w:rPr>
                <w:rFonts w:ascii="Calibri" w:eastAsia="Times New Roman" w:hAnsi="Calibri" w:cs="Times New Roman"/>
                <w:color w:val="000000"/>
                <w:sz w:val="22"/>
                <w:szCs w:val="22"/>
              </w:rPr>
              <w:t xml:space="preserve">1 </w:t>
            </w:r>
            <w:proofErr w:type="spellStart"/>
            <w:r w:rsidR="00C84060">
              <w:rPr>
                <w:rFonts w:ascii="Calibri" w:eastAsia="Times New Roman" w:hAnsi="Calibri" w:cs="Times New Roman"/>
                <w:color w:val="000000"/>
                <w:sz w:val="22"/>
                <w:szCs w:val="22"/>
              </w:rPr>
              <w:t>ms</w:t>
            </w:r>
            <w:proofErr w:type="spellEnd"/>
          </w:p>
        </w:tc>
        <w:tc>
          <w:tcPr>
            <w:tcW w:w="1791" w:type="dxa"/>
            <w:hideMark/>
          </w:tcPr>
          <w:p w14:paraId="5E8F2CBA" w14:textId="186841DE" w:rsidR="005C306B" w:rsidRPr="004D2E06" w:rsidRDefault="005C306B" w:rsidP="00C84060">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w:t>
            </w:r>
          </w:p>
        </w:tc>
        <w:tc>
          <w:tcPr>
            <w:tcW w:w="2559" w:type="dxa"/>
            <w:hideMark/>
          </w:tcPr>
          <w:p w14:paraId="35B3C12D" w14:textId="567669EF" w:rsidR="00F857B9" w:rsidRPr="004D2E06" w:rsidRDefault="005C306B" w:rsidP="00F857B9">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 0.5-1 MW may be available to an alternate station in a long-pulse mode (60 Hz x 1 </w:t>
            </w:r>
            <w:proofErr w:type="spellStart"/>
            <w:r w:rsidRPr="004D2E06">
              <w:rPr>
                <w:rFonts w:ascii="Calibri" w:eastAsia="Times New Roman" w:hAnsi="Calibri" w:cs="Times New Roman"/>
                <w:color w:val="000000"/>
                <w:sz w:val="22"/>
                <w:szCs w:val="22"/>
              </w:rPr>
              <w:t>ms</w:t>
            </w:r>
            <w:proofErr w:type="spellEnd"/>
            <w:r w:rsidRPr="004D2E06">
              <w:rPr>
                <w:rFonts w:ascii="Calibri" w:eastAsia="Times New Roman" w:hAnsi="Calibri" w:cs="Times New Roman"/>
                <w:color w:val="000000"/>
                <w:sz w:val="22"/>
                <w:szCs w:val="22"/>
              </w:rPr>
              <w:t>)</w:t>
            </w:r>
            <w:r w:rsidR="00F857B9">
              <w:rPr>
                <w:rFonts w:ascii="Calibri" w:eastAsia="Times New Roman" w:hAnsi="Calibri" w:cs="Times New Roman"/>
                <w:color w:val="000000"/>
                <w:sz w:val="22"/>
                <w:szCs w:val="22"/>
              </w:rPr>
              <w:t>, dependent on 2</w:t>
            </w:r>
            <w:r w:rsidR="00F857B9" w:rsidRPr="00F857B9">
              <w:rPr>
                <w:rFonts w:ascii="Calibri" w:eastAsia="Times New Roman" w:hAnsi="Calibri" w:cs="Times New Roman"/>
                <w:color w:val="000000"/>
                <w:sz w:val="22"/>
                <w:szCs w:val="22"/>
                <w:vertAlign w:val="superscript"/>
              </w:rPr>
              <w:t>nd</w:t>
            </w:r>
            <w:r w:rsidR="00F857B9">
              <w:rPr>
                <w:rFonts w:ascii="Calibri" w:eastAsia="Times New Roman" w:hAnsi="Calibri" w:cs="Times New Roman"/>
                <w:color w:val="000000"/>
                <w:sz w:val="22"/>
                <w:szCs w:val="22"/>
              </w:rPr>
              <w:t xml:space="preserve"> target station requirements</w:t>
            </w:r>
          </w:p>
        </w:tc>
        <w:tc>
          <w:tcPr>
            <w:tcW w:w="2637" w:type="dxa"/>
            <w:noWrap/>
            <w:hideMark/>
          </w:tcPr>
          <w:p w14:paraId="3FC1FE7C" w14:textId="77777777" w:rsidR="005C306B" w:rsidRPr="004D2E06" w:rsidRDefault="005C306B" w:rsidP="005C306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Cold neutrons, neutron EDM for possible 3</w:t>
            </w:r>
            <w:r w:rsidRPr="00B257F0">
              <w:rPr>
                <w:rFonts w:ascii="Calibri" w:eastAsia="Times New Roman" w:hAnsi="Calibri" w:cs="Times New Roman"/>
                <w:color w:val="000000"/>
                <w:sz w:val="22"/>
                <w:szCs w:val="22"/>
                <w:vertAlign w:val="superscript"/>
              </w:rPr>
              <w:t>rd</w:t>
            </w:r>
            <w:r>
              <w:rPr>
                <w:rFonts w:ascii="Calibri" w:eastAsia="Times New Roman" w:hAnsi="Calibri" w:cs="Times New Roman"/>
                <w:color w:val="000000"/>
                <w:sz w:val="22"/>
                <w:szCs w:val="22"/>
              </w:rPr>
              <w:t xml:space="preserve"> target station</w:t>
            </w:r>
          </w:p>
        </w:tc>
      </w:tr>
      <w:tr w:rsidR="002B7672" w:rsidRPr="004D2E06" w14:paraId="010E19AD" w14:textId="77777777" w:rsidTr="00F857B9">
        <w:trPr>
          <w:trHeight w:val="280"/>
        </w:trPr>
        <w:tc>
          <w:tcPr>
            <w:tcW w:w="2415" w:type="dxa"/>
            <w:noWrap/>
          </w:tcPr>
          <w:p w14:paraId="5F531CC2" w14:textId="77777777" w:rsidR="002B7672" w:rsidRPr="004D2E06" w:rsidRDefault="002B7672" w:rsidP="004D2E06">
            <w:pPr>
              <w:rPr>
                <w:rFonts w:ascii="Calibri" w:eastAsia="Times New Roman" w:hAnsi="Calibri" w:cs="Times New Roman"/>
                <w:color w:val="000000"/>
                <w:sz w:val="22"/>
                <w:szCs w:val="22"/>
              </w:rPr>
            </w:pPr>
          </w:p>
        </w:tc>
        <w:tc>
          <w:tcPr>
            <w:tcW w:w="1121" w:type="dxa"/>
          </w:tcPr>
          <w:p w14:paraId="12832894" w14:textId="77777777" w:rsidR="002B7672" w:rsidRPr="004D2E06" w:rsidRDefault="002B7672" w:rsidP="004D2E06">
            <w:pPr>
              <w:rPr>
                <w:rFonts w:ascii="Calibri" w:eastAsia="Times New Roman" w:hAnsi="Calibri" w:cs="Times New Roman"/>
                <w:color w:val="000000"/>
                <w:sz w:val="22"/>
                <w:szCs w:val="22"/>
              </w:rPr>
            </w:pPr>
          </w:p>
        </w:tc>
        <w:tc>
          <w:tcPr>
            <w:tcW w:w="1180" w:type="dxa"/>
          </w:tcPr>
          <w:p w14:paraId="4CB87109" w14:textId="77777777" w:rsidR="002B7672" w:rsidRPr="004D2E06" w:rsidRDefault="002B7672" w:rsidP="004D2E06">
            <w:pPr>
              <w:rPr>
                <w:rFonts w:ascii="Calibri" w:eastAsia="Times New Roman" w:hAnsi="Calibri" w:cs="Times New Roman"/>
                <w:color w:val="000000"/>
                <w:sz w:val="22"/>
                <w:szCs w:val="22"/>
              </w:rPr>
            </w:pPr>
          </w:p>
        </w:tc>
        <w:tc>
          <w:tcPr>
            <w:tcW w:w="2677" w:type="dxa"/>
          </w:tcPr>
          <w:p w14:paraId="5AD533BE" w14:textId="77777777" w:rsidR="002B7672" w:rsidRPr="004D2E06" w:rsidRDefault="002B7672" w:rsidP="00F06054">
            <w:pPr>
              <w:jc w:val="center"/>
              <w:rPr>
                <w:rFonts w:ascii="Calibri" w:eastAsia="Times New Roman" w:hAnsi="Calibri" w:cs="Times New Roman"/>
                <w:color w:val="000000"/>
                <w:sz w:val="22"/>
                <w:szCs w:val="22"/>
              </w:rPr>
            </w:pPr>
          </w:p>
        </w:tc>
        <w:tc>
          <w:tcPr>
            <w:tcW w:w="1791" w:type="dxa"/>
          </w:tcPr>
          <w:p w14:paraId="402EF92F" w14:textId="77777777" w:rsidR="002B7672" w:rsidRPr="004D2E06" w:rsidRDefault="002B7672" w:rsidP="00F06054">
            <w:pPr>
              <w:jc w:val="center"/>
              <w:rPr>
                <w:rFonts w:ascii="Calibri" w:eastAsia="Times New Roman" w:hAnsi="Calibri" w:cs="Times New Roman"/>
                <w:color w:val="000000"/>
                <w:sz w:val="22"/>
                <w:szCs w:val="22"/>
              </w:rPr>
            </w:pPr>
          </w:p>
        </w:tc>
        <w:tc>
          <w:tcPr>
            <w:tcW w:w="2559" w:type="dxa"/>
          </w:tcPr>
          <w:p w14:paraId="651A4EE6" w14:textId="77777777" w:rsidR="002B7672" w:rsidRPr="004D2E06" w:rsidRDefault="002B7672" w:rsidP="00F06054">
            <w:pPr>
              <w:jc w:val="center"/>
              <w:rPr>
                <w:rFonts w:ascii="Calibri" w:eastAsia="Times New Roman" w:hAnsi="Calibri" w:cs="Times New Roman"/>
                <w:color w:val="000000"/>
                <w:sz w:val="22"/>
                <w:szCs w:val="22"/>
              </w:rPr>
            </w:pPr>
          </w:p>
        </w:tc>
        <w:tc>
          <w:tcPr>
            <w:tcW w:w="2637" w:type="dxa"/>
            <w:noWrap/>
          </w:tcPr>
          <w:p w14:paraId="3D51AAB1" w14:textId="77777777" w:rsidR="002B7672" w:rsidRPr="004D2E06" w:rsidRDefault="002B7672" w:rsidP="004D2E06">
            <w:pPr>
              <w:rPr>
                <w:rFonts w:ascii="Calibri" w:eastAsia="Times New Roman" w:hAnsi="Calibri" w:cs="Times New Roman"/>
                <w:color w:val="000000"/>
                <w:sz w:val="22"/>
                <w:szCs w:val="22"/>
              </w:rPr>
            </w:pPr>
          </w:p>
        </w:tc>
      </w:tr>
      <w:tr w:rsidR="002B7672" w:rsidRPr="004D2E06" w14:paraId="02019E90" w14:textId="77777777" w:rsidTr="005C306B">
        <w:trPr>
          <w:trHeight w:val="840"/>
        </w:trPr>
        <w:tc>
          <w:tcPr>
            <w:tcW w:w="2415" w:type="dxa"/>
            <w:hideMark/>
          </w:tcPr>
          <w:p w14:paraId="6CDEED06" w14:textId="77777777" w:rsidR="002B7672" w:rsidRPr="004D2E06" w:rsidRDefault="002B7672" w:rsidP="005C306B">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ISIS Upgrade , 20 years +</w:t>
            </w:r>
          </w:p>
        </w:tc>
        <w:tc>
          <w:tcPr>
            <w:tcW w:w="1121" w:type="dxa"/>
            <w:hideMark/>
          </w:tcPr>
          <w:p w14:paraId="3F37E1B6" w14:textId="77777777" w:rsidR="002B7672" w:rsidRPr="004D2E06" w:rsidRDefault="002B7672" w:rsidP="005C306B">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 GeV</w:t>
            </w:r>
          </w:p>
        </w:tc>
        <w:tc>
          <w:tcPr>
            <w:tcW w:w="1180" w:type="dxa"/>
            <w:hideMark/>
          </w:tcPr>
          <w:p w14:paraId="5DDAD78F" w14:textId="77777777" w:rsidR="002B7672" w:rsidRPr="004D2E06" w:rsidRDefault="002B7672" w:rsidP="005C306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 –</w:t>
            </w:r>
            <w:r w:rsidRPr="004D2E06">
              <w:rPr>
                <w:rFonts w:ascii="Calibri" w:eastAsia="Times New Roman" w:hAnsi="Calibri" w:cs="Times New Roman"/>
                <w:color w:val="000000"/>
                <w:sz w:val="22"/>
                <w:szCs w:val="22"/>
              </w:rPr>
              <w:t xml:space="preserve"> 5 MW</w:t>
            </w:r>
          </w:p>
        </w:tc>
        <w:tc>
          <w:tcPr>
            <w:tcW w:w="2677" w:type="dxa"/>
            <w:hideMark/>
          </w:tcPr>
          <w:p w14:paraId="2F8C7DFD" w14:textId="77777777" w:rsidR="002B7672" w:rsidRPr="004D2E06" w:rsidRDefault="002B7672" w:rsidP="005C306B">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~2 </w:t>
            </w:r>
            <w:r>
              <w:rPr>
                <w:rFonts w:ascii="Calibri" w:eastAsia="Times New Roman" w:hAnsi="Calibri" w:cs="Times New Roman"/>
                <w:color w:val="000000"/>
                <w:sz w:val="22"/>
                <w:szCs w:val="22"/>
              </w:rPr>
              <w:t>µ</w:t>
            </w:r>
            <w:r w:rsidRPr="004D2E06">
              <w:rPr>
                <w:rFonts w:ascii="Calibri" w:eastAsia="Times New Roman" w:hAnsi="Calibri" w:cs="Times New Roman"/>
                <w:color w:val="000000"/>
                <w:sz w:val="22"/>
                <w:szCs w:val="22"/>
              </w:rPr>
              <w:t>s pulse x 50 Hz, each pulse</w:t>
            </w:r>
            <w:r>
              <w:rPr>
                <w:rFonts w:ascii="Calibri" w:eastAsia="Times New Roman" w:hAnsi="Calibri" w:cs="Times New Roman"/>
                <w:color w:val="000000"/>
                <w:sz w:val="22"/>
                <w:szCs w:val="22"/>
              </w:rPr>
              <w:t xml:space="preserve"> consisting of 5-10 pulses ~0.3 µ</w:t>
            </w:r>
            <w:r w:rsidRPr="004D2E06">
              <w:rPr>
                <w:rFonts w:ascii="Calibri" w:eastAsia="Times New Roman" w:hAnsi="Calibri" w:cs="Times New Roman"/>
                <w:color w:val="000000"/>
                <w:sz w:val="22"/>
                <w:szCs w:val="22"/>
              </w:rPr>
              <w:t>s apart</w:t>
            </w:r>
          </w:p>
        </w:tc>
        <w:tc>
          <w:tcPr>
            <w:tcW w:w="1791" w:type="dxa"/>
            <w:hideMark/>
          </w:tcPr>
          <w:p w14:paraId="3BCA221C" w14:textId="77777777" w:rsidR="002B7672" w:rsidRPr="004D2E06" w:rsidRDefault="002B7672" w:rsidP="005C306B">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~800 MeV H</w:t>
            </w:r>
            <w:r w:rsidRPr="00522775">
              <w:rPr>
                <w:rFonts w:ascii="Calibri" w:eastAsia="Times New Roman" w:hAnsi="Calibri" w:cs="Times New Roman"/>
                <w:color w:val="000000"/>
                <w:sz w:val="22"/>
                <w:szCs w:val="22"/>
                <w:vertAlign w:val="superscript"/>
              </w:rPr>
              <w:t>–</w:t>
            </w:r>
            <w:r>
              <w:rPr>
                <w:rFonts w:ascii="Calibri" w:eastAsia="Times New Roman" w:hAnsi="Calibri" w:cs="Times New Roman"/>
                <w:color w:val="000000"/>
                <w:sz w:val="22"/>
                <w:szCs w:val="22"/>
              </w:rPr>
              <w:t xml:space="preserve"> </w:t>
            </w:r>
            <w:r w:rsidRPr="004D2E06">
              <w:rPr>
                <w:rFonts w:ascii="Calibri" w:eastAsia="Times New Roman" w:hAnsi="Calibri" w:cs="Times New Roman"/>
                <w:color w:val="000000"/>
                <w:sz w:val="22"/>
                <w:szCs w:val="22"/>
              </w:rPr>
              <w:t xml:space="preserve">linac + </w:t>
            </w:r>
            <w:r>
              <w:rPr>
                <w:rFonts w:ascii="Calibri" w:eastAsia="Times New Roman" w:hAnsi="Calibri" w:cs="Times New Roman"/>
                <w:color w:val="000000"/>
                <w:sz w:val="22"/>
                <w:szCs w:val="22"/>
              </w:rPr>
              <w:t xml:space="preserve">~3 GeV </w:t>
            </w:r>
            <w:r w:rsidRPr="004D2E06">
              <w:rPr>
                <w:rFonts w:ascii="Calibri" w:eastAsia="Times New Roman" w:hAnsi="Calibri" w:cs="Times New Roman"/>
                <w:color w:val="000000"/>
                <w:sz w:val="22"/>
                <w:szCs w:val="22"/>
              </w:rPr>
              <w:t>RCS</w:t>
            </w:r>
          </w:p>
        </w:tc>
        <w:tc>
          <w:tcPr>
            <w:tcW w:w="2559" w:type="dxa"/>
            <w:hideMark/>
          </w:tcPr>
          <w:p w14:paraId="548B65C9" w14:textId="77777777" w:rsidR="002B7672" w:rsidRPr="004D2E06" w:rsidRDefault="002B7672" w:rsidP="005C306B">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w:t>
            </w:r>
            <w:r w:rsidRPr="004D2E06">
              <w:rPr>
                <w:rFonts w:ascii="Calibri" w:eastAsia="Times New Roman" w:hAnsi="Calibri" w:cs="Times New Roman"/>
                <w:color w:val="000000"/>
                <w:sz w:val="22"/>
                <w:szCs w:val="22"/>
              </w:rPr>
              <w:t>plit between target stations undecided</w:t>
            </w:r>
          </w:p>
        </w:tc>
        <w:tc>
          <w:tcPr>
            <w:tcW w:w="2637" w:type="dxa"/>
            <w:noWrap/>
            <w:hideMark/>
          </w:tcPr>
          <w:p w14:paraId="02CCB327" w14:textId="77777777" w:rsidR="002B7672" w:rsidRPr="004D2E06" w:rsidRDefault="002B7672" w:rsidP="005C306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Conceivably combined with proton driver for neutrino factory?</w:t>
            </w:r>
          </w:p>
        </w:tc>
      </w:tr>
      <w:tr w:rsidR="002B7672" w:rsidRPr="004D2E06" w14:paraId="42E5B9D2" w14:textId="77777777" w:rsidTr="002B7672">
        <w:trPr>
          <w:trHeight w:val="280"/>
        </w:trPr>
        <w:tc>
          <w:tcPr>
            <w:tcW w:w="2415" w:type="dxa"/>
            <w:noWrap/>
          </w:tcPr>
          <w:p w14:paraId="66A5AF4C" w14:textId="77777777" w:rsidR="002B7672" w:rsidRPr="004D2E06" w:rsidRDefault="002B7672" w:rsidP="004D2E06">
            <w:pPr>
              <w:rPr>
                <w:rFonts w:ascii="Calibri" w:eastAsia="Times New Roman" w:hAnsi="Calibri" w:cs="Times New Roman"/>
                <w:color w:val="000000"/>
                <w:sz w:val="22"/>
                <w:szCs w:val="22"/>
              </w:rPr>
            </w:pPr>
          </w:p>
        </w:tc>
        <w:tc>
          <w:tcPr>
            <w:tcW w:w="1121" w:type="dxa"/>
          </w:tcPr>
          <w:p w14:paraId="7D42EB6B" w14:textId="77777777" w:rsidR="002B7672" w:rsidRPr="004D2E06" w:rsidRDefault="002B7672" w:rsidP="004D2E06">
            <w:pPr>
              <w:rPr>
                <w:rFonts w:ascii="Calibri" w:eastAsia="Times New Roman" w:hAnsi="Calibri" w:cs="Times New Roman"/>
                <w:color w:val="000000"/>
                <w:sz w:val="22"/>
                <w:szCs w:val="22"/>
              </w:rPr>
            </w:pPr>
          </w:p>
        </w:tc>
        <w:tc>
          <w:tcPr>
            <w:tcW w:w="1180" w:type="dxa"/>
          </w:tcPr>
          <w:p w14:paraId="0B4E6EE5" w14:textId="77777777" w:rsidR="002B7672" w:rsidRPr="004D2E06" w:rsidRDefault="002B7672" w:rsidP="004D2E06">
            <w:pPr>
              <w:rPr>
                <w:rFonts w:ascii="Calibri" w:eastAsia="Times New Roman" w:hAnsi="Calibri" w:cs="Times New Roman"/>
                <w:color w:val="000000"/>
                <w:sz w:val="22"/>
                <w:szCs w:val="22"/>
              </w:rPr>
            </w:pPr>
          </w:p>
        </w:tc>
        <w:tc>
          <w:tcPr>
            <w:tcW w:w="2677" w:type="dxa"/>
          </w:tcPr>
          <w:p w14:paraId="5B0106F4" w14:textId="77777777" w:rsidR="002B7672" w:rsidRPr="004D2E06" w:rsidRDefault="002B7672" w:rsidP="00F06054">
            <w:pPr>
              <w:jc w:val="center"/>
              <w:rPr>
                <w:rFonts w:ascii="Calibri" w:eastAsia="Times New Roman" w:hAnsi="Calibri" w:cs="Times New Roman"/>
                <w:color w:val="000000"/>
                <w:sz w:val="22"/>
                <w:szCs w:val="22"/>
              </w:rPr>
            </w:pPr>
          </w:p>
        </w:tc>
        <w:tc>
          <w:tcPr>
            <w:tcW w:w="1791" w:type="dxa"/>
          </w:tcPr>
          <w:p w14:paraId="5174AE95" w14:textId="77777777" w:rsidR="002B7672" w:rsidRPr="004D2E06" w:rsidRDefault="002B7672" w:rsidP="00F06054">
            <w:pPr>
              <w:jc w:val="center"/>
              <w:rPr>
                <w:rFonts w:ascii="Calibri" w:eastAsia="Times New Roman" w:hAnsi="Calibri" w:cs="Times New Roman"/>
                <w:color w:val="000000"/>
                <w:sz w:val="22"/>
                <w:szCs w:val="22"/>
              </w:rPr>
            </w:pPr>
          </w:p>
        </w:tc>
        <w:tc>
          <w:tcPr>
            <w:tcW w:w="2559" w:type="dxa"/>
          </w:tcPr>
          <w:p w14:paraId="045A7235" w14:textId="77777777" w:rsidR="002B7672" w:rsidRPr="004D2E06" w:rsidRDefault="002B7672" w:rsidP="00F06054">
            <w:pPr>
              <w:jc w:val="center"/>
              <w:rPr>
                <w:rFonts w:ascii="Calibri" w:eastAsia="Times New Roman" w:hAnsi="Calibri" w:cs="Times New Roman"/>
                <w:color w:val="000000"/>
                <w:sz w:val="22"/>
                <w:szCs w:val="22"/>
              </w:rPr>
            </w:pPr>
          </w:p>
        </w:tc>
        <w:tc>
          <w:tcPr>
            <w:tcW w:w="2637" w:type="dxa"/>
            <w:noWrap/>
          </w:tcPr>
          <w:p w14:paraId="1CDC1A32" w14:textId="77777777" w:rsidR="002B7672" w:rsidRPr="004D2E06" w:rsidRDefault="002B7672" w:rsidP="004D2E06">
            <w:pPr>
              <w:rPr>
                <w:rFonts w:ascii="Calibri" w:eastAsia="Times New Roman" w:hAnsi="Calibri" w:cs="Times New Roman"/>
                <w:color w:val="000000"/>
                <w:sz w:val="22"/>
                <w:szCs w:val="22"/>
              </w:rPr>
            </w:pPr>
          </w:p>
        </w:tc>
      </w:tr>
      <w:tr w:rsidR="004D2E06" w:rsidRPr="004D2E06" w14:paraId="7610D412" w14:textId="77777777" w:rsidTr="00F857B9">
        <w:trPr>
          <w:trHeight w:val="360"/>
        </w:trPr>
        <w:tc>
          <w:tcPr>
            <w:tcW w:w="2415" w:type="dxa"/>
            <w:noWrap/>
            <w:hideMark/>
          </w:tcPr>
          <w:p w14:paraId="7F7E047D" w14:textId="77777777" w:rsidR="004D2E06" w:rsidRPr="004D2E06" w:rsidRDefault="004D2E06" w:rsidP="004D2E06">
            <w:pPr>
              <w:rPr>
                <w:rFonts w:ascii="Calibri" w:eastAsia="Times New Roman" w:hAnsi="Calibri" w:cs="Times New Roman"/>
                <w:b/>
                <w:bCs/>
                <w:color w:val="000000"/>
                <w:sz w:val="28"/>
                <w:szCs w:val="28"/>
              </w:rPr>
            </w:pPr>
            <w:r w:rsidRPr="004D2E06">
              <w:rPr>
                <w:rFonts w:ascii="Calibri" w:eastAsia="Times New Roman" w:hAnsi="Calibri" w:cs="Times New Roman"/>
                <w:b/>
                <w:bCs/>
                <w:color w:val="000000"/>
                <w:sz w:val="28"/>
                <w:szCs w:val="28"/>
              </w:rPr>
              <w:t>New Machines</w:t>
            </w:r>
          </w:p>
        </w:tc>
        <w:tc>
          <w:tcPr>
            <w:tcW w:w="1121" w:type="dxa"/>
            <w:hideMark/>
          </w:tcPr>
          <w:p w14:paraId="207F1996"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70551CE"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32201C29"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14E51FF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5075298"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4F8563A"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7F1E3CA" w14:textId="77777777" w:rsidTr="00F857B9">
        <w:trPr>
          <w:trHeight w:val="360"/>
        </w:trPr>
        <w:tc>
          <w:tcPr>
            <w:tcW w:w="2415" w:type="dxa"/>
            <w:noWrap/>
            <w:hideMark/>
          </w:tcPr>
          <w:p w14:paraId="7EA4B10B" w14:textId="77777777" w:rsidR="004D2E06" w:rsidRPr="004D2E06" w:rsidRDefault="004D2E06" w:rsidP="004D2E06">
            <w:pPr>
              <w:rPr>
                <w:rFonts w:ascii="Calibri" w:eastAsia="Times New Roman" w:hAnsi="Calibri" w:cs="Times New Roman"/>
                <w:b/>
                <w:bCs/>
                <w:color w:val="000000"/>
                <w:sz w:val="28"/>
                <w:szCs w:val="28"/>
              </w:rPr>
            </w:pPr>
          </w:p>
        </w:tc>
        <w:tc>
          <w:tcPr>
            <w:tcW w:w="1121" w:type="dxa"/>
            <w:hideMark/>
          </w:tcPr>
          <w:p w14:paraId="0F28F29A"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30EFBE4F"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864B7A9"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4AE6BBDD"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10C1F5A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BFA2F34"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65879713" w14:textId="77777777" w:rsidTr="00F857B9">
        <w:trPr>
          <w:trHeight w:val="920"/>
        </w:trPr>
        <w:tc>
          <w:tcPr>
            <w:tcW w:w="2415" w:type="dxa"/>
            <w:hideMark/>
          </w:tcPr>
          <w:p w14:paraId="25BC86A4"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CERN with low power SPL + high power PS</w:t>
            </w:r>
          </w:p>
        </w:tc>
        <w:tc>
          <w:tcPr>
            <w:tcW w:w="1121" w:type="dxa"/>
            <w:hideMark/>
          </w:tcPr>
          <w:p w14:paraId="4C85F547"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75 GeV</w:t>
            </w:r>
          </w:p>
        </w:tc>
        <w:tc>
          <w:tcPr>
            <w:tcW w:w="1180" w:type="dxa"/>
            <w:hideMark/>
          </w:tcPr>
          <w:p w14:paraId="4A1F8B5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 MW</w:t>
            </w:r>
          </w:p>
        </w:tc>
        <w:tc>
          <w:tcPr>
            <w:tcW w:w="2677" w:type="dxa"/>
            <w:hideMark/>
          </w:tcPr>
          <w:p w14:paraId="3732888A"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1 Hz x 148 bunches, 1.1x10</w:t>
            </w:r>
            <w:r w:rsidRPr="004D2E06">
              <w:rPr>
                <w:rFonts w:ascii="Calibri" w:eastAsia="Times New Roman" w:hAnsi="Calibri" w:cs="Times New Roman"/>
                <w:color w:val="000000"/>
                <w:vertAlign w:val="superscript"/>
              </w:rPr>
              <w:t>12</w:t>
            </w:r>
            <w:r w:rsidRPr="004D2E06">
              <w:rPr>
                <w:rFonts w:ascii="Calibri" w:eastAsia="Times New Roman" w:hAnsi="Calibri" w:cs="Times New Roman"/>
                <w:color w:val="000000"/>
              </w:rPr>
              <w:t>p/bunch,  25 ns spacing</w:t>
            </w:r>
          </w:p>
        </w:tc>
        <w:tc>
          <w:tcPr>
            <w:tcW w:w="1791" w:type="dxa"/>
            <w:hideMark/>
          </w:tcPr>
          <w:p w14:paraId="28ACE57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accumulator</w:t>
            </w:r>
          </w:p>
        </w:tc>
        <w:tc>
          <w:tcPr>
            <w:tcW w:w="2559" w:type="dxa"/>
            <w:hideMark/>
          </w:tcPr>
          <w:p w14:paraId="0BEC873D"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5 </w:t>
            </w:r>
            <w:proofErr w:type="spellStart"/>
            <w:r w:rsidRPr="004D2E06">
              <w:rPr>
                <w:rFonts w:ascii="Calibri" w:eastAsia="Times New Roman" w:hAnsi="Calibri" w:cs="Times New Roman"/>
                <w:color w:val="000000"/>
                <w:sz w:val="22"/>
                <w:szCs w:val="22"/>
              </w:rPr>
              <w:t>GeV</w:t>
            </w:r>
            <w:proofErr w:type="spellEnd"/>
            <w:r w:rsidRPr="004D2E06">
              <w:rPr>
                <w:rFonts w:ascii="Calibri" w:eastAsia="Times New Roman" w:hAnsi="Calibri" w:cs="Times New Roman"/>
                <w:color w:val="000000"/>
                <w:sz w:val="22"/>
                <w:szCs w:val="22"/>
              </w:rPr>
              <w:t xml:space="preserve"> input Energy </w:t>
            </w:r>
            <w:proofErr w:type="spellStart"/>
            <w:r w:rsidRPr="004D2E06">
              <w:rPr>
                <w:rFonts w:ascii="Calibri" w:eastAsia="Times New Roman" w:hAnsi="Calibri" w:cs="Times New Roman"/>
                <w:color w:val="000000"/>
                <w:sz w:val="22"/>
                <w:szCs w:val="22"/>
              </w:rPr>
              <w:t>tp</w:t>
            </w:r>
            <w:proofErr w:type="spellEnd"/>
            <w:r w:rsidRPr="004D2E06">
              <w:rPr>
                <w:rFonts w:ascii="Calibri" w:eastAsia="Times New Roman" w:hAnsi="Calibri" w:cs="Times New Roman"/>
                <w:color w:val="000000"/>
                <w:sz w:val="22"/>
                <w:szCs w:val="22"/>
              </w:rPr>
              <w:t xml:space="preserve"> PS, CERN </w:t>
            </w:r>
            <w:proofErr w:type="spellStart"/>
            <w:r w:rsidRPr="004D2E06">
              <w:rPr>
                <w:rFonts w:ascii="Calibri" w:eastAsia="Times New Roman" w:hAnsi="Calibri" w:cs="Times New Roman"/>
                <w:color w:val="000000"/>
                <w:sz w:val="22"/>
                <w:szCs w:val="22"/>
              </w:rPr>
              <w:t>Neutrions</w:t>
            </w:r>
            <w:proofErr w:type="spellEnd"/>
            <w:r w:rsidRPr="004D2E06">
              <w:rPr>
                <w:rFonts w:ascii="Calibri" w:eastAsia="Times New Roman" w:hAnsi="Calibri" w:cs="Times New Roman"/>
                <w:color w:val="000000"/>
                <w:sz w:val="22"/>
                <w:szCs w:val="22"/>
              </w:rPr>
              <w:t xml:space="preserve"> to </w:t>
            </w:r>
            <w:proofErr w:type="spellStart"/>
            <w:r w:rsidRPr="004D2E06">
              <w:rPr>
                <w:rFonts w:ascii="Calibri" w:eastAsia="Times New Roman" w:hAnsi="Calibri" w:cs="Times New Roman"/>
                <w:color w:val="000000"/>
                <w:sz w:val="22"/>
                <w:szCs w:val="22"/>
              </w:rPr>
              <w:t>Pyhasaimi</w:t>
            </w:r>
            <w:proofErr w:type="spellEnd"/>
            <w:r w:rsidRPr="004D2E06">
              <w:rPr>
                <w:rFonts w:ascii="Calibri" w:eastAsia="Times New Roman" w:hAnsi="Calibri" w:cs="Times New Roman"/>
                <w:color w:val="000000"/>
                <w:sz w:val="22"/>
                <w:szCs w:val="22"/>
              </w:rPr>
              <w:t xml:space="preserve"> program</w:t>
            </w:r>
          </w:p>
        </w:tc>
        <w:tc>
          <w:tcPr>
            <w:tcW w:w="2637" w:type="dxa"/>
            <w:noWrap/>
            <w:hideMark/>
          </w:tcPr>
          <w:p w14:paraId="0C0CE3B0"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F3FF4EC" w14:textId="77777777" w:rsidTr="00F857B9">
        <w:trPr>
          <w:trHeight w:val="920"/>
        </w:trPr>
        <w:tc>
          <w:tcPr>
            <w:tcW w:w="2415" w:type="dxa"/>
            <w:hideMark/>
          </w:tcPr>
          <w:p w14:paraId="1DBBA053"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CERN with high power SPL + accumulator ring</w:t>
            </w:r>
          </w:p>
        </w:tc>
        <w:tc>
          <w:tcPr>
            <w:tcW w:w="1121" w:type="dxa"/>
            <w:hideMark/>
          </w:tcPr>
          <w:p w14:paraId="4202639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 GeV</w:t>
            </w:r>
          </w:p>
        </w:tc>
        <w:tc>
          <w:tcPr>
            <w:tcW w:w="1180" w:type="dxa"/>
            <w:hideMark/>
          </w:tcPr>
          <w:p w14:paraId="70B4B1E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 MW</w:t>
            </w:r>
          </w:p>
        </w:tc>
        <w:tc>
          <w:tcPr>
            <w:tcW w:w="2677" w:type="dxa"/>
            <w:hideMark/>
          </w:tcPr>
          <w:p w14:paraId="5F1B2298" w14:textId="77777777" w:rsidR="004D2E06" w:rsidRPr="004D2E06" w:rsidRDefault="004D2E06" w:rsidP="00F06054">
            <w:pPr>
              <w:jc w:val="center"/>
              <w:rPr>
                <w:rFonts w:ascii="Calibri" w:eastAsia="Times New Roman" w:hAnsi="Calibri" w:cs="Times New Roman"/>
                <w:color w:val="000000"/>
              </w:rPr>
            </w:pPr>
            <w:r w:rsidRPr="004D2E06">
              <w:rPr>
                <w:rFonts w:ascii="Calibri" w:eastAsia="Times New Roman" w:hAnsi="Calibri" w:cs="Times New Roman"/>
                <w:color w:val="000000"/>
              </w:rPr>
              <w:t>50 Hz x  6 bunches, 1.7x10</w:t>
            </w:r>
            <w:r w:rsidRPr="004D2E06">
              <w:rPr>
                <w:rFonts w:ascii="Calibri" w:eastAsia="Times New Roman" w:hAnsi="Calibri" w:cs="Times New Roman"/>
                <w:color w:val="000000"/>
                <w:vertAlign w:val="superscript"/>
              </w:rPr>
              <w:t>13</w:t>
            </w:r>
            <w:r w:rsidRPr="004D2E06">
              <w:rPr>
                <w:rFonts w:ascii="Calibri" w:eastAsia="Times New Roman" w:hAnsi="Calibri" w:cs="Times New Roman"/>
                <w:color w:val="000000"/>
              </w:rPr>
              <w:t>p/bunch,  160 ns spacing</w:t>
            </w:r>
          </w:p>
        </w:tc>
        <w:tc>
          <w:tcPr>
            <w:tcW w:w="1791" w:type="dxa"/>
            <w:hideMark/>
          </w:tcPr>
          <w:p w14:paraId="2F0B1C5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linac +  RCS</w:t>
            </w:r>
          </w:p>
        </w:tc>
        <w:tc>
          <w:tcPr>
            <w:tcW w:w="2559" w:type="dxa"/>
            <w:hideMark/>
          </w:tcPr>
          <w:p w14:paraId="584A86B3" w14:textId="7777777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Superbeam</w:t>
            </w:r>
            <w:proofErr w:type="spellEnd"/>
            <w:r w:rsidRPr="004D2E06">
              <w:rPr>
                <w:rFonts w:ascii="Calibri" w:eastAsia="Times New Roman" w:hAnsi="Calibri" w:cs="Times New Roman"/>
                <w:color w:val="000000"/>
                <w:sz w:val="22"/>
                <w:szCs w:val="22"/>
              </w:rPr>
              <w:t xml:space="preserve"> user</w:t>
            </w:r>
          </w:p>
        </w:tc>
        <w:tc>
          <w:tcPr>
            <w:tcW w:w="2637" w:type="dxa"/>
            <w:noWrap/>
            <w:hideMark/>
          </w:tcPr>
          <w:p w14:paraId="3E1E661B"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E5929C2" w14:textId="77777777" w:rsidTr="00F857B9">
        <w:trPr>
          <w:trHeight w:val="280"/>
        </w:trPr>
        <w:tc>
          <w:tcPr>
            <w:tcW w:w="2415" w:type="dxa"/>
            <w:noWrap/>
            <w:hideMark/>
          </w:tcPr>
          <w:p w14:paraId="43A3D6C7"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7F737059"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0AAA014B"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37005092"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21FBEF7"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6EDDFF9"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EB62FEB"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56488793" w14:textId="77777777" w:rsidTr="00F857B9">
        <w:trPr>
          <w:trHeight w:val="840"/>
        </w:trPr>
        <w:tc>
          <w:tcPr>
            <w:tcW w:w="2415" w:type="dxa"/>
            <w:noWrap/>
            <w:hideMark/>
          </w:tcPr>
          <w:p w14:paraId="0DA3B3B9"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lastRenderedPageBreak/>
              <w:t>CSNS- Phase I, 2020</w:t>
            </w:r>
          </w:p>
        </w:tc>
        <w:tc>
          <w:tcPr>
            <w:tcW w:w="1121" w:type="dxa"/>
            <w:hideMark/>
          </w:tcPr>
          <w:p w14:paraId="5C32752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1.6 GeV</w:t>
            </w:r>
          </w:p>
        </w:tc>
        <w:tc>
          <w:tcPr>
            <w:tcW w:w="1180" w:type="dxa"/>
            <w:hideMark/>
          </w:tcPr>
          <w:p w14:paraId="16C64FAA"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100 kW</w:t>
            </w:r>
          </w:p>
        </w:tc>
        <w:tc>
          <w:tcPr>
            <w:tcW w:w="2677" w:type="dxa"/>
            <w:hideMark/>
          </w:tcPr>
          <w:p w14:paraId="50EADA1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ns x 25 Hz</w:t>
            </w:r>
          </w:p>
        </w:tc>
        <w:tc>
          <w:tcPr>
            <w:tcW w:w="1791" w:type="dxa"/>
            <w:hideMark/>
          </w:tcPr>
          <w:p w14:paraId="5CBD7A1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 MeV linac + RCS</w:t>
            </w:r>
          </w:p>
        </w:tc>
        <w:tc>
          <w:tcPr>
            <w:tcW w:w="2559" w:type="dxa"/>
            <w:hideMark/>
          </w:tcPr>
          <w:p w14:paraId="6C00FCF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4 kW proton beam for </w:t>
            </w:r>
            <w:proofErr w:type="spellStart"/>
            <w:r w:rsidRPr="004D2E06">
              <w:rPr>
                <w:rFonts w:ascii="Calibri" w:eastAsia="Times New Roman" w:hAnsi="Calibri" w:cs="Times New Roman"/>
                <w:color w:val="000000"/>
                <w:sz w:val="22"/>
                <w:szCs w:val="22"/>
              </w:rPr>
              <w:t>mupn</w:t>
            </w:r>
            <w:proofErr w:type="spellEnd"/>
            <w:r w:rsidRPr="004D2E06">
              <w:rPr>
                <w:rFonts w:ascii="Calibri" w:eastAsia="Times New Roman" w:hAnsi="Calibri" w:cs="Times New Roman"/>
                <w:color w:val="000000"/>
                <w:sz w:val="22"/>
                <w:szCs w:val="22"/>
              </w:rPr>
              <w:t xml:space="preserve"> production (</w:t>
            </w:r>
            <w:proofErr w:type="spellStart"/>
            <w:r w:rsidRPr="004D2E06">
              <w:rPr>
                <w:rFonts w:ascii="Calibri" w:eastAsia="Times New Roman" w:hAnsi="Calibri" w:cs="Times New Roman"/>
                <w:color w:val="000000"/>
                <w:sz w:val="22"/>
                <w:szCs w:val="22"/>
              </w:rPr>
              <w:t>neutriono</w:t>
            </w:r>
            <w:proofErr w:type="spellEnd"/>
            <w:r w:rsidRPr="004D2E06">
              <w:rPr>
                <w:rFonts w:ascii="Calibri" w:eastAsia="Times New Roman" w:hAnsi="Calibri" w:cs="Times New Roman"/>
                <w:color w:val="000000"/>
                <w:sz w:val="22"/>
                <w:szCs w:val="22"/>
              </w:rPr>
              <w:t xml:space="preserve"> R&amp;D, </w:t>
            </w:r>
            <w:proofErr w:type="spellStart"/>
            <w:r w:rsidRPr="004D2E06">
              <w:rPr>
                <w:rFonts w:ascii="Calibri" w:eastAsia="Times New Roman" w:hAnsi="Calibri" w:cs="Times New Roman"/>
                <w:color w:val="000000"/>
                <w:sz w:val="22"/>
                <w:szCs w:val="22"/>
              </w:rPr>
              <w:t>uSR</w:t>
            </w:r>
            <w:proofErr w:type="spellEnd"/>
            <w:r w:rsidRPr="004D2E06">
              <w:rPr>
                <w:rFonts w:ascii="Calibri" w:eastAsia="Times New Roman" w:hAnsi="Calibri" w:cs="Times New Roman"/>
                <w:color w:val="000000"/>
                <w:sz w:val="22"/>
                <w:szCs w:val="22"/>
              </w:rPr>
              <w:t>)</w:t>
            </w:r>
          </w:p>
        </w:tc>
        <w:tc>
          <w:tcPr>
            <w:tcW w:w="2637" w:type="dxa"/>
            <w:noWrap/>
            <w:hideMark/>
          </w:tcPr>
          <w:p w14:paraId="7CF4CC24"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0953068" w14:textId="77777777" w:rsidTr="00F857B9">
        <w:trPr>
          <w:trHeight w:val="840"/>
        </w:trPr>
        <w:tc>
          <w:tcPr>
            <w:tcW w:w="2415" w:type="dxa"/>
            <w:noWrap/>
            <w:hideMark/>
          </w:tcPr>
          <w:p w14:paraId="3785EE0A"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CSNS- Phase 2, 2024</w:t>
            </w:r>
          </w:p>
        </w:tc>
        <w:tc>
          <w:tcPr>
            <w:tcW w:w="1121" w:type="dxa"/>
            <w:hideMark/>
          </w:tcPr>
          <w:p w14:paraId="2809D518"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1.6 GeV</w:t>
            </w:r>
          </w:p>
        </w:tc>
        <w:tc>
          <w:tcPr>
            <w:tcW w:w="1180" w:type="dxa"/>
            <w:hideMark/>
          </w:tcPr>
          <w:p w14:paraId="1C40BCE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500 kW</w:t>
            </w:r>
          </w:p>
        </w:tc>
        <w:tc>
          <w:tcPr>
            <w:tcW w:w="2677" w:type="dxa"/>
            <w:hideMark/>
          </w:tcPr>
          <w:p w14:paraId="7A9CCDAD"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400 ns x 25 Hz</w:t>
            </w:r>
          </w:p>
        </w:tc>
        <w:tc>
          <w:tcPr>
            <w:tcW w:w="1791" w:type="dxa"/>
            <w:hideMark/>
          </w:tcPr>
          <w:p w14:paraId="6C8B502B"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230 MeV linac + RCS</w:t>
            </w:r>
          </w:p>
        </w:tc>
        <w:tc>
          <w:tcPr>
            <w:tcW w:w="2559" w:type="dxa"/>
            <w:hideMark/>
          </w:tcPr>
          <w:p w14:paraId="378F783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4 kW proton beam for </w:t>
            </w:r>
            <w:proofErr w:type="spellStart"/>
            <w:r w:rsidRPr="004D2E06">
              <w:rPr>
                <w:rFonts w:ascii="Calibri" w:eastAsia="Times New Roman" w:hAnsi="Calibri" w:cs="Times New Roman"/>
                <w:color w:val="000000"/>
                <w:sz w:val="22"/>
                <w:szCs w:val="22"/>
              </w:rPr>
              <w:t>mupn</w:t>
            </w:r>
            <w:proofErr w:type="spellEnd"/>
            <w:r w:rsidRPr="004D2E06">
              <w:rPr>
                <w:rFonts w:ascii="Calibri" w:eastAsia="Times New Roman" w:hAnsi="Calibri" w:cs="Times New Roman"/>
                <w:color w:val="000000"/>
                <w:sz w:val="22"/>
                <w:szCs w:val="22"/>
              </w:rPr>
              <w:t xml:space="preserve"> production (</w:t>
            </w:r>
            <w:proofErr w:type="spellStart"/>
            <w:r w:rsidRPr="004D2E06">
              <w:rPr>
                <w:rFonts w:ascii="Calibri" w:eastAsia="Times New Roman" w:hAnsi="Calibri" w:cs="Times New Roman"/>
                <w:color w:val="000000"/>
                <w:sz w:val="22"/>
                <w:szCs w:val="22"/>
              </w:rPr>
              <w:t>neutriono</w:t>
            </w:r>
            <w:proofErr w:type="spellEnd"/>
            <w:r w:rsidRPr="004D2E06">
              <w:rPr>
                <w:rFonts w:ascii="Calibri" w:eastAsia="Times New Roman" w:hAnsi="Calibri" w:cs="Times New Roman"/>
                <w:color w:val="000000"/>
                <w:sz w:val="22"/>
                <w:szCs w:val="22"/>
              </w:rPr>
              <w:t xml:space="preserve"> R&amp;D, </w:t>
            </w:r>
            <w:proofErr w:type="spellStart"/>
            <w:r w:rsidRPr="004D2E06">
              <w:rPr>
                <w:rFonts w:ascii="Calibri" w:eastAsia="Times New Roman" w:hAnsi="Calibri" w:cs="Times New Roman"/>
                <w:color w:val="000000"/>
                <w:sz w:val="22"/>
                <w:szCs w:val="22"/>
              </w:rPr>
              <w:t>uSR</w:t>
            </w:r>
            <w:proofErr w:type="spellEnd"/>
            <w:r w:rsidRPr="004D2E06">
              <w:rPr>
                <w:rFonts w:ascii="Calibri" w:eastAsia="Times New Roman" w:hAnsi="Calibri" w:cs="Times New Roman"/>
                <w:color w:val="000000"/>
                <w:sz w:val="22"/>
                <w:szCs w:val="22"/>
              </w:rPr>
              <w:t>)</w:t>
            </w:r>
          </w:p>
        </w:tc>
        <w:tc>
          <w:tcPr>
            <w:tcW w:w="2637" w:type="dxa"/>
            <w:noWrap/>
            <w:hideMark/>
          </w:tcPr>
          <w:p w14:paraId="16045DF5"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53321F11" w14:textId="77777777" w:rsidTr="00F857B9">
        <w:trPr>
          <w:trHeight w:val="560"/>
        </w:trPr>
        <w:tc>
          <w:tcPr>
            <w:tcW w:w="2415" w:type="dxa"/>
            <w:noWrap/>
            <w:hideMark/>
          </w:tcPr>
          <w:p w14:paraId="366EECA9"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China long term</w:t>
            </w:r>
          </w:p>
        </w:tc>
        <w:tc>
          <w:tcPr>
            <w:tcW w:w="1121" w:type="dxa"/>
            <w:hideMark/>
          </w:tcPr>
          <w:p w14:paraId="5879D1E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1.5 GeV</w:t>
            </w:r>
          </w:p>
        </w:tc>
        <w:tc>
          <w:tcPr>
            <w:tcW w:w="1180" w:type="dxa"/>
            <w:hideMark/>
          </w:tcPr>
          <w:p w14:paraId="54777CB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15 MW</w:t>
            </w:r>
          </w:p>
        </w:tc>
        <w:tc>
          <w:tcPr>
            <w:tcW w:w="2677" w:type="dxa"/>
            <w:hideMark/>
          </w:tcPr>
          <w:p w14:paraId="06F754F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 15 mA</w:t>
            </w:r>
          </w:p>
        </w:tc>
        <w:tc>
          <w:tcPr>
            <w:tcW w:w="1791" w:type="dxa"/>
            <w:hideMark/>
          </w:tcPr>
          <w:p w14:paraId="59843AB6"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40CD38ED" w14:textId="7CE18D09"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Medium baseline </w:t>
            </w:r>
            <w:proofErr w:type="spellStart"/>
            <w:r w:rsidRPr="004D2E06">
              <w:rPr>
                <w:rFonts w:ascii="Calibri" w:eastAsia="Times New Roman" w:hAnsi="Calibri" w:cs="Times New Roman"/>
                <w:color w:val="000000"/>
                <w:sz w:val="22"/>
                <w:szCs w:val="22"/>
              </w:rPr>
              <w:t>superbeam</w:t>
            </w:r>
            <w:proofErr w:type="spellEnd"/>
            <w:r w:rsidRPr="004D2E06">
              <w:rPr>
                <w:rFonts w:ascii="Calibri" w:eastAsia="Times New Roman" w:hAnsi="Calibri" w:cs="Times New Roman"/>
                <w:color w:val="000000"/>
                <w:sz w:val="22"/>
                <w:szCs w:val="22"/>
              </w:rPr>
              <w:t>,</w:t>
            </w:r>
          </w:p>
        </w:tc>
        <w:tc>
          <w:tcPr>
            <w:tcW w:w="2637" w:type="dxa"/>
            <w:noWrap/>
            <w:hideMark/>
          </w:tcPr>
          <w:p w14:paraId="1C0DA9A7"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7FCB8932" w14:textId="77777777" w:rsidTr="00F857B9">
        <w:trPr>
          <w:trHeight w:val="600"/>
        </w:trPr>
        <w:tc>
          <w:tcPr>
            <w:tcW w:w="2415" w:type="dxa"/>
            <w:noWrap/>
            <w:hideMark/>
          </w:tcPr>
          <w:p w14:paraId="44DEC03E" w14:textId="6963FDD4"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China lon</w:t>
            </w:r>
            <w:r w:rsidR="00AF4DC0">
              <w:rPr>
                <w:rFonts w:ascii="Calibri" w:eastAsia="Times New Roman" w:hAnsi="Calibri" w:cs="Times New Roman"/>
                <w:b/>
                <w:bCs/>
                <w:color w:val="000000"/>
                <w:sz w:val="22"/>
                <w:szCs w:val="22"/>
              </w:rPr>
              <w:t>g</w:t>
            </w:r>
            <w:r w:rsidRPr="004D2E06">
              <w:rPr>
                <w:rFonts w:ascii="Calibri" w:eastAsia="Times New Roman" w:hAnsi="Calibri" w:cs="Times New Roman"/>
                <w:b/>
                <w:bCs/>
                <w:color w:val="000000"/>
                <w:sz w:val="22"/>
                <w:szCs w:val="22"/>
              </w:rPr>
              <w:t>er term</w:t>
            </w:r>
          </w:p>
        </w:tc>
        <w:tc>
          <w:tcPr>
            <w:tcW w:w="1121" w:type="dxa"/>
            <w:hideMark/>
          </w:tcPr>
          <w:p w14:paraId="3081E80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128 GeV</w:t>
            </w:r>
          </w:p>
        </w:tc>
        <w:tc>
          <w:tcPr>
            <w:tcW w:w="1180" w:type="dxa"/>
            <w:hideMark/>
          </w:tcPr>
          <w:p w14:paraId="02AF6F20"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4 MW</w:t>
            </w:r>
          </w:p>
        </w:tc>
        <w:tc>
          <w:tcPr>
            <w:tcW w:w="2677" w:type="dxa"/>
            <w:hideMark/>
          </w:tcPr>
          <w:p w14:paraId="1F46C78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31 </w:t>
            </w:r>
            <w:proofErr w:type="spellStart"/>
            <w:r w:rsidRPr="004D2E06">
              <w:rPr>
                <w:rFonts w:ascii="Calibri" w:eastAsia="Times New Roman" w:hAnsi="Calibri" w:cs="Times New Roman"/>
                <w:color w:val="000000"/>
                <w:sz w:val="22"/>
                <w:szCs w:val="22"/>
              </w:rPr>
              <w:t>uA</w:t>
            </w:r>
            <w:proofErr w:type="spellEnd"/>
            <w:r w:rsidRPr="004D2E06">
              <w:rPr>
                <w:rFonts w:ascii="Calibri" w:eastAsia="Times New Roman" w:hAnsi="Calibri" w:cs="Times New Roman"/>
                <w:color w:val="000000"/>
                <w:sz w:val="22"/>
                <w:szCs w:val="22"/>
              </w:rPr>
              <w:t>, 1.ex10</w:t>
            </w:r>
            <w:r w:rsidRPr="004D2E06">
              <w:rPr>
                <w:rFonts w:ascii="Calibri" w:eastAsia="Times New Roman" w:hAnsi="Calibri" w:cs="Times New Roman"/>
                <w:color w:val="000000"/>
                <w:sz w:val="22"/>
                <w:szCs w:val="22"/>
                <w:vertAlign w:val="superscript"/>
              </w:rPr>
              <w:t>-6</w:t>
            </w:r>
            <w:r w:rsidRPr="004D2E06">
              <w:rPr>
                <w:rFonts w:ascii="Calibri" w:eastAsia="Times New Roman" w:hAnsi="Calibri" w:cs="Times New Roman"/>
                <w:color w:val="000000"/>
                <w:sz w:val="22"/>
                <w:szCs w:val="22"/>
              </w:rPr>
              <w:t xml:space="preserve"> duty factor, 1.25 Hz</w:t>
            </w:r>
          </w:p>
        </w:tc>
        <w:tc>
          <w:tcPr>
            <w:tcW w:w="1791" w:type="dxa"/>
            <w:hideMark/>
          </w:tcPr>
          <w:p w14:paraId="7961B35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 stage RCS + accumulator ring</w:t>
            </w:r>
          </w:p>
        </w:tc>
        <w:tc>
          <w:tcPr>
            <w:tcW w:w="2559" w:type="dxa"/>
            <w:hideMark/>
          </w:tcPr>
          <w:p w14:paraId="342A79B5"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Long baseline </w:t>
            </w:r>
            <w:proofErr w:type="spellStart"/>
            <w:r w:rsidRPr="004D2E06">
              <w:rPr>
                <w:rFonts w:ascii="Calibri" w:eastAsia="Times New Roman" w:hAnsi="Calibri" w:cs="Times New Roman"/>
                <w:color w:val="000000"/>
                <w:sz w:val="22"/>
                <w:szCs w:val="22"/>
              </w:rPr>
              <w:t>superbeam</w:t>
            </w:r>
            <w:proofErr w:type="spellEnd"/>
          </w:p>
        </w:tc>
        <w:tc>
          <w:tcPr>
            <w:tcW w:w="2637" w:type="dxa"/>
            <w:noWrap/>
            <w:hideMark/>
          </w:tcPr>
          <w:p w14:paraId="5C8BF1E3"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512B410" w14:textId="77777777" w:rsidTr="00F857B9">
        <w:trPr>
          <w:trHeight w:val="280"/>
        </w:trPr>
        <w:tc>
          <w:tcPr>
            <w:tcW w:w="2415" w:type="dxa"/>
            <w:noWrap/>
            <w:hideMark/>
          </w:tcPr>
          <w:p w14:paraId="3E5B4D68"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4FB56D91"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7E3924E5"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149617F"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72E2C2A"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16117CF"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4DB1DCA"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2339325" w14:textId="77777777" w:rsidTr="00F857B9">
        <w:trPr>
          <w:trHeight w:val="1400"/>
        </w:trPr>
        <w:tc>
          <w:tcPr>
            <w:tcW w:w="2415" w:type="dxa"/>
            <w:noWrap/>
            <w:hideMark/>
          </w:tcPr>
          <w:p w14:paraId="09929006"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ESS</w:t>
            </w:r>
          </w:p>
        </w:tc>
        <w:tc>
          <w:tcPr>
            <w:tcW w:w="1121" w:type="dxa"/>
            <w:hideMark/>
          </w:tcPr>
          <w:p w14:paraId="56ABF13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2.5 GeV</w:t>
            </w:r>
          </w:p>
        </w:tc>
        <w:tc>
          <w:tcPr>
            <w:tcW w:w="1180" w:type="dxa"/>
            <w:hideMark/>
          </w:tcPr>
          <w:p w14:paraId="1D51F6A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5 MW</w:t>
            </w:r>
          </w:p>
        </w:tc>
        <w:tc>
          <w:tcPr>
            <w:tcW w:w="2677" w:type="dxa"/>
            <w:hideMark/>
          </w:tcPr>
          <w:p w14:paraId="6C6FD0B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14 Hz x 2.9 </w:t>
            </w:r>
            <w:proofErr w:type="spellStart"/>
            <w:r w:rsidRPr="004D2E06">
              <w:rPr>
                <w:rFonts w:ascii="Calibri" w:eastAsia="Times New Roman" w:hAnsi="Calibri" w:cs="Times New Roman"/>
                <w:color w:val="000000"/>
                <w:sz w:val="22"/>
                <w:szCs w:val="22"/>
              </w:rPr>
              <w:t>ms</w:t>
            </w:r>
            <w:proofErr w:type="spellEnd"/>
          </w:p>
        </w:tc>
        <w:tc>
          <w:tcPr>
            <w:tcW w:w="1791" w:type="dxa"/>
            <w:hideMark/>
          </w:tcPr>
          <w:p w14:paraId="18A7B05D"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pulsed SCL</w:t>
            </w:r>
          </w:p>
        </w:tc>
        <w:tc>
          <w:tcPr>
            <w:tcW w:w="2559" w:type="dxa"/>
            <w:hideMark/>
          </w:tcPr>
          <w:p w14:paraId="7425A132" w14:textId="77777777" w:rsidR="004D2E06" w:rsidRPr="004D2E06" w:rsidRDefault="004D2E06" w:rsidP="00F06054">
            <w:pPr>
              <w:jc w:val="center"/>
              <w:rPr>
                <w:rFonts w:ascii="Calibri" w:eastAsia="Times New Roman" w:hAnsi="Calibri" w:cs="Times New Roman"/>
                <w:sz w:val="22"/>
                <w:szCs w:val="22"/>
              </w:rPr>
            </w:pPr>
            <w:r w:rsidRPr="004D2E06">
              <w:rPr>
                <w:rFonts w:ascii="Calibri" w:eastAsia="Times New Roman" w:hAnsi="Calibri" w:cs="Times New Roman"/>
                <w:sz w:val="22"/>
                <w:szCs w:val="22"/>
              </w:rPr>
              <w:t>Potential compressor ring upgrade, for spallation, could also source a neutrino beam (Uppsala proposal).</w:t>
            </w:r>
          </w:p>
        </w:tc>
        <w:tc>
          <w:tcPr>
            <w:tcW w:w="2637" w:type="dxa"/>
            <w:noWrap/>
            <w:hideMark/>
          </w:tcPr>
          <w:p w14:paraId="62A5EAF5"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7AEBF575" w14:textId="77777777" w:rsidTr="00F857B9">
        <w:trPr>
          <w:trHeight w:val="280"/>
        </w:trPr>
        <w:tc>
          <w:tcPr>
            <w:tcW w:w="2415" w:type="dxa"/>
            <w:noWrap/>
            <w:hideMark/>
          </w:tcPr>
          <w:p w14:paraId="5FA0B99F"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33FDF808"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31211AA2"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5E077684"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F5A929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0B6DFF5"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2BA94D0"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74D84323" w14:textId="77777777" w:rsidTr="00F857B9">
        <w:trPr>
          <w:trHeight w:val="560"/>
        </w:trPr>
        <w:tc>
          <w:tcPr>
            <w:tcW w:w="2415" w:type="dxa"/>
            <w:noWrap/>
            <w:hideMark/>
          </w:tcPr>
          <w:p w14:paraId="49347A1F" w14:textId="24EB4361" w:rsidR="004D2E06" w:rsidRPr="004D2E06" w:rsidRDefault="00884CD1" w:rsidP="004D2E06">
            <w:pPr>
              <w:rPr>
                <w:rFonts w:ascii="Calibri" w:eastAsia="Times New Roman" w:hAnsi="Calibri" w:cs="Times New Roman"/>
                <w:b/>
                <w:bCs/>
                <w:color w:val="000000"/>
                <w:sz w:val="22"/>
                <w:szCs w:val="22"/>
              </w:rPr>
            </w:pPr>
            <w:proofErr w:type="spellStart"/>
            <w:r>
              <w:rPr>
                <w:rFonts w:ascii="Calibri" w:eastAsia="Times New Roman" w:hAnsi="Calibri" w:cs="Times New Roman"/>
                <w:b/>
                <w:bCs/>
                <w:color w:val="000000"/>
                <w:sz w:val="22"/>
                <w:szCs w:val="22"/>
              </w:rPr>
              <w:t>Dae</w:t>
            </w:r>
            <w:r w:rsidR="004D2E06" w:rsidRPr="0011756A">
              <w:rPr>
                <w:rFonts w:ascii="Symbol" w:eastAsia="Times New Roman" w:hAnsi="Symbol" w:cs="Times New Roman"/>
                <w:b/>
                <w:bCs/>
                <w:color w:val="000000"/>
                <w:sz w:val="22"/>
                <w:szCs w:val="22"/>
              </w:rPr>
              <w:t></w:t>
            </w:r>
            <w:r w:rsidR="004D2E06" w:rsidRPr="004D2E06">
              <w:rPr>
                <w:rFonts w:ascii="Calibri" w:eastAsia="Times New Roman" w:hAnsi="Calibri" w:cs="Times New Roman"/>
                <w:b/>
                <w:bCs/>
                <w:color w:val="000000"/>
                <w:sz w:val="22"/>
                <w:szCs w:val="22"/>
              </w:rPr>
              <w:t>alus</w:t>
            </w:r>
            <w:proofErr w:type="spellEnd"/>
          </w:p>
        </w:tc>
        <w:tc>
          <w:tcPr>
            <w:tcW w:w="1121" w:type="dxa"/>
            <w:hideMark/>
          </w:tcPr>
          <w:p w14:paraId="7D3DD166" w14:textId="523AECE5"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800 MeV</w:t>
            </w:r>
            <w:r w:rsidR="00B02659">
              <w:rPr>
                <w:rFonts w:ascii="Calibri" w:eastAsia="Times New Roman" w:hAnsi="Calibri" w:cs="Times New Roman"/>
                <w:color w:val="000000"/>
                <w:sz w:val="22"/>
                <w:szCs w:val="22"/>
              </w:rPr>
              <w:t>/</w:t>
            </w:r>
            <w:proofErr w:type="spellStart"/>
            <w:r w:rsidR="00B02659">
              <w:rPr>
                <w:rFonts w:ascii="Calibri" w:eastAsia="Times New Roman" w:hAnsi="Calibri" w:cs="Times New Roman"/>
                <w:color w:val="000000"/>
                <w:sz w:val="22"/>
                <w:szCs w:val="22"/>
              </w:rPr>
              <w:t>amu</w:t>
            </w:r>
            <w:proofErr w:type="spellEnd"/>
          </w:p>
        </w:tc>
        <w:tc>
          <w:tcPr>
            <w:tcW w:w="1180" w:type="dxa"/>
            <w:hideMark/>
          </w:tcPr>
          <w:p w14:paraId="4797239A" w14:textId="5DE36060" w:rsidR="004D2E06" w:rsidRPr="004D2E06" w:rsidRDefault="00B02659"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3 stations</w:t>
            </w:r>
            <w:r w:rsidR="004D2E06" w:rsidRPr="004D2E06">
              <w:rPr>
                <w:rFonts w:ascii="Calibri" w:eastAsia="Times New Roman" w:hAnsi="Calibri" w:cs="Times New Roman"/>
                <w:color w:val="000000"/>
                <w:sz w:val="22"/>
                <w:szCs w:val="22"/>
              </w:rPr>
              <w:t xml:space="preserve"> (1 + 2 + 5) MW</w:t>
            </w:r>
          </w:p>
        </w:tc>
        <w:tc>
          <w:tcPr>
            <w:tcW w:w="2677" w:type="dxa"/>
            <w:hideMark/>
          </w:tcPr>
          <w:p w14:paraId="0C3D9401" w14:textId="48F134A0"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1 </w:t>
            </w:r>
            <w:proofErr w:type="spellStart"/>
            <w:r w:rsidRPr="004D2E06">
              <w:rPr>
                <w:rFonts w:ascii="Calibri" w:eastAsia="Times New Roman" w:hAnsi="Calibri" w:cs="Times New Roman"/>
                <w:color w:val="000000"/>
                <w:sz w:val="22"/>
                <w:szCs w:val="22"/>
              </w:rPr>
              <w:t>ms</w:t>
            </w:r>
            <w:proofErr w:type="spellEnd"/>
            <w:r w:rsidRPr="004D2E06">
              <w:rPr>
                <w:rFonts w:ascii="Calibri" w:eastAsia="Times New Roman" w:hAnsi="Calibri" w:cs="Times New Roman"/>
                <w:color w:val="000000"/>
                <w:sz w:val="22"/>
                <w:szCs w:val="22"/>
              </w:rPr>
              <w:t xml:space="preserve"> x 200 Hz</w:t>
            </w:r>
            <w:r w:rsidR="00B02659">
              <w:rPr>
                <w:rFonts w:ascii="Calibri" w:eastAsia="Times New Roman" w:hAnsi="Calibri" w:cs="Times New Roman"/>
                <w:color w:val="000000"/>
                <w:sz w:val="22"/>
                <w:szCs w:val="22"/>
              </w:rPr>
              <w:t xml:space="preserve"> </w:t>
            </w:r>
            <w:r w:rsidR="00B02659" w:rsidRPr="00B02659">
              <w:rPr>
                <w:rFonts w:ascii="Calibri" w:eastAsia="Times New Roman" w:hAnsi="Calibri" w:cs="Times New Roman"/>
                <w:color w:val="000000"/>
                <w:sz w:val="22"/>
                <w:szCs w:val="22"/>
              </w:rPr>
              <w:t xml:space="preserve">(relatively arbitrary, 20% DF, on time &gt;= 1 </w:t>
            </w:r>
            <w:proofErr w:type="spellStart"/>
            <w:r w:rsidR="00B02659" w:rsidRPr="00B02659">
              <w:rPr>
                <w:rFonts w:ascii="Calibri" w:eastAsia="Times New Roman" w:hAnsi="Calibri" w:cs="Times New Roman"/>
                <w:color w:val="000000"/>
                <w:sz w:val="22"/>
                <w:szCs w:val="22"/>
              </w:rPr>
              <w:t>ms</w:t>
            </w:r>
            <w:proofErr w:type="spellEnd"/>
            <w:r w:rsidR="00B02659" w:rsidRPr="00B02659">
              <w:rPr>
                <w:rFonts w:ascii="Calibri" w:eastAsia="Times New Roman" w:hAnsi="Calibri" w:cs="Times New Roman"/>
                <w:color w:val="000000"/>
                <w:sz w:val="22"/>
                <w:szCs w:val="22"/>
              </w:rPr>
              <w:t>)</w:t>
            </w:r>
          </w:p>
        </w:tc>
        <w:tc>
          <w:tcPr>
            <w:tcW w:w="1791" w:type="dxa"/>
            <w:hideMark/>
          </w:tcPr>
          <w:p w14:paraId="3163A1A9" w14:textId="7DD50EDE" w:rsidR="004D2E06" w:rsidRPr="004D2E06" w:rsidRDefault="007B5069" w:rsidP="00F06054">
            <w:pPr>
              <w:jc w:val="cente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 xml:space="preserve">Beam:  H2+  </w:t>
            </w:r>
            <w:r w:rsidR="0091060E">
              <w:rPr>
                <w:rFonts w:ascii="Calibri" w:eastAsia="Times New Roman" w:hAnsi="Calibri" w:cs="Times New Roman"/>
                <w:color w:val="000000"/>
                <w:sz w:val="22"/>
                <w:szCs w:val="22"/>
              </w:rPr>
              <w:t xml:space="preserve">                  Injector:  60MeV/</w:t>
            </w:r>
            <w:proofErr w:type="spellStart"/>
            <w:r w:rsidR="0091060E">
              <w:rPr>
                <w:rFonts w:ascii="Calibri" w:eastAsia="Times New Roman" w:hAnsi="Calibri" w:cs="Times New Roman"/>
                <w:color w:val="000000"/>
                <w:sz w:val="22"/>
                <w:szCs w:val="22"/>
              </w:rPr>
              <w:t>amu</w:t>
            </w:r>
            <w:proofErr w:type="spellEnd"/>
            <w:r w:rsidR="0091060E">
              <w:rPr>
                <w:rFonts w:ascii="Calibri" w:eastAsia="Times New Roman" w:hAnsi="Calibri" w:cs="Times New Roman"/>
                <w:color w:val="000000"/>
                <w:sz w:val="22"/>
                <w:szCs w:val="22"/>
              </w:rPr>
              <w:t xml:space="preserve"> compact-cyclotron</w:t>
            </w:r>
            <w:r w:rsidRPr="007B5069">
              <w:rPr>
                <w:rFonts w:ascii="Calibri" w:eastAsia="Times New Roman" w:hAnsi="Calibri" w:cs="Times New Roman"/>
                <w:color w:val="000000"/>
                <w:sz w:val="22"/>
                <w:szCs w:val="22"/>
              </w:rPr>
              <w:t>(</w:t>
            </w:r>
            <w:proofErr w:type="spellStart"/>
            <w:r w:rsidRPr="007B5069">
              <w:rPr>
                <w:rFonts w:ascii="Calibri" w:eastAsia="Times New Roman" w:hAnsi="Calibri" w:cs="Times New Roman"/>
                <w:color w:val="000000"/>
                <w:sz w:val="22"/>
                <w:szCs w:val="22"/>
              </w:rPr>
              <w:t>IsoDAR</w:t>
            </w:r>
            <w:proofErr w:type="spellEnd"/>
            <w:r w:rsidRPr="007B5069">
              <w:rPr>
                <w:rFonts w:ascii="Calibri" w:eastAsia="Times New Roman" w:hAnsi="Calibri" w:cs="Times New Roman"/>
                <w:color w:val="000000"/>
                <w:sz w:val="22"/>
                <w:szCs w:val="22"/>
              </w:rPr>
              <w:t>)                  Main cyclotron: separated-sector superconducting (6T) ring, stripping foil extracted</w:t>
            </w:r>
          </w:p>
        </w:tc>
        <w:tc>
          <w:tcPr>
            <w:tcW w:w="2559" w:type="dxa"/>
            <w:hideMark/>
          </w:tcPr>
          <w:p w14:paraId="563DAC2E" w14:textId="325512F2" w:rsidR="004D2E06" w:rsidRPr="004D2E06" w:rsidRDefault="007B5069" w:rsidP="00F06054">
            <w:pPr>
              <w:jc w:val="cente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 xml:space="preserve">5 </w:t>
            </w:r>
            <w:proofErr w:type="spellStart"/>
            <w:r w:rsidRPr="007B5069">
              <w:rPr>
                <w:rFonts w:ascii="Calibri" w:eastAsia="Times New Roman" w:hAnsi="Calibri" w:cs="Times New Roman"/>
                <w:color w:val="000000"/>
                <w:sz w:val="22"/>
                <w:szCs w:val="22"/>
              </w:rPr>
              <w:t>emA</w:t>
            </w:r>
            <w:proofErr w:type="spellEnd"/>
            <w:r w:rsidRPr="007B5069">
              <w:rPr>
                <w:rFonts w:ascii="Calibri" w:eastAsia="Times New Roman" w:hAnsi="Calibri" w:cs="Times New Roman"/>
                <w:color w:val="000000"/>
                <w:sz w:val="22"/>
                <w:szCs w:val="22"/>
              </w:rPr>
              <w:t xml:space="preserve"> peak current (10 mA peak protons on target).  3 accelerator stations at 1.5(1MW), 8(2MW) and 20(5MW) km from detector,  operating in sequence at about 20%</w:t>
            </w:r>
          </w:p>
        </w:tc>
        <w:tc>
          <w:tcPr>
            <w:tcW w:w="2637" w:type="dxa"/>
            <w:noWrap/>
            <w:hideMark/>
          </w:tcPr>
          <w:p w14:paraId="17034E1C" w14:textId="5BE761A5" w:rsidR="004D2E06" w:rsidRPr="004D2E06" w:rsidRDefault="007B5069" w:rsidP="004D2E06">
            <w:pP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Neutrinos from Decay-at-Rest (DAR) of p+</w:t>
            </w:r>
          </w:p>
        </w:tc>
      </w:tr>
      <w:tr w:rsidR="007B5069" w:rsidRPr="004D2E06" w14:paraId="2CAE832A" w14:textId="77777777" w:rsidTr="00F857B9">
        <w:trPr>
          <w:trHeight w:val="560"/>
        </w:trPr>
        <w:tc>
          <w:tcPr>
            <w:tcW w:w="2415" w:type="dxa"/>
            <w:noWrap/>
          </w:tcPr>
          <w:p w14:paraId="2633C3C0" w14:textId="77777777" w:rsidR="007B5069" w:rsidRPr="004D2E06" w:rsidRDefault="007B5069" w:rsidP="004D2E06">
            <w:pPr>
              <w:rPr>
                <w:rFonts w:ascii="Calibri" w:eastAsia="Times New Roman" w:hAnsi="Calibri" w:cs="Times New Roman"/>
                <w:b/>
                <w:bCs/>
                <w:color w:val="000000"/>
                <w:sz w:val="22"/>
                <w:szCs w:val="22"/>
              </w:rPr>
            </w:pPr>
          </w:p>
        </w:tc>
        <w:tc>
          <w:tcPr>
            <w:tcW w:w="1121" w:type="dxa"/>
          </w:tcPr>
          <w:p w14:paraId="2AE952C6" w14:textId="77777777" w:rsidR="007B5069" w:rsidRPr="004D2E06" w:rsidRDefault="007B5069" w:rsidP="004D2E06">
            <w:pPr>
              <w:rPr>
                <w:rFonts w:ascii="Calibri" w:eastAsia="Times New Roman" w:hAnsi="Calibri" w:cs="Times New Roman"/>
                <w:color w:val="000000"/>
                <w:sz w:val="22"/>
                <w:szCs w:val="22"/>
              </w:rPr>
            </w:pPr>
          </w:p>
        </w:tc>
        <w:tc>
          <w:tcPr>
            <w:tcW w:w="1180" w:type="dxa"/>
          </w:tcPr>
          <w:p w14:paraId="54194E58" w14:textId="77777777" w:rsidR="007B5069" w:rsidRPr="004D2E06" w:rsidRDefault="007B5069" w:rsidP="004D2E06">
            <w:pPr>
              <w:rPr>
                <w:rFonts w:ascii="Calibri" w:eastAsia="Times New Roman" w:hAnsi="Calibri" w:cs="Times New Roman"/>
                <w:color w:val="000000"/>
                <w:sz w:val="22"/>
                <w:szCs w:val="22"/>
              </w:rPr>
            </w:pPr>
          </w:p>
        </w:tc>
        <w:tc>
          <w:tcPr>
            <w:tcW w:w="2677" w:type="dxa"/>
          </w:tcPr>
          <w:p w14:paraId="69DF6CB1" w14:textId="77777777" w:rsidR="007B5069" w:rsidRPr="004D2E06" w:rsidRDefault="007B5069" w:rsidP="00F06054">
            <w:pPr>
              <w:jc w:val="center"/>
              <w:rPr>
                <w:rFonts w:ascii="Calibri" w:eastAsia="Times New Roman" w:hAnsi="Calibri" w:cs="Times New Roman"/>
                <w:color w:val="000000"/>
                <w:sz w:val="22"/>
                <w:szCs w:val="22"/>
              </w:rPr>
            </w:pPr>
          </w:p>
        </w:tc>
        <w:tc>
          <w:tcPr>
            <w:tcW w:w="1791" w:type="dxa"/>
          </w:tcPr>
          <w:p w14:paraId="3B59C3A1" w14:textId="77777777" w:rsidR="007B5069" w:rsidRPr="007B5069" w:rsidRDefault="007B5069" w:rsidP="00F06054">
            <w:pPr>
              <w:jc w:val="center"/>
              <w:rPr>
                <w:rFonts w:ascii="Calibri" w:eastAsia="Times New Roman" w:hAnsi="Calibri" w:cs="Times New Roman"/>
                <w:color w:val="000000"/>
                <w:sz w:val="22"/>
                <w:szCs w:val="22"/>
              </w:rPr>
            </w:pPr>
          </w:p>
        </w:tc>
        <w:tc>
          <w:tcPr>
            <w:tcW w:w="2559" w:type="dxa"/>
          </w:tcPr>
          <w:p w14:paraId="7DB2BE97" w14:textId="77777777" w:rsidR="007B5069" w:rsidRPr="007B5069" w:rsidRDefault="007B5069" w:rsidP="00F06054">
            <w:pPr>
              <w:jc w:val="center"/>
              <w:rPr>
                <w:rFonts w:ascii="Calibri" w:eastAsia="Times New Roman" w:hAnsi="Calibri" w:cs="Times New Roman"/>
                <w:color w:val="000000"/>
                <w:sz w:val="22"/>
                <w:szCs w:val="22"/>
              </w:rPr>
            </w:pPr>
          </w:p>
        </w:tc>
        <w:tc>
          <w:tcPr>
            <w:tcW w:w="2637" w:type="dxa"/>
            <w:noWrap/>
          </w:tcPr>
          <w:p w14:paraId="4D46B585" w14:textId="77777777" w:rsidR="007B5069" w:rsidRPr="007B5069" w:rsidRDefault="007B5069" w:rsidP="004D2E06">
            <w:pPr>
              <w:rPr>
                <w:rFonts w:ascii="Calibri" w:eastAsia="Times New Roman" w:hAnsi="Calibri" w:cs="Times New Roman"/>
                <w:color w:val="000000"/>
                <w:sz w:val="22"/>
                <w:szCs w:val="22"/>
              </w:rPr>
            </w:pPr>
          </w:p>
        </w:tc>
      </w:tr>
      <w:tr w:rsidR="00B02659" w:rsidRPr="004D2E06" w14:paraId="3533A1C9" w14:textId="77777777" w:rsidTr="00F857B9">
        <w:trPr>
          <w:trHeight w:val="560"/>
        </w:trPr>
        <w:tc>
          <w:tcPr>
            <w:tcW w:w="2415" w:type="dxa"/>
            <w:noWrap/>
          </w:tcPr>
          <w:p w14:paraId="5AFBCC60" w14:textId="3DEA9F8D" w:rsidR="00B02659" w:rsidRPr="004D2E06" w:rsidRDefault="007B5069" w:rsidP="004D2E06">
            <w:pPr>
              <w:rPr>
                <w:rFonts w:ascii="Calibri" w:eastAsia="Times New Roman" w:hAnsi="Calibri" w:cs="Times New Roman"/>
                <w:b/>
                <w:bCs/>
                <w:color w:val="000000"/>
                <w:sz w:val="22"/>
                <w:szCs w:val="22"/>
              </w:rPr>
            </w:pPr>
            <w:proofErr w:type="spellStart"/>
            <w:r>
              <w:rPr>
                <w:rFonts w:ascii="Calibri" w:eastAsia="Times New Roman" w:hAnsi="Calibri" w:cs="Times New Roman"/>
                <w:b/>
                <w:bCs/>
                <w:color w:val="000000"/>
                <w:sz w:val="22"/>
                <w:szCs w:val="22"/>
              </w:rPr>
              <w:t>IsoDAR</w:t>
            </w:r>
            <w:proofErr w:type="spellEnd"/>
          </w:p>
        </w:tc>
        <w:tc>
          <w:tcPr>
            <w:tcW w:w="1121" w:type="dxa"/>
          </w:tcPr>
          <w:p w14:paraId="08DC6348" w14:textId="6CF7AE06" w:rsidR="00B02659" w:rsidRPr="004D2E06" w:rsidRDefault="007B5069"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60 MeV/</w:t>
            </w:r>
            <w:proofErr w:type="spellStart"/>
            <w:r>
              <w:rPr>
                <w:rFonts w:ascii="Calibri" w:eastAsia="Times New Roman" w:hAnsi="Calibri" w:cs="Times New Roman"/>
                <w:color w:val="000000"/>
                <w:sz w:val="22"/>
                <w:szCs w:val="22"/>
              </w:rPr>
              <w:t>amu</w:t>
            </w:r>
            <w:proofErr w:type="spellEnd"/>
          </w:p>
        </w:tc>
        <w:tc>
          <w:tcPr>
            <w:tcW w:w="1180" w:type="dxa"/>
          </w:tcPr>
          <w:p w14:paraId="09D983EC" w14:textId="74DC1928" w:rsidR="00B02659" w:rsidRPr="004D2E06" w:rsidRDefault="007B5069"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600 kW</w:t>
            </w:r>
          </w:p>
        </w:tc>
        <w:tc>
          <w:tcPr>
            <w:tcW w:w="2677" w:type="dxa"/>
          </w:tcPr>
          <w:p w14:paraId="78A6A223" w14:textId="3ABE12D6" w:rsidR="00B02659" w:rsidRPr="004D2E06" w:rsidRDefault="007B5069"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CW</w:t>
            </w:r>
          </w:p>
        </w:tc>
        <w:tc>
          <w:tcPr>
            <w:tcW w:w="1791" w:type="dxa"/>
          </w:tcPr>
          <w:p w14:paraId="2BA71BC4" w14:textId="2B4C0E34" w:rsidR="00B02659" w:rsidRPr="004D2E06" w:rsidRDefault="007B5069" w:rsidP="00F06054">
            <w:pPr>
              <w:jc w:val="cente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Compact cyclotron, (</w:t>
            </w:r>
            <w:proofErr w:type="spellStart"/>
            <w:r w:rsidRPr="007B5069">
              <w:rPr>
                <w:rFonts w:ascii="Calibri" w:eastAsia="Times New Roman" w:hAnsi="Calibri" w:cs="Times New Roman"/>
                <w:color w:val="000000"/>
                <w:sz w:val="22"/>
                <w:szCs w:val="22"/>
              </w:rPr>
              <w:t>DAEdALUS</w:t>
            </w:r>
            <w:proofErr w:type="spellEnd"/>
            <w:r w:rsidRPr="007B5069">
              <w:rPr>
                <w:rFonts w:ascii="Calibri" w:eastAsia="Times New Roman" w:hAnsi="Calibri" w:cs="Times New Roman"/>
                <w:color w:val="000000"/>
                <w:sz w:val="22"/>
                <w:szCs w:val="22"/>
              </w:rPr>
              <w:t xml:space="preserve"> injector)     septum extracted</w:t>
            </w:r>
          </w:p>
        </w:tc>
        <w:tc>
          <w:tcPr>
            <w:tcW w:w="2559" w:type="dxa"/>
          </w:tcPr>
          <w:p w14:paraId="44E0FC34" w14:textId="71177FD9" w:rsidR="00B02659" w:rsidRPr="004D2E06" w:rsidRDefault="007B5069" w:rsidP="00F06054">
            <w:pPr>
              <w:jc w:val="cente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 xml:space="preserve">Prototype Injector cyclotron for </w:t>
            </w:r>
            <w:proofErr w:type="spellStart"/>
            <w:r w:rsidRPr="007B5069">
              <w:rPr>
                <w:rFonts w:ascii="Calibri" w:eastAsia="Times New Roman" w:hAnsi="Calibri" w:cs="Times New Roman"/>
                <w:color w:val="000000"/>
                <w:sz w:val="22"/>
                <w:szCs w:val="22"/>
              </w:rPr>
              <w:t>DAEdALUS</w:t>
            </w:r>
            <w:proofErr w:type="spellEnd"/>
            <w:r w:rsidRPr="007B5069">
              <w:rPr>
                <w:rFonts w:ascii="Calibri" w:eastAsia="Times New Roman" w:hAnsi="Calibri" w:cs="Times New Roman"/>
                <w:color w:val="000000"/>
                <w:sz w:val="22"/>
                <w:szCs w:val="22"/>
              </w:rPr>
              <w:t xml:space="preserve">,     mounted underground close to ~1 </w:t>
            </w:r>
            <w:proofErr w:type="spellStart"/>
            <w:r w:rsidRPr="007B5069">
              <w:rPr>
                <w:rFonts w:ascii="Calibri" w:eastAsia="Times New Roman" w:hAnsi="Calibri" w:cs="Times New Roman"/>
                <w:color w:val="000000"/>
                <w:sz w:val="22"/>
                <w:szCs w:val="22"/>
              </w:rPr>
              <w:t>kton</w:t>
            </w:r>
            <w:proofErr w:type="spellEnd"/>
            <w:r w:rsidRPr="007B5069">
              <w:rPr>
                <w:rFonts w:ascii="Calibri" w:eastAsia="Times New Roman" w:hAnsi="Calibri" w:cs="Times New Roman"/>
                <w:color w:val="000000"/>
                <w:sz w:val="22"/>
                <w:szCs w:val="22"/>
              </w:rPr>
              <w:t xml:space="preserve"> detector</w:t>
            </w:r>
          </w:p>
        </w:tc>
        <w:tc>
          <w:tcPr>
            <w:tcW w:w="2637" w:type="dxa"/>
            <w:noWrap/>
          </w:tcPr>
          <w:p w14:paraId="0638341B" w14:textId="5645B35B" w:rsidR="00B02659" w:rsidRPr="004D2E06" w:rsidRDefault="007B5069" w:rsidP="004D2E06">
            <w:pPr>
              <w:rPr>
                <w:rFonts w:ascii="Calibri" w:eastAsia="Times New Roman" w:hAnsi="Calibri" w:cs="Times New Roman"/>
                <w:color w:val="000000"/>
                <w:sz w:val="22"/>
                <w:szCs w:val="22"/>
              </w:rPr>
            </w:pPr>
            <w:r w:rsidRPr="007B5069">
              <w:rPr>
                <w:rFonts w:ascii="Calibri" w:eastAsia="Times New Roman" w:hAnsi="Calibri" w:cs="Times New Roman"/>
                <w:color w:val="000000"/>
                <w:sz w:val="22"/>
                <w:szCs w:val="22"/>
              </w:rPr>
              <w:t>Electron antineutrinos from DAR of 8Li</w:t>
            </w:r>
          </w:p>
        </w:tc>
      </w:tr>
      <w:tr w:rsidR="004D2E06" w:rsidRPr="004D2E06" w14:paraId="2D859BEA" w14:textId="77777777" w:rsidTr="00F857B9">
        <w:trPr>
          <w:trHeight w:val="280"/>
        </w:trPr>
        <w:tc>
          <w:tcPr>
            <w:tcW w:w="2415" w:type="dxa"/>
            <w:noWrap/>
            <w:hideMark/>
          </w:tcPr>
          <w:p w14:paraId="2794940C" w14:textId="77777777" w:rsidR="004D2E06" w:rsidRPr="004D2E06" w:rsidRDefault="004D2E06" w:rsidP="004D2E06">
            <w:pPr>
              <w:rPr>
                <w:rFonts w:ascii="Calibri" w:eastAsia="Times New Roman" w:hAnsi="Calibri" w:cs="Times New Roman"/>
                <w:b/>
                <w:bCs/>
                <w:color w:val="000000"/>
                <w:sz w:val="22"/>
                <w:szCs w:val="22"/>
              </w:rPr>
            </w:pPr>
          </w:p>
        </w:tc>
        <w:tc>
          <w:tcPr>
            <w:tcW w:w="1121" w:type="dxa"/>
            <w:hideMark/>
          </w:tcPr>
          <w:p w14:paraId="0A004D6E"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8A729DC"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4FFDBFE7"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4B7D8BC"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2C0279A4"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6015E25"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4C3310BF" w14:textId="77777777" w:rsidTr="00F857B9">
        <w:trPr>
          <w:trHeight w:val="280"/>
        </w:trPr>
        <w:tc>
          <w:tcPr>
            <w:tcW w:w="2415" w:type="dxa"/>
            <w:noWrap/>
            <w:hideMark/>
          </w:tcPr>
          <w:p w14:paraId="79BB3E31" w14:textId="77777777" w:rsidR="004D2E06" w:rsidRPr="004D2E06" w:rsidRDefault="004D2E06" w:rsidP="004D2E06">
            <w:pPr>
              <w:rPr>
                <w:rFonts w:ascii="Calibri" w:eastAsia="Times New Roman" w:hAnsi="Calibri" w:cs="Times New Roman"/>
                <w:b/>
                <w:bCs/>
                <w:color w:val="000000"/>
                <w:sz w:val="22"/>
                <w:szCs w:val="22"/>
              </w:rPr>
            </w:pPr>
            <w:r w:rsidRPr="004D2E06">
              <w:rPr>
                <w:rFonts w:ascii="Calibri" w:eastAsia="Times New Roman" w:hAnsi="Calibri" w:cs="Times New Roman"/>
                <w:b/>
                <w:bCs/>
                <w:color w:val="000000"/>
                <w:sz w:val="22"/>
                <w:szCs w:val="22"/>
              </w:rPr>
              <w:t>Project-X</w:t>
            </w:r>
          </w:p>
        </w:tc>
        <w:tc>
          <w:tcPr>
            <w:tcW w:w="1121" w:type="dxa"/>
            <w:hideMark/>
          </w:tcPr>
          <w:p w14:paraId="1F4DC401" w14:textId="77777777" w:rsidR="004D2E06" w:rsidRPr="004D2E06" w:rsidRDefault="004D2E06" w:rsidP="004D2E06">
            <w:pPr>
              <w:jc w:val="right"/>
              <w:rPr>
                <w:rFonts w:ascii="Calibri" w:eastAsia="Times New Roman" w:hAnsi="Calibri" w:cs="Times New Roman"/>
                <w:b/>
                <w:bCs/>
                <w:color w:val="000000"/>
                <w:sz w:val="22"/>
                <w:szCs w:val="22"/>
              </w:rPr>
            </w:pPr>
          </w:p>
        </w:tc>
        <w:tc>
          <w:tcPr>
            <w:tcW w:w="1180" w:type="dxa"/>
            <w:hideMark/>
          </w:tcPr>
          <w:p w14:paraId="05652AEA" w14:textId="77777777" w:rsidR="004D2E06" w:rsidRPr="004D2E06" w:rsidRDefault="004D2E06" w:rsidP="004D2E06">
            <w:pPr>
              <w:jc w:val="right"/>
              <w:rPr>
                <w:rFonts w:ascii="Calibri" w:eastAsia="Times New Roman" w:hAnsi="Calibri" w:cs="Times New Roman"/>
                <w:b/>
                <w:bCs/>
                <w:color w:val="000000"/>
                <w:sz w:val="22"/>
                <w:szCs w:val="22"/>
              </w:rPr>
            </w:pPr>
          </w:p>
        </w:tc>
        <w:tc>
          <w:tcPr>
            <w:tcW w:w="2677" w:type="dxa"/>
            <w:hideMark/>
          </w:tcPr>
          <w:p w14:paraId="152C109A" w14:textId="77777777" w:rsidR="004D2E06" w:rsidRPr="004D2E06" w:rsidRDefault="004D2E06" w:rsidP="00F06054">
            <w:pPr>
              <w:jc w:val="center"/>
              <w:rPr>
                <w:rFonts w:ascii="Calibri" w:eastAsia="Times New Roman" w:hAnsi="Calibri" w:cs="Times New Roman"/>
                <w:b/>
                <w:bCs/>
                <w:color w:val="000000"/>
                <w:sz w:val="22"/>
                <w:szCs w:val="22"/>
              </w:rPr>
            </w:pPr>
          </w:p>
        </w:tc>
        <w:tc>
          <w:tcPr>
            <w:tcW w:w="1791" w:type="dxa"/>
            <w:hideMark/>
          </w:tcPr>
          <w:p w14:paraId="5685A342" w14:textId="77777777" w:rsidR="004D2E06" w:rsidRPr="004D2E06" w:rsidRDefault="004D2E06" w:rsidP="00F06054">
            <w:pPr>
              <w:jc w:val="center"/>
              <w:rPr>
                <w:rFonts w:ascii="Calibri" w:eastAsia="Times New Roman" w:hAnsi="Calibri" w:cs="Times New Roman"/>
                <w:b/>
                <w:bCs/>
                <w:color w:val="000000"/>
                <w:sz w:val="22"/>
                <w:szCs w:val="22"/>
              </w:rPr>
            </w:pPr>
          </w:p>
        </w:tc>
        <w:tc>
          <w:tcPr>
            <w:tcW w:w="2559" w:type="dxa"/>
            <w:hideMark/>
          </w:tcPr>
          <w:p w14:paraId="5FD50779" w14:textId="77777777" w:rsidR="004D2E06" w:rsidRPr="004D2E06" w:rsidRDefault="004D2E06" w:rsidP="00F06054">
            <w:pPr>
              <w:jc w:val="center"/>
              <w:rPr>
                <w:rFonts w:ascii="Calibri" w:eastAsia="Times New Roman" w:hAnsi="Calibri" w:cs="Times New Roman"/>
                <w:b/>
                <w:bCs/>
                <w:color w:val="000000"/>
                <w:sz w:val="22"/>
                <w:szCs w:val="22"/>
              </w:rPr>
            </w:pPr>
          </w:p>
        </w:tc>
        <w:tc>
          <w:tcPr>
            <w:tcW w:w="2637" w:type="dxa"/>
            <w:noWrap/>
            <w:hideMark/>
          </w:tcPr>
          <w:p w14:paraId="0A8C8766" w14:textId="77777777" w:rsidR="004D2E06" w:rsidRPr="004D2E06" w:rsidRDefault="004D2E06" w:rsidP="004D2E06">
            <w:pPr>
              <w:jc w:val="right"/>
              <w:rPr>
                <w:rFonts w:ascii="Calibri" w:eastAsia="Times New Roman" w:hAnsi="Calibri" w:cs="Times New Roman"/>
                <w:b/>
                <w:bCs/>
                <w:color w:val="000000"/>
                <w:sz w:val="22"/>
                <w:szCs w:val="22"/>
              </w:rPr>
            </w:pPr>
          </w:p>
        </w:tc>
      </w:tr>
      <w:tr w:rsidR="004D2E06" w:rsidRPr="004D2E06" w14:paraId="36DA2289" w14:textId="77777777" w:rsidTr="00F857B9">
        <w:trPr>
          <w:trHeight w:val="280"/>
        </w:trPr>
        <w:tc>
          <w:tcPr>
            <w:tcW w:w="2415" w:type="dxa"/>
            <w:noWrap/>
            <w:hideMark/>
          </w:tcPr>
          <w:p w14:paraId="5E164E2B"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18C1BF36"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5BD12A32"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024CA71F"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1B3F367"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F8D9786"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5FAF01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Conventional </w:t>
            </w:r>
            <w:proofErr w:type="spellStart"/>
            <w:r w:rsidRPr="004D2E06">
              <w:rPr>
                <w:rFonts w:ascii="Calibri" w:eastAsia="Times New Roman" w:hAnsi="Calibri" w:cs="Times New Roman"/>
                <w:color w:val="000000"/>
                <w:sz w:val="22"/>
                <w:szCs w:val="22"/>
              </w:rPr>
              <w:t>Superbeams</w:t>
            </w:r>
            <w:proofErr w:type="spellEnd"/>
          </w:p>
        </w:tc>
      </w:tr>
      <w:tr w:rsidR="004D2E06" w:rsidRPr="004D2E06" w14:paraId="39A683F9" w14:textId="77777777" w:rsidTr="00F857B9">
        <w:trPr>
          <w:trHeight w:val="280"/>
        </w:trPr>
        <w:tc>
          <w:tcPr>
            <w:tcW w:w="2415" w:type="dxa"/>
            <w:noWrap/>
            <w:hideMark/>
          </w:tcPr>
          <w:p w14:paraId="696BBCCE"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65371F46"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60-120 GeV</w:t>
            </w:r>
          </w:p>
        </w:tc>
        <w:tc>
          <w:tcPr>
            <w:tcW w:w="1180" w:type="dxa"/>
            <w:hideMark/>
          </w:tcPr>
          <w:p w14:paraId="0EB7A49D"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2.3 MW</w:t>
            </w:r>
          </w:p>
        </w:tc>
        <w:tc>
          <w:tcPr>
            <w:tcW w:w="2677" w:type="dxa"/>
            <w:hideMark/>
          </w:tcPr>
          <w:p w14:paraId="3632C8E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Duty Factor 1E-5</w:t>
            </w:r>
          </w:p>
        </w:tc>
        <w:tc>
          <w:tcPr>
            <w:tcW w:w="1791" w:type="dxa"/>
            <w:hideMark/>
          </w:tcPr>
          <w:p w14:paraId="5551B2F6" w14:textId="4264F86D" w:rsidR="004D2E06" w:rsidRPr="004D2E06" w:rsidRDefault="00F06054"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Synchrotron</w:t>
            </w:r>
          </w:p>
        </w:tc>
        <w:tc>
          <w:tcPr>
            <w:tcW w:w="2559" w:type="dxa"/>
            <w:hideMark/>
          </w:tcPr>
          <w:p w14:paraId="3A4B62E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Stage-3</w:t>
            </w:r>
          </w:p>
        </w:tc>
        <w:tc>
          <w:tcPr>
            <w:tcW w:w="2637" w:type="dxa"/>
            <w:noWrap/>
            <w:hideMark/>
          </w:tcPr>
          <w:p w14:paraId="791F1CF3" w14:textId="01239ED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w:t>
            </w:r>
            <w:r w:rsidR="00884CD1" w:rsidRPr="004D2E06">
              <w:rPr>
                <w:rFonts w:ascii="Calibri" w:eastAsia="Times New Roman" w:hAnsi="Calibri" w:cs="Times New Roman"/>
                <w:color w:val="000000"/>
                <w:sz w:val="22"/>
                <w:szCs w:val="22"/>
              </w:rPr>
              <w:t>Neutrinos</w:t>
            </w:r>
            <w:r w:rsidR="00884CD1">
              <w:rPr>
                <w:rFonts w:ascii="Calibri" w:eastAsia="Times New Roman" w:hAnsi="Calibri" w:cs="Times New Roman"/>
                <w:color w:val="000000"/>
                <w:sz w:val="22"/>
                <w:szCs w:val="22"/>
              </w:rPr>
              <w:t xml:space="preserve"> and Anti-</w:t>
            </w:r>
            <w:proofErr w:type="spellStart"/>
            <w:r w:rsidR="00884CD1">
              <w:rPr>
                <w:rFonts w:ascii="Calibri" w:eastAsia="Times New Roman" w:hAnsi="Calibri" w:cs="Times New Roman"/>
                <w:color w:val="000000"/>
                <w:sz w:val="22"/>
                <w:szCs w:val="22"/>
              </w:rPr>
              <w:t>Neutrions</w:t>
            </w:r>
            <w:proofErr w:type="spellEnd"/>
          </w:p>
        </w:tc>
      </w:tr>
      <w:tr w:rsidR="004D2E06" w:rsidRPr="004D2E06" w14:paraId="03E882C6" w14:textId="77777777" w:rsidTr="00F857B9">
        <w:trPr>
          <w:trHeight w:val="280"/>
        </w:trPr>
        <w:tc>
          <w:tcPr>
            <w:tcW w:w="2415" w:type="dxa"/>
            <w:noWrap/>
            <w:hideMark/>
          </w:tcPr>
          <w:p w14:paraId="5B458D4F"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164AEF63"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53CE5AB7"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2E7B0FB3"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42160B1D"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62B51D24"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92BE477" w14:textId="77777777" w:rsidR="004D2E06" w:rsidRPr="004D2E06" w:rsidRDefault="004D2E06" w:rsidP="00F06054">
            <w:pPr>
              <w:jc w:val="center"/>
              <w:rPr>
                <w:rFonts w:ascii="Calibri" w:eastAsia="Times New Roman" w:hAnsi="Calibri" w:cs="Times New Roman"/>
                <w:color w:val="000000"/>
                <w:sz w:val="22"/>
                <w:szCs w:val="22"/>
              </w:rPr>
            </w:pPr>
          </w:p>
        </w:tc>
      </w:tr>
      <w:tr w:rsidR="004D2E06" w:rsidRPr="004D2E06" w14:paraId="6FAACB8D" w14:textId="77777777" w:rsidTr="00F857B9">
        <w:trPr>
          <w:trHeight w:val="280"/>
        </w:trPr>
        <w:tc>
          <w:tcPr>
            <w:tcW w:w="2415" w:type="dxa"/>
            <w:noWrap/>
            <w:hideMark/>
          </w:tcPr>
          <w:p w14:paraId="09ED9BBB"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B7C1871"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62C29A24"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5EA030EA"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4281790B"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C0D7462"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B36C831" w14:textId="7777777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Storage Ring Beams</w:t>
            </w:r>
          </w:p>
        </w:tc>
      </w:tr>
      <w:tr w:rsidR="004D2E06" w:rsidRPr="004D2E06" w14:paraId="6814C2E1" w14:textId="77777777" w:rsidTr="00F857B9">
        <w:trPr>
          <w:trHeight w:val="1120"/>
        </w:trPr>
        <w:tc>
          <w:tcPr>
            <w:tcW w:w="2415" w:type="dxa"/>
            <w:noWrap/>
            <w:hideMark/>
          </w:tcPr>
          <w:p w14:paraId="064FD291"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3F4DBF58"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 GeV</w:t>
            </w:r>
          </w:p>
        </w:tc>
        <w:tc>
          <w:tcPr>
            <w:tcW w:w="1180" w:type="dxa"/>
            <w:hideMark/>
          </w:tcPr>
          <w:p w14:paraId="24B2756D"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1-3 MW</w:t>
            </w:r>
          </w:p>
        </w:tc>
        <w:tc>
          <w:tcPr>
            <w:tcW w:w="2677" w:type="dxa"/>
            <w:hideMark/>
          </w:tcPr>
          <w:p w14:paraId="6D4FA3FF"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Duty Factor 1E-4</w:t>
            </w:r>
          </w:p>
        </w:tc>
        <w:tc>
          <w:tcPr>
            <w:tcW w:w="1791" w:type="dxa"/>
            <w:hideMark/>
          </w:tcPr>
          <w:p w14:paraId="23535FD4" w14:textId="6734166C" w:rsidR="004D2E06" w:rsidRPr="004D2E06" w:rsidRDefault="00F06054"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SC CW Linac + Accumulator Ring</w:t>
            </w:r>
          </w:p>
        </w:tc>
        <w:tc>
          <w:tcPr>
            <w:tcW w:w="2559" w:type="dxa"/>
            <w:hideMark/>
          </w:tcPr>
          <w:p w14:paraId="50901AF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2, duty factor requires ancillary accumulator/compressor rings</w:t>
            </w:r>
          </w:p>
        </w:tc>
        <w:tc>
          <w:tcPr>
            <w:tcW w:w="2637" w:type="dxa"/>
            <w:hideMark/>
          </w:tcPr>
          <w:p w14:paraId="43672C21" w14:textId="221BCF10"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Neutrinos</w:t>
            </w:r>
            <w:r w:rsidR="00884CD1">
              <w:rPr>
                <w:rFonts w:ascii="Calibri" w:eastAsia="Times New Roman" w:hAnsi="Calibri" w:cs="Times New Roman"/>
                <w:color w:val="000000"/>
                <w:sz w:val="22"/>
                <w:szCs w:val="22"/>
              </w:rPr>
              <w:t xml:space="preserve"> and Electron</w:t>
            </w:r>
            <w:r w:rsidR="00884CD1" w:rsidRPr="004D2E06">
              <w:rPr>
                <w:rFonts w:ascii="Calibri" w:eastAsia="Times New Roman" w:hAnsi="Calibri" w:cs="Times New Roman"/>
                <w:color w:val="000000"/>
                <w:sz w:val="22"/>
                <w:szCs w:val="22"/>
              </w:rPr>
              <w:t xml:space="preserve"> Neutrinos</w:t>
            </w:r>
          </w:p>
        </w:tc>
      </w:tr>
      <w:tr w:rsidR="004D2E06" w:rsidRPr="004D2E06" w14:paraId="5387565B" w14:textId="77777777" w:rsidTr="00F857B9">
        <w:trPr>
          <w:trHeight w:val="280"/>
        </w:trPr>
        <w:tc>
          <w:tcPr>
            <w:tcW w:w="2415" w:type="dxa"/>
            <w:noWrap/>
            <w:hideMark/>
          </w:tcPr>
          <w:p w14:paraId="3C6FCFF8"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288A374F"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59789FD9"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039932FC"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745974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3C985A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519A2CC" w14:textId="77777777" w:rsidR="004D2E06" w:rsidRPr="004D2E06" w:rsidRDefault="004D2E06" w:rsidP="00F06054">
            <w:pPr>
              <w:jc w:val="center"/>
              <w:rPr>
                <w:rFonts w:ascii="Calibri" w:eastAsia="Times New Roman" w:hAnsi="Calibri" w:cs="Times New Roman"/>
                <w:color w:val="000000"/>
                <w:sz w:val="22"/>
                <w:szCs w:val="22"/>
              </w:rPr>
            </w:pPr>
          </w:p>
        </w:tc>
      </w:tr>
      <w:tr w:rsidR="004D2E06" w:rsidRPr="004D2E06" w14:paraId="2F165FFA" w14:textId="77777777" w:rsidTr="00F857B9">
        <w:trPr>
          <w:trHeight w:val="280"/>
        </w:trPr>
        <w:tc>
          <w:tcPr>
            <w:tcW w:w="2415" w:type="dxa"/>
            <w:noWrap/>
            <w:hideMark/>
          </w:tcPr>
          <w:p w14:paraId="0A08D0A1"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0F3875BA"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04090DC2"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6A616CE4"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69B677B"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02DDAECE"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0D87D581"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Pion DAR Neutrinos</w:t>
            </w:r>
          </w:p>
        </w:tc>
      </w:tr>
      <w:tr w:rsidR="004D2E06" w:rsidRPr="004D2E06" w14:paraId="3AB396CE" w14:textId="77777777" w:rsidTr="00F857B9">
        <w:trPr>
          <w:trHeight w:val="1120"/>
        </w:trPr>
        <w:tc>
          <w:tcPr>
            <w:tcW w:w="2415" w:type="dxa"/>
            <w:noWrap/>
            <w:hideMark/>
          </w:tcPr>
          <w:p w14:paraId="086CC773"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502C4125"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4CCC1563"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&lt;1 MW</w:t>
            </w:r>
          </w:p>
        </w:tc>
        <w:tc>
          <w:tcPr>
            <w:tcW w:w="2677" w:type="dxa"/>
            <w:hideMark/>
          </w:tcPr>
          <w:p w14:paraId="4C5D54D9"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Duty Factor 1E-4</w:t>
            </w:r>
          </w:p>
        </w:tc>
        <w:tc>
          <w:tcPr>
            <w:tcW w:w="1791" w:type="dxa"/>
            <w:hideMark/>
          </w:tcPr>
          <w:p w14:paraId="338CF986" w14:textId="433A0763" w:rsidR="004D2E06" w:rsidRPr="004D2E06" w:rsidRDefault="00F06054"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SC CW Linac + Accumulator Ring</w:t>
            </w:r>
          </w:p>
        </w:tc>
        <w:tc>
          <w:tcPr>
            <w:tcW w:w="2559" w:type="dxa"/>
            <w:hideMark/>
          </w:tcPr>
          <w:p w14:paraId="424D6AB6"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 duty factor requires ancillary accumulator/compressor rings</w:t>
            </w:r>
          </w:p>
        </w:tc>
        <w:tc>
          <w:tcPr>
            <w:tcW w:w="2637" w:type="dxa"/>
            <w:noWrap/>
            <w:hideMark/>
          </w:tcPr>
          <w:p w14:paraId="2F03AA93" w14:textId="7777777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Neutrinos</w:t>
            </w:r>
          </w:p>
        </w:tc>
      </w:tr>
      <w:tr w:rsidR="004D2E06" w:rsidRPr="004D2E06" w14:paraId="6111BBFA" w14:textId="77777777" w:rsidTr="00F857B9">
        <w:trPr>
          <w:trHeight w:val="280"/>
        </w:trPr>
        <w:tc>
          <w:tcPr>
            <w:tcW w:w="2415" w:type="dxa"/>
            <w:noWrap/>
            <w:hideMark/>
          </w:tcPr>
          <w:p w14:paraId="16AD28AB"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0BFDD4B5"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23D5DA27"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5E1EDF0F"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61603AEF"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43C1BFA9"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AE29241" w14:textId="77777777" w:rsidR="004D2E06" w:rsidRPr="004D2E06" w:rsidRDefault="004D2E06" w:rsidP="00F06054">
            <w:pPr>
              <w:jc w:val="center"/>
              <w:rPr>
                <w:rFonts w:ascii="Calibri" w:eastAsia="Times New Roman" w:hAnsi="Calibri" w:cs="Times New Roman"/>
                <w:color w:val="000000"/>
                <w:sz w:val="22"/>
                <w:szCs w:val="22"/>
              </w:rPr>
            </w:pPr>
          </w:p>
        </w:tc>
      </w:tr>
      <w:tr w:rsidR="004D2E06" w:rsidRPr="004D2E06" w14:paraId="3A47232A" w14:textId="77777777" w:rsidTr="00F857B9">
        <w:trPr>
          <w:trHeight w:val="280"/>
        </w:trPr>
        <w:tc>
          <w:tcPr>
            <w:tcW w:w="2415" w:type="dxa"/>
            <w:noWrap/>
            <w:hideMark/>
          </w:tcPr>
          <w:p w14:paraId="0065431C"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47CC421E"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0211548B"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6DE4F99D"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0448E0D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AE5882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2A5B615" w14:textId="7777777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Kaon</w:t>
            </w:r>
            <w:proofErr w:type="spellEnd"/>
            <w:r w:rsidRPr="004D2E06">
              <w:rPr>
                <w:rFonts w:ascii="Calibri" w:eastAsia="Times New Roman" w:hAnsi="Calibri" w:cs="Times New Roman"/>
                <w:color w:val="000000"/>
                <w:sz w:val="22"/>
                <w:szCs w:val="22"/>
              </w:rPr>
              <w:t xml:space="preserve"> DAR Neutrinos</w:t>
            </w:r>
          </w:p>
        </w:tc>
      </w:tr>
      <w:tr w:rsidR="004D2E06" w:rsidRPr="004D2E06" w14:paraId="09807FA0" w14:textId="77777777" w:rsidTr="00F857B9">
        <w:trPr>
          <w:trHeight w:val="1120"/>
        </w:trPr>
        <w:tc>
          <w:tcPr>
            <w:tcW w:w="2415" w:type="dxa"/>
            <w:noWrap/>
            <w:hideMark/>
          </w:tcPr>
          <w:p w14:paraId="561CCC70"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29DBB7C9"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6D265E5A"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&lt;1 MW</w:t>
            </w:r>
          </w:p>
        </w:tc>
        <w:tc>
          <w:tcPr>
            <w:tcW w:w="2677" w:type="dxa"/>
            <w:hideMark/>
          </w:tcPr>
          <w:p w14:paraId="73FE95B5"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Duty Factor 1E-4</w:t>
            </w:r>
          </w:p>
        </w:tc>
        <w:tc>
          <w:tcPr>
            <w:tcW w:w="1791" w:type="dxa"/>
            <w:hideMark/>
          </w:tcPr>
          <w:p w14:paraId="08C23A11" w14:textId="313B18FA" w:rsidR="004D2E06" w:rsidRPr="004D2E06" w:rsidRDefault="00F06054"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SC CW Linac + Accumulator Ring</w:t>
            </w:r>
          </w:p>
        </w:tc>
        <w:tc>
          <w:tcPr>
            <w:tcW w:w="2559" w:type="dxa"/>
            <w:hideMark/>
          </w:tcPr>
          <w:p w14:paraId="1E3A54A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 duty factor requires ancillary accumulator/compressor rings</w:t>
            </w:r>
          </w:p>
        </w:tc>
        <w:tc>
          <w:tcPr>
            <w:tcW w:w="2637" w:type="dxa"/>
            <w:noWrap/>
            <w:hideMark/>
          </w:tcPr>
          <w:p w14:paraId="3ECE402B" w14:textId="77777777" w:rsidR="004D2E06" w:rsidRPr="004D2E06" w:rsidRDefault="004D2E06" w:rsidP="00F06054">
            <w:pPr>
              <w:jc w:val="center"/>
              <w:rPr>
                <w:rFonts w:ascii="Calibri" w:eastAsia="Times New Roman" w:hAnsi="Calibri" w:cs="Times New Roman"/>
                <w:color w:val="000000"/>
                <w:sz w:val="22"/>
                <w:szCs w:val="22"/>
              </w:rPr>
            </w:pPr>
            <w:proofErr w:type="spellStart"/>
            <w:r w:rsidRPr="004D2E06">
              <w:rPr>
                <w:rFonts w:ascii="Calibri" w:eastAsia="Times New Roman" w:hAnsi="Calibri" w:cs="Times New Roman"/>
                <w:color w:val="000000"/>
                <w:sz w:val="22"/>
                <w:szCs w:val="22"/>
              </w:rPr>
              <w:t>Muon</w:t>
            </w:r>
            <w:proofErr w:type="spellEnd"/>
            <w:r w:rsidRPr="004D2E06">
              <w:rPr>
                <w:rFonts w:ascii="Calibri" w:eastAsia="Times New Roman" w:hAnsi="Calibri" w:cs="Times New Roman"/>
                <w:color w:val="000000"/>
                <w:sz w:val="22"/>
                <w:szCs w:val="22"/>
              </w:rPr>
              <w:t xml:space="preserve"> Neutrinos</w:t>
            </w:r>
          </w:p>
        </w:tc>
      </w:tr>
      <w:tr w:rsidR="004D2E06" w:rsidRPr="004D2E06" w14:paraId="277FE451" w14:textId="77777777" w:rsidTr="00F857B9">
        <w:trPr>
          <w:trHeight w:val="280"/>
        </w:trPr>
        <w:tc>
          <w:tcPr>
            <w:tcW w:w="2415" w:type="dxa"/>
            <w:noWrap/>
            <w:hideMark/>
          </w:tcPr>
          <w:p w14:paraId="21ACD3FA"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E4CCFCB" w14:textId="77777777" w:rsidR="004D2E06" w:rsidRPr="004D2E06" w:rsidRDefault="004D2E06" w:rsidP="004D2E06">
            <w:pPr>
              <w:jc w:val="right"/>
              <w:rPr>
                <w:rFonts w:ascii="Calibri" w:eastAsia="Times New Roman" w:hAnsi="Calibri" w:cs="Times New Roman"/>
                <w:color w:val="000000"/>
                <w:sz w:val="22"/>
                <w:szCs w:val="22"/>
              </w:rPr>
            </w:pPr>
          </w:p>
        </w:tc>
        <w:tc>
          <w:tcPr>
            <w:tcW w:w="1180" w:type="dxa"/>
            <w:hideMark/>
          </w:tcPr>
          <w:p w14:paraId="63CCA4DE" w14:textId="77777777" w:rsidR="004D2E06" w:rsidRPr="004D2E06" w:rsidRDefault="004D2E06" w:rsidP="004D2E06">
            <w:pPr>
              <w:jc w:val="right"/>
              <w:rPr>
                <w:rFonts w:ascii="Calibri" w:eastAsia="Times New Roman" w:hAnsi="Calibri" w:cs="Times New Roman"/>
                <w:color w:val="000000"/>
                <w:sz w:val="22"/>
                <w:szCs w:val="22"/>
              </w:rPr>
            </w:pPr>
          </w:p>
        </w:tc>
        <w:tc>
          <w:tcPr>
            <w:tcW w:w="2677" w:type="dxa"/>
            <w:hideMark/>
          </w:tcPr>
          <w:p w14:paraId="3CDDB7E2"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0E42DC6"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6CBCC225"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070EEA5" w14:textId="77777777" w:rsidR="004D2E06" w:rsidRPr="004D2E06" w:rsidRDefault="004D2E06" w:rsidP="00F06054">
            <w:pPr>
              <w:jc w:val="center"/>
              <w:rPr>
                <w:rFonts w:ascii="Calibri" w:eastAsia="Times New Roman" w:hAnsi="Calibri" w:cs="Times New Roman"/>
                <w:color w:val="000000"/>
                <w:sz w:val="22"/>
                <w:szCs w:val="22"/>
              </w:rPr>
            </w:pPr>
          </w:p>
        </w:tc>
      </w:tr>
      <w:tr w:rsidR="004D2E06" w:rsidRPr="004D2E06" w14:paraId="1F4F1B33" w14:textId="77777777" w:rsidTr="00F857B9">
        <w:trPr>
          <w:trHeight w:val="280"/>
        </w:trPr>
        <w:tc>
          <w:tcPr>
            <w:tcW w:w="2415" w:type="dxa"/>
            <w:noWrap/>
            <w:hideMark/>
          </w:tcPr>
          <w:p w14:paraId="7066CFFD"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33461193"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221D0733"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&lt;1 MW</w:t>
            </w:r>
          </w:p>
        </w:tc>
        <w:tc>
          <w:tcPr>
            <w:tcW w:w="2677" w:type="dxa"/>
            <w:hideMark/>
          </w:tcPr>
          <w:p w14:paraId="4EA9FE5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w:t>
            </w:r>
          </w:p>
        </w:tc>
        <w:tc>
          <w:tcPr>
            <w:tcW w:w="1791" w:type="dxa"/>
            <w:hideMark/>
          </w:tcPr>
          <w:p w14:paraId="6A8F9FD4" w14:textId="62F36E1F" w:rsidR="004D2E06" w:rsidRPr="004D2E06" w:rsidRDefault="00F06054" w:rsidP="00F0605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SC CW Linac</w:t>
            </w:r>
          </w:p>
        </w:tc>
        <w:tc>
          <w:tcPr>
            <w:tcW w:w="2559" w:type="dxa"/>
            <w:hideMark/>
          </w:tcPr>
          <w:p w14:paraId="22F37FC1"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w:t>
            </w:r>
          </w:p>
        </w:tc>
        <w:tc>
          <w:tcPr>
            <w:tcW w:w="2637" w:type="dxa"/>
            <w:noWrap/>
            <w:hideMark/>
          </w:tcPr>
          <w:p w14:paraId="7278CCA0"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Positive </w:t>
            </w:r>
            <w:proofErr w:type="spellStart"/>
            <w:r w:rsidRPr="004D2E06">
              <w:rPr>
                <w:rFonts w:ascii="Calibri" w:eastAsia="Times New Roman" w:hAnsi="Calibri" w:cs="Times New Roman"/>
                <w:color w:val="000000"/>
                <w:sz w:val="22"/>
                <w:szCs w:val="22"/>
              </w:rPr>
              <w:t>Muons</w:t>
            </w:r>
            <w:proofErr w:type="spellEnd"/>
            <w:r w:rsidRPr="004D2E06">
              <w:rPr>
                <w:rFonts w:ascii="Calibri" w:eastAsia="Times New Roman" w:hAnsi="Calibri" w:cs="Times New Roman"/>
                <w:color w:val="000000"/>
                <w:sz w:val="22"/>
                <w:szCs w:val="22"/>
              </w:rPr>
              <w:t xml:space="preserve"> for CLFV</w:t>
            </w:r>
          </w:p>
        </w:tc>
      </w:tr>
      <w:tr w:rsidR="004D2E06" w:rsidRPr="004D2E06" w14:paraId="7869081C" w14:textId="77777777" w:rsidTr="00F857B9">
        <w:trPr>
          <w:trHeight w:val="280"/>
        </w:trPr>
        <w:tc>
          <w:tcPr>
            <w:tcW w:w="2415" w:type="dxa"/>
            <w:noWrap/>
            <w:hideMark/>
          </w:tcPr>
          <w:p w14:paraId="38D33DC8"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1AF5FBB9"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69C6A86B"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05380444"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1084DB0"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4699407D"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004BD64D"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27E0310" w14:textId="77777777" w:rsidTr="00F857B9">
        <w:trPr>
          <w:trHeight w:val="280"/>
        </w:trPr>
        <w:tc>
          <w:tcPr>
            <w:tcW w:w="2415" w:type="dxa"/>
            <w:noWrap/>
            <w:hideMark/>
          </w:tcPr>
          <w:p w14:paraId="14A010CF"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5BB1915E"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6229785"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381B9106"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14976681"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0F4415BE"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4202DA50"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CE57A2F" w14:textId="77777777" w:rsidTr="00F857B9">
        <w:trPr>
          <w:trHeight w:val="560"/>
        </w:trPr>
        <w:tc>
          <w:tcPr>
            <w:tcW w:w="2415" w:type="dxa"/>
            <w:noWrap/>
            <w:hideMark/>
          </w:tcPr>
          <w:p w14:paraId="374821AE"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6540D1C6" w14:textId="539136BD" w:rsidR="004D2E06" w:rsidRPr="004D2E06" w:rsidRDefault="004D2E06" w:rsidP="00F06054">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w:t>
            </w:r>
            <w:r w:rsidR="00F06054">
              <w:rPr>
                <w:rFonts w:ascii="Calibri" w:eastAsia="Times New Roman" w:hAnsi="Calibri" w:cs="Times New Roman"/>
                <w:color w:val="000000"/>
                <w:sz w:val="22"/>
                <w:szCs w:val="22"/>
              </w:rPr>
              <w:t>-3</w:t>
            </w:r>
            <w:r w:rsidRPr="004D2E06">
              <w:rPr>
                <w:rFonts w:ascii="Calibri" w:eastAsia="Times New Roman" w:hAnsi="Calibri" w:cs="Times New Roman"/>
                <w:color w:val="000000"/>
                <w:sz w:val="22"/>
                <w:szCs w:val="22"/>
              </w:rPr>
              <w:t xml:space="preserve"> GeV</w:t>
            </w:r>
          </w:p>
        </w:tc>
        <w:tc>
          <w:tcPr>
            <w:tcW w:w="1180" w:type="dxa"/>
            <w:hideMark/>
          </w:tcPr>
          <w:p w14:paraId="02BC874E" w14:textId="77777777" w:rsidR="004D2E06" w:rsidRPr="004D2E06" w:rsidRDefault="004D2E06" w:rsidP="004D2E06">
            <w:pPr>
              <w:jc w:val="right"/>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&lt;1 MW</w:t>
            </w:r>
          </w:p>
        </w:tc>
        <w:tc>
          <w:tcPr>
            <w:tcW w:w="2677" w:type="dxa"/>
            <w:hideMark/>
          </w:tcPr>
          <w:p w14:paraId="159F5DC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1 MHz of 50 </w:t>
            </w:r>
            <w:proofErr w:type="spellStart"/>
            <w:r w:rsidRPr="004D2E06">
              <w:rPr>
                <w:rFonts w:ascii="Calibri" w:eastAsia="Times New Roman" w:hAnsi="Calibri" w:cs="Times New Roman"/>
                <w:color w:val="000000"/>
                <w:sz w:val="22"/>
                <w:szCs w:val="22"/>
              </w:rPr>
              <w:t>nsec</w:t>
            </w:r>
            <w:proofErr w:type="spellEnd"/>
            <w:r w:rsidRPr="004D2E06">
              <w:rPr>
                <w:rFonts w:ascii="Calibri" w:eastAsia="Times New Roman" w:hAnsi="Calibri" w:cs="Times New Roman"/>
                <w:color w:val="000000"/>
                <w:sz w:val="22"/>
                <w:szCs w:val="22"/>
              </w:rPr>
              <w:t xml:space="preserve"> pulses</w:t>
            </w:r>
          </w:p>
        </w:tc>
        <w:tc>
          <w:tcPr>
            <w:tcW w:w="1791" w:type="dxa"/>
            <w:hideMark/>
          </w:tcPr>
          <w:p w14:paraId="1DDE709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9925001" w14:textId="73EC8402"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w:t>
            </w:r>
            <w:r w:rsidR="00F06054">
              <w:rPr>
                <w:rFonts w:ascii="Calibri" w:eastAsia="Times New Roman" w:hAnsi="Calibri" w:cs="Times New Roman"/>
                <w:color w:val="000000"/>
                <w:sz w:val="22"/>
                <w:szCs w:val="22"/>
              </w:rPr>
              <w:t>,2</w:t>
            </w:r>
          </w:p>
        </w:tc>
        <w:tc>
          <w:tcPr>
            <w:tcW w:w="2637" w:type="dxa"/>
            <w:noWrap/>
            <w:hideMark/>
          </w:tcPr>
          <w:p w14:paraId="7D143FE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Negative </w:t>
            </w:r>
            <w:proofErr w:type="spellStart"/>
            <w:r w:rsidRPr="004D2E06">
              <w:rPr>
                <w:rFonts w:ascii="Calibri" w:eastAsia="Times New Roman" w:hAnsi="Calibri" w:cs="Times New Roman"/>
                <w:color w:val="000000"/>
                <w:sz w:val="22"/>
                <w:szCs w:val="22"/>
              </w:rPr>
              <w:t>Muons</w:t>
            </w:r>
            <w:proofErr w:type="spellEnd"/>
            <w:r w:rsidRPr="004D2E06">
              <w:rPr>
                <w:rFonts w:ascii="Calibri" w:eastAsia="Times New Roman" w:hAnsi="Calibri" w:cs="Times New Roman"/>
                <w:color w:val="000000"/>
                <w:sz w:val="22"/>
                <w:szCs w:val="22"/>
              </w:rPr>
              <w:t xml:space="preserve"> for CLFV</w:t>
            </w:r>
          </w:p>
        </w:tc>
      </w:tr>
      <w:tr w:rsidR="004D2E06" w:rsidRPr="004D2E06" w14:paraId="23616D32" w14:textId="77777777" w:rsidTr="00F857B9">
        <w:trPr>
          <w:trHeight w:val="280"/>
        </w:trPr>
        <w:tc>
          <w:tcPr>
            <w:tcW w:w="2415" w:type="dxa"/>
            <w:noWrap/>
            <w:hideMark/>
          </w:tcPr>
          <w:p w14:paraId="5A8D2621"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3FC9DA5"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3D38C518"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45EDF0D3"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543CB6F4"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843827C"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10F1B2B4"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6C732400" w14:textId="77777777" w:rsidTr="00F857B9">
        <w:trPr>
          <w:trHeight w:val="560"/>
        </w:trPr>
        <w:tc>
          <w:tcPr>
            <w:tcW w:w="2415" w:type="dxa"/>
            <w:noWrap/>
            <w:hideMark/>
          </w:tcPr>
          <w:p w14:paraId="6BA6EDC7"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DFCEA98"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 GeV</w:t>
            </w:r>
          </w:p>
        </w:tc>
        <w:tc>
          <w:tcPr>
            <w:tcW w:w="1180" w:type="dxa"/>
            <w:hideMark/>
          </w:tcPr>
          <w:p w14:paraId="6AC0BA6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Up to 750 kW</w:t>
            </w:r>
          </w:p>
        </w:tc>
        <w:tc>
          <w:tcPr>
            <w:tcW w:w="2677" w:type="dxa"/>
            <w:hideMark/>
          </w:tcPr>
          <w:p w14:paraId="7EBD1FD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 20 MHz</w:t>
            </w:r>
          </w:p>
        </w:tc>
        <w:tc>
          <w:tcPr>
            <w:tcW w:w="1791" w:type="dxa"/>
            <w:hideMark/>
          </w:tcPr>
          <w:p w14:paraId="387B946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7F94C3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2</w:t>
            </w:r>
          </w:p>
        </w:tc>
        <w:tc>
          <w:tcPr>
            <w:tcW w:w="2637" w:type="dxa"/>
            <w:noWrap/>
            <w:hideMark/>
          </w:tcPr>
          <w:p w14:paraId="31ED0204"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Positive </w:t>
            </w:r>
            <w:proofErr w:type="spellStart"/>
            <w:r w:rsidRPr="004D2E06">
              <w:rPr>
                <w:rFonts w:ascii="Calibri" w:eastAsia="Times New Roman" w:hAnsi="Calibri" w:cs="Times New Roman"/>
                <w:color w:val="000000"/>
                <w:sz w:val="22"/>
                <w:szCs w:val="22"/>
              </w:rPr>
              <w:t>Kaons</w:t>
            </w:r>
            <w:proofErr w:type="spellEnd"/>
          </w:p>
        </w:tc>
      </w:tr>
      <w:tr w:rsidR="004D2E06" w:rsidRPr="004D2E06" w14:paraId="4DEEB9F8" w14:textId="77777777" w:rsidTr="00F857B9">
        <w:trPr>
          <w:trHeight w:val="280"/>
        </w:trPr>
        <w:tc>
          <w:tcPr>
            <w:tcW w:w="2415" w:type="dxa"/>
            <w:noWrap/>
            <w:hideMark/>
          </w:tcPr>
          <w:p w14:paraId="1838F7F5"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5C8D3177"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2FAF9CAA"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7F19F7F3"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224A2F7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130B0028"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811CCE8"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3452E54" w14:textId="77777777" w:rsidTr="00F857B9">
        <w:trPr>
          <w:trHeight w:val="560"/>
        </w:trPr>
        <w:tc>
          <w:tcPr>
            <w:tcW w:w="2415" w:type="dxa"/>
            <w:noWrap/>
            <w:hideMark/>
          </w:tcPr>
          <w:p w14:paraId="5A614931"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6141BE6E"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3 GeV</w:t>
            </w:r>
          </w:p>
        </w:tc>
        <w:tc>
          <w:tcPr>
            <w:tcW w:w="1180" w:type="dxa"/>
            <w:hideMark/>
          </w:tcPr>
          <w:p w14:paraId="323375CD"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Up to 750 kW</w:t>
            </w:r>
          </w:p>
        </w:tc>
        <w:tc>
          <w:tcPr>
            <w:tcW w:w="2677" w:type="dxa"/>
            <w:hideMark/>
          </w:tcPr>
          <w:p w14:paraId="7B3B0C44"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CW, 20 MHz, &lt;50 </w:t>
            </w:r>
            <w:proofErr w:type="spellStart"/>
            <w:r w:rsidRPr="004D2E06">
              <w:rPr>
                <w:rFonts w:ascii="Calibri" w:eastAsia="Times New Roman" w:hAnsi="Calibri" w:cs="Times New Roman"/>
                <w:color w:val="000000"/>
                <w:sz w:val="22"/>
                <w:szCs w:val="22"/>
              </w:rPr>
              <w:t>psec</w:t>
            </w:r>
            <w:proofErr w:type="spellEnd"/>
            <w:r w:rsidRPr="004D2E06">
              <w:rPr>
                <w:rFonts w:ascii="Calibri" w:eastAsia="Times New Roman" w:hAnsi="Calibri" w:cs="Times New Roman"/>
                <w:color w:val="000000"/>
                <w:sz w:val="22"/>
                <w:szCs w:val="22"/>
              </w:rPr>
              <w:t xml:space="preserve"> bunch length</w:t>
            </w:r>
          </w:p>
        </w:tc>
        <w:tc>
          <w:tcPr>
            <w:tcW w:w="1791" w:type="dxa"/>
            <w:hideMark/>
          </w:tcPr>
          <w:p w14:paraId="235281E5"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2F4DE4F7"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2</w:t>
            </w:r>
          </w:p>
        </w:tc>
        <w:tc>
          <w:tcPr>
            <w:tcW w:w="2637" w:type="dxa"/>
            <w:noWrap/>
            <w:hideMark/>
          </w:tcPr>
          <w:p w14:paraId="5A55A91A"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Low Energy Neutral </w:t>
            </w:r>
            <w:proofErr w:type="spellStart"/>
            <w:r w:rsidRPr="004D2E06">
              <w:rPr>
                <w:rFonts w:ascii="Calibri" w:eastAsia="Times New Roman" w:hAnsi="Calibri" w:cs="Times New Roman"/>
                <w:color w:val="000000"/>
                <w:sz w:val="22"/>
                <w:szCs w:val="22"/>
              </w:rPr>
              <w:t>Kaons</w:t>
            </w:r>
            <w:proofErr w:type="spellEnd"/>
          </w:p>
        </w:tc>
      </w:tr>
      <w:tr w:rsidR="004D2E06" w:rsidRPr="004D2E06" w14:paraId="13C51501" w14:textId="77777777" w:rsidTr="00F857B9">
        <w:trPr>
          <w:trHeight w:val="280"/>
        </w:trPr>
        <w:tc>
          <w:tcPr>
            <w:tcW w:w="2415" w:type="dxa"/>
            <w:noWrap/>
            <w:hideMark/>
          </w:tcPr>
          <w:p w14:paraId="584200BF"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72391B9"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2A9A6D74"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0165CFBD"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9DF3BE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440A209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539199C6"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0122B3E4" w14:textId="77777777" w:rsidTr="00F857B9">
        <w:trPr>
          <w:trHeight w:val="560"/>
        </w:trPr>
        <w:tc>
          <w:tcPr>
            <w:tcW w:w="2415" w:type="dxa"/>
            <w:noWrap/>
            <w:hideMark/>
          </w:tcPr>
          <w:p w14:paraId="0AC37333"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072728F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045B89D7"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0.2 MW</w:t>
            </w:r>
          </w:p>
        </w:tc>
        <w:tc>
          <w:tcPr>
            <w:tcW w:w="2677" w:type="dxa"/>
            <w:hideMark/>
          </w:tcPr>
          <w:p w14:paraId="46C3A51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pulsed beam, 20% DF</w:t>
            </w:r>
          </w:p>
        </w:tc>
        <w:tc>
          <w:tcPr>
            <w:tcW w:w="1791" w:type="dxa"/>
            <w:hideMark/>
          </w:tcPr>
          <w:p w14:paraId="5AA24996"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1EEDE998"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Stage 1, for timescales&gt;1 </w:t>
            </w:r>
            <w:proofErr w:type="spellStart"/>
            <w:r w:rsidRPr="004D2E06">
              <w:rPr>
                <w:rFonts w:ascii="Calibri" w:eastAsia="Times New Roman" w:hAnsi="Calibri" w:cs="Times New Roman"/>
                <w:color w:val="000000"/>
                <w:sz w:val="22"/>
                <w:szCs w:val="22"/>
              </w:rPr>
              <w:t>usec</w:t>
            </w:r>
            <w:proofErr w:type="spellEnd"/>
            <w:r w:rsidRPr="004D2E06">
              <w:rPr>
                <w:rFonts w:ascii="Calibri" w:eastAsia="Times New Roman" w:hAnsi="Calibri" w:cs="Times New Roman"/>
                <w:color w:val="000000"/>
                <w:sz w:val="22"/>
                <w:szCs w:val="22"/>
              </w:rPr>
              <w:t>, power = 1 MW x DF</w:t>
            </w:r>
          </w:p>
        </w:tc>
        <w:tc>
          <w:tcPr>
            <w:tcW w:w="2637" w:type="dxa"/>
            <w:noWrap/>
            <w:hideMark/>
          </w:tcPr>
          <w:p w14:paraId="2827277D"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Cold Neutrons</w:t>
            </w:r>
          </w:p>
        </w:tc>
      </w:tr>
      <w:tr w:rsidR="004D2E06" w:rsidRPr="004D2E06" w14:paraId="294AC528" w14:textId="77777777" w:rsidTr="00F857B9">
        <w:trPr>
          <w:trHeight w:val="560"/>
        </w:trPr>
        <w:tc>
          <w:tcPr>
            <w:tcW w:w="2415" w:type="dxa"/>
            <w:noWrap/>
            <w:hideMark/>
          </w:tcPr>
          <w:p w14:paraId="2B5BDE43"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7E6A7F29"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569D56E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0.9 MW</w:t>
            </w:r>
          </w:p>
        </w:tc>
        <w:tc>
          <w:tcPr>
            <w:tcW w:w="2677" w:type="dxa"/>
            <w:hideMark/>
          </w:tcPr>
          <w:p w14:paraId="6D1B6F52"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CW,  40 MHz microstructure</w:t>
            </w:r>
          </w:p>
        </w:tc>
        <w:tc>
          <w:tcPr>
            <w:tcW w:w="1791" w:type="dxa"/>
            <w:hideMark/>
          </w:tcPr>
          <w:p w14:paraId="508A9EB7"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70F7AB1E"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w:t>
            </w:r>
          </w:p>
        </w:tc>
        <w:tc>
          <w:tcPr>
            <w:tcW w:w="2637" w:type="dxa"/>
            <w:noWrap/>
            <w:hideMark/>
          </w:tcPr>
          <w:p w14:paraId="686C9987" w14:textId="4CA33E90" w:rsidR="004D2E06" w:rsidRPr="004D2E06" w:rsidRDefault="00F06054"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Cold Neutrons</w:t>
            </w:r>
          </w:p>
        </w:tc>
      </w:tr>
      <w:tr w:rsidR="004D2E06" w:rsidRPr="004D2E06" w14:paraId="76FF09F7" w14:textId="77777777" w:rsidTr="00F857B9">
        <w:trPr>
          <w:trHeight w:val="280"/>
        </w:trPr>
        <w:tc>
          <w:tcPr>
            <w:tcW w:w="2415" w:type="dxa"/>
            <w:noWrap/>
            <w:hideMark/>
          </w:tcPr>
          <w:p w14:paraId="347A65B3"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569C5985"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472326D2"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2A952886"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3740552D"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A10778A"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24C6BAF5"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2CAD69B3" w14:textId="77777777" w:rsidTr="00F857B9">
        <w:trPr>
          <w:trHeight w:val="280"/>
        </w:trPr>
        <w:tc>
          <w:tcPr>
            <w:tcW w:w="2415" w:type="dxa"/>
            <w:noWrap/>
            <w:hideMark/>
          </w:tcPr>
          <w:p w14:paraId="312E3514"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54B70CE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1 GeV</w:t>
            </w:r>
          </w:p>
        </w:tc>
        <w:tc>
          <w:tcPr>
            <w:tcW w:w="1180" w:type="dxa"/>
            <w:hideMark/>
          </w:tcPr>
          <w:p w14:paraId="0D77663F"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0.2-0.5 MW</w:t>
            </w:r>
          </w:p>
        </w:tc>
        <w:tc>
          <w:tcPr>
            <w:tcW w:w="2677" w:type="dxa"/>
            <w:hideMark/>
          </w:tcPr>
          <w:p w14:paraId="389A2E51"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pulsed beam, 20% DF - CW</w:t>
            </w:r>
          </w:p>
        </w:tc>
        <w:tc>
          <w:tcPr>
            <w:tcW w:w="1791" w:type="dxa"/>
            <w:hideMark/>
          </w:tcPr>
          <w:p w14:paraId="0DEFB272"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3F9D6ACC"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w:t>
            </w:r>
          </w:p>
        </w:tc>
        <w:tc>
          <w:tcPr>
            <w:tcW w:w="2637" w:type="dxa"/>
            <w:noWrap/>
            <w:hideMark/>
          </w:tcPr>
          <w:p w14:paraId="1516F478" w14:textId="31FCDC7C" w:rsidR="004D2E06" w:rsidRPr="004D2E06" w:rsidRDefault="00F06054" w:rsidP="004D2E0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Neutron</w:t>
            </w:r>
            <w:r w:rsidR="004D2E06" w:rsidRPr="004D2E06">
              <w:rPr>
                <w:rFonts w:ascii="Calibri" w:eastAsia="Times New Roman" w:hAnsi="Calibri" w:cs="Times New Roman"/>
                <w:color w:val="000000"/>
                <w:sz w:val="22"/>
                <w:szCs w:val="22"/>
              </w:rPr>
              <w:t xml:space="preserve"> EDM</w:t>
            </w:r>
          </w:p>
        </w:tc>
      </w:tr>
      <w:tr w:rsidR="004D2E06" w:rsidRPr="004D2E06" w14:paraId="11FF2990" w14:textId="77777777" w:rsidTr="00F857B9">
        <w:trPr>
          <w:trHeight w:val="280"/>
        </w:trPr>
        <w:tc>
          <w:tcPr>
            <w:tcW w:w="2415" w:type="dxa"/>
            <w:noWrap/>
            <w:hideMark/>
          </w:tcPr>
          <w:p w14:paraId="13BCC428"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4BBDFAFD" w14:textId="77777777" w:rsidR="004D2E06" w:rsidRPr="004D2E06" w:rsidRDefault="004D2E06" w:rsidP="004D2E06">
            <w:pPr>
              <w:rPr>
                <w:rFonts w:ascii="Calibri" w:eastAsia="Times New Roman" w:hAnsi="Calibri" w:cs="Times New Roman"/>
                <w:color w:val="000000"/>
                <w:sz w:val="22"/>
                <w:szCs w:val="22"/>
              </w:rPr>
            </w:pPr>
          </w:p>
        </w:tc>
        <w:tc>
          <w:tcPr>
            <w:tcW w:w="1180" w:type="dxa"/>
            <w:hideMark/>
          </w:tcPr>
          <w:p w14:paraId="52528830" w14:textId="77777777" w:rsidR="004D2E06" w:rsidRPr="004D2E06" w:rsidRDefault="004D2E06" w:rsidP="004D2E06">
            <w:pPr>
              <w:rPr>
                <w:rFonts w:ascii="Calibri" w:eastAsia="Times New Roman" w:hAnsi="Calibri" w:cs="Times New Roman"/>
                <w:color w:val="000000"/>
                <w:sz w:val="22"/>
                <w:szCs w:val="22"/>
              </w:rPr>
            </w:pPr>
          </w:p>
        </w:tc>
        <w:tc>
          <w:tcPr>
            <w:tcW w:w="2677" w:type="dxa"/>
            <w:hideMark/>
          </w:tcPr>
          <w:p w14:paraId="433F6FD4" w14:textId="77777777" w:rsidR="004D2E06" w:rsidRPr="004D2E06" w:rsidRDefault="004D2E06" w:rsidP="00F06054">
            <w:pPr>
              <w:jc w:val="center"/>
              <w:rPr>
                <w:rFonts w:ascii="Calibri" w:eastAsia="Times New Roman" w:hAnsi="Calibri" w:cs="Times New Roman"/>
                <w:color w:val="000000"/>
                <w:sz w:val="22"/>
                <w:szCs w:val="22"/>
              </w:rPr>
            </w:pPr>
          </w:p>
        </w:tc>
        <w:tc>
          <w:tcPr>
            <w:tcW w:w="1791" w:type="dxa"/>
            <w:hideMark/>
          </w:tcPr>
          <w:p w14:paraId="73B20269"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0F1373A7" w14:textId="77777777" w:rsidR="004D2E06" w:rsidRPr="004D2E06" w:rsidRDefault="004D2E06" w:rsidP="00F06054">
            <w:pPr>
              <w:jc w:val="center"/>
              <w:rPr>
                <w:rFonts w:ascii="Calibri" w:eastAsia="Times New Roman" w:hAnsi="Calibri" w:cs="Times New Roman"/>
                <w:color w:val="000000"/>
                <w:sz w:val="22"/>
                <w:szCs w:val="22"/>
              </w:rPr>
            </w:pPr>
          </w:p>
        </w:tc>
        <w:tc>
          <w:tcPr>
            <w:tcW w:w="2637" w:type="dxa"/>
            <w:noWrap/>
            <w:hideMark/>
          </w:tcPr>
          <w:p w14:paraId="78488ABB" w14:textId="77777777" w:rsidR="004D2E06" w:rsidRPr="004D2E06" w:rsidRDefault="004D2E06" w:rsidP="004D2E06">
            <w:pPr>
              <w:rPr>
                <w:rFonts w:ascii="Calibri" w:eastAsia="Times New Roman" w:hAnsi="Calibri" w:cs="Times New Roman"/>
                <w:color w:val="000000"/>
                <w:sz w:val="22"/>
                <w:szCs w:val="22"/>
              </w:rPr>
            </w:pPr>
          </w:p>
        </w:tc>
      </w:tr>
      <w:tr w:rsidR="004D2E06" w:rsidRPr="004D2E06" w14:paraId="1F95B22F" w14:textId="77777777" w:rsidTr="00F857B9">
        <w:trPr>
          <w:trHeight w:val="880"/>
        </w:trPr>
        <w:tc>
          <w:tcPr>
            <w:tcW w:w="2415" w:type="dxa"/>
            <w:noWrap/>
            <w:hideMark/>
          </w:tcPr>
          <w:p w14:paraId="04EA3615" w14:textId="77777777" w:rsidR="004D2E06" w:rsidRPr="004D2E06" w:rsidRDefault="004D2E06" w:rsidP="004D2E06">
            <w:pPr>
              <w:rPr>
                <w:rFonts w:ascii="Calibri" w:eastAsia="Times New Roman" w:hAnsi="Calibri" w:cs="Times New Roman"/>
                <w:color w:val="000000"/>
                <w:sz w:val="22"/>
                <w:szCs w:val="22"/>
              </w:rPr>
            </w:pPr>
          </w:p>
        </w:tc>
        <w:tc>
          <w:tcPr>
            <w:tcW w:w="1121" w:type="dxa"/>
            <w:hideMark/>
          </w:tcPr>
          <w:p w14:paraId="28298305"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0.233 GeV</w:t>
            </w:r>
          </w:p>
        </w:tc>
        <w:tc>
          <w:tcPr>
            <w:tcW w:w="1180" w:type="dxa"/>
            <w:hideMark/>
          </w:tcPr>
          <w:p w14:paraId="5B9423EB"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 xml:space="preserve">1 </w:t>
            </w:r>
            <w:proofErr w:type="spellStart"/>
            <w:r w:rsidRPr="004D2E06">
              <w:rPr>
                <w:rFonts w:ascii="Calibri" w:eastAsia="Times New Roman" w:hAnsi="Calibri" w:cs="Times New Roman"/>
                <w:color w:val="000000"/>
                <w:sz w:val="22"/>
                <w:szCs w:val="22"/>
              </w:rPr>
              <w:t>mW</w:t>
            </w:r>
            <w:proofErr w:type="spellEnd"/>
          </w:p>
        </w:tc>
        <w:tc>
          <w:tcPr>
            <w:tcW w:w="2677" w:type="dxa"/>
            <w:hideMark/>
          </w:tcPr>
          <w:p w14:paraId="5D32C4B0"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w:t>
            </w:r>
            <w:proofErr w:type="spellStart"/>
            <w:r w:rsidRPr="004D2E06">
              <w:rPr>
                <w:rFonts w:ascii="Calibri" w:eastAsia="Times New Roman" w:hAnsi="Calibri" w:cs="Times New Roman"/>
                <w:color w:val="000000"/>
                <w:sz w:val="22"/>
                <w:szCs w:val="22"/>
              </w:rPr>
              <w:t>dp</w:t>
            </w:r>
            <w:proofErr w:type="spellEnd"/>
            <w:r w:rsidRPr="004D2E06">
              <w:rPr>
                <w:rFonts w:ascii="Calibri" w:eastAsia="Times New Roman" w:hAnsi="Calibri" w:cs="Times New Roman"/>
                <w:color w:val="000000"/>
                <w:sz w:val="22"/>
                <w:szCs w:val="22"/>
              </w:rPr>
              <w:t>/p)</w:t>
            </w:r>
            <w:proofErr w:type="spellStart"/>
            <w:r w:rsidRPr="004D2E06">
              <w:rPr>
                <w:rFonts w:ascii="Calibri" w:eastAsia="Times New Roman" w:hAnsi="Calibri" w:cs="Times New Roman"/>
                <w:color w:val="000000"/>
                <w:sz w:val="22"/>
                <w:szCs w:val="22"/>
                <w:vertAlign w:val="subscript"/>
              </w:rPr>
              <w:t>rms</w:t>
            </w:r>
            <w:proofErr w:type="spellEnd"/>
            <w:r w:rsidRPr="004D2E06">
              <w:rPr>
                <w:rFonts w:ascii="Calibri" w:eastAsia="Times New Roman" w:hAnsi="Calibri" w:cs="Times New Roman"/>
                <w:color w:val="000000"/>
                <w:sz w:val="22"/>
                <w:szCs w:val="22"/>
              </w:rPr>
              <w:t xml:space="preserve">=2.e-4,  enorm-95%: </w:t>
            </w:r>
            <w:proofErr w:type="spellStart"/>
            <w:r w:rsidRPr="004D2E06">
              <w:rPr>
                <w:rFonts w:ascii="Calibri" w:eastAsia="Times New Roman" w:hAnsi="Calibri" w:cs="Times New Roman"/>
                <w:color w:val="000000"/>
                <w:sz w:val="22"/>
                <w:szCs w:val="22"/>
              </w:rPr>
              <w:t>hor</w:t>
            </w:r>
            <w:proofErr w:type="spellEnd"/>
            <w:r w:rsidRPr="004D2E06">
              <w:rPr>
                <w:rFonts w:ascii="Calibri" w:eastAsia="Times New Roman" w:hAnsi="Calibri" w:cs="Times New Roman"/>
                <w:color w:val="000000"/>
                <w:sz w:val="22"/>
                <w:szCs w:val="22"/>
              </w:rPr>
              <w:t xml:space="preserve">=1.2 mm </w:t>
            </w:r>
            <w:proofErr w:type="spellStart"/>
            <w:r w:rsidRPr="004D2E06">
              <w:rPr>
                <w:rFonts w:ascii="Calibri" w:eastAsia="Times New Roman" w:hAnsi="Calibri" w:cs="Times New Roman"/>
                <w:color w:val="000000"/>
                <w:sz w:val="22"/>
                <w:szCs w:val="22"/>
              </w:rPr>
              <w:t>mrad</w:t>
            </w:r>
            <w:proofErr w:type="spellEnd"/>
            <w:r w:rsidRPr="004D2E06">
              <w:rPr>
                <w:rFonts w:ascii="Calibri" w:eastAsia="Times New Roman" w:hAnsi="Calibri" w:cs="Times New Roman"/>
                <w:color w:val="000000"/>
                <w:sz w:val="22"/>
                <w:szCs w:val="22"/>
              </w:rPr>
              <w:t xml:space="preserve">, </w:t>
            </w:r>
            <w:proofErr w:type="spellStart"/>
            <w:r w:rsidRPr="004D2E06">
              <w:rPr>
                <w:rFonts w:ascii="Calibri" w:eastAsia="Times New Roman" w:hAnsi="Calibri" w:cs="Times New Roman"/>
                <w:color w:val="000000"/>
                <w:sz w:val="22"/>
                <w:szCs w:val="22"/>
              </w:rPr>
              <w:t>vert</w:t>
            </w:r>
            <w:proofErr w:type="spellEnd"/>
            <w:r w:rsidRPr="004D2E06">
              <w:rPr>
                <w:rFonts w:ascii="Calibri" w:eastAsia="Times New Roman" w:hAnsi="Calibri" w:cs="Times New Roman"/>
                <w:color w:val="000000"/>
                <w:sz w:val="22"/>
                <w:szCs w:val="22"/>
              </w:rPr>
              <w:t xml:space="preserve">= 1.2 mm </w:t>
            </w:r>
            <w:proofErr w:type="spellStart"/>
            <w:r w:rsidRPr="004D2E06">
              <w:rPr>
                <w:rFonts w:ascii="Calibri" w:eastAsia="Times New Roman" w:hAnsi="Calibri" w:cs="Times New Roman"/>
                <w:color w:val="000000"/>
                <w:sz w:val="22"/>
                <w:szCs w:val="22"/>
              </w:rPr>
              <w:t>mrad</w:t>
            </w:r>
            <w:proofErr w:type="spellEnd"/>
          </w:p>
        </w:tc>
        <w:tc>
          <w:tcPr>
            <w:tcW w:w="1791" w:type="dxa"/>
            <w:hideMark/>
          </w:tcPr>
          <w:p w14:paraId="7FB0775D" w14:textId="77777777" w:rsidR="004D2E06" w:rsidRPr="004D2E06" w:rsidRDefault="004D2E06" w:rsidP="00F06054">
            <w:pPr>
              <w:jc w:val="center"/>
              <w:rPr>
                <w:rFonts w:ascii="Calibri" w:eastAsia="Times New Roman" w:hAnsi="Calibri" w:cs="Times New Roman"/>
                <w:color w:val="000000"/>
                <w:sz w:val="22"/>
                <w:szCs w:val="22"/>
              </w:rPr>
            </w:pPr>
          </w:p>
        </w:tc>
        <w:tc>
          <w:tcPr>
            <w:tcW w:w="2559" w:type="dxa"/>
            <w:hideMark/>
          </w:tcPr>
          <w:p w14:paraId="2FE02C6A" w14:textId="77777777" w:rsidR="004D2E06" w:rsidRPr="004D2E06" w:rsidRDefault="004D2E06" w:rsidP="00F06054">
            <w:pPr>
              <w:jc w:val="cente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Stage 1, momentum spread to be confirmed</w:t>
            </w:r>
          </w:p>
        </w:tc>
        <w:tc>
          <w:tcPr>
            <w:tcW w:w="2637" w:type="dxa"/>
            <w:noWrap/>
            <w:hideMark/>
          </w:tcPr>
          <w:p w14:paraId="46149B46" w14:textId="77777777" w:rsidR="004D2E06" w:rsidRPr="004D2E06" w:rsidRDefault="004D2E06" w:rsidP="004D2E06">
            <w:pPr>
              <w:rPr>
                <w:rFonts w:ascii="Calibri" w:eastAsia="Times New Roman" w:hAnsi="Calibri" w:cs="Times New Roman"/>
                <w:color w:val="000000"/>
                <w:sz w:val="22"/>
                <w:szCs w:val="22"/>
              </w:rPr>
            </w:pPr>
            <w:r w:rsidRPr="004D2E06">
              <w:rPr>
                <w:rFonts w:ascii="Calibri" w:eastAsia="Times New Roman" w:hAnsi="Calibri" w:cs="Times New Roman"/>
                <w:color w:val="000000"/>
                <w:sz w:val="22"/>
                <w:szCs w:val="22"/>
              </w:rPr>
              <w:t>Polarized proton EDM</w:t>
            </w:r>
          </w:p>
        </w:tc>
      </w:tr>
    </w:tbl>
    <w:p w14:paraId="4CE1822D" w14:textId="77777777" w:rsidR="00B679B6" w:rsidRDefault="00B679B6" w:rsidP="00B679B6">
      <w:pPr>
        <w:sectPr w:rsidR="00B679B6" w:rsidSect="0058057F">
          <w:endnotePr>
            <w:numFmt w:val="decimal"/>
          </w:endnotePr>
          <w:pgSz w:w="15840" w:h="12240" w:orient="landscape"/>
          <w:pgMar w:top="1800" w:right="1008" w:bottom="1800" w:left="1008" w:header="720" w:footer="720" w:gutter="0"/>
          <w:cols w:space="720"/>
          <w:docGrid w:linePitch="360"/>
        </w:sectPr>
      </w:pPr>
    </w:p>
    <w:p w14:paraId="024BCEAB" w14:textId="77777777" w:rsidR="002A5D9C" w:rsidRDefault="00381D02" w:rsidP="00381D02">
      <w:pPr>
        <w:pStyle w:val="Heading1"/>
        <w:numPr>
          <w:ilvl w:val="0"/>
          <w:numId w:val="0"/>
        </w:numPr>
      </w:pPr>
      <w:r>
        <w:lastRenderedPageBreak/>
        <w:t>Appendix A: Agenda</w:t>
      </w:r>
    </w:p>
    <w:p w14:paraId="31443330" w14:textId="77777777" w:rsidR="002A5D9C" w:rsidRDefault="002A5D9C" w:rsidP="002A5D9C"/>
    <w:p w14:paraId="206C93B4" w14:textId="77777777" w:rsidR="002A5D9C" w:rsidRDefault="002A5D9C">
      <w:pPr>
        <w:rPr>
          <w:rFonts w:asciiTheme="majorHAnsi" w:eastAsiaTheme="majorEastAsia" w:hAnsiTheme="majorHAnsi" w:cstheme="majorBidi"/>
          <w:b/>
          <w:bCs/>
          <w:color w:val="345A8A" w:themeColor="accent1" w:themeShade="B5"/>
          <w:sz w:val="32"/>
          <w:szCs w:val="32"/>
        </w:rPr>
      </w:pPr>
      <w:r>
        <w:br w:type="page"/>
      </w:r>
    </w:p>
    <w:p w14:paraId="006B3404" w14:textId="77777777" w:rsidR="006036BF" w:rsidRPr="00E82626" w:rsidRDefault="008D4E21" w:rsidP="00381D02">
      <w:pPr>
        <w:pStyle w:val="Heading1"/>
        <w:numPr>
          <w:ilvl w:val="0"/>
          <w:numId w:val="0"/>
        </w:numPr>
      </w:pPr>
      <w:r>
        <w:lastRenderedPageBreak/>
        <w:t xml:space="preserve">Appendix B: </w:t>
      </w:r>
      <w:r w:rsidR="0033319E" w:rsidRPr="00E82626">
        <w:t>Attendees</w:t>
      </w:r>
    </w:p>
    <w:p w14:paraId="2BB725D7" w14:textId="77777777" w:rsidR="0033319E" w:rsidRDefault="0033319E"/>
    <w:p w14:paraId="03A1A935" w14:textId="77777777" w:rsidR="007465A9" w:rsidRDefault="0033319E">
      <w:r w:rsidRPr="00E82626">
        <w:rPr>
          <w:b/>
        </w:rPr>
        <w:t>Conveners</w:t>
      </w:r>
      <w:r>
        <w:t xml:space="preserve">: </w:t>
      </w:r>
      <w:proofErr w:type="spellStart"/>
      <w:r>
        <w:t>J.Galambos</w:t>
      </w:r>
      <w:proofErr w:type="spellEnd"/>
      <w:r>
        <w:t xml:space="preserve"> (SNS), Sergei </w:t>
      </w:r>
      <w:proofErr w:type="spellStart"/>
      <w:r>
        <w:t>Nagaistsev</w:t>
      </w:r>
      <w:proofErr w:type="spellEnd"/>
      <w:r>
        <w:t xml:space="preserve"> (FNAL), M. Bai (BNL)</w:t>
      </w:r>
    </w:p>
    <w:p w14:paraId="4BD2E6B1" w14:textId="77777777" w:rsidR="007465A9" w:rsidRDefault="007465A9"/>
    <w:p w14:paraId="4EA6816C" w14:textId="0D9E4236" w:rsidR="0033319E" w:rsidRDefault="00E82626" w:rsidP="00542FA0">
      <w:r w:rsidRPr="00E82626">
        <w:rPr>
          <w:b/>
        </w:rPr>
        <w:t xml:space="preserve">Intensity </w:t>
      </w:r>
      <w:r w:rsidR="00080C99">
        <w:rPr>
          <w:b/>
        </w:rPr>
        <w:t>F</w:t>
      </w:r>
      <w:r w:rsidR="0033319E" w:rsidRPr="00E82626">
        <w:rPr>
          <w:b/>
        </w:rPr>
        <w:t>rontier</w:t>
      </w:r>
      <w:r w:rsidR="00542FA0">
        <w:rPr>
          <w:b/>
        </w:rPr>
        <w:t xml:space="preserve"> </w:t>
      </w:r>
      <w:r w:rsidR="00080C99">
        <w:rPr>
          <w:b/>
        </w:rPr>
        <w:t>L</w:t>
      </w:r>
      <w:r w:rsidR="00542FA0">
        <w:rPr>
          <w:b/>
        </w:rPr>
        <w:t>iaison</w:t>
      </w:r>
      <w:r w:rsidR="0033319E">
        <w:t xml:space="preserve">: R. </w:t>
      </w:r>
      <w:proofErr w:type="spellStart"/>
      <w:r w:rsidR="0033319E">
        <w:t>Tschirhart</w:t>
      </w:r>
      <w:proofErr w:type="spellEnd"/>
      <w:r w:rsidR="0033319E">
        <w:t xml:space="preserve"> (FNAL)</w:t>
      </w:r>
    </w:p>
    <w:p w14:paraId="64BFFE63" w14:textId="77777777" w:rsidR="0033319E" w:rsidRDefault="0033319E"/>
    <w:p w14:paraId="348EFE92" w14:textId="77777777" w:rsidR="0033319E" w:rsidRDefault="0033319E" w:rsidP="00542FA0">
      <w:proofErr w:type="spellStart"/>
      <w:r w:rsidRPr="00E82626">
        <w:rPr>
          <w:b/>
        </w:rPr>
        <w:t>Kaon</w:t>
      </w:r>
      <w:proofErr w:type="spellEnd"/>
      <w:r w:rsidRPr="00E82626">
        <w:rPr>
          <w:b/>
        </w:rPr>
        <w:t xml:space="preserve"> physics</w:t>
      </w:r>
      <w:r>
        <w:t xml:space="preserve">: L. </w:t>
      </w:r>
      <w:proofErr w:type="spellStart"/>
      <w:r>
        <w:t>Littenberg</w:t>
      </w:r>
      <w:proofErr w:type="spellEnd"/>
      <w:r>
        <w:t xml:space="preserve"> (BNL), S. </w:t>
      </w:r>
      <w:proofErr w:type="spellStart"/>
      <w:r>
        <w:t>Kettell</w:t>
      </w:r>
      <w:proofErr w:type="spellEnd"/>
      <w:r>
        <w:t xml:space="preserve"> (BNL)</w:t>
      </w:r>
    </w:p>
    <w:p w14:paraId="6CC90260" w14:textId="77777777" w:rsidR="0033319E" w:rsidRDefault="0033319E" w:rsidP="00542FA0"/>
    <w:p w14:paraId="766D06D2" w14:textId="77777777" w:rsidR="0033319E" w:rsidRDefault="00E82626" w:rsidP="00542FA0">
      <w:proofErr w:type="spellStart"/>
      <w:r w:rsidRPr="00E82626">
        <w:rPr>
          <w:b/>
        </w:rPr>
        <w:t>Muon</w:t>
      </w:r>
      <w:proofErr w:type="spellEnd"/>
      <w:r w:rsidRPr="00E82626">
        <w:rPr>
          <w:b/>
        </w:rPr>
        <w:t xml:space="preserve"> p</w:t>
      </w:r>
      <w:r w:rsidR="0033319E" w:rsidRPr="00E82626">
        <w:rPr>
          <w:b/>
        </w:rPr>
        <w:t>hysics</w:t>
      </w:r>
      <w:r w:rsidR="0033319E">
        <w:t>: B. Morse (BNL), B. Bernstein (FNAL)</w:t>
      </w:r>
    </w:p>
    <w:p w14:paraId="4FABA07F" w14:textId="77777777" w:rsidR="0033319E" w:rsidRDefault="0033319E" w:rsidP="00542FA0"/>
    <w:p w14:paraId="29211470" w14:textId="77777777" w:rsidR="007465A9" w:rsidRDefault="0033319E" w:rsidP="00542FA0">
      <w:r w:rsidRPr="00E82626">
        <w:rPr>
          <w:b/>
        </w:rPr>
        <w:t>Neutrino Physics</w:t>
      </w:r>
      <w:r>
        <w:t xml:space="preserve">: M. </w:t>
      </w:r>
      <w:proofErr w:type="spellStart"/>
      <w:r>
        <w:t>Bishai</w:t>
      </w:r>
      <w:proofErr w:type="spellEnd"/>
      <w:r>
        <w:t xml:space="preserve"> (BNL), B. </w:t>
      </w:r>
      <w:proofErr w:type="spellStart"/>
      <w:r>
        <w:t>Zwaska</w:t>
      </w:r>
      <w:proofErr w:type="spellEnd"/>
      <w:r>
        <w:t xml:space="preserve"> (FNAL)</w:t>
      </w:r>
    </w:p>
    <w:p w14:paraId="06390BDF" w14:textId="31536E30" w:rsidR="0033319E" w:rsidRDefault="007465A9" w:rsidP="00542FA0">
      <w:r>
        <w:t xml:space="preserve">                       </w:t>
      </w:r>
      <w:r w:rsidR="0033319E">
        <w:t xml:space="preserve">G. </w:t>
      </w:r>
      <w:proofErr w:type="spellStart"/>
      <w:r w:rsidR="0033319E">
        <w:t>Karagiorgi</w:t>
      </w:r>
      <w:proofErr w:type="spellEnd"/>
      <w:r w:rsidR="0033319E">
        <w:t xml:space="preserve"> (Columbia), K. </w:t>
      </w:r>
      <w:proofErr w:type="spellStart"/>
      <w:r w:rsidR="0033319E">
        <w:t>Scholberg</w:t>
      </w:r>
      <w:proofErr w:type="spellEnd"/>
      <w:r w:rsidR="0033319E">
        <w:t xml:space="preserve"> (Duke), J. </w:t>
      </w:r>
      <w:proofErr w:type="spellStart"/>
      <w:r w:rsidR="0033319E">
        <w:t>Sptitz</w:t>
      </w:r>
      <w:proofErr w:type="spellEnd"/>
      <w:r w:rsidR="0033319E">
        <w:t xml:space="preserve"> (MIT)</w:t>
      </w:r>
    </w:p>
    <w:p w14:paraId="5589146C" w14:textId="77777777" w:rsidR="0033319E" w:rsidRDefault="0033319E" w:rsidP="00542FA0"/>
    <w:p w14:paraId="06E145BC" w14:textId="77777777" w:rsidR="0033319E" w:rsidRDefault="0033319E" w:rsidP="00542FA0">
      <w:r w:rsidRPr="00E82626">
        <w:rPr>
          <w:b/>
        </w:rPr>
        <w:t>Neutron Physics</w:t>
      </w:r>
      <w:r>
        <w:t xml:space="preserve">: Y. </w:t>
      </w:r>
      <w:proofErr w:type="spellStart"/>
      <w:r>
        <w:t>Kamyshkov</w:t>
      </w:r>
      <w:proofErr w:type="spellEnd"/>
      <w:r>
        <w:t xml:space="preserve"> (U. Tenn.), A. Young (NCSU)</w:t>
      </w:r>
    </w:p>
    <w:p w14:paraId="0B3CF040" w14:textId="77777777" w:rsidR="0033319E" w:rsidRDefault="0033319E" w:rsidP="00542FA0"/>
    <w:p w14:paraId="3BD98E82" w14:textId="77777777" w:rsidR="0033319E" w:rsidRDefault="0033319E" w:rsidP="00542FA0">
      <w:r w:rsidRPr="00E82626">
        <w:rPr>
          <w:b/>
        </w:rPr>
        <w:t>Proton EDM</w:t>
      </w:r>
      <w:r>
        <w:t xml:space="preserve">: </w:t>
      </w:r>
      <w:r w:rsidRPr="0033319E">
        <w:t xml:space="preserve">Y. </w:t>
      </w:r>
      <w:proofErr w:type="spellStart"/>
      <w:r w:rsidRPr="0033319E">
        <w:t>Semertzidis</w:t>
      </w:r>
      <w:proofErr w:type="spellEnd"/>
      <w:r>
        <w:t xml:space="preserve"> (BNL)</w:t>
      </w:r>
    </w:p>
    <w:p w14:paraId="243CE11A" w14:textId="77777777" w:rsidR="0033319E" w:rsidRDefault="0033319E" w:rsidP="00542FA0"/>
    <w:p w14:paraId="4E946E0C" w14:textId="77777777" w:rsidR="0033319E" w:rsidRDefault="0033319E" w:rsidP="00542FA0">
      <w:proofErr w:type="spellStart"/>
      <w:r w:rsidRPr="00E82626">
        <w:rPr>
          <w:b/>
        </w:rPr>
        <w:t>Muon</w:t>
      </w:r>
      <w:proofErr w:type="spellEnd"/>
      <w:r w:rsidRPr="00E82626">
        <w:rPr>
          <w:b/>
        </w:rPr>
        <w:t xml:space="preserve"> Collider</w:t>
      </w:r>
      <w:r>
        <w:t>: M. Palmer (FNAL)</w:t>
      </w:r>
    </w:p>
    <w:p w14:paraId="2F4EA6C4" w14:textId="77777777" w:rsidR="0033319E" w:rsidRDefault="0033319E" w:rsidP="00542FA0"/>
    <w:p w14:paraId="77606FF6" w14:textId="77777777" w:rsidR="005045FF" w:rsidRDefault="005045FF" w:rsidP="00542FA0">
      <w:r w:rsidRPr="005045FF">
        <w:rPr>
          <w:b/>
        </w:rPr>
        <w:t>Polarized proton</w:t>
      </w:r>
      <w:r>
        <w:t xml:space="preserve">: </w:t>
      </w:r>
      <w:r w:rsidR="007A0CA1">
        <w:t xml:space="preserve">A. </w:t>
      </w:r>
      <w:proofErr w:type="spellStart"/>
      <w:r>
        <w:t>Krisch</w:t>
      </w:r>
      <w:proofErr w:type="spellEnd"/>
      <w:r>
        <w:t xml:space="preserve"> (U. Mich.</w:t>
      </w:r>
      <w:r w:rsidR="003814B3">
        <w:t>, video</w:t>
      </w:r>
      <w:r>
        <w:t>)</w:t>
      </w:r>
    </w:p>
    <w:p w14:paraId="49B42A80" w14:textId="77777777" w:rsidR="005045FF" w:rsidRDefault="005045FF" w:rsidP="00542FA0"/>
    <w:p w14:paraId="54B49C04" w14:textId="77777777" w:rsidR="00764028" w:rsidRDefault="0033319E" w:rsidP="00542FA0">
      <w:r w:rsidRPr="00E82626">
        <w:rPr>
          <w:b/>
        </w:rPr>
        <w:t>International proton facilities</w:t>
      </w:r>
      <w:r>
        <w:t>: D</w:t>
      </w:r>
      <w:r w:rsidR="006C0DD2">
        <w:t>. Find</w:t>
      </w:r>
      <w:r>
        <w:t xml:space="preserve">lay (ISIS), </w:t>
      </w:r>
      <w:r w:rsidR="005045FF">
        <w:t>M. Seidel (PSI)</w:t>
      </w:r>
    </w:p>
    <w:p w14:paraId="2EEC60B7" w14:textId="68B6F07E" w:rsidR="00764028" w:rsidRDefault="00764028" w:rsidP="00542FA0">
      <w:r>
        <w:t xml:space="preserve">                                                              </w:t>
      </w:r>
      <w:r w:rsidR="005045FF">
        <w:t xml:space="preserve">T. </w:t>
      </w:r>
      <w:proofErr w:type="spellStart"/>
      <w:r w:rsidR="005045FF">
        <w:t>Koseki</w:t>
      </w:r>
      <w:proofErr w:type="spellEnd"/>
      <w:r w:rsidR="005045FF">
        <w:t xml:space="preserve"> (J-PARC)</w:t>
      </w:r>
      <w:r w:rsidR="006C0DD2">
        <w:t>, Y.</w:t>
      </w:r>
      <w:r w:rsidR="006C0DD2" w:rsidRPr="006C0DD2">
        <w:t xml:space="preserve"> </w:t>
      </w:r>
      <w:proofErr w:type="spellStart"/>
      <w:r w:rsidR="006C0DD2" w:rsidRPr="006C0DD2">
        <w:t>Papaphilippou</w:t>
      </w:r>
      <w:proofErr w:type="spellEnd"/>
      <w:r w:rsidR="005045FF">
        <w:t xml:space="preserve"> (CERN)</w:t>
      </w:r>
    </w:p>
    <w:p w14:paraId="1FCF4D57" w14:textId="4D34EF6F" w:rsidR="0033319E" w:rsidRDefault="00764028" w:rsidP="00542FA0">
      <w:r>
        <w:t xml:space="preserve">                                  </w:t>
      </w:r>
      <w:r w:rsidR="006C0DD2">
        <w:t xml:space="preserve">S. </w:t>
      </w:r>
      <w:proofErr w:type="spellStart"/>
      <w:r w:rsidR="006C0DD2">
        <w:t>Peggs</w:t>
      </w:r>
      <w:proofErr w:type="spellEnd"/>
      <w:r w:rsidR="005045FF">
        <w:t xml:space="preserve"> (ESS), </w:t>
      </w:r>
      <w:r w:rsidR="006C0DD2">
        <w:t>J. Tang</w:t>
      </w:r>
      <w:r w:rsidR="005045FF">
        <w:t xml:space="preserve"> (CSNS</w:t>
      </w:r>
      <w:r w:rsidR="003814B3">
        <w:t>, video</w:t>
      </w:r>
      <w:r w:rsidR="006C0DD2">
        <w:t xml:space="preserve">), R. </w:t>
      </w:r>
      <w:proofErr w:type="spellStart"/>
      <w:r w:rsidR="006C0DD2">
        <w:t>Baartman</w:t>
      </w:r>
      <w:proofErr w:type="spellEnd"/>
      <w:r w:rsidR="005045FF">
        <w:t xml:space="preserve"> (TRIUMF</w:t>
      </w:r>
      <w:r w:rsidR="006C0DD2">
        <w:t>)</w:t>
      </w:r>
    </w:p>
    <w:p w14:paraId="6ED6B81A" w14:textId="77777777" w:rsidR="006C0DD2" w:rsidRDefault="006C0DD2" w:rsidP="00542FA0"/>
    <w:p w14:paraId="78EA093D" w14:textId="77777777" w:rsidR="00764028" w:rsidRDefault="006C0DD2" w:rsidP="00542FA0">
      <w:r w:rsidRPr="00E82626">
        <w:rPr>
          <w:b/>
        </w:rPr>
        <w:t>US proton facilities</w:t>
      </w:r>
      <w:r>
        <w:t xml:space="preserve">: R. Garnett (LANL), B. </w:t>
      </w:r>
      <w:proofErr w:type="spellStart"/>
      <w:r>
        <w:t>Weng</w:t>
      </w:r>
      <w:proofErr w:type="spellEnd"/>
      <w:r>
        <w:t xml:space="preserve"> (BNL), T. </w:t>
      </w:r>
      <w:proofErr w:type="spellStart"/>
      <w:r>
        <w:t>Roser</w:t>
      </w:r>
      <w:proofErr w:type="spellEnd"/>
      <w:r>
        <w:t xml:space="preserve"> (BNL)</w:t>
      </w:r>
    </w:p>
    <w:p w14:paraId="6CE2A78C" w14:textId="676616E5" w:rsidR="00764028" w:rsidRDefault="00764028" w:rsidP="00542FA0">
      <w:pPr>
        <w:ind w:right="-90"/>
      </w:pPr>
      <w:r>
        <w:t xml:space="preserve">                                          </w:t>
      </w:r>
      <w:r w:rsidR="006C0DD2">
        <w:t xml:space="preserve">W. Fischer (BNL), D. </w:t>
      </w:r>
      <w:proofErr w:type="spellStart"/>
      <w:r w:rsidR="006C0DD2">
        <w:t>Trbojevic</w:t>
      </w:r>
      <w:proofErr w:type="spellEnd"/>
      <w:r w:rsidR="006C0DD2">
        <w:t xml:space="preserve"> (BNL), S. Holmes (FNAL)</w:t>
      </w:r>
    </w:p>
    <w:p w14:paraId="318969E3" w14:textId="52892A74" w:rsidR="00764028" w:rsidRDefault="00764028" w:rsidP="00542FA0">
      <w:pPr>
        <w:ind w:right="-90"/>
      </w:pPr>
      <w:r>
        <w:t xml:space="preserve">                                         </w:t>
      </w:r>
      <w:r w:rsidR="006C0DD2">
        <w:t xml:space="preserve"> </w:t>
      </w:r>
      <w:proofErr w:type="spellStart"/>
      <w:r w:rsidR="006C0DD2">
        <w:t>V.Lebedev</w:t>
      </w:r>
      <w:proofErr w:type="spellEnd"/>
      <w:r w:rsidR="006C0DD2">
        <w:t xml:space="preserve"> (FNAL), I. </w:t>
      </w:r>
      <w:proofErr w:type="spellStart"/>
      <w:r w:rsidR="006C0DD2">
        <w:t>Kourbanis</w:t>
      </w:r>
      <w:proofErr w:type="spellEnd"/>
      <w:r w:rsidR="006C0DD2">
        <w:t xml:space="preserve"> (FNAL)</w:t>
      </w:r>
    </w:p>
    <w:p w14:paraId="3E58F331" w14:textId="732E871E" w:rsidR="00764028" w:rsidRDefault="00764028" w:rsidP="00542FA0">
      <w:pPr>
        <w:ind w:right="-90"/>
      </w:pPr>
      <w:r>
        <w:t xml:space="preserve">                                          </w:t>
      </w:r>
      <w:r w:rsidR="006C0DD2">
        <w:t xml:space="preserve">B. </w:t>
      </w:r>
      <w:proofErr w:type="spellStart"/>
      <w:r w:rsidR="006C0DD2">
        <w:t>Kephart</w:t>
      </w:r>
      <w:proofErr w:type="spellEnd"/>
      <w:r w:rsidR="006C0DD2">
        <w:t xml:space="preserve"> (FNAL), N. </w:t>
      </w:r>
      <w:proofErr w:type="spellStart"/>
      <w:r w:rsidR="006C0DD2">
        <w:t>Solyak</w:t>
      </w:r>
      <w:proofErr w:type="spellEnd"/>
      <w:r w:rsidR="006C0DD2">
        <w:t xml:space="preserve"> (FNAL), M. Plum (SNS)</w:t>
      </w:r>
    </w:p>
    <w:p w14:paraId="3E61B1CF" w14:textId="5B028814" w:rsidR="006C0DD2" w:rsidRDefault="00764028" w:rsidP="00542FA0">
      <w:pPr>
        <w:ind w:right="-90"/>
      </w:pPr>
      <w:r>
        <w:t xml:space="preserve">                                         </w:t>
      </w:r>
      <w:r w:rsidR="006C0DD2">
        <w:t xml:space="preserve"> J. Alonso (LBNL</w:t>
      </w:r>
      <w:r w:rsidR="003814B3">
        <w:t>, video</w:t>
      </w:r>
      <w:r w:rsidR="006C0DD2">
        <w:t>)</w:t>
      </w:r>
    </w:p>
    <w:p w14:paraId="44EF2F7C" w14:textId="77777777" w:rsidR="006C0DD2" w:rsidRDefault="006C0DD2" w:rsidP="00542FA0"/>
    <w:p w14:paraId="0EEB2A4F" w14:textId="77777777" w:rsidR="007465A9" w:rsidRDefault="006C0DD2" w:rsidP="00542FA0">
      <w:r w:rsidRPr="00E82626">
        <w:rPr>
          <w:b/>
        </w:rPr>
        <w:t>Target Experts</w:t>
      </w:r>
      <w:r>
        <w:t xml:space="preserve">: N. </w:t>
      </w:r>
      <w:proofErr w:type="spellStart"/>
      <w:r>
        <w:t>Simos</w:t>
      </w:r>
      <w:proofErr w:type="spellEnd"/>
      <w:r>
        <w:t xml:space="preserve"> (BNL), T. Gabriel (</w:t>
      </w:r>
      <w:proofErr w:type="spellStart"/>
      <w:r>
        <w:t>U.Tenn</w:t>
      </w:r>
      <w:proofErr w:type="spellEnd"/>
      <w:r>
        <w:t>.), H. Kirk (BNL)</w:t>
      </w:r>
    </w:p>
    <w:p w14:paraId="26FD875C" w14:textId="0B2B3C9D" w:rsidR="006C0DD2" w:rsidRDefault="007465A9" w:rsidP="00542FA0">
      <w:r>
        <w:t xml:space="preserve">                                 </w:t>
      </w:r>
      <w:r w:rsidR="006C0DD2">
        <w:t xml:space="preserve">K. </w:t>
      </w:r>
      <w:proofErr w:type="spellStart"/>
      <w:r w:rsidR="006C0DD2">
        <w:t>Mcdonald</w:t>
      </w:r>
      <w:proofErr w:type="spellEnd"/>
      <w:r w:rsidR="006C0DD2">
        <w:t xml:space="preserve"> (Princeton)</w:t>
      </w:r>
    </w:p>
    <w:p w14:paraId="673E89B2" w14:textId="77777777" w:rsidR="00E82626" w:rsidRDefault="00E82626" w:rsidP="00542FA0"/>
    <w:p w14:paraId="6535511F" w14:textId="77777777" w:rsidR="006C0DD2" w:rsidRDefault="006C0DD2" w:rsidP="00542FA0">
      <w:r w:rsidRPr="00E82626">
        <w:rPr>
          <w:b/>
        </w:rPr>
        <w:t>Machine Protection Expert</w:t>
      </w:r>
      <w:r>
        <w:t>: R. Schmidt (CERN)</w:t>
      </w:r>
    </w:p>
    <w:p w14:paraId="4975FBD6" w14:textId="77777777" w:rsidR="006C0DD2" w:rsidRDefault="006C0DD2" w:rsidP="00542FA0"/>
    <w:p w14:paraId="3B7A3364" w14:textId="14C1023E" w:rsidR="007465A9" w:rsidRDefault="006C0DD2" w:rsidP="00542FA0">
      <w:r w:rsidRPr="003814B3">
        <w:rPr>
          <w:b/>
        </w:rPr>
        <w:t>HEP laboratory representatives</w:t>
      </w:r>
      <w:r>
        <w:t xml:space="preserve">: D. Li (LBNL), C. </w:t>
      </w:r>
      <w:proofErr w:type="spellStart"/>
      <w:r>
        <w:t>Adolphson</w:t>
      </w:r>
      <w:proofErr w:type="spellEnd"/>
      <w:r>
        <w:t xml:space="preserve"> (SLAC)</w:t>
      </w:r>
    </w:p>
    <w:p w14:paraId="4E4B17F5" w14:textId="40C39BE3" w:rsidR="006C0DD2" w:rsidRDefault="007465A9" w:rsidP="00542FA0">
      <w:r>
        <w:t xml:space="preserve">                                                                     </w:t>
      </w:r>
      <w:r w:rsidR="006C0DD2">
        <w:t>J. Preble (J-Lab)</w:t>
      </w:r>
    </w:p>
    <w:p w14:paraId="31E2FC54" w14:textId="77777777" w:rsidR="006C0DD2" w:rsidRDefault="006C0DD2"/>
    <w:p w14:paraId="59B1F315" w14:textId="77777777" w:rsidR="00BE0D0D" w:rsidRDefault="00BE0D0D"/>
    <w:p w14:paraId="1AC75A8D" w14:textId="77777777" w:rsidR="00BE0D0D" w:rsidRDefault="00BE0D0D"/>
    <w:p w14:paraId="6CE9989B" w14:textId="77777777" w:rsidR="00BE0D0D" w:rsidRDefault="00BE0D0D"/>
    <w:p w14:paraId="589053CA" w14:textId="77777777" w:rsidR="00BE0D0D" w:rsidRDefault="00BE0D0D"/>
    <w:p w14:paraId="167CC6EB" w14:textId="77777777" w:rsidR="00BE0D0D" w:rsidRDefault="00BE0D0D"/>
    <w:tbl>
      <w:tblPr>
        <w:tblStyle w:val="TableGrid"/>
        <w:tblW w:w="0" w:type="auto"/>
        <w:tblLook w:val="04A0" w:firstRow="1" w:lastRow="0" w:firstColumn="1" w:lastColumn="0" w:noHBand="0" w:noVBand="1"/>
      </w:tblPr>
      <w:tblGrid>
        <w:gridCol w:w="5778"/>
        <w:gridCol w:w="1260"/>
      </w:tblGrid>
      <w:tr w:rsidR="003814B3" w14:paraId="70798380" w14:textId="77777777" w:rsidTr="003814B3">
        <w:tc>
          <w:tcPr>
            <w:tcW w:w="5778" w:type="dxa"/>
          </w:tcPr>
          <w:p w14:paraId="6BF6F2B0" w14:textId="77777777" w:rsidR="003814B3" w:rsidRDefault="003814B3">
            <w:r>
              <w:t>Conveners/liaison</w:t>
            </w:r>
          </w:p>
        </w:tc>
        <w:tc>
          <w:tcPr>
            <w:tcW w:w="1260" w:type="dxa"/>
          </w:tcPr>
          <w:p w14:paraId="7BC93169" w14:textId="77777777" w:rsidR="003814B3" w:rsidRDefault="003814B3">
            <w:r>
              <w:t>4</w:t>
            </w:r>
          </w:p>
        </w:tc>
      </w:tr>
      <w:tr w:rsidR="003814B3" w14:paraId="493E4C49" w14:textId="77777777" w:rsidTr="003814B3">
        <w:tc>
          <w:tcPr>
            <w:tcW w:w="5778" w:type="dxa"/>
          </w:tcPr>
          <w:p w14:paraId="00B6B72C" w14:textId="77777777" w:rsidR="003814B3" w:rsidRDefault="003814B3">
            <w:r>
              <w:lastRenderedPageBreak/>
              <w:t>Physics needs</w:t>
            </w:r>
          </w:p>
        </w:tc>
        <w:tc>
          <w:tcPr>
            <w:tcW w:w="1260" w:type="dxa"/>
          </w:tcPr>
          <w:p w14:paraId="7C9DB539" w14:textId="77777777" w:rsidR="003814B3" w:rsidRDefault="003814B3">
            <w:r>
              <w:t>14</w:t>
            </w:r>
          </w:p>
        </w:tc>
      </w:tr>
      <w:tr w:rsidR="003814B3" w14:paraId="53970353" w14:textId="77777777" w:rsidTr="003814B3">
        <w:tc>
          <w:tcPr>
            <w:tcW w:w="5778" w:type="dxa"/>
          </w:tcPr>
          <w:p w14:paraId="76016635" w14:textId="77777777" w:rsidR="003814B3" w:rsidRDefault="003814B3">
            <w:r>
              <w:t>Accelerator facilities, international</w:t>
            </w:r>
          </w:p>
        </w:tc>
        <w:tc>
          <w:tcPr>
            <w:tcW w:w="1260" w:type="dxa"/>
          </w:tcPr>
          <w:p w14:paraId="2EBAE95B" w14:textId="77777777" w:rsidR="003814B3" w:rsidRDefault="003814B3">
            <w:r>
              <w:t>7</w:t>
            </w:r>
          </w:p>
        </w:tc>
      </w:tr>
      <w:tr w:rsidR="003814B3" w14:paraId="018EC25E" w14:textId="77777777" w:rsidTr="003814B3">
        <w:tc>
          <w:tcPr>
            <w:tcW w:w="5778" w:type="dxa"/>
          </w:tcPr>
          <w:p w14:paraId="63677AFD" w14:textId="77777777" w:rsidR="003814B3" w:rsidRDefault="003814B3">
            <w:r>
              <w:t>Accelerator facilities, US</w:t>
            </w:r>
          </w:p>
        </w:tc>
        <w:tc>
          <w:tcPr>
            <w:tcW w:w="1260" w:type="dxa"/>
          </w:tcPr>
          <w:p w14:paraId="13E63512" w14:textId="77777777" w:rsidR="003814B3" w:rsidRDefault="003814B3">
            <w:r>
              <w:t>12</w:t>
            </w:r>
          </w:p>
        </w:tc>
      </w:tr>
      <w:tr w:rsidR="003814B3" w14:paraId="5C8C0427" w14:textId="77777777" w:rsidTr="003814B3">
        <w:tc>
          <w:tcPr>
            <w:tcW w:w="5778" w:type="dxa"/>
          </w:tcPr>
          <w:p w14:paraId="5CC346EB" w14:textId="77777777" w:rsidR="003814B3" w:rsidRDefault="003814B3">
            <w:r>
              <w:t>System Experts</w:t>
            </w:r>
          </w:p>
        </w:tc>
        <w:tc>
          <w:tcPr>
            <w:tcW w:w="1260" w:type="dxa"/>
          </w:tcPr>
          <w:p w14:paraId="4A849D1B" w14:textId="77777777" w:rsidR="003814B3" w:rsidRDefault="003814B3">
            <w:r>
              <w:t>5</w:t>
            </w:r>
          </w:p>
        </w:tc>
      </w:tr>
      <w:tr w:rsidR="003814B3" w14:paraId="24BA7F0A" w14:textId="77777777" w:rsidTr="003814B3">
        <w:tc>
          <w:tcPr>
            <w:tcW w:w="5778" w:type="dxa"/>
          </w:tcPr>
          <w:p w14:paraId="028822DD" w14:textId="77777777" w:rsidR="003814B3" w:rsidRDefault="003814B3">
            <w:r>
              <w:t>HEP lab representatives</w:t>
            </w:r>
          </w:p>
        </w:tc>
        <w:tc>
          <w:tcPr>
            <w:tcW w:w="1260" w:type="dxa"/>
          </w:tcPr>
          <w:p w14:paraId="3BAE31D5" w14:textId="77777777" w:rsidR="003814B3" w:rsidRDefault="003814B3">
            <w:r>
              <w:t>3</w:t>
            </w:r>
          </w:p>
        </w:tc>
      </w:tr>
      <w:tr w:rsidR="003814B3" w14:paraId="66569F38" w14:textId="77777777" w:rsidTr="003814B3">
        <w:tc>
          <w:tcPr>
            <w:tcW w:w="5778" w:type="dxa"/>
          </w:tcPr>
          <w:p w14:paraId="21A87821" w14:textId="77777777" w:rsidR="003814B3" w:rsidRDefault="003814B3">
            <w:r>
              <w:t>Total</w:t>
            </w:r>
          </w:p>
        </w:tc>
        <w:tc>
          <w:tcPr>
            <w:tcW w:w="1260" w:type="dxa"/>
          </w:tcPr>
          <w:p w14:paraId="57154721" w14:textId="77777777" w:rsidR="003814B3" w:rsidRDefault="003814B3">
            <w:r>
              <w:t>45</w:t>
            </w:r>
          </w:p>
        </w:tc>
      </w:tr>
    </w:tbl>
    <w:p w14:paraId="24270634" w14:textId="77777777" w:rsidR="003814B3" w:rsidRDefault="003814B3"/>
    <w:p w14:paraId="0825D116" w14:textId="77777777" w:rsidR="003814B3" w:rsidRDefault="003814B3"/>
    <w:sectPr w:rsidR="003814B3" w:rsidSect="005805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EE1C4" w14:textId="77777777" w:rsidR="007C5E98" w:rsidRDefault="007C5E98" w:rsidP="001371B2">
      <w:r>
        <w:separator/>
      </w:r>
    </w:p>
  </w:endnote>
  <w:endnote w:type="continuationSeparator" w:id="0">
    <w:p w14:paraId="14C97B61" w14:textId="77777777" w:rsidR="007C5E98" w:rsidRDefault="007C5E98" w:rsidP="001371B2">
      <w:r>
        <w:continuationSeparator/>
      </w:r>
    </w:p>
  </w:endnote>
  <w:endnote w:id="1">
    <w:p w14:paraId="7EB6C824" w14:textId="77777777" w:rsidR="00947790" w:rsidRDefault="00947790" w:rsidP="00947790">
      <w:pPr>
        <w:pStyle w:val="Heading2"/>
      </w:pPr>
      <w:r>
        <w:t>References</w:t>
      </w:r>
    </w:p>
    <w:p w14:paraId="1A8B835F" w14:textId="77777777" w:rsidR="00947790" w:rsidRDefault="00947790">
      <w:pPr>
        <w:pStyle w:val="EndnoteText"/>
      </w:pPr>
    </w:p>
    <w:p w14:paraId="5DE5ED6D" w14:textId="51D57A0B" w:rsidR="00947790" w:rsidRDefault="00947790" w:rsidP="00B96227">
      <w:pPr>
        <w:pStyle w:val="EndnoteText"/>
        <w:tabs>
          <w:tab w:val="left" w:pos="360"/>
        </w:tabs>
        <w:ind w:left="450" w:hanging="360"/>
      </w:pPr>
      <w:r w:rsidRPr="00B96227">
        <w:rPr>
          <w:rStyle w:val="EndnoteReference"/>
          <w:vertAlign w:val="baseline"/>
        </w:rPr>
        <w:endnoteRef/>
      </w:r>
      <w:r w:rsidRPr="00B96227">
        <w:t xml:space="preserve"> </w:t>
      </w:r>
      <w:r w:rsidR="00B96227">
        <w:t xml:space="preserve"> </w:t>
      </w:r>
      <w:proofErr w:type="gramStart"/>
      <w:r w:rsidRPr="00777E3A">
        <w:t xml:space="preserve">J.M. Conrad and M.H. </w:t>
      </w:r>
      <w:proofErr w:type="spellStart"/>
      <w:r w:rsidRPr="00777E3A">
        <w:t>Shaevitz</w:t>
      </w:r>
      <w:proofErr w:type="spellEnd"/>
      <w:r w:rsidRPr="00777E3A">
        <w:t xml:space="preserve">, "Multiple Cyclotron Method to Search for CP Violation in the Neutrino Sector," </w:t>
      </w:r>
      <w:proofErr w:type="spellStart"/>
      <w:r w:rsidRPr="00777E3A">
        <w:t>Phys.Rev.Lett</w:t>
      </w:r>
      <w:proofErr w:type="spellEnd"/>
      <w:r w:rsidRPr="00777E3A">
        <w:t>.</w:t>
      </w:r>
      <w:proofErr w:type="gramEnd"/>
      <w:r w:rsidRPr="00777E3A">
        <w:t xml:space="preserve"> </w:t>
      </w:r>
      <w:proofErr w:type="gramStart"/>
      <w:r w:rsidRPr="00777E3A">
        <w:t>104, 141802 (2010).</w:t>
      </w:r>
      <w:proofErr w:type="gramEnd"/>
      <w:r w:rsidRPr="00777E3A">
        <w:t> </w:t>
      </w:r>
    </w:p>
  </w:endnote>
  <w:endnote w:id="2">
    <w:p w14:paraId="18B4E7F9" w14:textId="05B7D8CF" w:rsidR="00947790" w:rsidRDefault="00947790" w:rsidP="00B96227">
      <w:pPr>
        <w:pStyle w:val="EndnoteText"/>
        <w:tabs>
          <w:tab w:val="left" w:pos="360"/>
        </w:tabs>
        <w:ind w:left="450" w:hanging="360"/>
      </w:pPr>
      <w:r w:rsidRPr="00B96227">
        <w:rPr>
          <w:rStyle w:val="EndnoteReference"/>
          <w:vertAlign w:val="baseline"/>
        </w:rPr>
        <w:endnoteRef/>
      </w:r>
      <w:r w:rsidRPr="00B96227">
        <w:t xml:space="preserve"> </w:t>
      </w:r>
      <w:r w:rsidR="00B96227">
        <w:t xml:space="preserve"> </w:t>
      </w:r>
      <w:r w:rsidRPr="00777E3A">
        <w:t xml:space="preserve">A. </w:t>
      </w:r>
      <w:proofErr w:type="spellStart"/>
      <w:r w:rsidRPr="00777E3A">
        <w:t>Bungau</w:t>
      </w:r>
      <w:proofErr w:type="spellEnd"/>
      <w:r w:rsidRPr="00777E3A">
        <w:t xml:space="preserve">, A. </w:t>
      </w:r>
      <w:proofErr w:type="spellStart"/>
      <w:r w:rsidRPr="00777E3A">
        <w:t>Adelmann</w:t>
      </w:r>
      <w:proofErr w:type="spellEnd"/>
      <w:r w:rsidRPr="00777E3A">
        <w:t xml:space="preserve">, J. R. Alonso, W. Barletta, R. Barlow, L. </w:t>
      </w:r>
      <w:proofErr w:type="spellStart"/>
      <w:r w:rsidRPr="00777E3A">
        <w:t>Bartoszek</w:t>
      </w:r>
      <w:proofErr w:type="spellEnd"/>
      <w:r w:rsidRPr="00777E3A">
        <w:t xml:space="preserve">, L. </w:t>
      </w:r>
      <w:proofErr w:type="spellStart"/>
      <w:r w:rsidRPr="00777E3A">
        <w:t>Calabretta</w:t>
      </w:r>
      <w:proofErr w:type="spellEnd"/>
      <w:r w:rsidRPr="00777E3A">
        <w:t xml:space="preserve"> and A. </w:t>
      </w:r>
      <w:proofErr w:type="spellStart"/>
      <w:r w:rsidRPr="00777E3A">
        <w:t>Calanna</w:t>
      </w:r>
      <w:proofErr w:type="spellEnd"/>
      <w:r w:rsidRPr="00777E3A">
        <w:t xml:space="preserve"> et al., "Proposal for an Electron Antineutrino Disappearance Search Using High-Rate 8Li Production and Decay,"  arXiv:1205.4419 [</w:t>
      </w:r>
      <w:proofErr w:type="spellStart"/>
      <w:r w:rsidRPr="00777E3A">
        <w:t>hep</w:t>
      </w:r>
      <w:proofErr w:type="spellEnd"/>
      <w:r w:rsidRPr="00777E3A">
        <w:t xml:space="preserve">-ex] Phys. Rev. </w:t>
      </w:r>
      <w:proofErr w:type="spellStart"/>
      <w:r w:rsidRPr="00777E3A">
        <w:t>Lett</w:t>
      </w:r>
      <w:proofErr w:type="spellEnd"/>
      <w:r w:rsidRPr="00777E3A">
        <w:t xml:space="preserve">. </w:t>
      </w:r>
      <w:proofErr w:type="gramStart"/>
      <w:r w:rsidRPr="00777E3A">
        <w:t>109, 141802, 2012.</w:t>
      </w:r>
      <w:proofErr w:type="gramEnd"/>
    </w:p>
  </w:endnote>
  <w:endnote w:id="3">
    <w:p w14:paraId="71FCF0CD" w14:textId="79052462" w:rsidR="00947790" w:rsidRDefault="00947790" w:rsidP="00B96227">
      <w:pPr>
        <w:pStyle w:val="EndnoteText"/>
        <w:tabs>
          <w:tab w:val="left" w:pos="360"/>
        </w:tabs>
        <w:ind w:left="450" w:hanging="360"/>
      </w:pPr>
      <w:r w:rsidRPr="00B96227">
        <w:rPr>
          <w:rStyle w:val="EndnoteReference"/>
          <w:vertAlign w:val="baseline"/>
        </w:rPr>
        <w:endnoteRef/>
      </w:r>
      <w:r>
        <w:t xml:space="preserve"> </w:t>
      </w:r>
      <w:r w:rsidR="00B96227">
        <w:t xml:space="preserve"> </w:t>
      </w:r>
      <w:r w:rsidRPr="00777E3A">
        <w:t>J. Alonso, et al., [</w:t>
      </w:r>
      <w:proofErr w:type="spellStart"/>
      <w:r w:rsidRPr="00777E3A">
        <w:t>DAEδALUS</w:t>
      </w:r>
      <w:proofErr w:type="spellEnd"/>
      <w:r w:rsidRPr="00777E3A">
        <w:t xml:space="preserve"> Collaboration</w:t>
      </w:r>
      <w:proofErr w:type="gramStart"/>
      <w:r w:rsidRPr="00777E3A">
        <w:t>] ,</w:t>
      </w:r>
      <w:proofErr w:type="gramEnd"/>
      <w:r w:rsidRPr="00777E3A">
        <w:t xml:space="preserve">“Expression of Interest for a Novel Search for CP Violation in the Neutrino Sector: </w:t>
      </w:r>
      <w:proofErr w:type="spellStart"/>
      <w:r w:rsidRPr="00777E3A">
        <w:t>DAEδALUS</w:t>
      </w:r>
      <w:proofErr w:type="spellEnd"/>
      <w:r w:rsidRPr="00777E3A">
        <w:t>,” arXiv:1006.0260 [</w:t>
      </w:r>
      <w:proofErr w:type="spellStart"/>
      <w:r w:rsidRPr="00777E3A">
        <w:t>physics.ins-det</w:t>
      </w:r>
      <w:proofErr w:type="spellEnd"/>
      <w:r w:rsidRPr="00777E3A">
        <w:t>], 2010.</w:t>
      </w:r>
    </w:p>
  </w:endnote>
  <w:endnote w:id="4">
    <w:p w14:paraId="13A4B185" w14:textId="77777777" w:rsidR="00947790" w:rsidRDefault="00947790" w:rsidP="00B96227">
      <w:pPr>
        <w:pStyle w:val="EndnoteText"/>
        <w:tabs>
          <w:tab w:val="left" w:pos="360"/>
        </w:tabs>
        <w:ind w:left="450" w:hanging="360"/>
      </w:pPr>
    </w:p>
    <w:p w14:paraId="36A9C15A" w14:textId="5551C3BA" w:rsidR="00947790" w:rsidRDefault="00947790" w:rsidP="00B96227">
      <w:pPr>
        <w:pStyle w:val="EndnoteText"/>
        <w:tabs>
          <w:tab w:val="left" w:pos="360"/>
        </w:tabs>
        <w:ind w:left="450" w:hanging="360"/>
      </w:pPr>
      <w:r w:rsidRPr="00B96227">
        <w:rPr>
          <w:rStyle w:val="EndnoteReference"/>
          <w:vertAlign w:val="baseline"/>
        </w:rPr>
        <w:endnoteRef/>
      </w:r>
      <w:r w:rsidRPr="00B96227">
        <w:t xml:space="preserve"> </w:t>
      </w:r>
      <w:r w:rsidR="00B96227">
        <w:t xml:space="preserve"> </w:t>
      </w:r>
      <w:r>
        <w:t xml:space="preserve"> </w:t>
      </w:r>
      <w:hyperlink r:id="rId1" w:history="1">
        <w:r w:rsidRPr="002E4B45">
          <w:rPr>
            <w:rStyle w:val="Hyperlink"/>
          </w:rPr>
          <w:t>http://projectx-docdb.fnal.gov/cgi-bin/ShowDocument?docid=776</w:t>
        </w:r>
      </w:hyperlink>
      <w:r>
        <w:t xml:space="preserve"> </w:t>
      </w:r>
    </w:p>
  </w:endnote>
  <w:endnote w:id="5">
    <w:p w14:paraId="7CA1BF43" w14:textId="3CCEA7CA" w:rsidR="00947790" w:rsidRDefault="00947790" w:rsidP="00B96227">
      <w:pPr>
        <w:pStyle w:val="EndnoteText"/>
        <w:tabs>
          <w:tab w:val="left" w:pos="360"/>
        </w:tabs>
        <w:ind w:left="450" w:hanging="360"/>
      </w:pPr>
      <w:r w:rsidRPr="00B96227">
        <w:rPr>
          <w:rStyle w:val="EndnoteReference"/>
          <w:vertAlign w:val="baseline"/>
        </w:rPr>
        <w:endnoteRef/>
      </w:r>
      <w:r w:rsidR="00B96227">
        <w:t xml:space="preserve"> </w:t>
      </w:r>
      <w:r>
        <w:t xml:space="preserve"> </w:t>
      </w:r>
      <w:hyperlink r:id="rId2" w:history="1">
        <w:r w:rsidRPr="002E4B45">
          <w:rPr>
            <w:rStyle w:val="Hyperlink"/>
          </w:rPr>
          <w:t>http://arxiv.org/abs/1305.6917</w:t>
        </w:r>
      </w:hyperlink>
      <w:r>
        <w:t xml:space="preserve"> </w:t>
      </w:r>
    </w:p>
  </w:endnote>
  <w:endnote w:id="6">
    <w:p w14:paraId="1761B431" w14:textId="18EA4245" w:rsidR="00B96227" w:rsidRDefault="00B96227" w:rsidP="00B96227">
      <w:pPr>
        <w:pStyle w:val="EndnoteText"/>
        <w:tabs>
          <w:tab w:val="left" w:pos="360"/>
        </w:tabs>
        <w:ind w:left="450" w:hanging="360"/>
      </w:pPr>
      <w:r w:rsidRPr="00B96227">
        <w:rPr>
          <w:rStyle w:val="EndnoteReference"/>
          <w:vertAlign w:val="baseline"/>
        </w:rPr>
        <w:endnoteRef/>
      </w:r>
      <w:r w:rsidRPr="00B96227">
        <w:t xml:space="preserve"> . W. G. Thomason et al., “A 180 MeV Injection Upgrade Design for the ISIS Synchrotron”, paper WEPEA073, IPAC-13, Shanghai, May 2013.</w:t>
      </w:r>
    </w:p>
  </w:endnote>
  <w:endnote w:id="7">
    <w:p w14:paraId="17E19224" w14:textId="119CB9D7" w:rsidR="00B96227" w:rsidRDefault="00B96227" w:rsidP="00B96227">
      <w:pPr>
        <w:pStyle w:val="EndnoteText"/>
        <w:tabs>
          <w:tab w:val="left" w:pos="360"/>
        </w:tabs>
        <w:ind w:left="450" w:hanging="360"/>
      </w:pPr>
      <w:r w:rsidRPr="00B96227">
        <w:rPr>
          <w:rStyle w:val="EndnoteReference"/>
          <w:vertAlign w:val="baseline"/>
        </w:rPr>
        <w:endnoteRef/>
      </w:r>
      <w:r>
        <w:t xml:space="preserve">  </w:t>
      </w:r>
      <w:r w:rsidRPr="00B96227">
        <w:t>J.W.G. Thomason and J. Pasternak, “A common proton driver for a neutrino factory and a spallation neutron source based on megawatt upgrades to ISIS”, paper WEPS105, IPAC-11, San Sebastian, September 2011.</w:t>
      </w:r>
    </w:p>
  </w:endnote>
  <w:endnote w:id="8">
    <w:p w14:paraId="7EEB4784" w14:textId="2AB5CED5" w:rsidR="00B96227" w:rsidRDefault="00B96227">
      <w:pPr>
        <w:pStyle w:val="EndnoteText"/>
      </w:pPr>
      <w:r w:rsidRPr="00B96227">
        <w:rPr>
          <w:rStyle w:val="EndnoteReference"/>
          <w:vertAlign w:val="baseline"/>
        </w:rPr>
        <w:endnoteRef/>
      </w:r>
      <w:r w:rsidRPr="00B96227">
        <w:t xml:space="preserve"> </w:t>
      </w:r>
      <w:r>
        <w:t xml:space="preserve"> </w:t>
      </w:r>
      <w:hyperlink r:id="rId3" w:history="1">
        <w:r w:rsidRPr="00B96227">
          <w:rPr>
            <w:rStyle w:val="Hyperlink"/>
          </w:rPr>
          <w:t>http://www.isis.stfc.ac.uk/</w:t>
        </w:r>
      </w:hyperlink>
      <w:r w:rsidRPr="00B96227">
        <w:t>.</w:t>
      </w:r>
    </w:p>
  </w:endnote>
  <w:endnote w:id="9">
    <w:p w14:paraId="05526534" w14:textId="45C98234" w:rsidR="00947790" w:rsidRDefault="00947790" w:rsidP="00633559">
      <w:pPr>
        <w:pStyle w:val="EndnoteText"/>
        <w:tabs>
          <w:tab w:val="left" w:pos="360"/>
        </w:tabs>
        <w:ind w:left="450" w:hanging="450"/>
      </w:pPr>
      <w:r w:rsidRPr="00B96227">
        <w:rPr>
          <w:rStyle w:val="EndnoteReference"/>
          <w:vertAlign w:val="baseline"/>
        </w:rPr>
        <w:endnoteRef/>
      </w:r>
      <w:r w:rsidRPr="00B96227">
        <w:t xml:space="preserve"> </w:t>
      </w:r>
      <w:r w:rsidR="00B96227">
        <w:t xml:space="preserve"> </w:t>
      </w:r>
      <w:r w:rsidRPr="007D1B9F">
        <w:t xml:space="preserve">V. Danilov, A. Aleksandrov, S. </w:t>
      </w:r>
      <w:proofErr w:type="spellStart"/>
      <w:r w:rsidRPr="007D1B9F">
        <w:t>Assadi</w:t>
      </w:r>
      <w:proofErr w:type="spellEnd"/>
      <w:r w:rsidRPr="007D1B9F">
        <w:t xml:space="preserve">, J. </w:t>
      </w:r>
      <w:proofErr w:type="spellStart"/>
      <w:r w:rsidRPr="007D1B9F">
        <w:t>Barhen</w:t>
      </w:r>
      <w:proofErr w:type="spellEnd"/>
      <w:r w:rsidRPr="007D1B9F">
        <w:t xml:space="preserve">, W. </w:t>
      </w:r>
      <w:proofErr w:type="spellStart"/>
      <w:r w:rsidRPr="007D1B9F">
        <w:t>Blokland</w:t>
      </w:r>
      <w:proofErr w:type="spellEnd"/>
      <w:r w:rsidRPr="007D1B9F">
        <w:t xml:space="preserve">, Y. </w:t>
      </w:r>
      <w:proofErr w:type="spellStart"/>
      <w:r w:rsidRPr="007D1B9F">
        <w:t>Braiman</w:t>
      </w:r>
      <w:proofErr w:type="spellEnd"/>
      <w:r w:rsidRPr="007D1B9F">
        <w:t xml:space="preserve">, D. Brown, C. </w:t>
      </w:r>
      <w:proofErr w:type="spellStart"/>
      <w:r w:rsidRPr="007D1B9F">
        <w:t>Deibele</w:t>
      </w:r>
      <w:proofErr w:type="spellEnd"/>
      <w:r w:rsidRPr="007D1B9F">
        <w:t xml:space="preserve">, W. Grice, S. Henderson, J. Holmes, Y. Liu, A. Shishlo, A. Webster, I.N. </w:t>
      </w:r>
      <w:proofErr w:type="spellStart"/>
      <w:r w:rsidRPr="007D1B9F">
        <w:t>Nesterenko</w:t>
      </w:r>
      <w:proofErr w:type="spellEnd"/>
      <w:r w:rsidRPr="007D1B9F">
        <w:t xml:space="preserve">, "Proof-of-principle demonstration of high efficiency laser-assisted H- beam conversion to protons," </w:t>
      </w:r>
      <w:r w:rsidRPr="007D1B9F">
        <w:rPr>
          <w:i/>
          <w:iCs/>
        </w:rPr>
        <w:t>PRST-AB</w:t>
      </w:r>
      <w:r w:rsidRPr="007D1B9F">
        <w:t>, vol. 10, no. 053501, 2007.</w:t>
      </w:r>
    </w:p>
  </w:endnote>
  <w:endnote w:id="10">
    <w:p w14:paraId="269ACE6B" w14:textId="5E94D4EA" w:rsidR="00947790" w:rsidRDefault="00947790" w:rsidP="007D1B9F">
      <w:pPr>
        <w:pStyle w:val="EndnoteText"/>
        <w:tabs>
          <w:tab w:val="left" w:pos="360"/>
        </w:tabs>
        <w:ind w:left="360" w:hanging="360"/>
      </w:pPr>
      <w:r w:rsidRPr="00B96227">
        <w:rPr>
          <w:rStyle w:val="EndnoteReference"/>
          <w:vertAlign w:val="baseline"/>
        </w:rPr>
        <w:endnoteRef/>
      </w:r>
      <w:r w:rsidRPr="00B96227">
        <w:t xml:space="preserve"> </w:t>
      </w:r>
      <w:r w:rsidR="00B96227">
        <w:t xml:space="preserve"> </w:t>
      </w:r>
      <w:r w:rsidRPr="007D1B9F">
        <w:t xml:space="preserve">V. Danilov, A. Aleksandrov, S. </w:t>
      </w:r>
      <w:proofErr w:type="spellStart"/>
      <w:r w:rsidRPr="007D1B9F">
        <w:t>Assadi</w:t>
      </w:r>
      <w:proofErr w:type="spellEnd"/>
      <w:r w:rsidRPr="007D1B9F">
        <w:t xml:space="preserve">, S. Henderson, N. </w:t>
      </w:r>
      <w:proofErr w:type="spellStart"/>
      <w:r w:rsidRPr="007D1B9F">
        <w:t>Holtkamp</w:t>
      </w:r>
      <w:proofErr w:type="spellEnd"/>
      <w:r w:rsidRPr="007D1B9F">
        <w:t xml:space="preserve">, T. Shea, A. Shishlo, Y. </w:t>
      </w:r>
      <w:proofErr w:type="spellStart"/>
      <w:r w:rsidRPr="007D1B9F">
        <w:t>Braiman</w:t>
      </w:r>
      <w:proofErr w:type="spellEnd"/>
      <w:r w:rsidRPr="007D1B9F">
        <w:t xml:space="preserve">, Y. Liu, J. </w:t>
      </w:r>
      <w:proofErr w:type="spellStart"/>
      <w:r w:rsidRPr="007D1B9F">
        <w:t>Barhen</w:t>
      </w:r>
      <w:proofErr w:type="spellEnd"/>
      <w:r w:rsidRPr="007D1B9F">
        <w:t xml:space="preserve">, T. </w:t>
      </w:r>
      <w:proofErr w:type="spellStart"/>
      <w:r w:rsidRPr="007D1B9F">
        <w:t>Zacharia</w:t>
      </w:r>
      <w:proofErr w:type="spellEnd"/>
      <w:r w:rsidRPr="007D1B9F">
        <w:t xml:space="preserve">, "Three-step H- charge exchange injection with a narrow-band laser," </w:t>
      </w:r>
      <w:r w:rsidRPr="007D1B9F">
        <w:rPr>
          <w:i/>
          <w:iCs/>
        </w:rPr>
        <w:t>PRST-AB</w:t>
      </w:r>
      <w:r w:rsidRPr="007D1B9F">
        <w:t>, vol. 2, no. 053501, 2003. </w:t>
      </w:r>
    </w:p>
  </w:endnote>
  <w:endnote w:id="11">
    <w:p w14:paraId="118454CE" w14:textId="0EB8EE8D" w:rsidR="00947790" w:rsidRPr="007D1B9F" w:rsidRDefault="00947790" w:rsidP="007D1B9F">
      <w:pPr>
        <w:pStyle w:val="EndnoteText"/>
        <w:tabs>
          <w:tab w:val="left" w:pos="360"/>
        </w:tabs>
        <w:ind w:left="360" w:hanging="360"/>
        <w:rPr>
          <w:bCs/>
        </w:rPr>
      </w:pPr>
      <w:r w:rsidRPr="00B96227">
        <w:rPr>
          <w:rStyle w:val="EndnoteReference"/>
          <w:vertAlign w:val="baseline"/>
        </w:rPr>
        <w:endnoteRef/>
      </w:r>
      <w:r w:rsidRPr="00B96227">
        <w:t xml:space="preserve"> </w:t>
      </w:r>
      <w:r w:rsidR="00B96227">
        <w:t xml:space="preserve"> </w:t>
      </w:r>
      <w:r>
        <w:rPr>
          <w:bCs/>
        </w:rPr>
        <w:t xml:space="preserve">P. </w:t>
      </w:r>
      <w:proofErr w:type="spellStart"/>
      <w:r>
        <w:rPr>
          <w:bCs/>
        </w:rPr>
        <w:t>Hurh</w:t>
      </w:r>
      <w:proofErr w:type="spellEnd"/>
      <w:r>
        <w:rPr>
          <w:bCs/>
        </w:rPr>
        <w:t>, et al., “</w:t>
      </w:r>
      <w:proofErr w:type="spellStart"/>
      <w:r>
        <w:rPr>
          <w:bCs/>
        </w:rPr>
        <w:t>Targetry</w:t>
      </w:r>
      <w:proofErr w:type="spellEnd"/>
      <w:r>
        <w:rPr>
          <w:bCs/>
        </w:rPr>
        <w:t xml:space="preserve"> Challenges at Megawatt Proton Accelerator Facilities,” THPFI083, Proceedings of the 4</w:t>
      </w:r>
      <w:r w:rsidRPr="00F23FB0">
        <w:rPr>
          <w:bCs/>
          <w:vertAlign w:val="superscript"/>
        </w:rPr>
        <w:t>th</w:t>
      </w:r>
      <w:r>
        <w:rPr>
          <w:bCs/>
        </w:rPr>
        <w:t xml:space="preserve"> International Particle Accelerator Conference, 2013</w:t>
      </w:r>
    </w:p>
  </w:endnote>
  <w:endnote w:id="12">
    <w:p w14:paraId="0D1939F2" w14:textId="7D5705C1" w:rsidR="00B96227" w:rsidRDefault="00B96227">
      <w:pPr>
        <w:pStyle w:val="EndnoteText"/>
      </w:pPr>
      <w:r w:rsidRPr="00B96227">
        <w:rPr>
          <w:rStyle w:val="EndnoteReference"/>
          <w:vertAlign w:val="baseline"/>
        </w:rPr>
        <w:endnoteRef/>
      </w:r>
      <w:r w:rsidRPr="00B96227">
        <w:t xml:space="preserve">  </w:t>
      </w:r>
      <w:hyperlink r:id="rId4" w:history="1">
        <w:r w:rsidRPr="001B058D">
          <w:rPr>
            <w:rStyle w:val="Hyperlink"/>
            <w:kern w:val="16"/>
          </w:rPr>
          <w:t>http://pasi.org.uk/Meetings</w:t>
        </w:r>
      </w:hyperlink>
    </w:p>
  </w:endnote>
  <w:endnote w:id="13">
    <w:p w14:paraId="05F592B4" w14:textId="67A44D05" w:rsidR="00947790" w:rsidRDefault="00947790" w:rsidP="007D1B9F">
      <w:pPr>
        <w:tabs>
          <w:tab w:val="left" w:pos="360"/>
        </w:tabs>
        <w:ind w:left="360" w:hanging="360"/>
        <w:jc w:val="both"/>
      </w:pPr>
      <w:r w:rsidRPr="00B96227">
        <w:rPr>
          <w:rStyle w:val="EndnoteReference"/>
          <w:vertAlign w:val="baseline"/>
        </w:rPr>
        <w:endnoteRef/>
      </w:r>
      <w:r w:rsidRPr="00B96227">
        <w:t xml:space="preserve"> </w:t>
      </w:r>
      <w:r w:rsidR="00B96227">
        <w:t xml:space="preserve"> </w:t>
      </w:r>
      <w:proofErr w:type="gramStart"/>
      <w:r w:rsidRPr="008350F2">
        <w:t xml:space="preserve">R.L. </w:t>
      </w:r>
      <w:proofErr w:type="spellStart"/>
      <w:r w:rsidRPr="008350F2">
        <w:t>Sindelar</w:t>
      </w:r>
      <w:proofErr w:type="spellEnd"/>
      <w:r w:rsidRPr="008350F2">
        <w:t xml:space="preserve">, et al., </w:t>
      </w:r>
      <w:r>
        <w:t>“</w:t>
      </w:r>
      <w:r w:rsidRPr="008350F2">
        <w:t>Corrosion of metals and alloys in high radiation fields</w:t>
      </w:r>
      <w:r>
        <w:t xml:space="preserve">,” </w:t>
      </w:r>
      <w:r w:rsidRPr="008350F2">
        <w:rPr>
          <w:iCs/>
        </w:rPr>
        <w:t>Materials Characterization</w:t>
      </w:r>
      <w:r w:rsidRPr="008350F2">
        <w:t xml:space="preserve"> 43:147-157 (1999).</w:t>
      </w:r>
      <w:proofErr w:type="gramEnd"/>
    </w:p>
  </w:endnote>
  <w:endnote w:id="14">
    <w:p w14:paraId="49296CF8" w14:textId="252BA2B1" w:rsidR="00947790" w:rsidRPr="007D1B9F" w:rsidRDefault="00947790" w:rsidP="007D1B9F">
      <w:pPr>
        <w:tabs>
          <w:tab w:val="left" w:pos="360"/>
        </w:tabs>
        <w:ind w:left="360" w:hanging="360"/>
        <w:jc w:val="both"/>
        <w:rPr>
          <w:bCs/>
        </w:rPr>
      </w:pPr>
      <w:r w:rsidRPr="00B96227">
        <w:rPr>
          <w:rStyle w:val="EndnoteReference"/>
          <w:vertAlign w:val="baseline"/>
        </w:rPr>
        <w:endnoteRef/>
      </w:r>
      <w:r w:rsidRPr="00B96227">
        <w:t xml:space="preserve"> </w:t>
      </w:r>
      <w:r w:rsidR="00B96227">
        <w:t xml:space="preserve"> </w:t>
      </w:r>
      <w:r>
        <w:rPr>
          <w:bCs/>
        </w:rPr>
        <w:t xml:space="preserve">N. </w:t>
      </w:r>
      <w:proofErr w:type="spellStart"/>
      <w:r>
        <w:rPr>
          <w:bCs/>
        </w:rPr>
        <w:t>Simos</w:t>
      </w:r>
      <w:proofErr w:type="spellEnd"/>
      <w:r>
        <w:rPr>
          <w:bCs/>
        </w:rPr>
        <w:t xml:space="preserve">, et al., “Long Baseline Neutrino Experiment (LBNE) target material radiation damage from energetic protons of the Brookhaven Linear </w:t>
      </w:r>
      <w:proofErr w:type="spellStart"/>
      <w:r>
        <w:rPr>
          <w:bCs/>
        </w:rPr>
        <w:t>Isoptope</w:t>
      </w:r>
      <w:proofErr w:type="spellEnd"/>
      <w:r>
        <w:rPr>
          <w:bCs/>
        </w:rPr>
        <w:t xml:space="preserve"> Production (BLIP) facility,” Final Report, </w:t>
      </w:r>
      <w:proofErr w:type="spellStart"/>
      <w:r>
        <w:rPr>
          <w:bCs/>
        </w:rPr>
        <w:t>Fermilab</w:t>
      </w:r>
      <w:proofErr w:type="spellEnd"/>
      <w:r>
        <w:rPr>
          <w:bCs/>
        </w:rPr>
        <w:t xml:space="preserve"> (2013).</w:t>
      </w:r>
    </w:p>
  </w:endnote>
  <w:endnote w:id="15">
    <w:p w14:paraId="15DBD1F1" w14:textId="2604DE7E" w:rsidR="00947790" w:rsidRDefault="00947790" w:rsidP="007D1B9F">
      <w:pPr>
        <w:pStyle w:val="EndnoteText"/>
        <w:tabs>
          <w:tab w:val="left" w:pos="360"/>
        </w:tabs>
        <w:ind w:left="360" w:hanging="360"/>
      </w:pPr>
      <w:r w:rsidRPr="00B96227">
        <w:rPr>
          <w:rStyle w:val="EndnoteReference"/>
          <w:vertAlign w:val="baseline"/>
        </w:rPr>
        <w:endnoteRef/>
      </w:r>
      <w:r w:rsidRPr="00B96227">
        <w:t xml:space="preserve"> </w:t>
      </w:r>
      <w:r>
        <w:t xml:space="preserve">A. </w:t>
      </w:r>
      <w:proofErr w:type="spellStart"/>
      <w:r>
        <w:t>Fabich</w:t>
      </w:r>
      <w:proofErr w:type="spellEnd"/>
      <w:r>
        <w:t xml:space="preserve">, et al., “First Year of Operations in the </w:t>
      </w:r>
      <w:proofErr w:type="spellStart"/>
      <w:r>
        <w:t>HiRadMat</w:t>
      </w:r>
      <w:proofErr w:type="spellEnd"/>
      <w:r>
        <w:t xml:space="preserve"> Irradiation Facility at CERN,” THPFI055, </w:t>
      </w:r>
      <w:r>
        <w:rPr>
          <w:bCs/>
        </w:rPr>
        <w:t>Proceedings of the 4</w:t>
      </w:r>
      <w:r w:rsidRPr="002F542C">
        <w:rPr>
          <w:bCs/>
          <w:vertAlign w:val="superscript"/>
        </w:rPr>
        <w:t>th</w:t>
      </w:r>
      <w:r>
        <w:rPr>
          <w:bCs/>
        </w:rPr>
        <w:t xml:space="preserve"> International Particle Accelerator Conference, 2013</w:t>
      </w:r>
    </w:p>
  </w:endnote>
  <w:endnote w:id="16">
    <w:p w14:paraId="5CC3D85D" w14:textId="7EA94DA5" w:rsidR="00947790" w:rsidRDefault="00947790" w:rsidP="007D1B9F">
      <w:pPr>
        <w:tabs>
          <w:tab w:val="left" w:pos="360"/>
        </w:tabs>
        <w:ind w:left="360" w:hanging="360"/>
        <w:jc w:val="both"/>
      </w:pPr>
      <w:r>
        <w:rPr>
          <w:rStyle w:val="EndnoteReference"/>
        </w:rPr>
        <w:endnoteRef/>
      </w:r>
      <w:r>
        <w:t xml:space="preserve"> D. W. </w:t>
      </w:r>
      <w:proofErr w:type="spellStart"/>
      <w:r>
        <w:t>Wootan</w:t>
      </w:r>
      <w:proofErr w:type="spellEnd"/>
      <w:r>
        <w:t xml:space="preserve">, et al., “Broader Impacts of Project X Spallation Source for Irradiation Testing”, PX Document 1199, </w:t>
      </w:r>
      <w:proofErr w:type="spellStart"/>
      <w:r>
        <w:t>Fermilab</w:t>
      </w:r>
      <w:proofErr w:type="spellEnd"/>
      <w:r>
        <w:t xml:space="preserve"> (2013).</w:t>
      </w:r>
    </w:p>
  </w:endnote>
  <w:endnote w:id="17">
    <w:p w14:paraId="6472F6F6" w14:textId="5BCF0425" w:rsidR="00947790" w:rsidRDefault="00947790" w:rsidP="007D1B9F">
      <w:pPr>
        <w:tabs>
          <w:tab w:val="left" w:pos="360"/>
        </w:tabs>
        <w:ind w:left="360" w:hanging="360"/>
        <w:jc w:val="both"/>
      </w:pPr>
      <w:r>
        <w:rPr>
          <w:rStyle w:val="EndnoteReference"/>
        </w:rPr>
        <w:endnoteRef/>
      </w:r>
      <w:r>
        <w:t xml:space="preserve"> D. </w:t>
      </w:r>
      <w:proofErr w:type="spellStart"/>
      <w:r>
        <w:t>Asner</w:t>
      </w:r>
      <w:proofErr w:type="spellEnd"/>
      <w:r>
        <w:t>, et al., “Project X Energy Station Workshop Report”, PNNL-22390 (2013).</w:t>
      </w:r>
    </w:p>
  </w:endnote>
  <w:endnote w:id="18">
    <w:p w14:paraId="3079B862" w14:textId="29979567" w:rsidR="00B96227" w:rsidRDefault="00B96227" w:rsidP="00B96227">
      <w:pPr>
        <w:pStyle w:val="EndnoteText"/>
        <w:ind w:left="360" w:hanging="360"/>
      </w:pPr>
      <w:r w:rsidRPr="00B96227">
        <w:rPr>
          <w:rStyle w:val="EndnoteReference"/>
        </w:rPr>
        <w:endnoteRef/>
      </w:r>
      <w:r w:rsidRPr="00B96227">
        <w:t xml:space="preserve">  L G Jones, “ISIS Second Target Station Tantalum Cladding Corrosion Problem and Resolution”, and E P Quinn, “Material Properties Evaluation of a Hot </w:t>
      </w:r>
      <w:proofErr w:type="spellStart"/>
      <w:r w:rsidRPr="00B96227">
        <w:t>Isostatically</w:t>
      </w:r>
      <w:proofErr w:type="spellEnd"/>
      <w:r w:rsidRPr="00B96227">
        <w:t xml:space="preserve"> Pressed Tantalum Pressure Vessel for the ISIS TS-2 Target”, IWSMT-11 (11th International Workshop on Spallation Materials Technology), Ghent, November 2012.</w:t>
      </w:r>
    </w:p>
  </w:endnote>
  <w:endnote w:id="19">
    <w:p w14:paraId="28FA8FA1" w14:textId="5DCFA45E" w:rsidR="00947790" w:rsidRDefault="00947790" w:rsidP="007D1B9F">
      <w:pPr>
        <w:pStyle w:val="EndnoteText"/>
        <w:tabs>
          <w:tab w:val="left" w:pos="360"/>
        </w:tabs>
        <w:ind w:left="360" w:hanging="360"/>
      </w:pPr>
      <w:r>
        <w:rPr>
          <w:rStyle w:val="EndnoteReference"/>
        </w:rPr>
        <w:endnoteRef/>
      </w:r>
      <w:r>
        <w:t xml:space="preserve"> </w:t>
      </w:r>
      <w:proofErr w:type="gramStart"/>
      <w:r w:rsidRPr="007D1B9F">
        <w:rPr>
          <w:i/>
        </w:rPr>
        <w:t>A Second Target Station for the Spallation Neutron Source</w:t>
      </w:r>
      <w:r w:rsidRPr="007D1B9F">
        <w:t>, SNS 100000000 TR0030-R0 (2007).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Ñ®ˇø&lt;˘µ'1">
    <w:altName w:val="Cambria"/>
    <w:panose1 w:val="00000000000000000000"/>
    <w:charset w:val="4D"/>
    <w:family w:val="auto"/>
    <w:notTrueType/>
    <w:pitch w:val="default"/>
    <w:sig w:usb0="00000003" w:usb1="00000000" w:usb2="00000000" w:usb3="00000000" w:csb0="00000001" w:csb1="00000000"/>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4501" w14:textId="77777777" w:rsidR="00947790" w:rsidRDefault="0094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300C" w14:textId="77777777" w:rsidR="00947790" w:rsidRDefault="00947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F257" w14:textId="77777777" w:rsidR="00947790" w:rsidRDefault="0094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3C1E" w14:textId="77777777" w:rsidR="007C5E98" w:rsidRDefault="007C5E98" w:rsidP="001371B2">
      <w:r>
        <w:separator/>
      </w:r>
    </w:p>
  </w:footnote>
  <w:footnote w:type="continuationSeparator" w:id="0">
    <w:p w14:paraId="50D81E69" w14:textId="77777777" w:rsidR="007C5E98" w:rsidRDefault="007C5E98" w:rsidP="001371B2">
      <w:r>
        <w:continuationSeparator/>
      </w:r>
    </w:p>
  </w:footnote>
  <w:footnote w:id="1">
    <w:p w14:paraId="13D035C9" w14:textId="77777777" w:rsidR="00947790" w:rsidRDefault="00947790">
      <w:pPr>
        <w:pStyle w:val="FootnoteText"/>
      </w:pPr>
      <w:r>
        <w:rPr>
          <w:rStyle w:val="FootnoteReference"/>
        </w:rPr>
        <w:footnoteRef/>
      </w:r>
      <w:r>
        <w:t xml:space="preserve"> Workshop presentations are available on the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3C13" w14:textId="59E6A11C" w:rsidR="00947790" w:rsidRDefault="007C5E98">
    <w:pPr>
      <w:pStyle w:val="Header"/>
    </w:pPr>
    <w:r>
      <w:rPr>
        <w:noProof/>
      </w:rPr>
      <w:pict w14:anchorId="4B5A1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0F9A" w14:textId="60D28849" w:rsidR="00947790" w:rsidRDefault="007C5E98">
    <w:pPr>
      <w:pStyle w:val="Header"/>
    </w:pPr>
    <w:r>
      <w:rPr>
        <w:noProof/>
      </w:rPr>
      <w:pict w14:anchorId="43B70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52FB" w14:textId="3427DB2B" w:rsidR="00947790" w:rsidRDefault="007C5E98">
    <w:pPr>
      <w:pStyle w:val="Header"/>
    </w:pPr>
    <w:r>
      <w:rPr>
        <w:noProof/>
      </w:rPr>
      <w:pict w14:anchorId="71B47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79D"/>
    <w:multiLevelType w:val="hybridMultilevel"/>
    <w:tmpl w:val="BC22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435D8"/>
    <w:multiLevelType w:val="hybridMultilevel"/>
    <w:tmpl w:val="C3DE91CA"/>
    <w:lvl w:ilvl="0" w:tplc="9BE638B8">
      <w:start w:val="1"/>
      <w:numFmt w:val="bullet"/>
      <w:lvlText w:val="•"/>
      <w:lvlJc w:val="left"/>
      <w:pPr>
        <w:tabs>
          <w:tab w:val="num" w:pos="720"/>
        </w:tabs>
        <w:ind w:left="720" w:hanging="360"/>
      </w:pPr>
      <w:rPr>
        <w:rFonts w:ascii="Arial" w:hAnsi="Arial" w:hint="default"/>
      </w:rPr>
    </w:lvl>
    <w:lvl w:ilvl="1" w:tplc="47E8018E" w:tentative="1">
      <w:start w:val="1"/>
      <w:numFmt w:val="bullet"/>
      <w:lvlText w:val="•"/>
      <w:lvlJc w:val="left"/>
      <w:pPr>
        <w:tabs>
          <w:tab w:val="num" w:pos="1440"/>
        </w:tabs>
        <w:ind w:left="1440" w:hanging="360"/>
      </w:pPr>
      <w:rPr>
        <w:rFonts w:ascii="Arial" w:hAnsi="Arial" w:hint="default"/>
      </w:rPr>
    </w:lvl>
    <w:lvl w:ilvl="2" w:tplc="1B8E891C" w:tentative="1">
      <w:start w:val="1"/>
      <w:numFmt w:val="bullet"/>
      <w:lvlText w:val="•"/>
      <w:lvlJc w:val="left"/>
      <w:pPr>
        <w:tabs>
          <w:tab w:val="num" w:pos="2160"/>
        </w:tabs>
        <w:ind w:left="2160" w:hanging="360"/>
      </w:pPr>
      <w:rPr>
        <w:rFonts w:ascii="Arial" w:hAnsi="Arial" w:hint="default"/>
      </w:rPr>
    </w:lvl>
    <w:lvl w:ilvl="3" w:tplc="8886ECDE" w:tentative="1">
      <w:start w:val="1"/>
      <w:numFmt w:val="bullet"/>
      <w:lvlText w:val="•"/>
      <w:lvlJc w:val="left"/>
      <w:pPr>
        <w:tabs>
          <w:tab w:val="num" w:pos="2880"/>
        </w:tabs>
        <w:ind w:left="2880" w:hanging="360"/>
      </w:pPr>
      <w:rPr>
        <w:rFonts w:ascii="Arial" w:hAnsi="Arial" w:hint="default"/>
      </w:rPr>
    </w:lvl>
    <w:lvl w:ilvl="4" w:tplc="B2E22B28" w:tentative="1">
      <w:start w:val="1"/>
      <w:numFmt w:val="bullet"/>
      <w:lvlText w:val="•"/>
      <w:lvlJc w:val="left"/>
      <w:pPr>
        <w:tabs>
          <w:tab w:val="num" w:pos="3600"/>
        </w:tabs>
        <w:ind w:left="3600" w:hanging="360"/>
      </w:pPr>
      <w:rPr>
        <w:rFonts w:ascii="Arial" w:hAnsi="Arial" w:hint="default"/>
      </w:rPr>
    </w:lvl>
    <w:lvl w:ilvl="5" w:tplc="EC60BAA8" w:tentative="1">
      <w:start w:val="1"/>
      <w:numFmt w:val="bullet"/>
      <w:lvlText w:val="•"/>
      <w:lvlJc w:val="left"/>
      <w:pPr>
        <w:tabs>
          <w:tab w:val="num" w:pos="4320"/>
        </w:tabs>
        <w:ind w:left="4320" w:hanging="360"/>
      </w:pPr>
      <w:rPr>
        <w:rFonts w:ascii="Arial" w:hAnsi="Arial" w:hint="default"/>
      </w:rPr>
    </w:lvl>
    <w:lvl w:ilvl="6" w:tplc="79563950" w:tentative="1">
      <w:start w:val="1"/>
      <w:numFmt w:val="bullet"/>
      <w:lvlText w:val="•"/>
      <w:lvlJc w:val="left"/>
      <w:pPr>
        <w:tabs>
          <w:tab w:val="num" w:pos="5040"/>
        </w:tabs>
        <w:ind w:left="5040" w:hanging="360"/>
      </w:pPr>
      <w:rPr>
        <w:rFonts w:ascii="Arial" w:hAnsi="Arial" w:hint="default"/>
      </w:rPr>
    </w:lvl>
    <w:lvl w:ilvl="7" w:tplc="16760730" w:tentative="1">
      <w:start w:val="1"/>
      <w:numFmt w:val="bullet"/>
      <w:lvlText w:val="•"/>
      <w:lvlJc w:val="left"/>
      <w:pPr>
        <w:tabs>
          <w:tab w:val="num" w:pos="5760"/>
        </w:tabs>
        <w:ind w:left="5760" w:hanging="360"/>
      </w:pPr>
      <w:rPr>
        <w:rFonts w:ascii="Arial" w:hAnsi="Arial" w:hint="default"/>
      </w:rPr>
    </w:lvl>
    <w:lvl w:ilvl="8" w:tplc="1CB82108" w:tentative="1">
      <w:start w:val="1"/>
      <w:numFmt w:val="bullet"/>
      <w:lvlText w:val="•"/>
      <w:lvlJc w:val="left"/>
      <w:pPr>
        <w:tabs>
          <w:tab w:val="num" w:pos="6480"/>
        </w:tabs>
        <w:ind w:left="6480" w:hanging="360"/>
      </w:pPr>
      <w:rPr>
        <w:rFonts w:ascii="Arial" w:hAnsi="Arial" w:hint="default"/>
      </w:rPr>
    </w:lvl>
  </w:abstractNum>
  <w:abstractNum w:abstractNumId="2">
    <w:nsid w:val="14E67215"/>
    <w:multiLevelType w:val="hybridMultilevel"/>
    <w:tmpl w:val="C58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34252"/>
    <w:multiLevelType w:val="hybridMultilevel"/>
    <w:tmpl w:val="3E4E8A52"/>
    <w:lvl w:ilvl="0" w:tplc="A380D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3D87"/>
    <w:multiLevelType w:val="hybridMultilevel"/>
    <w:tmpl w:val="54D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C138C"/>
    <w:multiLevelType w:val="hybridMultilevel"/>
    <w:tmpl w:val="816A60DA"/>
    <w:lvl w:ilvl="0" w:tplc="27567AAC">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93628"/>
    <w:multiLevelType w:val="hybridMultilevel"/>
    <w:tmpl w:val="9E4A1890"/>
    <w:lvl w:ilvl="0" w:tplc="B61A948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508B2"/>
    <w:multiLevelType w:val="hybridMultilevel"/>
    <w:tmpl w:val="A76A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B753B"/>
    <w:multiLevelType w:val="hybridMultilevel"/>
    <w:tmpl w:val="A5C621F0"/>
    <w:lvl w:ilvl="0" w:tplc="BF825CA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A34FB"/>
    <w:multiLevelType w:val="hybridMultilevel"/>
    <w:tmpl w:val="110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07104"/>
    <w:multiLevelType w:val="hybridMultilevel"/>
    <w:tmpl w:val="0DB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9"/>
  </w:num>
  <w:num w:numId="6">
    <w:abstractNumId w:val="4"/>
  </w:num>
  <w:num w:numId="7">
    <w:abstractNumId w:val="1"/>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9E"/>
    <w:rsid w:val="0000083A"/>
    <w:rsid w:val="000107B5"/>
    <w:rsid w:val="0002127F"/>
    <w:rsid w:val="000343A0"/>
    <w:rsid w:val="000375BA"/>
    <w:rsid w:val="00047373"/>
    <w:rsid w:val="0004745C"/>
    <w:rsid w:val="000521F9"/>
    <w:rsid w:val="00076F80"/>
    <w:rsid w:val="00080C99"/>
    <w:rsid w:val="0008661E"/>
    <w:rsid w:val="000B1FC0"/>
    <w:rsid w:val="000C6371"/>
    <w:rsid w:val="000D0840"/>
    <w:rsid w:val="000D7A16"/>
    <w:rsid w:val="001146C3"/>
    <w:rsid w:val="0011756A"/>
    <w:rsid w:val="001222BE"/>
    <w:rsid w:val="001345F1"/>
    <w:rsid w:val="001371B2"/>
    <w:rsid w:val="00144959"/>
    <w:rsid w:val="001B5655"/>
    <w:rsid w:val="001D26A7"/>
    <w:rsid w:val="001E2A07"/>
    <w:rsid w:val="00262474"/>
    <w:rsid w:val="002745CB"/>
    <w:rsid w:val="00281627"/>
    <w:rsid w:val="002958E7"/>
    <w:rsid w:val="002A5D9C"/>
    <w:rsid w:val="002B7672"/>
    <w:rsid w:val="002C7CC6"/>
    <w:rsid w:val="002D1D8C"/>
    <w:rsid w:val="002D5E36"/>
    <w:rsid w:val="002F0AFF"/>
    <w:rsid w:val="00312200"/>
    <w:rsid w:val="0033319E"/>
    <w:rsid w:val="00352E64"/>
    <w:rsid w:val="0037170B"/>
    <w:rsid w:val="003766EF"/>
    <w:rsid w:val="003814B3"/>
    <w:rsid w:val="00381D02"/>
    <w:rsid w:val="00387F51"/>
    <w:rsid w:val="0039400A"/>
    <w:rsid w:val="003A1ADC"/>
    <w:rsid w:val="003C2E80"/>
    <w:rsid w:val="003E0CDF"/>
    <w:rsid w:val="003E4C4D"/>
    <w:rsid w:val="00415263"/>
    <w:rsid w:val="004524F4"/>
    <w:rsid w:val="00452717"/>
    <w:rsid w:val="004549EA"/>
    <w:rsid w:val="00457B26"/>
    <w:rsid w:val="004655A1"/>
    <w:rsid w:val="00466871"/>
    <w:rsid w:val="00466B3C"/>
    <w:rsid w:val="004712F6"/>
    <w:rsid w:val="00477231"/>
    <w:rsid w:val="004820E8"/>
    <w:rsid w:val="0048632A"/>
    <w:rsid w:val="004A1DFD"/>
    <w:rsid w:val="004A54B7"/>
    <w:rsid w:val="004D2E06"/>
    <w:rsid w:val="005045FF"/>
    <w:rsid w:val="00504ED6"/>
    <w:rsid w:val="005067E0"/>
    <w:rsid w:val="0051457F"/>
    <w:rsid w:val="005149D9"/>
    <w:rsid w:val="0052117B"/>
    <w:rsid w:val="005216B0"/>
    <w:rsid w:val="00537F58"/>
    <w:rsid w:val="00542FA0"/>
    <w:rsid w:val="0058057F"/>
    <w:rsid w:val="005A5918"/>
    <w:rsid w:val="005A790B"/>
    <w:rsid w:val="005C306B"/>
    <w:rsid w:val="005F0DF8"/>
    <w:rsid w:val="006036BF"/>
    <w:rsid w:val="00633559"/>
    <w:rsid w:val="006B44EE"/>
    <w:rsid w:val="006C0DD2"/>
    <w:rsid w:val="006D7D67"/>
    <w:rsid w:val="00706152"/>
    <w:rsid w:val="007177E7"/>
    <w:rsid w:val="00721495"/>
    <w:rsid w:val="0072235E"/>
    <w:rsid w:val="00734E18"/>
    <w:rsid w:val="00736136"/>
    <w:rsid w:val="00744A40"/>
    <w:rsid w:val="007465A9"/>
    <w:rsid w:val="00764028"/>
    <w:rsid w:val="00777E3A"/>
    <w:rsid w:val="00792285"/>
    <w:rsid w:val="007A0CA1"/>
    <w:rsid w:val="007B5069"/>
    <w:rsid w:val="007B749C"/>
    <w:rsid w:val="007C11F9"/>
    <w:rsid w:val="007C5E98"/>
    <w:rsid w:val="007D1B9F"/>
    <w:rsid w:val="007D261E"/>
    <w:rsid w:val="007F5762"/>
    <w:rsid w:val="008050BE"/>
    <w:rsid w:val="00805776"/>
    <w:rsid w:val="00815BC0"/>
    <w:rsid w:val="00833E16"/>
    <w:rsid w:val="00843FBA"/>
    <w:rsid w:val="00870215"/>
    <w:rsid w:val="008804AC"/>
    <w:rsid w:val="00884CD1"/>
    <w:rsid w:val="008D4E21"/>
    <w:rsid w:val="0091060E"/>
    <w:rsid w:val="0091507D"/>
    <w:rsid w:val="00915868"/>
    <w:rsid w:val="00931F03"/>
    <w:rsid w:val="009351AF"/>
    <w:rsid w:val="00947790"/>
    <w:rsid w:val="0096773D"/>
    <w:rsid w:val="0097031B"/>
    <w:rsid w:val="00981D93"/>
    <w:rsid w:val="00994A5B"/>
    <w:rsid w:val="009A6140"/>
    <w:rsid w:val="009E28C4"/>
    <w:rsid w:val="009F3E87"/>
    <w:rsid w:val="00A11902"/>
    <w:rsid w:val="00A1605F"/>
    <w:rsid w:val="00A330B6"/>
    <w:rsid w:val="00A47B5E"/>
    <w:rsid w:val="00A76B02"/>
    <w:rsid w:val="00A76C3C"/>
    <w:rsid w:val="00A82492"/>
    <w:rsid w:val="00A90C29"/>
    <w:rsid w:val="00AC1912"/>
    <w:rsid w:val="00AC1FB9"/>
    <w:rsid w:val="00AE6F60"/>
    <w:rsid w:val="00AF4DC0"/>
    <w:rsid w:val="00B02659"/>
    <w:rsid w:val="00B257F0"/>
    <w:rsid w:val="00B33870"/>
    <w:rsid w:val="00B4254B"/>
    <w:rsid w:val="00B578A4"/>
    <w:rsid w:val="00B679B6"/>
    <w:rsid w:val="00B96227"/>
    <w:rsid w:val="00BA1C0F"/>
    <w:rsid w:val="00BB23D6"/>
    <w:rsid w:val="00BE0D0D"/>
    <w:rsid w:val="00C13D25"/>
    <w:rsid w:val="00C2797A"/>
    <w:rsid w:val="00C3484A"/>
    <w:rsid w:val="00C40557"/>
    <w:rsid w:val="00C5661E"/>
    <w:rsid w:val="00C77127"/>
    <w:rsid w:val="00C83E6E"/>
    <w:rsid w:val="00C84060"/>
    <w:rsid w:val="00C8719B"/>
    <w:rsid w:val="00C90D8F"/>
    <w:rsid w:val="00C94B52"/>
    <w:rsid w:val="00CA7AF8"/>
    <w:rsid w:val="00CD5A14"/>
    <w:rsid w:val="00CF140E"/>
    <w:rsid w:val="00CF2A3E"/>
    <w:rsid w:val="00D051DA"/>
    <w:rsid w:val="00D15306"/>
    <w:rsid w:val="00D216C2"/>
    <w:rsid w:val="00D36339"/>
    <w:rsid w:val="00D55B59"/>
    <w:rsid w:val="00D6233C"/>
    <w:rsid w:val="00D71CA6"/>
    <w:rsid w:val="00D80691"/>
    <w:rsid w:val="00D83B49"/>
    <w:rsid w:val="00DA1342"/>
    <w:rsid w:val="00DA2ED8"/>
    <w:rsid w:val="00DD13FC"/>
    <w:rsid w:val="00DE2BA0"/>
    <w:rsid w:val="00DE472D"/>
    <w:rsid w:val="00E24D62"/>
    <w:rsid w:val="00E25ACB"/>
    <w:rsid w:val="00E43927"/>
    <w:rsid w:val="00E43ABE"/>
    <w:rsid w:val="00E62EB4"/>
    <w:rsid w:val="00E71B51"/>
    <w:rsid w:val="00E82626"/>
    <w:rsid w:val="00E93390"/>
    <w:rsid w:val="00EC45CC"/>
    <w:rsid w:val="00EE0EB2"/>
    <w:rsid w:val="00F06054"/>
    <w:rsid w:val="00F24D2D"/>
    <w:rsid w:val="00F31651"/>
    <w:rsid w:val="00F438B4"/>
    <w:rsid w:val="00F503FE"/>
    <w:rsid w:val="00F6074C"/>
    <w:rsid w:val="00F75753"/>
    <w:rsid w:val="00F857B9"/>
    <w:rsid w:val="00FA4247"/>
    <w:rsid w:val="00FA7A49"/>
    <w:rsid w:val="00FC553A"/>
    <w:rsid w:val="00FE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3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B5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1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9EA"/>
    <w:rPr>
      <w:color w:val="0000FF" w:themeColor="hyperlink"/>
      <w:u w:val="single"/>
    </w:rPr>
  </w:style>
  <w:style w:type="paragraph" w:styleId="ListParagraph">
    <w:name w:val="List Paragraph"/>
    <w:basedOn w:val="Normal"/>
    <w:uiPriority w:val="34"/>
    <w:qFormat/>
    <w:rsid w:val="004549EA"/>
    <w:pPr>
      <w:ind w:left="720"/>
      <w:contextualSpacing/>
    </w:pPr>
  </w:style>
  <w:style w:type="character" w:customStyle="1" w:styleId="Heading1Char">
    <w:name w:val="Heading 1 Char"/>
    <w:basedOn w:val="DefaultParagraphFont"/>
    <w:link w:val="Heading1"/>
    <w:uiPriority w:val="9"/>
    <w:rsid w:val="00C94B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1B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177E7"/>
    <w:rPr>
      <w:sz w:val="18"/>
      <w:szCs w:val="18"/>
    </w:rPr>
  </w:style>
  <w:style w:type="paragraph" w:styleId="CommentText">
    <w:name w:val="annotation text"/>
    <w:basedOn w:val="Normal"/>
    <w:link w:val="CommentTextChar"/>
    <w:uiPriority w:val="99"/>
    <w:semiHidden/>
    <w:unhideWhenUsed/>
    <w:rsid w:val="007177E7"/>
  </w:style>
  <w:style w:type="character" w:customStyle="1" w:styleId="CommentTextChar">
    <w:name w:val="Comment Text Char"/>
    <w:basedOn w:val="DefaultParagraphFont"/>
    <w:link w:val="CommentText"/>
    <w:uiPriority w:val="99"/>
    <w:semiHidden/>
    <w:rsid w:val="007177E7"/>
  </w:style>
  <w:style w:type="paragraph" w:styleId="CommentSubject">
    <w:name w:val="annotation subject"/>
    <w:basedOn w:val="CommentText"/>
    <w:next w:val="CommentText"/>
    <w:link w:val="CommentSubjectChar"/>
    <w:uiPriority w:val="99"/>
    <w:semiHidden/>
    <w:unhideWhenUsed/>
    <w:rsid w:val="007177E7"/>
    <w:rPr>
      <w:b/>
      <w:bCs/>
      <w:sz w:val="20"/>
      <w:szCs w:val="20"/>
    </w:rPr>
  </w:style>
  <w:style w:type="character" w:customStyle="1" w:styleId="CommentSubjectChar">
    <w:name w:val="Comment Subject Char"/>
    <w:basedOn w:val="CommentTextChar"/>
    <w:link w:val="CommentSubject"/>
    <w:uiPriority w:val="99"/>
    <w:semiHidden/>
    <w:rsid w:val="007177E7"/>
    <w:rPr>
      <w:b/>
      <w:bCs/>
      <w:sz w:val="20"/>
      <w:szCs w:val="20"/>
    </w:rPr>
  </w:style>
  <w:style w:type="paragraph" w:styleId="BalloonText">
    <w:name w:val="Balloon Text"/>
    <w:basedOn w:val="Normal"/>
    <w:link w:val="BalloonTextChar"/>
    <w:uiPriority w:val="99"/>
    <w:semiHidden/>
    <w:unhideWhenUsed/>
    <w:rsid w:val="00717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7E7"/>
    <w:rPr>
      <w:rFonts w:ascii="Lucida Grande" w:hAnsi="Lucida Grande" w:cs="Lucida Grande"/>
      <w:sz w:val="18"/>
      <w:szCs w:val="18"/>
    </w:rPr>
  </w:style>
  <w:style w:type="paragraph" w:styleId="FootnoteText">
    <w:name w:val="footnote text"/>
    <w:basedOn w:val="Normal"/>
    <w:link w:val="FootnoteTextChar"/>
    <w:uiPriority w:val="99"/>
    <w:unhideWhenUsed/>
    <w:rsid w:val="001371B2"/>
  </w:style>
  <w:style w:type="character" w:customStyle="1" w:styleId="FootnoteTextChar">
    <w:name w:val="Footnote Text Char"/>
    <w:basedOn w:val="DefaultParagraphFont"/>
    <w:link w:val="FootnoteText"/>
    <w:uiPriority w:val="99"/>
    <w:rsid w:val="001371B2"/>
  </w:style>
  <w:style w:type="character" w:styleId="FootnoteReference">
    <w:name w:val="footnote reference"/>
    <w:basedOn w:val="DefaultParagraphFont"/>
    <w:uiPriority w:val="99"/>
    <w:unhideWhenUsed/>
    <w:rsid w:val="001371B2"/>
    <w:rPr>
      <w:vertAlign w:val="superscript"/>
    </w:rPr>
  </w:style>
  <w:style w:type="character" w:customStyle="1" w:styleId="Heading3Char">
    <w:name w:val="Heading 3 Char"/>
    <w:basedOn w:val="DefaultParagraphFont"/>
    <w:link w:val="Heading3"/>
    <w:uiPriority w:val="9"/>
    <w:rsid w:val="00FC55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12200"/>
    <w:pPr>
      <w:tabs>
        <w:tab w:val="center" w:pos="4320"/>
        <w:tab w:val="right" w:pos="8640"/>
      </w:tabs>
    </w:pPr>
  </w:style>
  <w:style w:type="character" w:customStyle="1" w:styleId="HeaderChar">
    <w:name w:val="Header Char"/>
    <w:basedOn w:val="DefaultParagraphFont"/>
    <w:link w:val="Header"/>
    <w:uiPriority w:val="99"/>
    <w:rsid w:val="00312200"/>
  </w:style>
  <w:style w:type="paragraph" w:styleId="Footer">
    <w:name w:val="footer"/>
    <w:basedOn w:val="Normal"/>
    <w:link w:val="FooterChar"/>
    <w:uiPriority w:val="99"/>
    <w:unhideWhenUsed/>
    <w:rsid w:val="00312200"/>
    <w:pPr>
      <w:tabs>
        <w:tab w:val="center" w:pos="4320"/>
        <w:tab w:val="right" w:pos="8640"/>
      </w:tabs>
    </w:pPr>
  </w:style>
  <w:style w:type="character" w:customStyle="1" w:styleId="FooterChar">
    <w:name w:val="Footer Char"/>
    <w:basedOn w:val="DefaultParagraphFont"/>
    <w:link w:val="Footer"/>
    <w:uiPriority w:val="99"/>
    <w:rsid w:val="00312200"/>
  </w:style>
  <w:style w:type="paragraph" w:styleId="EndnoteText">
    <w:name w:val="endnote text"/>
    <w:basedOn w:val="Normal"/>
    <w:link w:val="EndnoteTextChar"/>
    <w:uiPriority w:val="99"/>
    <w:unhideWhenUsed/>
    <w:rsid w:val="00BB23D6"/>
  </w:style>
  <w:style w:type="character" w:customStyle="1" w:styleId="EndnoteTextChar">
    <w:name w:val="Endnote Text Char"/>
    <w:basedOn w:val="DefaultParagraphFont"/>
    <w:link w:val="EndnoteText"/>
    <w:uiPriority w:val="99"/>
    <w:rsid w:val="00BB23D6"/>
  </w:style>
  <w:style w:type="character" w:styleId="EndnoteReference">
    <w:name w:val="endnote reference"/>
    <w:basedOn w:val="DefaultParagraphFont"/>
    <w:uiPriority w:val="99"/>
    <w:unhideWhenUsed/>
    <w:rsid w:val="00BB23D6"/>
    <w:rPr>
      <w:vertAlign w:val="superscript"/>
    </w:rPr>
  </w:style>
  <w:style w:type="paragraph" w:styleId="Revision">
    <w:name w:val="Revision"/>
    <w:hidden/>
    <w:uiPriority w:val="99"/>
    <w:semiHidden/>
    <w:rsid w:val="00542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B5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1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9EA"/>
    <w:rPr>
      <w:color w:val="0000FF" w:themeColor="hyperlink"/>
      <w:u w:val="single"/>
    </w:rPr>
  </w:style>
  <w:style w:type="paragraph" w:styleId="ListParagraph">
    <w:name w:val="List Paragraph"/>
    <w:basedOn w:val="Normal"/>
    <w:uiPriority w:val="34"/>
    <w:qFormat/>
    <w:rsid w:val="004549EA"/>
    <w:pPr>
      <w:ind w:left="720"/>
      <w:contextualSpacing/>
    </w:pPr>
  </w:style>
  <w:style w:type="character" w:customStyle="1" w:styleId="Heading1Char">
    <w:name w:val="Heading 1 Char"/>
    <w:basedOn w:val="DefaultParagraphFont"/>
    <w:link w:val="Heading1"/>
    <w:uiPriority w:val="9"/>
    <w:rsid w:val="00C94B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1B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177E7"/>
    <w:rPr>
      <w:sz w:val="18"/>
      <w:szCs w:val="18"/>
    </w:rPr>
  </w:style>
  <w:style w:type="paragraph" w:styleId="CommentText">
    <w:name w:val="annotation text"/>
    <w:basedOn w:val="Normal"/>
    <w:link w:val="CommentTextChar"/>
    <w:uiPriority w:val="99"/>
    <w:semiHidden/>
    <w:unhideWhenUsed/>
    <w:rsid w:val="007177E7"/>
  </w:style>
  <w:style w:type="character" w:customStyle="1" w:styleId="CommentTextChar">
    <w:name w:val="Comment Text Char"/>
    <w:basedOn w:val="DefaultParagraphFont"/>
    <w:link w:val="CommentText"/>
    <w:uiPriority w:val="99"/>
    <w:semiHidden/>
    <w:rsid w:val="007177E7"/>
  </w:style>
  <w:style w:type="paragraph" w:styleId="CommentSubject">
    <w:name w:val="annotation subject"/>
    <w:basedOn w:val="CommentText"/>
    <w:next w:val="CommentText"/>
    <w:link w:val="CommentSubjectChar"/>
    <w:uiPriority w:val="99"/>
    <w:semiHidden/>
    <w:unhideWhenUsed/>
    <w:rsid w:val="007177E7"/>
    <w:rPr>
      <w:b/>
      <w:bCs/>
      <w:sz w:val="20"/>
      <w:szCs w:val="20"/>
    </w:rPr>
  </w:style>
  <w:style w:type="character" w:customStyle="1" w:styleId="CommentSubjectChar">
    <w:name w:val="Comment Subject Char"/>
    <w:basedOn w:val="CommentTextChar"/>
    <w:link w:val="CommentSubject"/>
    <w:uiPriority w:val="99"/>
    <w:semiHidden/>
    <w:rsid w:val="007177E7"/>
    <w:rPr>
      <w:b/>
      <w:bCs/>
      <w:sz w:val="20"/>
      <w:szCs w:val="20"/>
    </w:rPr>
  </w:style>
  <w:style w:type="paragraph" w:styleId="BalloonText">
    <w:name w:val="Balloon Text"/>
    <w:basedOn w:val="Normal"/>
    <w:link w:val="BalloonTextChar"/>
    <w:uiPriority w:val="99"/>
    <w:semiHidden/>
    <w:unhideWhenUsed/>
    <w:rsid w:val="00717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7E7"/>
    <w:rPr>
      <w:rFonts w:ascii="Lucida Grande" w:hAnsi="Lucida Grande" w:cs="Lucida Grande"/>
      <w:sz w:val="18"/>
      <w:szCs w:val="18"/>
    </w:rPr>
  </w:style>
  <w:style w:type="paragraph" w:styleId="FootnoteText">
    <w:name w:val="footnote text"/>
    <w:basedOn w:val="Normal"/>
    <w:link w:val="FootnoteTextChar"/>
    <w:uiPriority w:val="99"/>
    <w:unhideWhenUsed/>
    <w:rsid w:val="001371B2"/>
  </w:style>
  <w:style w:type="character" w:customStyle="1" w:styleId="FootnoteTextChar">
    <w:name w:val="Footnote Text Char"/>
    <w:basedOn w:val="DefaultParagraphFont"/>
    <w:link w:val="FootnoteText"/>
    <w:uiPriority w:val="99"/>
    <w:rsid w:val="001371B2"/>
  </w:style>
  <w:style w:type="character" w:styleId="FootnoteReference">
    <w:name w:val="footnote reference"/>
    <w:basedOn w:val="DefaultParagraphFont"/>
    <w:uiPriority w:val="99"/>
    <w:unhideWhenUsed/>
    <w:rsid w:val="001371B2"/>
    <w:rPr>
      <w:vertAlign w:val="superscript"/>
    </w:rPr>
  </w:style>
  <w:style w:type="character" w:customStyle="1" w:styleId="Heading3Char">
    <w:name w:val="Heading 3 Char"/>
    <w:basedOn w:val="DefaultParagraphFont"/>
    <w:link w:val="Heading3"/>
    <w:uiPriority w:val="9"/>
    <w:rsid w:val="00FC55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12200"/>
    <w:pPr>
      <w:tabs>
        <w:tab w:val="center" w:pos="4320"/>
        <w:tab w:val="right" w:pos="8640"/>
      </w:tabs>
    </w:pPr>
  </w:style>
  <w:style w:type="character" w:customStyle="1" w:styleId="HeaderChar">
    <w:name w:val="Header Char"/>
    <w:basedOn w:val="DefaultParagraphFont"/>
    <w:link w:val="Header"/>
    <w:uiPriority w:val="99"/>
    <w:rsid w:val="00312200"/>
  </w:style>
  <w:style w:type="paragraph" w:styleId="Footer">
    <w:name w:val="footer"/>
    <w:basedOn w:val="Normal"/>
    <w:link w:val="FooterChar"/>
    <w:uiPriority w:val="99"/>
    <w:unhideWhenUsed/>
    <w:rsid w:val="00312200"/>
    <w:pPr>
      <w:tabs>
        <w:tab w:val="center" w:pos="4320"/>
        <w:tab w:val="right" w:pos="8640"/>
      </w:tabs>
    </w:pPr>
  </w:style>
  <w:style w:type="character" w:customStyle="1" w:styleId="FooterChar">
    <w:name w:val="Footer Char"/>
    <w:basedOn w:val="DefaultParagraphFont"/>
    <w:link w:val="Footer"/>
    <w:uiPriority w:val="99"/>
    <w:rsid w:val="00312200"/>
  </w:style>
  <w:style w:type="paragraph" w:styleId="EndnoteText">
    <w:name w:val="endnote text"/>
    <w:basedOn w:val="Normal"/>
    <w:link w:val="EndnoteTextChar"/>
    <w:uiPriority w:val="99"/>
    <w:unhideWhenUsed/>
    <w:rsid w:val="00BB23D6"/>
  </w:style>
  <w:style w:type="character" w:customStyle="1" w:styleId="EndnoteTextChar">
    <w:name w:val="Endnote Text Char"/>
    <w:basedOn w:val="DefaultParagraphFont"/>
    <w:link w:val="EndnoteText"/>
    <w:uiPriority w:val="99"/>
    <w:rsid w:val="00BB23D6"/>
  </w:style>
  <w:style w:type="character" w:styleId="EndnoteReference">
    <w:name w:val="endnote reference"/>
    <w:basedOn w:val="DefaultParagraphFont"/>
    <w:uiPriority w:val="99"/>
    <w:unhideWhenUsed/>
    <w:rsid w:val="00BB23D6"/>
    <w:rPr>
      <w:vertAlign w:val="superscript"/>
    </w:rPr>
  </w:style>
  <w:style w:type="paragraph" w:styleId="Revision">
    <w:name w:val="Revision"/>
    <w:hidden/>
    <w:uiPriority w:val="99"/>
    <w:semiHidden/>
    <w:rsid w:val="0054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5757">
      <w:bodyDiv w:val="1"/>
      <w:marLeft w:val="0"/>
      <w:marRight w:val="0"/>
      <w:marTop w:val="0"/>
      <w:marBottom w:val="0"/>
      <w:divBdr>
        <w:top w:val="none" w:sz="0" w:space="0" w:color="auto"/>
        <w:left w:val="none" w:sz="0" w:space="0" w:color="auto"/>
        <w:bottom w:val="none" w:sz="0" w:space="0" w:color="auto"/>
        <w:right w:val="none" w:sz="0" w:space="0" w:color="auto"/>
      </w:divBdr>
      <w:divsChild>
        <w:div w:id="952907821">
          <w:marLeft w:val="547"/>
          <w:marRight w:val="0"/>
          <w:marTop w:val="115"/>
          <w:marBottom w:val="0"/>
          <w:divBdr>
            <w:top w:val="none" w:sz="0" w:space="0" w:color="auto"/>
            <w:left w:val="none" w:sz="0" w:space="0" w:color="auto"/>
            <w:bottom w:val="none" w:sz="0" w:space="0" w:color="auto"/>
            <w:right w:val="none" w:sz="0" w:space="0" w:color="auto"/>
          </w:divBdr>
        </w:div>
      </w:divsChild>
    </w:div>
    <w:div w:id="521823059">
      <w:bodyDiv w:val="1"/>
      <w:marLeft w:val="0"/>
      <w:marRight w:val="0"/>
      <w:marTop w:val="0"/>
      <w:marBottom w:val="0"/>
      <w:divBdr>
        <w:top w:val="none" w:sz="0" w:space="0" w:color="auto"/>
        <w:left w:val="none" w:sz="0" w:space="0" w:color="auto"/>
        <w:bottom w:val="none" w:sz="0" w:space="0" w:color="auto"/>
        <w:right w:val="none" w:sz="0" w:space="0" w:color="auto"/>
      </w:divBdr>
    </w:div>
    <w:div w:id="906578010">
      <w:bodyDiv w:val="1"/>
      <w:marLeft w:val="0"/>
      <w:marRight w:val="0"/>
      <w:marTop w:val="0"/>
      <w:marBottom w:val="0"/>
      <w:divBdr>
        <w:top w:val="none" w:sz="0" w:space="0" w:color="auto"/>
        <w:left w:val="none" w:sz="0" w:space="0" w:color="auto"/>
        <w:bottom w:val="none" w:sz="0" w:space="0" w:color="auto"/>
        <w:right w:val="none" w:sz="0" w:space="0" w:color="auto"/>
      </w:divBdr>
    </w:div>
    <w:div w:id="1979336449">
      <w:bodyDiv w:val="1"/>
      <w:marLeft w:val="0"/>
      <w:marRight w:val="0"/>
      <w:marTop w:val="0"/>
      <w:marBottom w:val="0"/>
      <w:divBdr>
        <w:top w:val="none" w:sz="0" w:space="0" w:color="auto"/>
        <w:left w:val="none" w:sz="0" w:space="0" w:color="auto"/>
        <w:bottom w:val="none" w:sz="0" w:space="0" w:color="auto"/>
        <w:right w:val="none" w:sz="0" w:space="0" w:color="auto"/>
      </w:divBdr>
    </w:div>
    <w:div w:id="2035887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l.gov/swif201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isis.stfc.ac.uk/" TargetMode="External"/><Relationship Id="rId2" Type="http://schemas.openxmlformats.org/officeDocument/2006/relationships/hyperlink" Target="http://arxiv.org/abs/1305.6917" TargetMode="External"/><Relationship Id="rId1" Type="http://schemas.openxmlformats.org/officeDocument/2006/relationships/hyperlink" Target="http://projectx-docdb.fnal.gov/cgi-bin/ShowDocument?docid=776" TargetMode="External"/><Relationship Id="rId4" Type="http://schemas.openxmlformats.org/officeDocument/2006/relationships/hyperlink" Target="http://pasi.org.uk/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55183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Galambos, John D.</dc:creator>
  <cp:lastModifiedBy>nsergei</cp:lastModifiedBy>
  <cp:revision>2</cp:revision>
  <cp:lastPrinted>2013-05-09T20:02:00Z</cp:lastPrinted>
  <dcterms:created xsi:type="dcterms:W3CDTF">2013-08-02T16:52:00Z</dcterms:created>
  <dcterms:modified xsi:type="dcterms:W3CDTF">2013-08-02T16:52:00Z</dcterms:modified>
</cp:coreProperties>
</file>