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C0483C" w14:textId="77777777" w:rsidR="00116162" w:rsidRDefault="00116162" w:rsidP="00A50FBF">
      <w:pPr>
        <w:pStyle w:val="Heading1"/>
      </w:pPr>
      <w:r>
        <w:t>Summary of Fermilab Short-Baseline Neutrino Working Meeting</w:t>
      </w:r>
    </w:p>
    <w:p w14:paraId="4CA0094D" w14:textId="77777777" w:rsidR="00D10011" w:rsidRDefault="00116162" w:rsidP="00116162">
      <w:pPr>
        <w:ind w:left="2160" w:firstLine="720"/>
      </w:pPr>
      <w:r>
        <w:t>April 30-May 2, 2014</w:t>
      </w:r>
    </w:p>
    <w:p w14:paraId="3291B134" w14:textId="77777777" w:rsidR="00FA4B12" w:rsidRDefault="00FA4B12"/>
    <w:p w14:paraId="1A47F6C1" w14:textId="532CA497" w:rsidR="00116162" w:rsidRDefault="005D2760" w:rsidP="005D2760">
      <w:pPr>
        <w:pStyle w:val="ListParagraph"/>
        <w:numPr>
          <w:ilvl w:val="0"/>
          <w:numId w:val="2"/>
        </w:numPr>
        <w:ind w:left="360"/>
      </w:pPr>
      <w:r>
        <w:t>Far detector (T600</w:t>
      </w:r>
      <w:r w:rsidR="00206690">
        <w:t>) l</w:t>
      </w:r>
      <w:r w:rsidR="00116162">
        <w:t>ocation</w:t>
      </w:r>
      <w:r w:rsidR="00FE4CE3">
        <w:t xml:space="preserve"> and size</w:t>
      </w:r>
    </w:p>
    <w:p w14:paraId="79742035" w14:textId="6B4642AD" w:rsidR="005D2760" w:rsidRDefault="005D2760" w:rsidP="005D2760">
      <w:pPr>
        <w:pStyle w:val="ListParagraph"/>
        <w:numPr>
          <w:ilvl w:val="1"/>
          <w:numId w:val="2"/>
        </w:numPr>
        <w:ind w:left="1080"/>
      </w:pPr>
      <w:r>
        <w:t>Preliminary cost estimates for a far detector building at 700m show a cost range of  $14-20M</w:t>
      </w:r>
      <w:r w:rsidR="00FE4CE3">
        <w:t>,</w:t>
      </w:r>
      <w:r>
        <w:t xml:space="preserve"> exceeding the budget of ~$9.8M.</w:t>
      </w:r>
    </w:p>
    <w:p w14:paraId="55D1FBF1" w14:textId="00F25B89" w:rsidR="00206690" w:rsidRDefault="005D2760" w:rsidP="005D2760">
      <w:pPr>
        <w:pStyle w:val="ListParagraph"/>
        <w:numPr>
          <w:ilvl w:val="1"/>
          <w:numId w:val="2"/>
        </w:numPr>
        <w:ind w:left="1080"/>
      </w:pPr>
      <w:r>
        <w:t xml:space="preserve">The </w:t>
      </w:r>
      <w:r w:rsidR="00206690">
        <w:t xml:space="preserve">700m </w:t>
      </w:r>
      <w:r>
        <w:t xml:space="preserve">on-axis </w:t>
      </w:r>
      <w:r w:rsidR="00206690">
        <w:t xml:space="preserve">location </w:t>
      </w:r>
      <w:r w:rsidR="00FA4B12">
        <w:t>will require wetland mitigation with estim</w:t>
      </w:r>
      <w:r w:rsidR="00116162">
        <w:t>ated cost of $1-2M and schedule delay</w:t>
      </w:r>
      <w:r w:rsidR="00FA4B12">
        <w:t xml:space="preserve"> ~1year extra for permitting.  </w:t>
      </w:r>
    </w:p>
    <w:p w14:paraId="73BB1E5F" w14:textId="3FEEE6FF" w:rsidR="00116162" w:rsidRDefault="004D230C" w:rsidP="005D2760">
      <w:pPr>
        <w:pStyle w:val="ListParagraph"/>
        <w:numPr>
          <w:ilvl w:val="1"/>
          <w:numId w:val="2"/>
        </w:numPr>
        <w:ind w:left="1080"/>
      </w:pPr>
      <w:r>
        <w:t>Preliminary studies of l</w:t>
      </w:r>
      <w:r w:rsidR="00116162">
        <w:t xml:space="preserve">ocating </w:t>
      </w:r>
      <w:r w:rsidR="00FA4B12">
        <w:t>at 600m (between MiniBooNE and NOvA s</w:t>
      </w:r>
      <w:r>
        <w:t>urface building)</w:t>
      </w:r>
      <w:r w:rsidR="00116162">
        <w:t xml:space="preserve"> from the perspective of physics reach and construction feasibility</w:t>
      </w:r>
      <w:r>
        <w:t xml:space="preserve"> were done</w:t>
      </w:r>
      <w:r w:rsidR="00116162">
        <w:t>.</w:t>
      </w:r>
      <w:r w:rsidR="00C727A4">
        <w:t xml:space="preserve">   Physics reach </w:t>
      </w:r>
      <w:r w:rsidR="00206690">
        <w:t xml:space="preserve">at 600m </w:t>
      </w:r>
      <w:r w:rsidR="00206690" w:rsidRPr="00773CD5">
        <w:t>is as good as or better than the 700m location.</w:t>
      </w:r>
      <w:r>
        <w:t xml:space="preserve">  The construction at the 600m location looks preferable to 700m</w:t>
      </w:r>
      <w:r w:rsidR="00FE4CE3">
        <w:t xml:space="preserve"> since no wetland mitigation is required</w:t>
      </w:r>
      <w:r w:rsidR="00D45D45">
        <w:t xml:space="preserve"> (Figure 1)</w:t>
      </w:r>
      <w:r>
        <w:t>.</w:t>
      </w:r>
    </w:p>
    <w:p w14:paraId="6C8909D6" w14:textId="77777777" w:rsidR="00E96144" w:rsidRDefault="00206690" w:rsidP="005D2760">
      <w:pPr>
        <w:pStyle w:val="ListParagraph"/>
        <w:numPr>
          <w:ilvl w:val="1"/>
          <w:numId w:val="2"/>
        </w:numPr>
        <w:ind w:left="1080"/>
      </w:pPr>
      <w:r>
        <w:t>Locating on axis (underground) costs $1-2M more than on the surface (~7m off axis).   The physics impact of a surface detector has not been fully explored.</w:t>
      </w:r>
    </w:p>
    <w:p w14:paraId="58B0190F" w14:textId="34267B51" w:rsidR="00B30737" w:rsidRDefault="00B30737" w:rsidP="005D2760">
      <w:pPr>
        <w:pStyle w:val="ListParagraph"/>
        <w:numPr>
          <w:ilvl w:val="1"/>
          <w:numId w:val="2"/>
        </w:numPr>
        <w:ind w:left="1080"/>
      </w:pPr>
      <w:r>
        <w:t xml:space="preserve">Need to continue study on effect of neutrons and gammas cosmics to determine whether a cosmics shield is necessary. </w:t>
      </w:r>
    </w:p>
    <w:p w14:paraId="604B4329" w14:textId="591C6315" w:rsidR="00E96144" w:rsidRDefault="009846B6" w:rsidP="005D2760">
      <w:pPr>
        <w:pStyle w:val="ListParagraph"/>
        <w:numPr>
          <w:ilvl w:val="1"/>
          <w:numId w:val="2"/>
        </w:numPr>
        <w:ind w:left="1080"/>
      </w:pPr>
      <w:r>
        <w:t>Far d</w:t>
      </w:r>
      <w:r w:rsidR="005D2760">
        <w:t>etector mass (statistics) is a</w:t>
      </w:r>
      <w:r>
        <w:t xml:space="preserve"> primary</w:t>
      </w:r>
      <w:r w:rsidR="00E96144">
        <w:t xml:space="preserve"> driving factor in oscillation physics reach.   Allowing for additio</w:t>
      </w:r>
      <w:r w:rsidR="005D2760">
        <w:t>nal mass in the future is</w:t>
      </w:r>
      <w:r w:rsidR="00E96144">
        <w:t xml:space="preserve"> advantageous.</w:t>
      </w:r>
    </w:p>
    <w:p w14:paraId="3111FF50" w14:textId="77E935CE" w:rsidR="00B30737" w:rsidRDefault="00B30737" w:rsidP="00B30737">
      <w:pPr>
        <w:pStyle w:val="ListParagraph"/>
        <w:numPr>
          <w:ilvl w:val="1"/>
          <w:numId w:val="2"/>
        </w:numPr>
        <w:ind w:left="1080"/>
      </w:pPr>
      <w:r w:rsidRPr="00B30737">
        <w:t xml:space="preserve">The construction of the far detector building sets an earliest date for </w:t>
      </w:r>
      <w:r w:rsidR="00FE4CE3">
        <w:t xml:space="preserve">detector </w:t>
      </w:r>
      <w:r w:rsidR="008F50F5">
        <w:t>installation during 2017</w:t>
      </w:r>
      <w:r w:rsidRPr="00B30737">
        <w:t>.</w:t>
      </w:r>
    </w:p>
    <w:p w14:paraId="425C75CE" w14:textId="4D0E5073" w:rsidR="009846B6" w:rsidRDefault="009846B6" w:rsidP="005D2760">
      <w:pPr>
        <w:pStyle w:val="ListParagraph"/>
        <w:numPr>
          <w:ilvl w:val="1"/>
          <w:numId w:val="2"/>
        </w:numPr>
        <w:ind w:left="1080"/>
        <w:rPr>
          <w:b/>
        </w:rPr>
      </w:pPr>
      <w:r w:rsidRPr="005D2760">
        <w:rPr>
          <w:b/>
        </w:rPr>
        <w:t>T600 locate</w:t>
      </w:r>
      <w:r w:rsidR="005D2760">
        <w:rPr>
          <w:b/>
        </w:rPr>
        <w:t>d at 600m located on axis is</w:t>
      </w:r>
      <w:r w:rsidRPr="005D2760">
        <w:rPr>
          <w:b/>
        </w:rPr>
        <w:t xml:space="preserve"> the reference.   The decision of surface/underground will need to be made based on </w:t>
      </w:r>
      <w:r w:rsidR="00100324">
        <w:rPr>
          <w:b/>
        </w:rPr>
        <w:t xml:space="preserve">a more detailed analysis of building cost </w:t>
      </w:r>
      <w:r w:rsidRPr="005D2760">
        <w:rPr>
          <w:b/>
        </w:rPr>
        <w:t>and physics impact.</w:t>
      </w:r>
    </w:p>
    <w:p w14:paraId="635C22EE" w14:textId="77777777" w:rsidR="00FE4CE3" w:rsidRPr="005D2760" w:rsidRDefault="00FE4CE3" w:rsidP="00FE4CE3">
      <w:pPr>
        <w:pStyle w:val="ListParagraph"/>
        <w:ind w:left="1080"/>
        <w:rPr>
          <w:b/>
        </w:rPr>
      </w:pPr>
    </w:p>
    <w:p w14:paraId="7020279D" w14:textId="77777777" w:rsidR="006959B5" w:rsidRDefault="006959B5" w:rsidP="005D2760">
      <w:pPr>
        <w:pStyle w:val="ListParagraph"/>
        <w:numPr>
          <w:ilvl w:val="0"/>
          <w:numId w:val="2"/>
        </w:numPr>
        <w:ind w:left="360"/>
      </w:pPr>
      <w:r>
        <w:t>Near detector (LAr1-ND) location and size</w:t>
      </w:r>
    </w:p>
    <w:p w14:paraId="1C9CB2B1" w14:textId="1DE37AE3" w:rsidR="006959B5" w:rsidRDefault="006959B5" w:rsidP="005D2760">
      <w:pPr>
        <w:pStyle w:val="ListParagraph"/>
        <w:numPr>
          <w:ilvl w:val="1"/>
          <w:numId w:val="2"/>
        </w:numPr>
        <w:ind w:left="1080"/>
      </w:pPr>
      <w:r>
        <w:t xml:space="preserve">Near detector of sizes of </w:t>
      </w:r>
      <w:r w:rsidR="00E96144">
        <w:t>~</w:t>
      </w:r>
      <w:r>
        <w:t xml:space="preserve">150t and </w:t>
      </w:r>
      <w:r w:rsidR="00E96144">
        <w:t>~</w:t>
      </w:r>
      <w:r>
        <w:t xml:space="preserve">300t located at 100m (SciBooNE location) have been studied for physics reach and construction cost.  The two detectors have the </w:t>
      </w:r>
      <w:r w:rsidR="00773CD5">
        <w:t>same transverse</w:t>
      </w:r>
      <w:r>
        <w:t xml:space="preserve"> dimensions with the larger one being twice as long in the beam direction.</w:t>
      </w:r>
    </w:p>
    <w:p w14:paraId="427FDF22" w14:textId="630FDC83" w:rsidR="006959B5" w:rsidRDefault="00773CD5" w:rsidP="005D2760">
      <w:pPr>
        <w:pStyle w:val="ListParagraph"/>
        <w:numPr>
          <w:ilvl w:val="1"/>
          <w:numId w:val="2"/>
        </w:numPr>
        <w:ind w:left="1080"/>
      </w:pPr>
      <w:r>
        <w:t xml:space="preserve">Preliminary </w:t>
      </w:r>
      <w:r w:rsidR="003719C2">
        <w:t xml:space="preserve">studies </w:t>
      </w:r>
      <w:r>
        <w:t>show n</w:t>
      </w:r>
      <w:r w:rsidR="006959B5">
        <w:t>o significant difference in physics reach for larger detector size</w:t>
      </w:r>
    </w:p>
    <w:p w14:paraId="3E9FE2FC" w14:textId="1C4D8630" w:rsidR="006959B5" w:rsidRDefault="006959B5" w:rsidP="005D2760">
      <w:pPr>
        <w:pStyle w:val="ListParagraph"/>
        <w:numPr>
          <w:ilvl w:val="1"/>
          <w:numId w:val="2"/>
        </w:numPr>
        <w:ind w:left="1080"/>
      </w:pPr>
      <w:r>
        <w:t xml:space="preserve">Either design will require some civil construction with conservative preliminary estimates of $2-4M.   </w:t>
      </w:r>
      <w:r w:rsidR="00E96144">
        <w:t>Ease of cryostat construction (and hence overall</w:t>
      </w:r>
      <w:r w:rsidR="003719C2">
        <w:t xml:space="preserve"> cost) strongly </w:t>
      </w:r>
      <w:r w:rsidR="00FE4CE3">
        <w:t>suggests</w:t>
      </w:r>
      <w:r w:rsidR="00E96144">
        <w:t xml:space="preserve"> that the cryostat be installed in a purpose-built enclosure with the </w:t>
      </w:r>
      <w:r w:rsidR="003719C2">
        <w:t xml:space="preserve">existing </w:t>
      </w:r>
      <w:r w:rsidR="00E96144">
        <w:t>SciBooNE enclosure used for the cryogenic system.</w:t>
      </w:r>
    </w:p>
    <w:p w14:paraId="16D3A9E7" w14:textId="6521B11B" w:rsidR="00E96144" w:rsidRDefault="003719C2" w:rsidP="005D2760">
      <w:pPr>
        <w:pStyle w:val="ListParagraph"/>
        <w:numPr>
          <w:ilvl w:val="1"/>
          <w:numId w:val="2"/>
        </w:numPr>
        <w:ind w:left="1080"/>
      </w:pPr>
      <w:r>
        <w:t xml:space="preserve">Studies are needed to evaluate </w:t>
      </w:r>
      <w:r w:rsidR="00FE4CE3">
        <w:t xml:space="preserve">the </w:t>
      </w:r>
      <w:r>
        <w:t xml:space="preserve">impact on systematics (sensitivity) of the z position of the near detector (eg </w:t>
      </w:r>
      <w:r w:rsidR="000449FA">
        <w:t>100m vs 150m</w:t>
      </w:r>
      <w:r>
        <w:t xml:space="preserve">).  </w:t>
      </w:r>
      <w:r w:rsidR="000449FA">
        <w:t xml:space="preserve">There was not time to complete </w:t>
      </w:r>
      <w:r>
        <w:t>these</w:t>
      </w:r>
      <w:r w:rsidR="000449FA">
        <w:t xml:space="preserve"> during the workshop.  </w:t>
      </w:r>
      <w:r w:rsidR="00E96144">
        <w:t xml:space="preserve"> </w:t>
      </w:r>
    </w:p>
    <w:p w14:paraId="5129B9EA" w14:textId="149D00D9" w:rsidR="000449FA" w:rsidRDefault="000449FA" w:rsidP="005D2760">
      <w:pPr>
        <w:pStyle w:val="ListParagraph"/>
        <w:numPr>
          <w:ilvl w:val="1"/>
          <w:numId w:val="2"/>
        </w:numPr>
        <w:ind w:left="1080"/>
      </w:pPr>
      <w:r>
        <w:lastRenderedPageBreak/>
        <w:t>Locating LAr1-ND at 150m would require ad</w:t>
      </w:r>
      <w:r w:rsidR="003719C2">
        <w:t>ditional civil construction relative to</w:t>
      </w:r>
      <w:r>
        <w:t xml:space="preserve"> 100m where the SciBooNE enclosure already exists.  A cost comparison has not yet been made.</w:t>
      </w:r>
    </w:p>
    <w:p w14:paraId="5547A175" w14:textId="7B04F0C0" w:rsidR="00B30737" w:rsidRDefault="00B30737" w:rsidP="00B30737">
      <w:pPr>
        <w:pStyle w:val="ListParagraph"/>
        <w:numPr>
          <w:ilvl w:val="1"/>
          <w:numId w:val="2"/>
        </w:numPr>
        <w:ind w:left="1080"/>
      </w:pPr>
      <w:r>
        <w:t>The construction of the near</w:t>
      </w:r>
      <w:r w:rsidRPr="00B30737">
        <w:t xml:space="preserve"> detector building sets an earliest date for installation during </w:t>
      </w:r>
      <w:r>
        <w:t>2016</w:t>
      </w:r>
      <w:r w:rsidRPr="00B30737">
        <w:t>.</w:t>
      </w:r>
    </w:p>
    <w:p w14:paraId="6A656A4F" w14:textId="4A9C2BE3" w:rsidR="00C92125" w:rsidRDefault="00E96144" w:rsidP="00F179BB">
      <w:pPr>
        <w:pStyle w:val="ListParagraph"/>
        <w:numPr>
          <w:ilvl w:val="1"/>
          <w:numId w:val="2"/>
        </w:numPr>
        <w:ind w:left="1080"/>
        <w:rPr>
          <w:b/>
        </w:rPr>
      </w:pPr>
      <w:r w:rsidRPr="00100324">
        <w:rPr>
          <w:b/>
        </w:rPr>
        <w:t>LAr1-ND with a mass of 150t located</w:t>
      </w:r>
      <w:r w:rsidR="003719C2" w:rsidRPr="00100324">
        <w:rPr>
          <w:b/>
        </w:rPr>
        <w:t xml:space="preserve"> at</w:t>
      </w:r>
      <w:r w:rsidR="000449FA" w:rsidRPr="00100324">
        <w:rPr>
          <w:b/>
        </w:rPr>
        <w:t xml:space="preserve"> 100m</w:t>
      </w:r>
      <w:r w:rsidRPr="00100324">
        <w:rPr>
          <w:b/>
        </w:rPr>
        <w:t xml:space="preserve"> is the reference.</w:t>
      </w:r>
      <w:r w:rsidR="003719C2" w:rsidRPr="00100324">
        <w:rPr>
          <w:b/>
        </w:rPr>
        <w:t xml:space="preserve">   A</w:t>
      </w:r>
      <w:r w:rsidR="000449FA" w:rsidRPr="00100324">
        <w:rPr>
          <w:b/>
        </w:rPr>
        <w:t xml:space="preserve"> study of the physics reach of the 150m location needs to be completed.  The decision of 100m vs 150m will need to be made </w:t>
      </w:r>
      <w:r w:rsidR="00FE4CE3">
        <w:rPr>
          <w:b/>
        </w:rPr>
        <w:t xml:space="preserve">based </w:t>
      </w:r>
      <w:r w:rsidR="000449FA" w:rsidRPr="00100324">
        <w:rPr>
          <w:b/>
        </w:rPr>
        <w:t xml:space="preserve">on </w:t>
      </w:r>
      <w:r w:rsidR="00100324">
        <w:rPr>
          <w:b/>
        </w:rPr>
        <w:t xml:space="preserve">a more detailed analysis of building cost </w:t>
      </w:r>
      <w:r w:rsidR="00100324" w:rsidRPr="005D2760">
        <w:rPr>
          <w:b/>
        </w:rPr>
        <w:t>and physics impact.</w:t>
      </w:r>
    </w:p>
    <w:p w14:paraId="644C6F71" w14:textId="77777777" w:rsidR="00FE4CE3" w:rsidRPr="00F179BB" w:rsidRDefault="00FE4CE3" w:rsidP="00FE4CE3">
      <w:pPr>
        <w:pStyle w:val="ListParagraph"/>
        <w:ind w:left="1080"/>
        <w:rPr>
          <w:b/>
        </w:rPr>
      </w:pPr>
    </w:p>
    <w:p w14:paraId="2885C40A" w14:textId="4086284F" w:rsidR="009846B6" w:rsidRDefault="000449FA" w:rsidP="005D2760">
      <w:pPr>
        <w:pStyle w:val="ListParagraph"/>
        <w:numPr>
          <w:ilvl w:val="0"/>
          <w:numId w:val="2"/>
        </w:numPr>
        <w:ind w:left="360"/>
      </w:pPr>
      <w:r>
        <w:t>Physics reach of reference design (LAr1-ND 150t @ 100m</w:t>
      </w:r>
      <w:r w:rsidR="00947810">
        <w:t>, MicroBooNE@470m,</w:t>
      </w:r>
      <w:r>
        <w:t xml:space="preserve"> and T600 @ 600</w:t>
      </w:r>
      <w:r w:rsidR="009846B6">
        <w:t>m) has been studied</w:t>
      </w:r>
    </w:p>
    <w:p w14:paraId="0B58451D" w14:textId="231D5421" w:rsidR="009846B6" w:rsidRDefault="00F179BB" w:rsidP="005D2760">
      <w:pPr>
        <w:pStyle w:val="ListParagraph"/>
        <w:numPr>
          <w:ilvl w:val="1"/>
          <w:numId w:val="2"/>
        </w:numPr>
        <w:ind w:left="1080"/>
      </w:pPr>
      <w:r>
        <w:t>Differences between T600</w:t>
      </w:r>
      <w:r w:rsidR="009846B6">
        <w:t xml:space="preserve"> and LAr1-ND simulations now understood and resolved</w:t>
      </w:r>
    </w:p>
    <w:p w14:paraId="217F6BBB" w14:textId="0B4EE487" w:rsidR="00C92125" w:rsidRPr="00947810" w:rsidRDefault="00947810" w:rsidP="00C92125">
      <w:pPr>
        <w:pStyle w:val="ListParagraph"/>
        <w:numPr>
          <w:ilvl w:val="1"/>
          <w:numId w:val="2"/>
        </w:numPr>
        <w:ind w:left="1080"/>
        <w:rPr>
          <w:b/>
        </w:rPr>
      </w:pPr>
      <w:r w:rsidRPr="00947810">
        <w:rPr>
          <w:b/>
        </w:rPr>
        <w:t xml:space="preserve">The preliminary analysis of the reference design </w:t>
      </w:r>
      <w:r w:rsidR="00FE4CE3" w:rsidRPr="00947810">
        <w:rPr>
          <w:b/>
        </w:rPr>
        <w:t xml:space="preserve">from the meeting </w:t>
      </w:r>
      <w:r w:rsidRPr="00947810">
        <w:rPr>
          <w:b/>
        </w:rPr>
        <w:t>shows that</w:t>
      </w:r>
      <w:r w:rsidR="00C92125" w:rsidRPr="00947810">
        <w:rPr>
          <w:b/>
        </w:rPr>
        <w:t xml:space="preserve"> 5sigma significance </w:t>
      </w:r>
      <w:r w:rsidRPr="00947810">
        <w:rPr>
          <w:b/>
        </w:rPr>
        <w:t>can be achieved over full LSND region</w:t>
      </w:r>
      <w:r w:rsidR="00FE4CE3">
        <w:rPr>
          <w:b/>
        </w:rPr>
        <w:t xml:space="preserve"> (see plot)</w:t>
      </w:r>
      <w:r w:rsidRPr="00947810">
        <w:rPr>
          <w:b/>
        </w:rPr>
        <w:t>.</w:t>
      </w:r>
    </w:p>
    <w:p w14:paraId="5FA773D0" w14:textId="77777777" w:rsidR="00C92125" w:rsidRDefault="00C92125" w:rsidP="00C92125">
      <w:pPr>
        <w:pStyle w:val="ListParagraph"/>
        <w:ind w:left="1080"/>
      </w:pPr>
    </w:p>
    <w:p w14:paraId="54602F5E" w14:textId="77777777" w:rsidR="00FA4B12" w:rsidRDefault="000449FA" w:rsidP="005D2760">
      <w:pPr>
        <w:pStyle w:val="ListParagraph"/>
        <w:numPr>
          <w:ilvl w:val="0"/>
          <w:numId w:val="2"/>
        </w:numPr>
        <w:ind w:left="360"/>
      </w:pPr>
      <w:r>
        <w:t>Near detector design (LAr1-ND vs MicroBooNE)</w:t>
      </w:r>
    </w:p>
    <w:p w14:paraId="09060E15" w14:textId="384B9FCB" w:rsidR="000449FA" w:rsidRDefault="00FE4CE3" w:rsidP="005D2760">
      <w:pPr>
        <w:pStyle w:val="ListParagraph"/>
        <w:numPr>
          <w:ilvl w:val="1"/>
          <w:numId w:val="2"/>
        </w:numPr>
        <w:ind w:left="1080"/>
      </w:pPr>
      <w:r>
        <w:t>An a</w:t>
      </w:r>
      <w:r w:rsidR="000449FA">
        <w:t xml:space="preserve">lternate to LAr1-ND </w:t>
      </w:r>
      <w:r>
        <w:t>was proposed: move</w:t>
      </w:r>
      <w:r w:rsidR="000449FA">
        <w:t xml:space="preserve"> MicroBooNE </w:t>
      </w:r>
      <w:r w:rsidR="00DD0641">
        <w:t>to 150m</w:t>
      </w:r>
    </w:p>
    <w:p w14:paraId="4856E271" w14:textId="350BB884" w:rsidR="009846B6" w:rsidRDefault="00FE4CE3" w:rsidP="005D2760">
      <w:pPr>
        <w:pStyle w:val="ListParagraph"/>
        <w:numPr>
          <w:ilvl w:val="1"/>
          <w:numId w:val="2"/>
        </w:numPr>
        <w:ind w:left="1080"/>
      </w:pPr>
      <w:r>
        <w:t>The physics reach of this scenario has not been studied as extensively LAr1-</w:t>
      </w:r>
      <w:r w:rsidR="00F12E72">
        <w:t>ND</w:t>
      </w:r>
      <w:r>
        <w:t xml:space="preserve">. </w:t>
      </w:r>
      <w:r w:rsidR="00F12E72">
        <w:t xml:space="preserve"> </w:t>
      </w:r>
    </w:p>
    <w:p w14:paraId="0AFEB8D1" w14:textId="62EBB2EF" w:rsidR="00DD0641" w:rsidRDefault="009846B6" w:rsidP="005D2760">
      <w:pPr>
        <w:pStyle w:val="ListParagraph"/>
        <w:numPr>
          <w:ilvl w:val="1"/>
          <w:numId w:val="2"/>
        </w:numPr>
        <w:ind w:left="1080"/>
      </w:pPr>
      <w:r>
        <w:t xml:space="preserve">Preliminary cost estimate for </w:t>
      </w:r>
      <w:r w:rsidR="00FE4CE3">
        <w:t xml:space="preserve">such a </w:t>
      </w:r>
      <w:r>
        <w:t>move is $10M including cost of new building.  MicroBooNE would be off for an estimated 18</w:t>
      </w:r>
      <w:r w:rsidR="00FE4CE3">
        <w:t xml:space="preserve"> </w:t>
      </w:r>
      <w:r>
        <w:t>months</w:t>
      </w:r>
    </w:p>
    <w:p w14:paraId="639AD9FC" w14:textId="4D74F8A8" w:rsidR="00DD0641" w:rsidRDefault="00F35B14" w:rsidP="00FE4CE3">
      <w:pPr>
        <w:pStyle w:val="ListParagraph"/>
        <w:numPr>
          <w:ilvl w:val="1"/>
          <w:numId w:val="2"/>
        </w:numPr>
        <w:ind w:left="1080"/>
      </w:pPr>
      <w:r>
        <w:t xml:space="preserve">MicroBooNE would not be in new location before </w:t>
      </w:r>
      <w:r w:rsidR="00DD0641">
        <w:t>2020</w:t>
      </w:r>
      <w:r w:rsidR="00FE4CE3">
        <w:t xml:space="preserve">.  </w:t>
      </w:r>
      <w:r w:rsidR="00DD0641">
        <w:t>This implies a delay in the start of a sensitive oscillation physics program and definitive understanding of the position dependence of the MiniBooNE low energy excess.</w:t>
      </w:r>
    </w:p>
    <w:p w14:paraId="548D0CDC" w14:textId="77777777" w:rsidR="00F35B14" w:rsidRDefault="00F35B14" w:rsidP="005D2760">
      <w:pPr>
        <w:pStyle w:val="ListParagraph"/>
        <w:numPr>
          <w:ilvl w:val="1"/>
          <w:numId w:val="2"/>
        </w:numPr>
        <w:ind w:left="1080"/>
      </w:pPr>
      <w:r>
        <w:t>Without LAr1-ND there is no R&amp;D on LBNE style technology</w:t>
      </w:r>
    </w:p>
    <w:p w14:paraId="2E5A29F1" w14:textId="70F95CEA" w:rsidR="00F12E72" w:rsidRDefault="0063554D" w:rsidP="0063554D">
      <w:pPr>
        <w:pStyle w:val="ListParagraph"/>
        <w:numPr>
          <w:ilvl w:val="1"/>
          <w:numId w:val="2"/>
        </w:numPr>
        <w:ind w:left="1080"/>
        <w:rPr>
          <w:b/>
        </w:rPr>
      </w:pPr>
      <w:r w:rsidRPr="0063554D">
        <w:rPr>
          <w:b/>
        </w:rPr>
        <w:t>As per the MicroBooNE collaboration, the MicroBooNE detector is not available to move out of the LArTF on this timescale.</w:t>
      </w:r>
    </w:p>
    <w:p w14:paraId="3C5B2B55" w14:textId="77777777" w:rsidR="00B7670B" w:rsidRPr="0063554D" w:rsidRDefault="00B7670B" w:rsidP="00B7670B">
      <w:pPr>
        <w:pStyle w:val="ListParagraph"/>
        <w:ind w:left="1080"/>
        <w:rPr>
          <w:b/>
        </w:rPr>
      </w:pPr>
    </w:p>
    <w:p w14:paraId="42333375" w14:textId="1096A13C" w:rsidR="00F35B14" w:rsidRDefault="00F12E72" w:rsidP="005D2760">
      <w:pPr>
        <w:pStyle w:val="ListParagraph"/>
        <w:numPr>
          <w:ilvl w:val="0"/>
          <w:numId w:val="2"/>
        </w:numPr>
        <w:ind w:left="360"/>
      </w:pPr>
      <w:r>
        <w:t>Logis</w:t>
      </w:r>
      <w:r w:rsidR="009846B6">
        <w:t xml:space="preserve">tics </w:t>
      </w:r>
      <w:r w:rsidR="00F35B14">
        <w:t xml:space="preserve">of </w:t>
      </w:r>
      <w:r w:rsidR="003075CD">
        <w:t>T600</w:t>
      </w:r>
      <w:r w:rsidR="00F35B14">
        <w:t xml:space="preserve"> move </w:t>
      </w:r>
      <w:r w:rsidR="00FC5106">
        <w:t>and operations</w:t>
      </w:r>
    </w:p>
    <w:p w14:paraId="18906F1F" w14:textId="226CBF10" w:rsidR="00B7670B" w:rsidRDefault="009846B6" w:rsidP="00B7670B">
      <w:pPr>
        <w:pStyle w:val="ListParagraph"/>
        <w:numPr>
          <w:ilvl w:val="1"/>
          <w:numId w:val="2"/>
        </w:numPr>
        <w:ind w:left="1080"/>
      </w:pPr>
      <w:r>
        <w:t xml:space="preserve">Technical and Safety Details of </w:t>
      </w:r>
      <w:r w:rsidR="003075CD">
        <w:t>T600</w:t>
      </w:r>
      <w:r>
        <w:t xml:space="preserve"> at Fermilab </w:t>
      </w:r>
      <w:r w:rsidR="00FE4CE3">
        <w:t xml:space="preserve">were </w:t>
      </w:r>
      <w:r>
        <w:t>disc</w:t>
      </w:r>
      <w:r w:rsidR="00F179BB">
        <w:t>ussed in detail</w:t>
      </w:r>
      <w:r w:rsidR="00FC5106">
        <w:t xml:space="preserve">.  </w:t>
      </w:r>
      <w:r w:rsidR="00B7670B">
        <w:t xml:space="preserve">This included a review of the most relevant chapter for the Fermilab Environmental, Safety and Health Manual (FESHM) for cryogenic systems.  A key element of this review for T600 is the acceptance by Fermilab of </w:t>
      </w:r>
      <w:r w:rsidR="00B7670B" w:rsidRPr="00B7670B">
        <w:t>PED-EN (European standard) certifications</w:t>
      </w:r>
      <w:r w:rsidR="00B7670B">
        <w:t xml:space="preserve"> for vessels.</w:t>
      </w:r>
    </w:p>
    <w:p w14:paraId="5A41CCF4" w14:textId="590AEB30" w:rsidR="001910E6" w:rsidRDefault="00F179BB" w:rsidP="005D2760">
      <w:pPr>
        <w:pStyle w:val="ListParagraph"/>
        <w:numPr>
          <w:ilvl w:val="1"/>
          <w:numId w:val="2"/>
        </w:numPr>
        <w:ind w:left="1080"/>
      </w:pPr>
      <w:r>
        <w:t xml:space="preserve">Fermilab contribution to </w:t>
      </w:r>
      <w:r w:rsidR="00FC5106">
        <w:t xml:space="preserve">integration of T600 will require a dedicated senior engineer to coordinate the evolution of </w:t>
      </w:r>
      <w:r w:rsidR="00B7670B">
        <w:t xml:space="preserve">the </w:t>
      </w:r>
      <w:r w:rsidR="00FC5106">
        <w:t xml:space="preserve">far </w:t>
      </w:r>
      <w:r w:rsidR="00B7670B">
        <w:t xml:space="preserve">detector </w:t>
      </w:r>
      <w:r w:rsidR="00FC5106">
        <w:t>building and T600.  This contact person will be needed starting at the beginning of the program.</w:t>
      </w:r>
      <w:r w:rsidR="00B7670B">
        <w:t xml:space="preserve">   A contact person will also be needed for coordination during installation.</w:t>
      </w:r>
    </w:p>
    <w:p w14:paraId="3C57AB38" w14:textId="77777777" w:rsidR="00B7670B" w:rsidRPr="00B7670B" w:rsidRDefault="00B7670B" w:rsidP="00B7670B">
      <w:pPr>
        <w:pStyle w:val="ListParagraph"/>
        <w:numPr>
          <w:ilvl w:val="1"/>
          <w:numId w:val="2"/>
        </w:numPr>
        <w:ind w:left="1080"/>
      </w:pPr>
      <w:r w:rsidRPr="00B7670B">
        <w:t>Operation and maintenance of the cryogenics and purification plant will be under FNAL responsibility. A Contact Person from ICARUS will follow cryogenics and purification operation. Integration of the T600 Control Process System to the FNAL Standards will be done by FNAL.</w:t>
      </w:r>
    </w:p>
    <w:p w14:paraId="7D52C7BA" w14:textId="0468D24E" w:rsidR="00B7670B" w:rsidRPr="00B7670B" w:rsidRDefault="00B7670B" w:rsidP="00B7670B">
      <w:pPr>
        <w:pStyle w:val="ListParagraph"/>
        <w:numPr>
          <w:ilvl w:val="1"/>
          <w:numId w:val="2"/>
        </w:numPr>
        <w:ind w:left="1080"/>
      </w:pPr>
      <w:r w:rsidRPr="00B7670B">
        <w:t>A list has to be produced of routine maintenance operations, according to the past experience at Gran Sasso.</w:t>
      </w:r>
      <w:r>
        <w:t xml:space="preserve">  </w:t>
      </w:r>
    </w:p>
    <w:p w14:paraId="6A2A2739" w14:textId="2D6D43E8" w:rsidR="00FC5106" w:rsidRDefault="00B7670B" w:rsidP="005D2760">
      <w:pPr>
        <w:pStyle w:val="ListParagraph"/>
        <w:numPr>
          <w:ilvl w:val="1"/>
          <w:numId w:val="2"/>
        </w:numPr>
        <w:ind w:left="1080"/>
      </w:pPr>
      <w:r>
        <w:t xml:space="preserve">Early in the </w:t>
      </w:r>
      <w:r w:rsidR="00196CD3">
        <w:t>development of the T600 plan</w:t>
      </w:r>
      <w:r>
        <w:t>, the cryogenic system design should undergo a joint (Fermilab/INFN</w:t>
      </w:r>
      <w:r w:rsidR="00196CD3">
        <w:t>/CERN</w:t>
      </w:r>
      <w:r>
        <w:t xml:space="preserve">) evaluation to optimize for operation at Fermilab </w:t>
      </w:r>
      <w:r w:rsidR="00196CD3">
        <w:t xml:space="preserve">as compared </w:t>
      </w:r>
      <w:r>
        <w:t xml:space="preserve"> </w:t>
      </w:r>
      <w:r w:rsidR="00196CD3">
        <w:t>to Gran Sasso.   For example, the readily available delivery of LN</w:t>
      </w:r>
      <w:r w:rsidR="00196CD3" w:rsidRPr="00196CD3">
        <w:rPr>
          <w:vertAlign w:val="subscript"/>
        </w:rPr>
        <w:t>2</w:t>
      </w:r>
      <w:r w:rsidR="00196CD3">
        <w:t xml:space="preserve"> and near surface location may make an open loop LN</w:t>
      </w:r>
      <w:r w:rsidR="00196CD3" w:rsidRPr="00196CD3">
        <w:rPr>
          <w:vertAlign w:val="subscript"/>
        </w:rPr>
        <w:t>2</w:t>
      </w:r>
      <w:r w:rsidR="00196CD3">
        <w:t xml:space="preserve"> system more practical.</w:t>
      </w:r>
    </w:p>
    <w:p w14:paraId="24F921BF" w14:textId="77777777" w:rsidR="00B7670B" w:rsidRDefault="00B7670B" w:rsidP="00B7670B">
      <w:pPr>
        <w:pStyle w:val="ListParagraph"/>
        <w:ind w:left="1080"/>
      </w:pPr>
    </w:p>
    <w:p w14:paraId="04DC7AC7" w14:textId="127549EB" w:rsidR="00784508" w:rsidRDefault="00784508" w:rsidP="005D2760">
      <w:pPr>
        <w:pStyle w:val="ListParagraph"/>
        <w:numPr>
          <w:ilvl w:val="0"/>
          <w:numId w:val="2"/>
        </w:numPr>
        <w:ind w:left="360"/>
      </w:pPr>
      <w:r>
        <w:t xml:space="preserve">Optimizations of the Booster Neutrino Beamline could improve the statistical </w:t>
      </w:r>
      <w:r w:rsidR="00B7670B">
        <w:t xml:space="preserve">and/or systematic </w:t>
      </w:r>
      <w:r>
        <w:t>power of the measurement.  These include:</w:t>
      </w:r>
    </w:p>
    <w:p w14:paraId="3545E53C" w14:textId="5571B442" w:rsidR="00784508" w:rsidRDefault="00784508" w:rsidP="005D2760">
      <w:pPr>
        <w:pStyle w:val="ListParagraph"/>
        <w:numPr>
          <w:ilvl w:val="1"/>
          <w:numId w:val="2"/>
        </w:numPr>
        <w:ind w:left="1080"/>
      </w:pPr>
      <w:r>
        <w:t>Installation of the 25m absorber</w:t>
      </w:r>
    </w:p>
    <w:p w14:paraId="63A44B61" w14:textId="27F49199" w:rsidR="00784508" w:rsidRDefault="00784508" w:rsidP="005D2760">
      <w:pPr>
        <w:pStyle w:val="ListParagraph"/>
        <w:numPr>
          <w:ilvl w:val="1"/>
          <w:numId w:val="2"/>
        </w:numPr>
        <w:ind w:left="1080"/>
      </w:pPr>
      <w:r>
        <w:t>Modification of the focusing system</w:t>
      </w:r>
    </w:p>
    <w:p w14:paraId="061D2A83" w14:textId="468E10A4" w:rsidR="00784508" w:rsidRDefault="00784508" w:rsidP="005D2760">
      <w:pPr>
        <w:pStyle w:val="ListParagraph"/>
        <w:numPr>
          <w:ilvl w:val="1"/>
          <w:numId w:val="2"/>
        </w:numPr>
        <w:ind w:left="1080"/>
      </w:pPr>
      <w:r>
        <w:t>Studies are required to determine the potential benefit of these changes</w:t>
      </w:r>
    </w:p>
    <w:p w14:paraId="38A17458" w14:textId="77777777" w:rsidR="00B7670B" w:rsidRDefault="00B7670B" w:rsidP="00B7670B">
      <w:pPr>
        <w:pStyle w:val="ListParagraph"/>
      </w:pPr>
    </w:p>
    <w:p w14:paraId="09611802" w14:textId="693EF28E" w:rsidR="00DD0641" w:rsidRPr="00653F1C" w:rsidRDefault="00DD0641" w:rsidP="005D2760">
      <w:pPr>
        <w:pStyle w:val="ListParagraph"/>
        <w:numPr>
          <w:ilvl w:val="0"/>
          <w:numId w:val="2"/>
        </w:numPr>
        <w:ind w:left="360"/>
        <w:rPr>
          <w:b/>
        </w:rPr>
      </w:pPr>
      <w:r w:rsidRPr="00653F1C">
        <w:rPr>
          <w:b/>
        </w:rPr>
        <w:t>The reference design for the Fermilab SBN program is:</w:t>
      </w:r>
    </w:p>
    <w:p w14:paraId="02649F46" w14:textId="3378FB01" w:rsidR="00DD0641" w:rsidRPr="00653F1C" w:rsidRDefault="00DD0641" w:rsidP="005D2760">
      <w:pPr>
        <w:pStyle w:val="ListParagraph"/>
        <w:numPr>
          <w:ilvl w:val="1"/>
          <w:numId w:val="2"/>
        </w:numPr>
        <w:ind w:left="1080"/>
        <w:rPr>
          <w:b/>
        </w:rPr>
      </w:pPr>
      <w:r w:rsidRPr="00653F1C">
        <w:rPr>
          <w:b/>
        </w:rPr>
        <w:t>Near Detector: LAr1-ND at 100m</w:t>
      </w:r>
    </w:p>
    <w:p w14:paraId="2EEC1F49" w14:textId="58FD9EE5" w:rsidR="00DD0641" w:rsidRPr="00653F1C" w:rsidRDefault="00DD0641" w:rsidP="005D2760">
      <w:pPr>
        <w:pStyle w:val="ListParagraph"/>
        <w:numPr>
          <w:ilvl w:val="1"/>
          <w:numId w:val="2"/>
        </w:numPr>
        <w:ind w:left="1080"/>
        <w:rPr>
          <w:b/>
        </w:rPr>
      </w:pPr>
      <w:r w:rsidRPr="00653F1C">
        <w:rPr>
          <w:b/>
        </w:rPr>
        <w:t>Middle Detector: MicroBooNE at 470m</w:t>
      </w:r>
    </w:p>
    <w:p w14:paraId="434213C7" w14:textId="03703078" w:rsidR="00DD0641" w:rsidRPr="00653F1C" w:rsidRDefault="00DD0641" w:rsidP="005D2760">
      <w:pPr>
        <w:pStyle w:val="ListParagraph"/>
        <w:numPr>
          <w:ilvl w:val="1"/>
          <w:numId w:val="2"/>
        </w:numPr>
        <w:ind w:left="1080"/>
        <w:rPr>
          <w:b/>
        </w:rPr>
      </w:pPr>
      <w:r w:rsidRPr="00653F1C">
        <w:rPr>
          <w:b/>
        </w:rPr>
        <w:t xml:space="preserve">Far Detector: </w:t>
      </w:r>
      <w:r w:rsidR="001910E6" w:rsidRPr="00653F1C">
        <w:rPr>
          <w:b/>
        </w:rPr>
        <w:t>T600 at 600m on axis</w:t>
      </w:r>
    </w:p>
    <w:p w14:paraId="02000BAB" w14:textId="38362A74" w:rsidR="001910E6" w:rsidRPr="00653F1C" w:rsidRDefault="00653F1C" w:rsidP="005D2760">
      <w:pPr>
        <w:pStyle w:val="ListParagraph"/>
        <w:numPr>
          <w:ilvl w:val="1"/>
          <w:numId w:val="2"/>
        </w:numPr>
        <w:ind w:left="1080"/>
        <w:rPr>
          <w:b/>
        </w:rPr>
      </w:pPr>
      <w:r>
        <w:rPr>
          <w:b/>
        </w:rPr>
        <w:t>There are two major options relative to this reference that will be studied before finalizing the configuration</w:t>
      </w:r>
      <w:r w:rsidR="001910E6" w:rsidRPr="00653F1C">
        <w:rPr>
          <w:b/>
        </w:rPr>
        <w:t>:</w:t>
      </w:r>
    </w:p>
    <w:p w14:paraId="56CC48B5" w14:textId="38E67E1F" w:rsidR="001910E6" w:rsidRPr="00653F1C" w:rsidRDefault="001910E6" w:rsidP="005D2760">
      <w:pPr>
        <w:pStyle w:val="ListParagraph"/>
        <w:numPr>
          <w:ilvl w:val="2"/>
          <w:numId w:val="2"/>
        </w:numPr>
        <w:ind w:left="1800"/>
        <w:rPr>
          <w:b/>
        </w:rPr>
      </w:pPr>
      <w:r w:rsidRPr="00653F1C">
        <w:rPr>
          <w:b/>
        </w:rPr>
        <w:t>T600 on axis or surface</w:t>
      </w:r>
    </w:p>
    <w:p w14:paraId="1614D971" w14:textId="20AF2AA5" w:rsidR="001910E6" w:rsidRPr="00653F1C" w:rsidRDefault="001910E6" w:rsidP="005D2760">
      <w:pPr>
        <w:pStyle w:val="ListParagraph"/>
        <w:numPr>
          <w:ilvl w:val="2"/>
          <w:numId w:val="2"/>
        </w:numPr>
        <w:ind w:left="1800"/>
        <w:rPr>
          <w:b/>
        </w:rPr>
      </w:pPr>
      <w:r w:rsidRPr="00653F1C">
        <w:rPr>
          <w:b/>
        </w:rPr>
        <w:t>LAr1-ND at 100m or further</w:t>
      </w:r>
    </w:p>
    <w:p w14:paraId="7B03C24C" w14:textId="77777777" w:rsidR="001910E6" w:rsidRDefault="001910E6" w:rsidP="005D2760">
      <w:pPr>
        <w:pStyle w:val="ListParagraph"/>
        <w:ind w:left="1800"/>
      </w:pPr>
    </w:p>
    <w:p w14:paraId="4930E1AB" w14:textId="77777777" w:rsidR="00FA4B12" w:rsidRDefault="00FA4B12" w:rsidP="00DD0641">
      <w:pPr>
        <w:pStyle w:val="ListParagraph"/>
        <w:ind w:left="1080"/>
      </w:pPr>
    </w:p>
    <w:p w14:paraId="3433A952" w14:textId="77777777" w:rsidR="0011144F" w:rsidRDefault="00CF284A" w:rsidP="00D45D45">
      <w:pPr>
        <w:ind w:left="-1350"/>
        <w:jc w:val="center"/>
      </w:pPr>
      <w:r>
        <w:rPr>
          <w:noProof/>
          <w:lang w:eastAsia="en-US"/>
        </w:rPr>
        <w:drawing>
          <wp:inline distT="0" distB="0" distL="0" distR="0" wp14:anchorId="3C1FACE8" wp14:editId="37446786">
            <wp:extent cx="7209578" cy="4645431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87" cy="464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5D45">
        <w:t>Figure 1: View of location for SBN Far Detector at 600m from BNB Target</w:t>
      </w:r>
    </w:p>
    <w:p w14:paraId="66DB8E00" w14:textId="77777777" w:rsidR="0011144F" w:rsidRDefault="0011144F" w:rsidP="00D45D45">
      <w:pPr>
        <w:ind w:left="-1350"/>
        <w:jc w:val="center"/>
      </w:pPr>
    </w:p>
    <w:p w14:paraId="0FE39202" w14:textId="77777777" w:rsidR="0011144F" w:rsidRDefault="0011144F" w:rsidP="00D45D45">
      <w:pPr>
        <w:ind w:left="-1350"/>
        <w:jc w:val="center"/>
      </w:pPr>
    </w:p>
    <w:p w14:paraId="734E47D1" w14:textId="7281F903" w:rsidR="00206690" w:rsidRDefault="00206690" w:rsidP="0011144F">
      <w:pPr>
        <w:ind w:left="-450"/>
        <w:jc w:val="center"/>
      </w:pPr>
      <w:r>
        <w:br w:type="page"/>
      </w:r>
      <w:r w:rsidR="0011144F">
        <w:rPr>
          <w:noProof/>
          <w:lang w:eastAsia="en-US"/>
        </w:rPr>
        <w:drawing>
          <wp:inline distT="0" distB="0" distL="0" distR="0" wp14:anchorId="4ACEB5D3" wp14:editId="32535D6C">
            <wp:extent cx="6381636" cy="5173980"/>
            <wp:effectExtent l="0" t="0" r="0" b="7620"/>
            <wp:docPr id="2" name="Picture 2" descr="Macintosh HD:private:var:folders:22:vndsqq0x0djf79vcysk9xrb40000gq:T:com.apple.Preview:PreviewTemp-qLUKdT:megaPlot_ND_ub_IC600m_shap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22:vndsqq0x0djf79vcysk9xrb40000gq:T:com.apple.Preview:PreviewTemp-qLUKdT:megaPlot_ND_ub_IC600m_shape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24" cy="51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AE418" w14:textId="0B049B41" w:rsidR="0011144F" w:rsidRDefault="0011144F" w:rsidP="0011144F">
      <w:pPr>
        <w:jc w:val="center"/>
      </w:pPr>
      <w:r>
        <w:t>Figure 2: Limit projection for reference design</w:t>
      </w:r>
    </w:p>
    <w:p w14:paraId="602504D4" w14:textId="77777777" w:rsidR="0011144F" w:rsidRDefault="0011144F"/>
    <w:p w14:paraId="48C221D6" w14:textId="77777777" w:rsidR="008F50F5" w:rsidRDefault="008F50F5"/>
    <w:p w14:paraId="4AC4B932" w14:textId="77777777" w:rsidR="0011144F" w:rsidRDefault="0011144F"/>
    <w:p w14:paraId="78018FEC" w14:textId="686892DB" w:rsidR="0011144F" w:rsidRDefault="008F50F5" w:rsidP="008F50F5">
      <w:pPr>
        <w:ind w:left="-1170"/>
        <w:jc w:val="center"/>
      </w:pPr>
      <w:r>
        <w:object w:dxaOrig="16820" w:dyaOrig="2540" w14:anchorId="19F91A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54pt;height:84pt" o:ole="">
            <v:imagedata r:id="rId10" o:title=""/>
          </v:shape>
          <o:OLEObject Type="Embed" ProgID="Excel.Sheet.12" ShapeID="_x0000_i1028" DrawAspect="Content" ObjectID="_1334466770" r:id="rId11"/>
        </w:object>
      </w:r>
      <w:r>
        <w:t>Figure 3: Preliminary Schedule for SBN Program</w:t>
      </w:r>
      <w:bookmarkStart w:id="0" w:name="_GoBack"/>
      <w:bookmarkEnd w:id="0"/>
    </w:p>
    <w:p w14:paraId="399F2178" w14:textId="08AB9A8E" w:rsidR="008F50F5" w:rsidRDefault="008F50F5">
      <w:r>
        <w:br w:type="page"/>
      </w:r>
    </w:p>
    <w:p w14:paraId="3A54FDEC" w14:textId="77777777" w:rsidR="0011144F" w:rsidRDefault="0011144F"/>
    <w:p w14:paraId="583E637F" w14:textId="77777777" w:rsidR="00FA4B12" w:rsidRDefault="00206690" w:rsidP="00FA4B12">
      <w:pPr>
        <w:pStyle w:val="ListParagraph"/>
        <w:ind w:left="1440"/>
      </w:pPr>
      <w:r>
        <w:t>Appendix 1 –</w:t>
      </w:r>
      <w:r w:rsidR="006959B5">
        <w:t xml:space="preserve"> Meeting </w:t>
      </w:r>
      <w:r>
        <w:t>Schedule</w:t>
      </w:r>
      <w:r w:rsidR="006959B5">
        <w:t xml:space="preserve"> and Guiding Questions</w:t>
      </w:r>
    </w:p>
    <w:p w14:paraId="6C7BDBE5" w14:textId="77777777" w:rsidR="006959B5" w:rsidRDefault="006959B5" w:rsidP="00FA4B12">
      <w:pPr>
        <w:pStyle w:val="ListParagraph"/>
        <w:ind w:left="1440"/>
      </w:pPr>
    </w:p>
    <w:p w14:paraId="66AFDB72" w14:textId="77777777" w:rsidR="006959B5" w:rsidRPr="00215824" w:rsidRDefault="006959B5" w:rsidP="006959B5">
      <w:pPr>
        <w:rPr>
          <w:rFonts w:asciiTheme="majorHAnsi" w:hAnsiTheme="majorHAnsi"/>
          <w:b/>
          <w:color w:val="4F81BD" w:themeColor="accent1"/>
          <w:sz w:val="28"/>
        </w:rPr>
      </w:pPr>
      <w:r w:rsidRPr="00215824">
        <w:rPr>
          <w:rFonts w:asciiTheme="majorHAnsi" w:hAnsiTheme="majorHAnsi"/>
          <w:b/>
          <w:color w:val="4F81BD" w:themeColor="accent1"/>
          <w:sz w:val="28"/>
        </w:rPr>
        <w:t>Fermilab Short-Baseline Neutrino Program Working Meeting</w:t>
      </w:r>
    </w:p>
    <w:p w14:paraId="03829CFA" w14:textId="77777777" w:rsidR="006959B5" w:rsidRPr="00215824" w:rsidRDefault="006959B5" w:rsidP="006959B5">
      <w:pPr>
        <w:rPr>
          <w:rFonts w:asciiTheme="majorHAnsi" w:hAnsiTheme="majorHAnsi"/>
          <w:b/>
        </w:rPr>
      </w:pPr>
      <w:r w:rsidRPr="00215824">
        <w:rPr>
          <w:rFonts w:asciiTheme="majorHAnsi" w:hAnsiTheme="majorHAnsi"/>
          <w:b/>
        </w:rPr>
        <w:t>Fermilab, April 30 – May 2, 2014</w:t>
      </w:r>
    </w:p>
    <w:p w14:paraId="44CCE043" w14:textId="77777777" w:rsidR="006959B5" w:rsidRPr="00215824" w:rsidRDefault="006959B5" w:rsidP="006959B5">
      <w:pPr>
        <w:rPr>
          <w:rFonts w:asciiTheme="majorHAnsi" w:hAnsiTheme="majorHAnsi"/>
        </w:rPr>
      </w:pPr>
    </w:p>
    <w:p w14:paraId="02C44216" w14:textId="77777777" w:rsidR="006959B5" w:rsidRPr="00215824" w:rsidRDefault="006959B5" w:rsidP="006959B5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There are several questions</w:t>
      </w:r>
      <w:r w:rsidRPr="00215824">
        <w:rPr>
          <w:rFonts w:asciiTheme="majorHAnsi" w:hAnsiTheme="majorHAnsi" w:cs="Helvetica"/>
        </w:rPr>
        <w:t xml:space="preserve"> </w:t>
      </w:r>
      <w:r>
        <w:rPr>
          <w:rFonts w:asciiTheme="majorHAnsi" w:hAnsiTheme="majorHAnsi" w:cs="Helvetica"/>
        </w:rPr>
        <w:t xml:space="preserve">that </w:t>
      </w:r>
      <w:r w:rsidRPr="00215824">
        <w:rPr>
          <w:rFonts w:asciiTheme="majorHAnsi" w:hAnsiTheme="majorHAnsi" w:cs="Helvetica"/>
        </w:rPr>
        <w:t xml:space="preserve">have come up which </w:t>
      </w:r>
      <w:r>
        <w:rPr>
          <w:rFonts w:asciiTheme="majorHAnsi" w:hAnsiTheme="majorHAnsi" w:cs="Helvetica"/>
        </w:rPr>
        <w:t>should be discussed in detail and on which we can hopefully come to clear conclusions during our meeting.  There are certainly</w:t>
      </w:r>
      <w:r w:rsidRPr="00215824">
        <w:rPr>
          <w:rFonts w:asciiTheme="majorHAnsi" w:hAnsiTheme="majorHAnsi" w:cs="Helvetica"/>
        </w:rPr>
        <w:t xml:space="preserve"> others, </w:t>
      </w:r>
      <w:r>
        <w:rPr>
          <w:rFonts w:asciiTheme="majorHAnsi" w:hAnsiTheme="majorHAnsi" w:cs="Helvetica"/>
        </w:rPr>
        <w:t xml:space="preserve">and it’s probably useful to list important questions before the meeting, </w:t>
      </w:r>
      <w:r w:rsidRPr="00215824">
        <w:rPr>
          <w:rFonts w:asciiTheme="majorHAnsi" w:hAnsiTheme="majorHAnsi" w:cs="Helvetica"/>
        </w:rPr>
        <w:t xml:space="preserve">so please </w:t>
      </w:r>
      <w:r>
        <w:rPr>
          <w:rFonts w:asciiTheme="majorHAnsi" w:hAnsiTheme="majorHAnsi" w:cs="Helvetica"/>
        </w:rPr>
        <w:t xml:space="preserve">send </w:t>
      </w:r>
      <w:r w:rsidRPr="00215824">
        <w:rPr>
          <w:rFonts w:asciiTheme="majorHAnsi" w:hAnsiTheme="majorHAnsi" w:cs="Helvetica"/>
        </w:rPr>
        <w:t>add</w:t>
      </w:r>
      <w:r>
        <w:rPr>
          <w:rFonts w:asciiTheme="majorHAnsi" w:hAnsiTheme="majorHAnsi" w:cs="Helvetica"/>
        </w:rPr>
        <w:t>itions</w:t>
      </w:r>
      <w:r w:rsidRPr="00215824">
        <w:rPr>
          <w:rFonts w:asciiTheme="majorHAnsi" w:hAnsiTheme="majorHAnsi" w:cs="Helvetica"/>
        </w:rPr>
        <w:t xml:space="preserve"> to this list:</w:t>
      </w:r>
    </w:p>
    <w:p w14:paraId="3E27EE01" w14:textId="77777777" w:rsidR="006959B5" w:rsidRPr="00215824" w:rsidRDefault="006959B5" w:rsidP="006959B5">
      <w:pPr>
        <w:widowControl w:val="0"/>
        <w:autoSpaceDE w:val="0"/>
        <w:autoSpaceDN w:val="0"/>
        <w:adjustRightInd w:val="0"/>
        <w:rPr>
          <w:rFonts w:asciiTheme="majorHAnsi" w:hAnsiTheme="majorHAnsi" w:cs="Helvetica"/>
        </w:rPr>
      </w:pPr>
    </w:p>
    <w:p w14:paraId="1CE2760F" w14:textId="272081D8" w:rsidR="006959B5" w:rsidRPr="0006753F" w:rsidRDefault="006959B5" w:rsidP="006959B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Helvetica"/>
        </w:rPr>
      </w:pPr>
      <w:r w:rsidRPr="0006753F">
        <w:rPr>
          <w:rFonts w:asciiTheme="majorHAnsi" w:hAnsiTheme="majorHAnsi" w:cs="Helvetica"/>
        </w:rPr>
        <w:t xml:space="preserve">New alternative proposed layout: MicroBooNE as Near detector and </w:t>
      </w:r>
      <w:r w:rsidR="00F179BB">
        <w:rPr>
          <w:rFonts w:asciiTheme="majorHAnsi" w:hAnsiTheme="majorHAnsi" w:cs="Helvetica"/>
        </w:rPr>
        <w:t>T600</w:t>
      </w:r>
      <w:r w:rsidRPr="0006753F">
        <w:rPr>
          <w:rFonts w:asciiTheme="majorHAnsi" w:hAnsiTheme="majorHAnsi" w:cs="Helvetica"/>
        </w:rPr>
        <w:t xml:space="preserve"> T600 as Far (500 m?): what are the benefits on physics reach, time schedule and cost?    </w:t>
      </w:r>
    </w:p>
    <w:p w14:paraId="36D7D1D3" w14:textId="24063280" w:rsidR="006959B5" w:rsidRDefault="006959B5" w:rsidP="006959B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Helvetica"/>
        </w:rPr>
      </w:pPr>
      <w:r w:rsidRPr="00215824">
        <w:rPr>
          <w:rFonts w:asciiTheme="majorHAnsi" w:hAnsiTheme="majorHAnsi" w:cs="Helvetica"/>
        </w:rPr>
        <w:t xml:space="preserve">Sensitivity assumptions: The sensitivities for nue appearance presented by the LAr1-ND and </w:t>
      </w:r>
      <w:r w:rsidR="00F179BB">
        <w:rPr>
          <w:rFonts w:asciiTheme="majorHAnsi" w:hAnsiTheme="majorHAnsi" w:cs="Helvetica"/>
        </w:rPr>
        <w:t>T600</w:t>
      </w:r>
      <w:r w:rsidRPr="00215824">
        <w:rPr>
          <w:rFonts w:asciiTheme="majorHAnsi" w:hAnsiTheme="majorHAnsi" w:cs="Helvetica"/>
        </w:rPr>
        <w:t xml:space="preserve"> collaborations seem to have some differences even when evaluating very similar configurations.  In order to converge, it would be helpful to discover what crea</w:t>
      </w:r>
      <w:r>
        <w:rPr>
          <w:rFonts w:asciiTheme="majorHAnsi" w:hAnsiTheme="majorHAnsi" w:cs="Helvetica"/>
        </w:rPr>
        <w:t>tes this difference.  Is it</w:t>
      </w:r>
      <w:r w:rsidRPr="00215824">
        <w:rPr>
          <w:rFonts w:asciiTheme="majorHAnsi" w:hAnsiTheme="majorHAnsi" w:cs="Helvetica"/>
        </w:rPr>
        <w:t xml:space="preserve"> a difference in input assumptions or </w:t>
      </w:r>
      <w:r>
        <w:rPr>
          <w:rFonts w:asciiTheme="majorHAnsi" w:hAnsiTheme="majorHAnsi" w:cs="Helvetica"/>
        </w:rPr>
        <w:t xml:space="preserve">calculation </w:t>
      </w:r>
      <w:r w:rsidRPr="00215824">
        <w:rPr>
          <w:rFonts w:asciiTheme="majorHAnsi" w:hAnsiTheme="majorHAnsi" w:cs="Helvetica"/>
        </w:rPr>
        <w:t>method</w:t>
      </w:r>
      <w:r>
        <w:rPr>
          <w:rFonts w:asciiTheme="majorHAnsi" w:hAnsiTheme="majorHAnsi" w:cs="Helvetica"/>
        </w:rPr>
        <w:t>s</w:t>
      </w:r>
      <w:r w:rsidRPr="00215824">
        <w:rPr>
          <w:rFonts w:asciiTheme="majorHAnsi" w:hAnsiTheme="majorHAnsi" w:cs="Helvetica"/>
        </w:rPr>
        <w:t>?</w:t>
      </w:r>
    </w:p>
    <w:p w14:paraId="10996439" w14:textId="77777777" w:rsidR="006959B5" w:rsidRPr="00EB2BEA" w:rsidRDefault="006959B5" w:rsidP="006959B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>Neutrino beam spectra at different distances from target.</w:t>
      </w:r>
    </w:p>
    <w:p w14:paraId="67A686A4" w14:textId="77777777" w:rsidR="006959B5" w:rsidRPr="00215824" w:rsidRDefault="006959B5" w:rsidP="006959B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Helvetica"/>
        </w:rPr>
      </w:pPr>
      <w:r w:rsidRPr="00215824">
        <w:rPr>
          <w:rFonts w:asciiTheme="majorHAnsi" w:hAnsiTheme="majorHAnsi" w:cs="Helvetica"/>
        </w:rPr>
        <w:t xml:space="preserve">Near Detector size: Do we gain in the physics </w:t>
      </w:r>
      <w:r>
        <w:rPr>
          <w:rFonts w:asciiTheme="majorHAnsi" w:hAnsiTheme="majorHAnsi" w:cs="Helvetica"/>
        </w:rPr>
        <w:t xml:space="preserve">capabilities </w:t>
      </w:r>
      <w:r w:rsidRPr="00215824">
        <w:rPr>
          <w:rFonts w:asciiTheme="majorHAnsi" w:hAnsiTheme="majorHAnsi" w:cs="Helvetica"/>
        </w:rPr>
        <w:t xml:space="preserve">by enlarging the </w:t>
      </w:r>
      <w:r>
        <w:rPr>
          <w:rFonts w:asciiTheme="majorHAnsi" w:hAnsiTheme="majorHAnsi" w:cs="Helvetica"/>
        </w:rPr>
        <w:t>ND?  What are the cost and schedule implications of such a change</w:t>
      </w:r>
      <w:r w:rsidRPr="00215824">
        <w:rPr>
          <w:rFonts w:asciiTheme="majorHAnsi" w:hAnsiTheme="majorHAnsi" w:cs="Helvetica"/>
        </w:rPr>
        <w:t>? </w:t>
      </w:r>
    </w:p>
    <w:p w14:paraId="7A883AA9" w14:textId="6E90B308" w:rsidR="006959B5" w:rsidRDefault="006959B5" w:rsidP="006959B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Helvetica"/>
        </w:rPr>
      </w:pPr>
      <w:r w:rsidRPr="00215824">
        <w:rPr>
          <w:rFonts w:asciiTheme="majorHAnsi" w:hAnsiTheme="majorHAnsi" w:cs="Helvetica"/>
        </w:rPr>
        <w:t xml:space="preserve">Location of </w:t>
      </w:r>
      <w:r>
        <w:rPr>
          <w:rFonts w:asciiTheme="majorHAnsi" w:hAnsiTheme="majorHAnsi" w:cs="Helvetica"/>
        </w:rPr>
        <w:t>T600</w:t>
      </w:r>
      <w:r w:rsidRPr="00215824">
        <w:rPr>
          <w:rFonts w:asciiTheme="majorHAnsi" w:hAnsiTheme="majorHAnsi" w:cs="Helvetica"/>
        </w:rPr>
        <w:t>:  Is the physic</w:t>
      </w:r>
      <w:r>
        <w:rPr>
          <w:rFonts w:asciiTheme="majorHAnsi" w:hAnsiTheme="majorHAnsi" w:cs="Helvetica"/>
        </w:rPr>
        <w:t>s impacted by locating the FD at</w:t>
      </w:r>
      <w:r w:rsidRPr="00215824">
        <w:rPr>
          <w:rFonts w:asciiTheme="majorHAnsi" w:hAnsiTheme="majorHAnsi" w:cs="Helvetica"/>
        </w:rPr>
        <w:t xml:space="preserve"> the surface, amounting to ~10m off-axis</w:t>
      </w:r>
      <w:r>
        <w:rPr>
          <w:rFonts w:asciiTheme="majorHAnsi" w:hAnsiTheme="majorHAnsi" w:cs="Helvetica"/>
        </w:rPr>
        <w:t xml:space="preserve">?  What are the cost savings relative to locating on-axis?  </w:t>
      </w:r>
    </w:p>
    <w:p w14:paraId="573F539D" w14:textId="77777777" w:rsidR="006959B5" w:rsidRPr="00AA1D24" w:rsidRDefault="006959B5" w:rsidP="006959B5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Theme="majorHAnsi" w:hAnsiTheme="majorHAnsi" w:cs="Helvetica"/>
        </w:rPr>
      </w:pPr>
      <w:r>
        <w:rPr>
          <w:rFonts w:asciiTheme="majorHAnsi" w:hAnsiTheme="majorHAnsi" w:cs="Helvetica"/>
        </w:rPr>
        <w:t xml:space="preserve">Far Detector size:  Is it possible to increase mass at far detector with new module(s)?  What impact would added mass at FD location have on physics reach? </w:t>
      </w:r>
    </w:p>
    <w:p w14:paraId="33778F5E" w14:textId="77777777" w:rsidR="006959B5" w:rsidRDefault="006959B5" w:rsidP="006959B5">
      <w:pPr>
        <w:rPr>
          <w:rFonts w:asciiTheme="majorHAnsi" w:hAnsiTheme="majorHAnsi"/>
        </w:rPr>
      </w:pPr>
    </w:p>
    <w:p w14:paraId="0CC3E11E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first day will be more structured with presentations to outline the current ideas and developments both by the experiments and Fermilab. </w:t>
      </w:r>
    </w:p>
    <w:p w14:paraId="519FF8D0" w14:textId="77777777" w:rsidR="006959B5" w:rsidRDefault="006959B5" w:rsidP="006959B5">
      <w:pPr>
        <w:rPr>
          <w:rFonts w:asciiTheme="majorHAnsi" w:hAnsiTheme="majorHAnsi"/>
        </w:rPr>
      </w:pPr>
    </w:p>
    <w:p w14:paraId="01193742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>Agenda:</w:t>
      </w:r>
    </w:p>
    <w:p w14:paraId="3F697D79" w14:textId="77777777" w:rsidR="006959B5" w:rsidRPr="00215824" w:rsidRDefault="006959B5" w:rsidP="006959B5">
      <w:pPr>
        <w:rPr>
          <w:rFonts w:asciiTheme="majorHAnsi" w:hAnsiTheme="majorHAnsi"/>
          <w:b/>
          <w:u w:val="single"/>
        </w:rPr>
      </w:pPr>
      <w:r w:rsidRPr="00215824">
        <w:rPr>
          <w:rFonts w:asciiTheme="majorHAnsi" w:hAnsiTheme="majorHAnsi"/>
          <w:b/>
          <w:u w:val="single"/>
        </w:rPr>
        <w:t>Wednesday, April 30</w:t>
      </w:r>
      <w:r>
        <w:rPr>
          <w:rFonts w:asciiTheme="majorHAnsi" w:hAnsiTheme="majorHAnsi"/>
          <w:b/>
          <w:u w:val="single"/>
        </w:rPr>
        <w:t xml:space="preserve"> (overview and updates)</w:t>
      </w:r>
    </w:p>
    <w:p w14:paraId="4CFF6206" w14:textId="77777777" w:rsidR="006959B5" w:rsidRDefault="006959B5" w:rsidP="006959B5">
      <w:pPr>
        <w:rPr>
          <w:rFonts w:asciiTheme="majorHAnsi" w:hAnsiTheme="majorHAnsi"/>
          <w:b/>
          <w:u w:val="single"/>
        </w:rPr>
      </w:pPr>
    </w:p>
    <w:p w14:paraId="7C606807" w14:textId="77777777" w:rsidR="006959B5" w:rsidRPr="00632599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8:45  </w:t>
      </w:r>
      <w:r w:rsidRPr="00632599">
        <w:rPr>
          <w:rFonts w:asciiTheme="majorHAnsi" w:hAnsiTheme="majorHAnsi"/>
        </w:rPr>
        <w:t>Welcome and Introduction (Nigel Lockyer/Greg Bock) –</w:t>
      </w:r>
      <w:r>
        <w:rPr>
          <w:rFonts w:asciiTheme="majorHAnsi" w:hAnsiTheme="majorHAnsi"/>
        </w:rPr>
        <w:t xml:space="preserve"> 15</w:t>
      </w:r>
      <w:r w:rsidRPr="00632599">
        <w:rPr>
          <w:rFonts w:asciiTheme="majorHAnsi" w:hAnsiTheme="majorHAnsi"/>
        </w:rPr>
        <w:t>m</w:t>
      </w:r>
    </w:p>
    <w:p w14:paraId="1983CB4F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9:00  Fermilab SBN P</w:t>
      </w:r>
      <w:r w:rsidRPr="00632599">
        <w:rPr>
          <w:rFonts w:asciiTheme="majorHAnsi" w:hAnsiTheme="majorHAnsi"/>
        </w:rPr>
        <w:t xml:space="preserve">rogram </w:t>
      </w:r>
      <w:r>
        <w:rPr>
          <w:rFonts w:asciiTheme="majorHAnsi" w:hAnsiTheme="majorHAnsi"/>
        </w:rPr>
        <w:t>Planning, F</w:t>
      </w:r>
      <w:r w:rsidRPr="00632599">
        <w:rPr>
          <w:rFonts w:asciiTheme="majorHAnsi" w:hAnsiTheme="majorHAnsi"/>
        </w:rPr>
        <w:t>acilities, etc. (Peter Wilson, FNAL) – 20m</w:t>
      </w:r>
    </w:p>
    <w:p w14:paraId="701B456D" w14:textId="77777777" w:rsidR="006959B5" w:rsidRPr="00632599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9:40 </w:t>
      </w:r>
      <w:r w:rsidRPr="00632599">
        <w:rPr>
          <w:rFonts w:asciiTheme="majorHAnsi" w:hAnsiTheme="majorHAnsi"/>
        </w:rPr>
        <w:t xml:space="preserve">Buildings: </w:t>
      </w:r>
      <w:r>
        <w:rPr>
          <w:rFonts w:asciiTheme="majorHAnsi" w:hAnsiTheme="majorHAnsi"/>
        </w:rPr>
        <w:t>ND and FD Civil C</w:t>
      </w:r>
      <w:r w:rsidRPr="00632599">
        <w:rPr>
          <w:rFonts w:asciiTheme="majorHAnsi" w:hAnsiTheme="majorHAnsi"/>
        </w:rPr>
        <w:t>onstruction (Steve Dixon, FNAL) – 20m</w:t>
      </w:r>
    </w:p>
    <w:p w14:paraId="61435B7C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10:20 Coffee Break </w:t>
      </w:r>
    </w:p>
    <w:p w14:paraId="70198BAC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10:50 </w:t>
      </w:r>
      <w:r w:rsidRPr="00632599">
        <w:rPr>
          <w:rFonts w:asciiTheme="majorHAnsi" w:hAnsiTheme="majorHAnsi"/>
        </w:rPr>
        <w:t>LAr1-</w:t>
      </w:r>
      <w:r>
        <w:rPr>
          <w:rFonts w:asciiTheme="majorHAnsi" w:hAnsiTheme="majorHAnsi"/>
        </w:rPr>
        <w:t>ND O</w:t>
      </w:r>
      <w:r w:rsidRPr="00632599">
        <w:rPr>
          <w:rFonts w:asciiTheme="majorHAnsi" w:hAnsiTheme="majorHAnsi"/>
        </w:rPr>
        <w:t>verview and</w:t>
      </w:r>
      <w:r>
        <w:rPr>
          <w:rFonts w:asciiTheme="majorHAnsi" w:hAnsiTheme="majorHAnsi"/>
        </w:rPr>
        <w:t xml:space="preserve"> Physics U</w:t>
      </w:r>
      <w:r w:rsidRPr="00632599">
        <w:rPr>
          <w:rFonts w:asciiTheme="majorHAnsi" w:hAnsiTheme="majorHAnsi"/>
        </w:rPr>
        <w:t xml:space="preserve">pdates (Dave Schmitz/Ornella Palamara) </w:t>
      </w:r>
      <w:r>
        <w:rPr>
          <w:rFonts w:asciiTheme="majorHAnsi" w:hAnsiTheme="majorHAnsi"/>
        </w:rPr>
        <w:t xml:space="preserve"> (30m) 11:45 Lunch</w:t>
      </w:r>
    </w:p>
    <w:p w14:paraId="1F102758" w14:textId="77777777" w:rsidR="006959B5" w:rsidRPr="0006753F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1:00 </w:t>
      </w:r>
      <w:r w:rsidRPr="0006753F">
        <w:rPr>
          <w:rFonts w:asciiTheme="majorHAnsi" w:hAnsiTheme="majorHAnsi"/>
        </w:rPr>
        <w:t xml:space="preserve">ICARUS + MicroBooNE: </w:t>
      </w:r>
      <w:r>
        <w:rPr>
          <w:rFonts w:asciiTheme="majorHAnsi" w:hAnsiTheme="majorHAnsi"/>
        </w:rPr>
        <w:t xml:space="preserve">Combination for a Definitive Dual Detector Experiment </w:t>
      </w:r>
      <w:r w:rsidRPr="0006753F">
        <w:rPr>
          <w:rFonts w:asciiTheme="majorHAnsi" w:hAnsiTheme="majorHAnsi"/>
        </w:rPr>
        <w:t>(Alberto Guglielmi)</w:t>
      </w:r>
      <w:r>
        <w:rPr>
          <w:rFonts w:asciiTheme="majorHAnsi" w:hAnsiTheme="majorHAnsi"/>
        </w:rPr>
        <w:t xml:space="preserve"> – 20m</w:t>
      </w:r>
    </w:p>
    <w:p w14:paraId="49C21723" w14:textId="77777777" w:rsidR="006959B5" w:rsidRPr="00632599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1:40 </w:t>
      </w:r>
      <w:r w:rsidRPr="00632599">
        <w:rPr>
          <w:rFonts w:asciiTheme="majorHAnsi" w:hAnsiTheme="majorHAnsi"/>
        </w:rPr>
        <w:t xml:space="preserve">ICARUS </w:t>
      </w:r>
      <w:r>
        <w:rPr>
          <w:rFonts w:asciiTheme="majorHAnsi" w:hAnsiTheme="majorHAnsi"/>
        </w:rPr>
        <w:t>overview and Physics U</w:t>
      </w:r>
      <w:r w:rsidRPr="00632599">
        <w:rPr>
          <w:rFonts w:asciiTheme="majorHAnsi" w:hAnsiTheme="majorHAnsi"/>
        </w:rPr>
        <w:t xml:space="preserve">pdates (Daniele Gibin) </w:t>
      </w:r>
      <w:r>
        <w:rPr>
          <w:rFonts w:asciiTheme="majorHAnsi" w:hAnsiTheme="majorHAnsi"/>
        </w:rPr>
        <w:t>-</w:t>
      </w:r>
      <w:r w:rsidRPr="00632599">
        <w:rPr>
          <w:rFonts w:asciiTheme="majorHAnsi" w:hAnsiTheme="majorHAnsi"/>
        </w:rPr>
        <w:t xml:space="preserve"> 20m</w:t>
      </w:r>
    </w:p>
    <w:p w14:paraId="35FE6E16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2:20 Infrastructure N</w:t>
      </w:r>
      <w:r w:rsidRPr="00632599">
        <w:rPr>
          <w:rFonts w:asciiTheme="majorHAnsi" w:hAnsiTheme="majorHAnsi"/>
        </w:rPr>
        <w:t>eeds of the ICARUS T600 detector (Claudio Montanari)</w:t>
      </w:r>
      <w:r>
        <w:rPr>
          <w:rFonts w:asciiTheme="majorHAnsi" w:hAnsiTheme="majorHAnsi"/>
        </w:rPr>
        <w:t xml:space="preserve"> </w:t>
      </w:r>
      <w:r w:rsidRPr="00632599">
        <w:rPr>
          <w:rFonts w:asciiTheme="majorHAnsi" w:hAnsiTheme="majorHAnsi"/>
        </w:rPr>
        <w:t xml:space="preserve">20m </w:t>
      </w:r>
    </w:p>
    <w:p w14:paraId="7CD209B2" w14:textId="77777777" w:rsidR="006959B5" w:rsidRPr="00632599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3:00 Coffee</w:t>
      </w:r>
    </w:p>
    <w:p w14:paraId="20CAEB5A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3:30 Discussion: D</w:t>
      </w:r>
      <w:r w:rsidRPr="00632599">
        <w:rPr>
          <w:rFonts w:asciiTheme="majorHAnsi" w:hAnsiTheme="majorHAnsi"/>
        </w:rPr>
        <w:t>efine goals for studies/calculations/estimates to be done on Thursday  - Alberto, Bonnie, Dave, Peter</w:t>
      </w:r>
    </w:p>
    <w:p w14:paraId="23B38E93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5:00 Adjourn</w:t>
      </w:r>
    </w:p>
    <w:p w14:paraId="3A715DB1" w14:textId="77777777" w:rsidR="006959B5" w:rsidRPr="00632599" w:rsidRDefault="006959B5" w:rsidP="006959B5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</w:rPr>
        <w:t xml:space="preserve">  6:30 Dinner at restaurant - TBD</w:t>
      </w:r>
    </w:p>
    <w:p w14:paraId="2A24234C" w14:textId="77777777" w:rsidR="006959B5" w:rsidRPr="00C37091" w:rsidRDefault="006959B5" w:rsidP="006959B5">
      <w:pPr>
        <w:pStyle w:val="ListParagraph"/>
        <w:rPr>
          <w:rFonts w:asciiTheme="majorHAnsi" w:hAnsiTheme="majorHAnsi"/>
          <w:b/>
          <w:u w:val="single"/>
        </w:rPr>
      </w:pPr>
    </w:p>
    <w:p w14:paraId="476AE5D6" w14:textId="77777777" w:rsidR="006959B5" w:rsidRPr="00215824" w:rsidRDefault="006959B5" w:rsidP="006959B5">
      <w:pPr>
        <w:rPr>
          <w:rFonts w:asciiTheme="majorHAnsi" w:hAnsiTheme="majorHAnsi"/>
          <w:b/>
          <w:u w:val="single"/>
        </w:rPr>
      </w:pPr>
      <w:r w:rsidRPr="00215824">
        <w:rPr>
          <w:rFonts w:asciiTheme="majorHAnsi" w:hAnsiTheme="majorHAnsi"/>
          <w:b/>
          <w:u w:val="single"/>
        </w:rPr>
        <w:t>Thursday, May 1</w:t>
      </w:r>
      <w:r>
        <w:rPr>
          <w:rFonts w:asciiTheme="majorHAnsi" w:hAnsiTheme="majorHAnsi"/>
          <w:b/>
          <w:u w:val="single"/>
        </w:rPr>
        <w:t xml:space="preserve"> (working day)</w:t>
      </w:r>
    </w:p>
    <w:p w14:paraId="6B002AAA" w14:textId="77777777" w:rsidR="006959B5" w:rsidRDefault="006959B5" w:rsidP="006959B5">
      <w:pPr>
        <w:rPr>
          <w:rFonts w:asciiTheme="majorHAnsi" w:hAnsiTheme="majorHAnsi"/>
        </w:rPr>
      </w:pPr>
    </w:p>
    <w:p w14:paraId="0071B97E" w14:textId="77777777" w:rsidR="006959B5" w:rsidRPr="008517EC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>Unstructured working time and informal meetings</w:t>
      </w:r>
    </w:p>
    <w:p w14:paraId="25E5C275" w14:textId="77777777" w:rsidR="006959B5" w:rsidRPr="00215824" w:rsidRDefault="006959B5" w:rsidP="006959B5">
      <w:pPr>
        <w:rPr>
          <w:rFonts w:asciiTheme="majorHAnsi" w:hAnsiTheme="majorHAnsi"/>
          <w:b/>
          <w:u w:val="single"/>
        </w:rPr>
      </w:pPr>
    </w:p>
    <w:p w14:paraId="7A61D85F" w14:textId="77777777" w:rsidR="006959B5" w:rsidRPr="00215824" w:rsidRDefault="006959B5" w:rsidP="006959B5">
      <w:pPr>
        <w:rPr>
          <w:rFonts w:asciiTheme="majorHAnsi" w:hAnsiTheme="majorHAnsi"/>
          <w:b/>
          <w:u w:val="single"/>
        </w:rPr>
      </w:pPr>
      <w:r w:rsidRPr="00215824">
        <w:rPr>
          <w:rFonts w:asciiTheme="majorHAnsi" w:hAnsiTheme="majorHAnsi"/>
          <w:b/>
          <w:u w:val="single"/>
        </w:rPr>
        <w:t>Friday, May 2</w:t>
      </w:r>
      <w:r>
        <w:rPr>
          <w:rFonts w:asciiTheme="majorHAnsi" w:hAnsiTheme="majorHAnsi"/>
          <w:b/>
          <w:u w:val="single"/>
        </w:rPr>
        <w:t xml:space="preserve"> (conclusions and outcomes)</w:t>
      </w:r>
    </w:p>
    <w:p w14:paraId="16B6A000" w14:textId="77777777" w:rsidR="006959B5" w:rsidRDefault="006959B5" w:rsidP="006959B5">
      <w:pPr>
        <w:rPr>
          <w:rFonts w:asciiTheme="majorHAnsi" w:hAnsiTheme="majorHAnsi"/>
          <w:b/>
          <w:u w:val="single"/>
        </w:rPr>
      </w:pPr>
    </w:p>
    <w:p w14:paraId="7724D605" w14:textId="77777777" w:rsidR="006959B5" w:rsidRDefault="006959B5" w:rsidP="006959B5">
      <w:pPr>
        <w:rPr>
          <w:rFonts w:asciiTheme="majorHAnsi" w:hAnsiTheme="majorHAnsi"/>
          <w:b/>
          <w:u w:val="single"/>
        </w:rPr>
      </w:pPr>
    </w:p>
    <w:p w14:paraId="5B337C98" w14:textId="77777777" w:rsidR="006959B5" w:rsidRPr="00E319A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9:00 Updates, C</w:t>
      </w:r>
      <w:r w:rsidRPr="00E319A5">
        <w:rPr>
          <w:rFonts w:asciiTheme="majorHAnsi" w:hAnsiTheme="majorHAnsi"/>
        </w:rPr>
        <w:t xml:space="preserve">onclusions on FNAL infrastructure </w:t>
      </w:r>
      <w:r>
        <w:rPr>
          <w:rFonts w:asciiTheme="majorHAnsi" w:hAnsiTheme="majorHAnsi"/>
        </w:rPr>
        <w:t xml:space="preserve">(Peter Wilson)  </w:t>
      </w:r>
    </w:p>
    <w:p w14:paraId="613FB9F2" w14:textId="77777777" w:rsidR="006959B5" w:rsidRPr="00173FE5" w:rsidRDefault="006959B5" w:rsidP="006959B5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  9:30 </w:t>
      </w:r>
      <w:r w:rsidRPr="00173FE5">
        <w:rPr>
          <w:rFonts w:asciiTheme="majorHAnsi" w:hAnsiTheme="majorHAnsi"/>
        </w:rPr>
        <w:t>Upda</w:t>
      </w:r>
      <w:r>
        <w:rPr>
          <w:rFonts w:asciiTheme="majorHAnsi" w:hAnsiTheme="majorHAnsi"/>
        </w:rPr>
        <w:t xml:space="preserve">tes, conclusions on physics – topic 1  </w:t>
      </w:r>
    </w:p>
    <w:p w14:paraId="64CD53E0" w14:textId="77777777" w:rsidR="006959B5" w:rsidRPr="00173FE5" w:rsidRDefault="006959B5" w:rsidP="006959B5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10:00 </w:t>
      </w:r>
      <w:r w:rsidRPr="00173FE5">
        <w:rPr>
          <w:rFonts w:asciiTheme="majorHAnsi" w:hAnsiTheme="majorHAnsi"/>
        </w:rPr>
        <w:t>Upda</w:t>
      </w:r>
      <w:r>
        <w:rPr>
          <w:rFonts w:asciiTheme="majorHAnsi" w:hAnsiTheme="majorHAnsi"/>
        </w:rPr>
        <w:t>tes, conclusions on physics – topic 2</w:t>
      </w:r>
    </w:p>
    <w:p w14:paraId="3417A5D9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>10:30 Coffee</w:t>
      </w:r>
    </w:p>
    <w:p w14:paraId="0A4237C6" w14:textId="77777777" w:rsidR="006959B5" w:rsidRPr="00173FE5" w:rsidRDefault="006959B5" w:rsidP="006959B5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11:00 </w:t>
      </w:r>
      <w:r w:rsidRPr="00173FE5">
        <w:rPr>
          <w:rFonts w:asciiTheme="majorHAnsi" w:hAnsiTheme="majorHAnsi"/>
        </w:rPr>
        <w:t>Upda</w:t>
      </w:r>
      <w:r>
        <w:rPr>
          <w:rFonts w:asciiTheme="majorHAnsi" w:hAnsiTheme="majorHAnsi"/>
        </w:rPr>
        <w:t>tes, conclusions on physics – topic 3</w:t>
      </w:r>
    </w:p>
    <w:p w14:paraId="2962546A" w14:textId="77777777" w:rsidR="006959B5" w:rsidRPr="00173FE5" w:rsidRDefault="006959B5" w:rsidP="006959B5">
      <w:pPr>
        <w:rPr>
          <w:rFonts w:asciiTheme="majorHAnsi" w:hAnsiTheme="majorHAnsi"/>
          <w:i/>
        </w:rPr>
      </w:pPr>
      <w:r>
        <w:rPr>
          <w:rFonts w:asciiTheme="majorHAnsi" w:hAnsiTheme="majorHAnsi"/>
        </w:rPr>
        <w:t xml:space="preserve">11:30 </w:t>
      </w:r>
      <w:r w:rsidRPr="00173FE5">
        <w:rPr>
          <w:rFonts w:asciiTheme="majorHAnsi" w:hAnsiTheme="majorHAnsi"/>
        </w:rPr>
        <w:t>Upda</w:t>
      </w:r>
      <w:r>
        <w:rPr>
          <w:rFonts w:asciiTheme="majorHAnsi" w:hAnsiTheme="majorHAnsi"/>
        </w:rPr>
        <w:t>tes, conclusions on physics – topic 4</w:t>
      </w:r>
    </w:p>
    <w:p w14:paraId="3C4D23CD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>12:00 Lunch</w:t>
      </w:r>
    </w:p>
    <w:p w14:paraId="76633946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1:00 Discussion: Plan for next steps</w:t>
      </w:r>
    </w:p>
    <w:p w14:paraId="57992F69" w14:textId="77777777" w:rsidR="006959B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  3:00 Meeting Adjourn</w:t>
      </w:r>
    </w:p>
    <w:p w14:paraId="2ABCA816" w14:textId="77777777" w:rsidR="006959B5" w:rsidRDefault="006959B5" w:rsidP="006959B5">
      <w:pPr>
        <w:rPr>
          <w:rFonts w:asciiTheme="majorHAnsi" w:hAnsiTheme="majorHAnsi"/>
        </w:rPr>
      </w:pPr>
    </w:p>
    <w:p w14:paraId="22891EC6" w14:textId="77777777" w:rsidR="006959B5" w:rsidRPr="00AC4AC5" w:rsidRDefault="006959B5" w:rsidP="006959B5">
      <w:pPr>
        <w:rPr>
          <w:rFonts w:asciiTheme="majorHAnsi" w:hAnsiTheme="majorHAnsi"/>
        </w:rPr>
      </w:pPr>
      <w:r>
        <w:rPr>
          <w:rFonts w:asciiTheme="majorHAnsi" w:hAnsiTheme="majorHAnsi"/>
        </w:rPr>
        <w:t>People are leaving Fermilab around 3:00 pm</w:t>
      </w:r>
    </w:p>
    <w:p w14:paraId="016E500D" w14:textId="77777777" w:rsidR="006959B5" w:rsidRPr="00215824" w:rsidRDefault="006959B5" w:rsidP="006959B5">
      <w:pPr>
        <w:rPr>
          <w:rFonts w:asciiTheme="majorHAnsi" w:hAnsiTheme="majorHAnsi"/>
          <w:b/>
          <w:u w:val="single"/>
        </w:rPr>
      </w:pPr>
    </w:p>
    <w:p w14:paraId="0001A618" w14:textId="77777777" w:rsidR="006959B5" w:rsidRDefault="006959B5">
      <w:r>
        <w:br w:type="page"/>
      </w:r>
    </w:p>
    <w:p w14:paraId="5A4D9001" w14:textId="77777777" w:rsidR="006959B5" w:rsidRDefault="006959B5" w:rsidP="003332B8">
      <w:pPr>
        <w:pStyle w:val="ListParagraph"/>
        <w:ind w:left="1440"/>
      </w:pPr>
      <w:r>
        <w:t>Appendix 2: List of Meeting Participants</w:t>
      </w:r>
    </w:p>
    <w:p w14:paraId="0718AB45" w14:textId="77777777" w:rsidR="003332B8" w:rsidRDefault="003332B8" w:rsidP="00FA4B12">
      <w:pPr>
        <w:pStyle w:val="ListParagraph"/>
        <w:ind w:left="1440"/>
      </w:pPr>
    </w:p>
    <w:p w14:paraId="09A3C4F7" w14:textId="77777777" w:rsidR="00607714" w:rsidRDefault="00607714" w:rsidP="00FA4B12">
      <w:pPr>
        <w:pStyle w:val="ListParagraph"/>
        <w:ind w:left="1440"/>
      </w:pPr>
    </w:p>
    <w:p w14:paraId="6AC7EDE7" w14:textId="77777777" w:rsidR="00607714" w:rsidRDefault="00607714" w:rsidP="00FA4B12">
      <w:pPr>
        <w:pStyle w:val="ListParagraph"/>
        <w:ind w:left="1440"/>
      </w:pPr>
    </w:p>
    <w:sectPr w:rsidR="00607714" w:rsidSect="00045170">
      <w:footerReference w:type="default" r:id="rId12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32FF0F" w14:textId="77777777" w:rsidR="0011144F" w:rsidRDefault="0011144F" w:rsidP="006959B5">
      <w:r>
        <w:separator/>
      </w:r>
    </w:p>
  </w:endnote>
  <w:endnote w:type="continuationSeparator" w:id="0">
    <w:p w14:paraId="5C60C285" w14:textId="77777777" w:rsidR="0011144F" w:rsidRDefault="0011144F" w:rsidP="00695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1E326" w14:textId="77777777" w:rsidR="0011144F" w:rsidRDefault="0011144F" w:rsidP="006959B5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8F50F5">
      <w:rPr>
        <w:noProof/>
      </w:rPr>
      <w:t>1</w:t>
    </w:r>
    <w:r>
      <w:fldChar w:fldCharType="end"/>
    </w:r>
    <w:r>
      <w:t xml:space="preserve"> of </w:t>
    </w:r>
    <w:fldSimple w:instr=" NUMPAGES ">
      <w:r w:rsidR="008F50F5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9A5EEC" w14:textId="77777777" w:rsidR="0011144F" w:rsidRDefault="0011144F" w:rsidP="006959B5">
      <w:r>
        <w:separator/>
      </w:r>
    </w:p>
  </w:footnote>
  <w:footnote w:type="continuationSeparator" w:id="0">
    <w:p w14:paraId="04F444ED" w14:textId="77777777" w:rsidR="0011144F" w:rsidRDefault="0011144F" w:rsidP="006959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56D2E"/>
    <w:multiLevelType w:val="hybridMultilevel"/>
    <w:tmpl w:val="A0A09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F7473"/>
    <w:multiLevelType w:val="hybridMultilevel"/>
    <w:tmpl w:val="0E78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822A3"/>
    <w:multiLevelType w:val="hybridMultilevel"/>
    <w:tmpl w:val="147AD674"/>
    <w:lvl w:ilvl="0" w:tplc="9D5C8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19CD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170A38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6BC0C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06AA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4D03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8CC3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9EE3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942D5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637E2DCD"/>
    <w:multiLevelType w:val="hybridMultilevel"/>
    <w:tmpl w:val="B876F7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2B451E"/>
    <w:multiLevelType w:val="hybridMultilevel"/>
    <w:tmpl w:val="90CE94B2"/>
    <w:lvl w:ilvl="0" w:tplc="FFA86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49A4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07484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BCAEEA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842C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5A43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47167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C7EC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CF8B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B12"/>
    <w:rsid w:val="000449FA"/>
    <w:rsid w:val="00045170"/>
    <w:rsid w:val="00100324"/>
    <w:rsid w:val="0011144F"/>
    <w:rsid w:val="00116162"/>
    <w:rsid w:val="001910E6"/>
    <w:rsid w:val="00196CD3"/>
    <w:rsid w:val="00206690"/>
    <w:rsid w:val="003075CD"/>
    <w:rsid w:val="003332B8"/>
    <w:rsid w:val="003719C2"/>
    <w:rsid w:val="0038345B"/>
    <w:rsid w:val="004D230C"/>
    <w:rsid w:val="00543AD9"/>
    <w:rsid w:val="00581BF2"/>
    <w:rsid w:val="005D2760"/>
    <w:rsid w:val="00607714"/>
    <w:rsid w:val="0063554D"/>
    <w:rsid w:val="00653F1C"/>
    <w:rsid w:val="006959B5"/>
    <w:rsid w:val="00773CD5"/>
    <w:rsid w:val="00784508"/>
    <w:rsid w:val="008F50F5"/>
    <w:rsid w:val="00947810"/>
    <w:rsid w:val="00974CC6"/>
    <w:rsid w:val="009846B6"/>
    <w:rsid w:val="00A50FBF"/>
    <w:rsid w:val="00A613B3"/>
    <w:rsid w:val="00B30737"/>
    <w:rsid w:val="00B7670B"/>
    <w:rsid w:val="00BF09EB"/>
    <w:rsid w:val="00C727A4"/>
    <w:rsid w:val="00C92125"/>
    <w:rsid w:val="00C96DEF"/>
    <w:rsid w:val="00CF284A"/>
    <w:rsid w:val="00D10011"/>
    <w:rsid w:val="00D45D45"/>
    <w:rsid w:val="00DD0641"/>
    <w:rsid w:val="00E96144"/>
    <w:rsid w:val="00F12E72"/>
    <w:rsid w:val="00F179BB"/>
    <w:rsid w:val="00F35B14"/>
    <w:rsid w:val="00FA4B12"/>
    <w:rsid w:val="00FC46FE"/>
    <w:rsid w:val="00FC5106"/>
    <w:rsid w:val="00FE4C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6988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F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B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59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9B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59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9B5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50FB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8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4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0F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B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959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9B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959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9B5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50FB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284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284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0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6459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62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ackage" Target="embeddings/Microsoft_Excel_Sheet1.xlsx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</TotalTime>
  <Pages>8</Pages>
  <Words>1363</Words>
  <Characters>7770</Characters>
  <Application>Microsoft Macintosh Word</Application>
  <DocSecurity>0</DocSecurity>
  <Lines>64</Lines>
  <Paragraphs>18</Paragraphs>
  <ScaleCrop>false</ScaleCrop>
  <Company>Fermilab</Company>
  <LinksUpToDate>false</LinksUpToDate>
  <CharactersWithSpaces>9115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 Wilson</dc:creator>
  <cp:keywords/>
  <dc:description/>
  <cp:lastModifiedBy>Peter J Wilson</cp:lastModifiedBy>
  <cp:revision>19</cp:revision>
  <cp:lastPrinted>2014-05-02T18:55:00Z</cp:lastPrinted>
  <dcterms:created xsi:type="dcterms:W3CDTF">2014-05-01T17:36:00Z</dcterms:created>
  <dcterms:modified xsi:type="dcterms:W3CDTF">2014-05-03T13:26:00Z</dcterms:modified>
</cp:coreProperties>
</file>