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E846E" w14:textId="4B26E6D2" w:rsidR="002C0B74" w:rsidRPr="002C0B74" w:rsidRDefault="002C0B74" w:rsidP="002C0B74">
      <w:pPr>
        <w:pStyle w:val="Title"/>
        <w:rPr>
          <w:rFonts w:eastAsia="Times New Roman"/>
        </w:rPr>
      </w:pPr>
      <w:proofErr w:type="spellStart"/>
      <w:proofErr w:type="gramStart"/>
      <w:r w:rsidRPr="002C0B74">
        <w:rPr>
          <w:rFonts w:eastAsia="Times New Roman"/>
        </w:rPr>
        <w:t>iSGTW</w:t>
      </w:r>
      <w:proofErr w:type="spellEnd"/>
      <w:proofErr w:type="gramEnd"/>
      <w:r w:rsidRPr="002C0B74">
        <w:rPr>
          <w:rFonts w:eastAsia="Times New Roman"/>
        </w:rPr>
        <w:t xml:space="preserve"> Advisory Board Meeting </w:t>
      </w:r>
    </w:p>
    <w:p w14:paraId="181319FE" w14:textId="6E55C9F3" w:rsidR="00BD0C4D" w:rsidRPr="00BD0C4D" w:rsidRDefault="00D774DA" w:rsidP="00BD0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Tuesday</w:t>
      </w:r>
      <w:r w:rsidR="00EB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C44">
        <w:rPr>
          <w:rFonts w:ascii="Times New Roman" w:eastAsia="Times New Roman" w:hAnsi="Times New Roman" w:cs="Times New Roman"/>
          <w:sz w:val="24"/>
          <w:szCs w:val="24"/>
        </w:rPr>
        <w:t>July 15th</w:t>
      </w:r>
      <w:r w:rsidR="00EB3C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113A">
        <w:rPr>
          <w:rFonts w:ascii="Times New Roman" w:eastAsia="Times New Roman" w:hAnsi="Times New Roman" w:cs="Times New Roman"/>
          <w:sz w:val="24"/>
          <w:szCs w:val="24"/>
        </w:rPr>
        <w:t xml:space="preserve"> 2014</w:t>
      </w:r>
      <w:r w:rsidR="00BE48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1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C0B74" w:rsidRPr="002C0B74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2C0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2A5" w:rsidRPr="008C328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72F5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F677C3" w:rsidRPr="008C328B">
        <w:rPr>
          <w:rFonts w:ascii="Times New Roman" w:eastAsia="Times New Roman" w:hAnsi="Times New Roman" w:cs="Times New Roman"/>
          <w:b/>
          <w:sz w:val="24"/>
          <w:szCs w:val="24"/>
        </w:rPr>
        <w:t>:0</w:t>
      </w:r>
      <w:r w:rsidR="00F843E9" w:rsidRPr="008C328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proofErr w:type="gramEnd"/>
      <w:r w:rsidR="00F843E9" w:rsidRPr="002C0B74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7112A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72F5E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F843E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7D2438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FF0846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F843E9">
        <w:rPr>
          <w:rFonts w:ascii="Times New Roman" w:eastAsia="Times New Roman" w:hAnsi="Times New Roman" w:cs="Times New Roman"/>
          <w:sz w:val="24"/>
          <w:szCs w:val="24"/>
        </w:rPr>
        <w:t xml:space="preserve"> (Central European Time)</w:t>
      </w:r>
      <w:r w:rsidR="00F677C3">
        <w:rPr>
          <w:rFonts w:ascii="Times New Roman" w:eastAsia="Times New Roman" w:hAnsi="Times New Roman" w:cs="Times New Roman"/>
          <w:sz w:val="24"/>
          <w:szCs w:val="24"/>
        </w:rPr>
        <w:t>;</w:t>
      </w:r>
      <w:r w:rsidR="00BA405F" w:rsidRPr="00BA40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A405F">
        <w:rPr>
          <w:rFonts w:ascii="Times New Roman" w:eastAsia="Times New Roman" w:hAnsi="Times New Roman" w:cs="Times New Roman"/>
          <w:b/>
          <w:bCs/>
          <w:sz w:val="24"/>
          <w:szCs w:val="24"/>
        </w:rPr>
        <w:t>10:0</w:t>
      </w:r>
      <w:r w:rsidR="00BA405F" w:rsidRPr="002C0B74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BA405F" w:rsidRPr="002C0B74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BA405F">
        <w:rPr>
          <w:rFonts w:ascii="Times New Roman" w:eastAsia="Times New Roman" w:hAnsi="Times New Roman" w:cs="Times New Roman"/>
          <w:b/>
          <w:bCs/>
          <w:sz w:val="24"/>
          <w:szCs w:val="24"/>
        </w:rPr>
        <w:t>011:30</w:t>
      </w:r>
      <w:r w:rsidR="00BA405F">
        <w:rPr>
          <w:rFonts w:ascii="Times New Roman" w:eastAsia="Times New Roman" w:hAnsi="Times New Roman" w:cs="Times New Roman"/>
          <w:sz w:val="24"/>
          <w:szCs w:val="24"/>
        </w:rPr>
        <w:t xml:space="preserve"> (Eastern Time);</w:t>
      </w:r>
      <w:r w:rsidR="00BA405F">
        <w:rPr>
          <w:rFonts w:ascii="Times New Roman" w:eastAsia="Times New Roman" w:hAnsi="Times New Roman" w:cs="Times New Roman"/>
          <w:b/>
          <w:bCs/>
          <w:sz w:val="24"/>
          <w:szCs w:val="24"/>
        </w:rPr>
        <w:t>09:0</w:t>
      </w:r>
      <w:r w:rsidR="00BA405F" w:rsidRPr="002C0B74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BA405F" w:rsidRPr="002C0B74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BA405F">
        <w:rPr>
          <w:rFonts w:ascii="Times New Roman" w:eastAsia="Times New Roman" w:hAnsi="Times New Roman" w:cs="Times New Roman"/>
          <w:b/>
          <w:bCs/>
          <w:sz w:val="24"/>
          <w:szCs w:val="24"/>
        </w:rPr>
        <w:t>010:30</w:t>
      </w:r>
      <w:r w:rsidR="00BA405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BA405F">
        <w:rPr>
          <w:rFonts w:ascii="Times New Roman" w:eastAsia="Times New Roman" w:hAnsi="Times New Roman" w:cs="Times New Roman"/>
          <w:sz w:val="24"/>
          <w:szCs w:val="24"/>
        </w:rPr>
        <w:t>CentralTime</w:t>
      </w:r>
      <w:proofErr w:type="spellEnd"/>
      <w:r w:rsidR="00BA405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C3CB311" w14:textId="409E0E35" w:rsidR="00BD0C4D" w:rsidRDefault="00BD0C4D" w:rsidP="00BD0C4D">
      <w:pPr>
        <w:rPr>
          <w:rFonts w:ascii="Times New Roman" w:eastAsia="Times New Roman" w:hAnsi="Times New Roman" w:cs="Times New Roman"/>
          <w:sz w:val="24"/>
          <w:szCs w:val="24"/>
        </w:rPr>
      </w:pPr>
      <w:r w:rsidRPr="002C0B74">
        <w:rPr>
          <w:rFonts w:ascii="Times New Roman" w:eastAsia="Times New Roman" w:hAnsi="Times New Roman" w:cs="Times New Roman"/>
          <w:i/>
          <w:sz w:val="24"/>
          <w:szCs w:val="24"/>
        </w:rPr>
        <w:t>Present: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Melissa Gaillard, Ruth Pordes, Daphne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Siefert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-Herron, Sarah Engel, Ruth Pordes (interim chair)</w:t>
      </w:r>
    </w:p>
    <w:p w14:paraId="4FAE83A4" w14:textId="62B2CBFB" w:rsidR="00BD0C4D" w:rsidRDefault="00BD0C4D" w:rsidP="00BD0C4D">
      <w:pPr>
        <w:rPr>
          <w:rFonts w:ascii="Times New Roman" w:eastAsia="Times New Roman" w:hAnsi="Times New Roman" w:cs="Times New Roman"/>
          <w:sz w:val="24"/>
          <w:szCs w:val="24"/>
        </w:rPr>
      </w:pPr>
      <w:r w:rsidRPr="002C0B74">
        <w:rPr>
          <w:rFonts w:ascii="Times New Roman" w:eastAsia="Times New Roman" w:hAnsi="Times New Roman" w:cs="Times New Roman"/>
          <w:i/>
          <w:sz w:val="24"/>
          <w:szCs w:val="24"/>
        </w:rPr>
        <w:t>Editors: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Andrew Purcell, Amber Harmon</w:t>
      </w:r>
    </w:p>
    <w:p w14:paraId="74FD1D11" w14:textId="00483CEC" w:rsidR="00BD0C4D" w:rsidRDefault="00BD0C4D" w:rsidP="00BD0C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Apologies</w:t>
      </w:r>
      <w:r w:rsidRPr="002C0B74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Bob Jones, Matt Link</w:t>
      </w:r>
    </w:p>
    <w:p w14:paraId="2D5103FF" w14:textId="77777777" w:rsidR="00BD0C4D" w:rsidRDefault="00BD0C4D" w:rsidP="00BD0C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Minutes: </w:t>
      </w:r>
      <w:r>
        <w:rPr>
          <w:rFonts w:ascii="Times New Roman" w:eastAsia="Times New Roman" w:hAnsi="Times New Roman" w:cs="Times New Roman"/>
          <w:sz w:val="24"/>
          <w:szCs w:val="24"/>
        </w:rPr>
        <w:t>Ruth Pordes</w:t>
      </w:r>
    </w:p>
    <w:p w14:paraId="51FD48E5" w14:textId="77777777" w:rsidR="005A435A" w:rsidRDefault="005A435A" w:rsidP="002C0B74">
      <w:pPr>
        <w:pStyle w:val="Heading2"/>
        <w:rPr>
          <w:rFonts w:eastAsia="Times New Roman"/>
        </w:rPr>
      </w:pPr>
      <w:r>
        <w:rPr>
          <w:rFonts w:eastAsia="Times New Roman"/>
        </w:rPr>
        <w:t>Agenda and Material:</w:t>
      </w:r>
    </w:p>
    <w:p w14:paraId="01161A1F" w14:textId="77777777" w:rsidR="00D07E52" w:rsidRDefault="00BD0C4D" w:rsidP="006F1CCB">
      <w:pPr>
        <w:pStyle w:val="Heading5"/>
        <w:rPr>
          <w:rFonts w:ascii="Calibri" w:hAnsi="Calibri" w:cs="Times New Roman"/>
          <w:sz w:val="24"/>
          <w:szCs w:val="24"/>
        </w:rPr>
      </w:pPr>
      <w:hyperlink r:id="rId9" w:history="1">
        <w:r w:rsidR="00D07E52">
          <w:rPr>
            <w:rFonts w:ascii="Calibri" w:hAnsi="Calibri" w:cs="Calibri"/>
            <w:color w:val="0025E5"/>
            <w:sz w:val="28"/>
            <w:szCs w:val="28"/>
            <w:u w:val="single" w:color="0025E5"/>
          </w:rPr>
          <w:t>https://indico.fnal.gov/conferenceDisplay.py?confId=8688</w:t>
        </w:r>
      </w:hyperlink>
    </w:p>
    <w:p w14:paraId="50F3F4D2" w14:textId="0DCF20B9" w:rsidR="002C0B74" w:rsidRDefault="00BD0C4D" w:rsidP="006F1CCB">
      <w:pPr>
        <w:pStyle w:val="Heading5"/>
      </w:pPr>
      <w:r>
        <w:t>P</w:t>
      </w:r>
      <w:r w:rsidR="002C0B74">
        <w:t>revious minutes</w:t>
      </w:r>
      <w:r>
        <w:t xml:space="preserve"> were approved.</w:t>
      </w:r>
    </w:p>
    <w:p w14:paraId="7BFF4B85" w14:textId="7B677600" w:rsidR="00241C44" w:rsidRPr="00241C44" w:rsidRDefault="00BD0C4D" w:rsidP="00241C44">
      <w:hyperlink r:id="rId10" w:history="1">
        <w:r w:rsidR="00241C44" w:rsidRPr="00230843">
          <w:rPr>
            <w:rStyle w:val="Hyperlink"/>
          </w:rPr>
          <w:t>https://indico.fnal.gov/getFile.py/access?resId=0&amp;materialId=1&amp;confId=8342</w:t>
        </w:r>
      </w:hyperlink>
      <w:r w:rsidR="00241C44">
        <w:t xml:space="preserve"> </w:t>
      </w:r>
    </w:p>
    <w:p w14:paraId="0527E1AC" w14:textId="60A43ECC" w:rsidR="00A21325" w:rsidRPr="00BD0C4D" w:rsidRDefault="000A2A08" w:rsidP="00D07E52">
      <w:pPr>
        <w:pStyle w:val="Heading5"/>
        <w:rPr>
          <w:b/>
        </w:rPr>
      </w:pPr>
      <w:r w:rsidRPr="00BD0C4D">
        <w:rPr>
          <w:b/>
        </w:rPr>
        <w:t>Announcement of AOB items</w:t>
      </w:r>
    </w:p>
    <w:p w14:paraId="1DB9493F" w14:textId="325ACBCA" w:rsidR="00BD0C4D" w:rsidRDefault="00BD0C4D" w:rsidP="00BD0C4D">
      <w:pPr>
        <w:pStyle w:val="ListParagraph"/>
        <w:numPr>
          <w:ilvl w:val="0"/>
          <w:numId w:val="26"/>
        </w:numPr>
      </w:pPr>
      <w:r>
        <w:t>Sarah will join</w:t>
      </w:r>
      <w:r w:rsidR="003E74EB">
        <w:t xml:space="preserve"> the board meetings. </w:t>
      </w:r>
    </w:p>
    <w:p w14:paraId="4554A794" w14:textId="77777777" w:rsidR="00BD0C4D" w:rsidRDefault="003E74EB" w:rsidP="00BD0C4D">
      <w:pPr>
        <w:pStyle w:val="ListParagraph"/>
        <w:numPr>
          <w:ilvl w:val="0"/>
          <w:numId w:val="26"/>
        </w:numPr>
      </w:pPr>
      <w:r>
        <w:t>Decisio</w:t>
      </w:r>
      <w:r w:rsidR="00BD0C4D">
        <w:t>n point on board organization around</w:t>
      </w:r>
      <w:r>
        <w:t xml:space="preserve"> SC</w:t>
      </w:r>
      <w:r w:rsidR="00BD0C4D">
        <w:t>14</w:t>
      </w:r>
      <w:r>
        <w:t>.</w:t>
      </w:r>
    </w:p>
    <w:p w14:paraId="3322450A" w14:textId="77777777" w:rsidR="00BD0C4D" w:rsidRDefault="00BD0C4D" w:rsidP="00BD0C4D">
      <w:pPr>
        <w:pStyle w:val="ListParagraph"/>
        <w:numPr>
          <w:ilvl w:val="0"/>
          <w:numId w:val="26"/>
        </w:numPr>
      </w:pPr>
      <w:r>
        <w:t xml:space="preserve">Next Advisory Board meeting to be in October before SC14. </w:t>
      </w:r>
    </w:p>
    <w:p w14:paraId="4F35814E" w14:textId="6048C1BF" w:rsidR="00F97452" w:rsidRDefault="00BD0C4D" w:rsidP="00B56B50">
      <w:pPr>
        <w:pStyle w:val="Heading2"/>
      </w:pPr>
      <w:r>
        <w:t xml:space="preserve">New </w:t>
      </w:r>
      <w:r w:rsidR="00F97452">
        <w:t>Name</w:t>
      </w:r>
    </w:p>
    <w:p w14:paraId="23B1D35E" w14:textId="741CEE2C" w:rsidR="00F97452" w:rsidRPr="00F97452" w:rsidRDefault="00F97452" w:rsidP="003E74EB">
      <w:pPr>
        <w:rPr>
          <w:i/>
        </w:rPr>
      </w:pPr>
      <w:r w:rsidRPr="00F97452">
        <w:rPr>
          <w:i/>
        </w:rPr>
        <w:t>Digital Science News:</w:t>
      </w:r>
      <w:r w:rsidR="00BD0C4D">
        <w:rPr>
          <w:i/>
        </w:rPr>
        <w:t xml:space="preserve"> 1</w:t>
      </w:r>
      <w:r w:rsidR="00BD0C4D" w:rsidRPr="00BD0C4D">
        <w:rPr>
          <w:i/>
          <w:vertAlign w:val="superscript"/>
        </w:rPr>
        <w:t>st</w:t>
      </w:r>
      <w:r w:rsidR="00BD0C4D">
        <w:rPr>
          <w:i/>
        </w:rPr>
        <w:t xml:space="preserve"> choice</w:t>
      </w:r>
    </w:p>
    <w:p w14:paraId="2C408319" w14:textId="104BB576" w:rsidR="00F97452" w:rsidRDefault="00F97452" w:rsidP="00451E71">
      <w:pPr>
        <w:pStyle w:val="ListParagraph"/>
        <w:numPr>
          <w:ilvl w:val="0"/>
          <w:numId w:val="23"/>
        </w:numPr>
      </w:pPr>
      <w:proofErr w:type="gramStart"/>
      <w:r>
        <w:t>Nature has an associated small company called Digital Science and have</w:t>
      </w:r>
      <w:proofErr w:type="gramEnd"/>
      <w:r>
        <w:t xml:space="preserve"> tools for supporting researchers such as citation tools. </w:t>
      </w:r>
    </w:p>
    <w:p w14:paraId="437D3148" w14:textId="34D86096" w:rsidR="00F97452" w:rsidRDefault="00F97452" w:rsidP="00451E71">
      <w:pPr>
        <w:pStyle w:val="ListParagraph"/>
        <w:numPr>
          <w:ilvl w:val="0"/>
          <w:numId w:val="23"/>
        </w:numPr>
      </w:pPr>
      <w:r>
        <w:t xml:space="preserve">Science News Digital edition. </w:t>
      </w:r>
    </w:p>
    <w:p w14:paraId="1235F209" w14:textId="17CF2B7D" w:rsidR="00F97452" w:rsidRDefault="00F97452" w:rsidP="00451E71">
      <w:pPr>
        <w:pStyle w:val="ListParagraph"/>
        <w:numPr>
          <w:ilvl w:val="0"/>
          <w:numId w:val="23"/>
        </w:numPr>
      </w:pPr>
      <w:proofErr w:type="spellStart"/>
      <w:r>
        <w:t>DigSCiNews</w:t>
      </w:r>
      <w:proofErr w:type="spellEnd"/>
      <w:r>
        <w:t xml:space="preserve"> – to avoid issues. </w:t>
      </w:r>
    </w:p>
    <w:p w14:paraId="6E1D9CA7" w14:textId="4CE00123" w:rsidR="00BD0C4D" w:rsidRPr="00BD0C4D" w:rsidRDefault="00F97452" w:rsidP="00BD0C4D">
      <w:pPr>
        <w:pStyle w:val="ListParagraph"/>
        <w:numPr>
          <w:ilvl w:val="0"/>
          <w:numId w:val="23"/>
        </w:numPr>
        <w:rPr>
          <w:i/>
        </w:rPr>
      </w:pPr>
      <w:r>
        <w:t xml:space="preserve">Should we approach the legal office first? </w:t>
      </w:r>
      <w:r w:rsidR="00451E71">
        <w:t xml:space="preserve">Indiana will approach their office and ask. </w:t>
      </w:r>
    </w:p>
    <w:p w14:paraId="3A930C53" w14:textId="5E67CDDC" w:rsidR="00F97452" w:rsidRPr="00BD0C4D" w:rsidRDefault="00F97452" w:rsidP="00BD0C4D">
      <w:pPr>
        <w:rPr>
          <w:i/>
        </w:rPr>
      </w:pPr>
      <w:r w:rsidRPr="00BD0C4D">
        <w:rPr>
          <w:i/>
        </w:rPr>
        <w:t>International Digital Science</w:t>
      </w:r>
      <w:r w:rsidR="00BD0C4D" w:rsidRPr="00BD0C4D">
        <w:rPr>
          <w:i/>
        </w:rPr>
        <w:t>: 2</w:t>
      </w:r>
      <w:r w:rsidR="00BD0C4D" w:rsidRPr="00BD0C4D">
        <w:rPr>
          <w:i/>
          <w:vertAlign w:val="superscript"/>
        </w:rPr>
        <w:t>nd</w:t>
      </w:r>
      <w:r w:rsidR="00BD0C4D" w:rsidRPr="00BD0C4D">
        <w:rPr>
          <w:i/>
        </w:rPr>
        <w:t xml:space="preserve"> </w:t>
      </w:r>
      <w:r w:rsidR="00BD0C4D">
        <w:rPr>
          <w:i/>
        </w:rPr>
        <w:t>choic</w:t>
      </w:r>
      <w:r w:rsidR="00BD0C4D" w:rsidRPr="00BD0C4D">
        <w:rPr>
          <w:i/>
        </w:rPr>
        <w:t>e</w:t>
      </w:r>
      <w:r w:rsidR="00BD0C4D">
        <w:rPr>
          <w:i/>
        </w:rPr>
        <w:t xml:space="preserve"> if legal search advises to not use the 1</w:t>
      </w:r>
      <w:r w:rsidR="00BD0C4D" w:rsidRPr="00BD0C4D">
        <w:rPr>
          <w:i/>
          <w:vertAlign w:val="superscript"/>
        </w:rPr>
        <w:t>st</w:t>
      </w:r>
      <w:r w:rsidR="00BD0C4D">
        <w:rPr>
          <w:i/>
        </w:rPr>
        <w:t xml:space="preserve"> choice</w:t>
      </w:r>
    </w:p>
    <w:p w14:paraId="364CA9D0" w14:textId="2C7BECE3" w:rsidR="00F97452" w:rsidRDefault="00F97452" w:rsidP="00451E71">
      <w:pPr>
        <w:pStyle w:val="ListParagraph"/>
        <w:numPr>
          <w:ilvl w:val="0"/>
          <w:numId w:val="24"/>
        </w:numPr>
      </w:pPr>
      <w:r>
        <w:t xml:space="preserve">Indiana student newspaper. </w:t>
      </w:r>
    </w:p>
    <w:p w14:paraId="3DF08A50" w14:textId="4FF6ECD6" w:rsidR="00451E71" w:rsidRDefault="00451E71" w:rsidP="00451E71">
      <w:pPr>
        <w:pStyle w:val="ListParagraph"/>
        <w:numPr>
          <w:ilvl w:val="0"/>
          <w:numId w:val="24"/>
        </w:numPr>
      </w:pPr>
      <w:r>
        <w:t xml:space="preserve">Also will research issues with this name </w:t>
      </w:r>
    </w:p>
    <w:p w14:paraId="5C6A2FC8" w14:textId="7218A3FB" w:rsidR="00B54F32" w:rsidRDefault="00BD0C4D" w:rsidP="00451E71">
      <w:r>
        <w:t xml:space="preserve">Andrew will start a Poll to vote between </w:t>
      </w:r>
      <w:r w:rsidR="00451E71">
        <w:t xml:space="preserve">“The Science Node” and “The Connected Scientist” </w:t>
      </w:r>
      <w:r>
        <w:t>if 1</w:t>
      </w:r>
      <w:r w:rsidRPr="00BD0C4D">
        <w:rPr>
          <w:vertAlign w:val="superscript"/>
        </w:rPr>
        <w:t>st</w:t>
      </w:r>
      <w:r>
        <w:t xml:space="preserve"> two choices fail legal guidance. Either of these two </w:t>
      </w:r>
      <w:r w:rsidR="00451E71">
        <w:t xml:space="preserve">will both need a tag line along side since </w:t>
      </w:r>
      <w:r>
        <w:t xml:space="preserve">the name is not self descriptive. </w:t>
      </w:r>
    </w:p>
    <w:p w14:paraId="54B4D738" w14:textId="77777777" w:rsidR="00BD0C4D" w:rsidRDefault="00B54F32" w:rsidP="00451E71">
      <w:r>
        <w:t xml:space="preserve">Further comments </w:t>
      </w:r>
    </w:p>
    <w:p w14:paraId="3657C40D" w14:textId="15D9DBAF" w:rsidR="00BD0C4D" w:rsidRDefault="00B54F32" w:rsidP="00BD0C4D">
      <w:pPr>
        <w:pStyle w:val="ListParagraph"/>
        <w:numPr>
          <w:ilvl w:val="0"/>
          <w:numId w:val="27"/>
        </w:numPr>
      </w:pPr>
      <w:r>
        <w:lastRenderedPageBreak/>
        <w:t>Would we consider “International Digital Science News”</w:t>
      </w:r>
      <w:proofErr w:type="gramStart"/>
      <w:r>
        <w:t>.</w:t>
      </w:r>
      <w:proofErr w:type="gramEnd"/>
      <w:r>
        <w:t xml:space="preserve"> </w:t>
      </w:r>
      <w:r w:rsidR="00BD0C4D">
        <w:t xml:space="preserve"> Probably not if the 2 preferred choices are not possible.</w:t>
      </w:r>
    </w:p>
    <w:p w14:paraId="4EE8BC69" w14:textId="600907E7" w:rsidR="00451E71" w:rsidRDefault="00B54F32" w:rsidP="00BD0C4D">
      <w:pPr>
        <w:pStyle w:val="ListParagraph"/>
        <w:numPr>
          <w:ilvl w:val="0"/>
          <w:numId w:val="27"/>
        </w:numPr>
      </w:pPr>
      <w:r>
        <w:t xml:space="preserve">If we go with Digital Science News discuss how we would abbreviate this because of the NASA Deep Space Network.  </w:t>
      </w:r>
    </w:p>
    <w:p w14:paraId="4477BB67" w14:textId="592E2B79" w:rsidR="002D1596" w:rsidRDefault="00BD0C4D" w:rsidP="00E277A5">
      <w:pPr>
        <w:pStyle w:val="Heading2"/>
      </w:pPr>
      <w:r>
        <w:t xml:space="preserve">Editors </w:t>
      </w:r>
      <w:r w:rsidR="002D1596">
        <w:t>Status Report</w:t>
      </w:r>
    </w:p>
    <w:p w14:paraId="6E616916" w14:textId="72172E34" w:rsidR="00BD0C4D" w:rsidRPr="00BD0C4D" w:rsidRDefault="00BD0C4D" w:rsidP="002D1596">
      <w:r>
        <w:rPr>
          <w:b/>
        </w:rPr>
        <w:t xml:space="preserve">Face to face meeting </w:t>
      </w:r>
      <w:r>
        <w:t xml:space="preserve">was very useful. Thanks to </w:t>
      </w:r>
      <w:proofErr w:type="gramStart"/>
      <w:r>
        <w:t>Amber</w:t>
      </w:r>
      <w:proofErr w:type="gramEnd"/>
      <w:r>
        <w:t xml:space="preserve"> for traveling. </w:t>
      </w:r>
    </w:p>
    <w:p w14:paraId="50AC0B86" w14:textId="2A0964E8" w:rsidR="002D1596" w:rsidRDefault="002D1596" w:rsidP="002D1596">
      <w:proofErr w:type="gramStart"/>
      <w:r w:rsidRPr="00BD0C4D">
        <w:rPr>
          <w:b/>
        </w:rPr>
        <w:t>Reduction in user statistics.</w:t>
      </w:r>
      <w:proofErr w:type="gramEnd"/>
      <w:r w:rsidRPr="00BD0C4D">
        <w:rPr>
          <w:b/>
        </w:rPr>
        <w:t xml:space="preserve"> </w:t>
      </w:r>
      <w:r>
        <w:t xml:space="preserve">Possibly due to reduction in effort directed to promoting/communication of the articles. </w:t>
      </w:r>
      <w:proofErr w:type="gramStart"/>
      <w:r>
        <w:t>Possibly also due to problems with Google.</w:t>
      </w:r>
      <w:proofErr w:type="gramEnd"/>
      <w:r>
        <w:t xml:space="preserve">  Reduction in visit durations have been noted when there are articles that have readership outside the core. </w:t>
      </w:r>
    </w:p>
    <w:p w14:paraId="6CD0476E" w14:textId="77777777" w:rsidR="00BD0C4D" w:rsidRDefault="004F59B1" w:rsidP="00BD0C4D">
      <w:r w:rsidRPr="00B56A4A">
        <w:rPr>
          <w:b/>
        </w:rPr>
        <w:t xml:space="preserve">Breach of </w:t>
      </w:r>
      <w:proofErr w:type="spellStart"/>
      <w:r w:rsidR="00BD0C4D">
        <w:rPr>
          <w:b/>
        </w:rPr>
        <w:t>iSGTW</w:t>
      </w:r>
      <w:proofErr w:type="spellEnd"/>
      <w:r w:rsidR="00BD0C4D">
        <w:rPr>
          <w:b/>
        </w:rPr>
        <w:t xml:space="preserve"> </w:t>
      </w:r>
      <w:proofErr w:type="spellStart"/>
      <w:r w:rsidRPr="00B56A4A">
        <w:rPr>
          <w:b/>
        </w:rPr>
        <w:t>Licence</w:t>
      </w:r>
      <w:proofErr w:type="spellEnd"/>
      <w:r w:rsidRPr="00B56A4A">
        <w:rPr>
          <w:b/>
        </w:rPr>
        <w:t>: Scientific Computing</w:t>
      </w:r>
      <w:r>
        <w:t xml:space="preserve"> has been posting some of the articles on their site. This is in violation of the Commons </w:t>
      </w:r>
      <w:proofErr w:type="spellStart"/>
      <w:r>
        <w:t>licence</w:t>
      </w:r>
      <w:proofErr w:type="spellEnd"/>
      <w:r>
        <w:t xml:space="preserve"> that we use.  </w:t>
      </w:r>
      <w:r w:rsidR="00BD0C4D">
        <w:t>~</w:t>
      </w:r>
      <w:r>
        <w:t xml:space="preserve">10 articles have been republished. The articles are accredited to </w:t>
      </w:r>
      <w:proofErr w:type="spellStart"/>
      <w:r>
        <w:t>iSGTW</w:t>
      </w:r>
      <w:proofErr w:type="spellEnd"/>
      <w:r>
        <w:t xml:space="preserve"> but this is not the terms of the </w:t>
      </w:r>
      <w:proofErr w:type="spellStart"/>
      <w:r>
        <w:t>licence</w:t>
      </w:r>
      <w:proofErr w:type="spellEnd"/>
      <w:r>
        <w:t xml:space="preserve"> at </w:t>
      </w:r>
      <w:hyperlink r:id="rId11" w:history="1">
        <w:r w:rsidRPr="004E673A">
          <w:rPr>
            <w:rStyle w:val="Hyperlink"/>
          </w:rPr>
          <w:t>http://creativecommons.org/licenses/by-nc/3.0/</w:t>
        </w:r>
      </w:hyperlink>
      <w:r>
        <w:t xml:space="preserve">. </w:t>
      </w:r>
      <w:r w:rsidR="00BD0C4D">
        <w:t xml:space="preserve"> </w:t>
      </w:r>
      <w:r w:rsidR="001634B3">
        <w:t xml:space="preserve">Articles are reproduced in their entirety. Is US part of the Scientific Computing </w:t>
      </w:r>
      <w:proofErr w:type="gramStart"/>
      <w:r w:rsidR="001634B3">
        <w:t>World.</w:t>
      </w:r>
      <w:proofErr w:type="gramEnd"/>
      <w:r w:rsidR="001634B3">
        <w:t xml:space="preserve"> </w:t>
      </w:r>
      <w:r w:rsidR="00E11B17">
        <w:t xml:space="preserve">No links are provided on their site. </w:t>
      </w:r>
      <w:r w:rsidR="00BD0C4D">
        <w:t xml:space="preserve"> </w:t>
      </w:r>
    </w:p>
    <w:p w14:paraId="7DF977E8" w14:textId="77777777" w:rsidR="00BD0C4D" w:rsidRDefault="00E11B17" w:rsidP="00BD0C4D">
      <w:pPr>
        <w:pStyle w:val="ListParagraph"/>
        <w:numPr>
          <w:ilvl w:val="0"/>
          <w:numId w:val="28"/>
        </w:numPr>
      </w:pPr>
      <w:r>
        <w:t xml:space="preserve">Agree Andrew will send the email as Editor-in-chief with input from Amber. </w:t>
      </w:r>
    </w:p>
    <w:p w14:paraId="70623457" w14:textId="77777777" w:rsidR="00BD0C4D" w:rsidRDefault="00BD0C4D" w:rsidP="00BD0C4D">
      <w:pPr>
        <w:pStyle w:val="ListParagraph"/>
        <w:numPr>
          <w:ilvl w:val="0"/>
          <w:numId w:val="28"/>
        </w:numPr>
      </w:pPr>
      <w:r>
        <w:t xml:space="preserve">Agreed request that Scientific Computing </w:t>
      </w:r>
      <w:r w:rsidR="004F59B1">
        <w:t>Desist</w:t>
      </w:r>
      <w:r w:rsidR="00E11B17">
        <w:t xml:space="preserve"> </w:t>
      </w:r>
      <w:r>
        <w:t xml:space="preserve">from publishing </w:t>
      </w:r>
      <w:proofErr w:type="spellStart"/>
      <w:r>
        <w:t>iSGTW</w:t>
      </w:r>
      <w:proofErr w:type="spellEnd"/>
      <w:r>
        <w:t xml:space="preserve"> articles in a fashion that breaks the </w:t>
      </w:r>
      <w:proofErr w:type="spellStart"/>
      <w:r>
        <w:t>licence</w:t>
      </w:r>
      <w:proofErr w:type="spellEnd"/>
      <w:r>
        <w:t xml:space="preserve"> (including no pointer to the original, no credit to the author, publishing in its entirety).  </w:t>
      </w:r>
    </w:p>
    <w:p w14:paraId="0469C714" w14:textId="027EEFD6" w:rsidR="004D47A0" w:rsidRDefault="00BD0C4D" w:rsidP="00BD0C4D">
      <w:pPr>
        <w:pStyle w:val="ListParagraph"/>
        <w:numPr>
          <w:ilvl w:val="0"/>
          <w:numId w:val="28"/>
        </w:numPr>
      </w:pPr>
      <w:r>
        <w:t xml:space="preserve">Request </w:t>
      </w:r>
      <w:proofErr w:type="gramStart"/>
      <w:r>
        <w:t xml:space="preserve">they </w:t>
      </w:r>
      <w:r w:rsidR="00E11B17">
        <w:t xml:space="preserve"> take</w:t>
      </w:r>
      <w:proofErr w:type="gramEnd"/>
      <w:r w:rsidR="00E11B17">
        <w:t xml:space="preserve"> down the articles that are there; </w:t>
      </w:r>
      <w:r>
        <w:t>(</w:t>
      </w:r>
      <w:proofErr w:type="spellStart"/>
      <w:r>
        <w:t>iSGTW</w:t>
      </w:r>
      <w:proofErr w:type="spellEnd"/>
      <w:r>
        <w:t xml:space="preserve"> Editors will </w:t>
      </w:r>
      <w:r w:rsidR="00E11B17">
        <w:t xml:space="preserve">take a record of what </w:t>
      </w:r>
      <w:r>
        <w:t xml:space="preserve">is on the site before and after) </w:t>
      </w:r>
    </w:p>
    <w:p w14:paraId="00AFC472" w14:textId="2B9E16CB" w:rsidR="004D47A0" w:rsidRDefault="004D47A0" w:rsidP="004D47A0">
      <w:r w:rsidRPr="00B56A4A">
        <w:rPr>
          <w:b/>
        </w:rPr>
        <w:t>Server outage:</w:t>
      </w:r>
      <w:r>
        <w:t xml:space="preserve"> Alex has said there will be a full day outage. Outage will happen on either Wed 23rd, </w:t>
      </w:r>
      <w:proofErr w:type="spellStart"/>
      <w:r>
        <w:t>Thur</w:t>
      </w:r>
      <w:proofErr w:type="spellEnd"/>
      <w:r>
        <w:t xml:space="preserve"> 24</w:t>
      </w:r>
      <w:r w:rsidRPr="004D47A0">
        <w:rPr>
          <w:vertAlign w:val="superscript"/>
        </w:rPr>
        <w:t>th</w:t>
      </w:r>
      <w:r>
        <w:t xml:space="preserve"> or Fri 25</w:t>
      </w:r>
      <w:r w:rsidRPr="004D47A0">
        <w:rPr>
          <w:vertAlign w:val="superscript"/>
        </w:rPr>
        <w:t>th</w:t>
      </w:r>
      <w:r>
        <w:t>.  Cannot be Wed 23</w:t>
      </w:r>
      <w:r w:rsidRPr="004D47A0">
        <w:rPr>
          <w:vertAlign w:val="superscript"/>
        </w:rPr>
        <w:t>rd</w:t>
      </w:r>
      <w:r>
        <w:t xml:space="preserve"> – Andrew not here and relying on a student to publish the issues; also this is the publication day. Requested Friday but fallback can be Thursday. </w:t>
      </w:r>
      <w:r w:rsidR="00A17D2E">
        <w:t xml:space="preserve">Andrew will pass baton to the board as a whole.  Will try to make sure there will be a message posted during the downtime. </w:t>
      </w:r>
    </w:p>
    <w:p w14:paraId="78E17C6C" w14:textId="387D6532" w:rsidR="00B56A4A" w:rsidRDefault="00B56A4A" w:rsidP="004D47A0">
      <w:proofErr w:type="spellStart"/>
      <w:r w:rsidRPr="00B56A4A">
        <w:rPr>
          <w:b/>
        </w:rPr>
        <w:t>Xenomedia</w:t>
      </w:r>
      <w:proofErr w:type="spellEnd"/>
      <w:r w:rsidRPr="00B56A4A">
        <w:rPr>
          <w:b/>
        </w:rPr>
        <w:t xml:space="preserve"> support:</w:t>
      </w:r>
      <w:r>
        <w:t xml:space="preserve"> Will end at the end of August. </w:t>
      </w:r>
      <w:proofErr w:type="gramStart"/>
      <w:r>
        <w:t>Andrew planning for Drupal training later this year.</w:t>
      </w:r>
      <w:proofErr w:type="gramEnd"/>
      <w:r>
        <w:t xml:space="preserve"> </w:t>
      </w:r>
      <w:r w:rsidR="001125DC">
        <w:t xml:space="preserve"> </w:t>
      </w:r>
      <w:proofErr w:type="spellStart"/>
      <w:r w:rsidR="001125DC">
        <w:t>Xenomedia</w:t>
      </w:r>
      <w:proofErr w:type="spellEnd"/>
      <w:r w:rsidR="001125DC">
        <w:t xml:space="preserve"> have updated the archive. Amber has organized an increase in the file size limit. </w:t>
      </w:r>
      <w:r w:rsidR="00D50503">
        <w:t>Learn how banners are created and test these.  It is complex, hardcoded into the site and is not a simple process.  Daphne/Amber will talk to the Indiana web team to see if they have some expertise to help towards the time frame of SC</w:t>
      </w:r>
      <w:r w:rsidR="00B85A96">
        <w:t>. Andrew will send the instructions to them</w:t>
      </w:r>
      <w:r w:rsidR="00D50503">
        <w:t>.</w:t>
      </w:r>
      <w:r w:rsidR="00B85A96">
        <w:t xml:space="preserve"> If need be Ruth will ask </w:t>
      </w:r>
      <w:proofErr w:type="spellStart"/>
      <w:r w:rsidR="00B85A96">
        <w:t>Xenomedia</w:t>
      </w:r>
      <w:proofErr w:type="spellEnd"/>
      <w:r w:rsidR="00B85A96">
        <w:t xml:space="preserve"> to do a few more times. </w:t>
      </w:r>
      <w:r w:rsidR="00DA439A">
        <w:t xml:space="preserve">In the US SC14, Internet2 Technical Forum media partnerships would usually have a banner. </w:t>
      </w:r>
      <w:r w:rsidR="002A787D">
        <w:t xml:space="preserve"> There are workarounds </w:t>
      </w:r>
      <w:proofErr w:type="spellStart"/>
      <w:r w:rsidR="002A787D">
        <w:t>e.g</w:t>
      </w:r>
      <w:proofErr w:type="spellEnd"/>
      <w:r w:rsidR="002A787D">
        <w:t xml:space="preserve"> embed an image with links.</w:t>
      </w:r>
    </w:p>
    <w:p w14:paraId="3D9FF7EB" w14:textId="55BB7043" w:rsidR="002A787D" w:rsidRDefault="002A787D" w:rsidP="002A787D">
      <w:pPr>
        <w:pStyle w:val="Heading2"/>
      </w:pPr>
      <w:r>
        <w:t>Plans for the Summer 2014</w:t>
      </w:r>
    </w:p>
    <w:p w14:paraId="3CF6DA86" w14:textId="44E59C26" w:rsidR="002A787D" w:rsidRDefault="002A787D" w:rsidP="004D47A0">
      <w:r>
        <w:t>No publication 30</w:t>
      </w:r>
      <w:r w:rsidRPr="002A787D">
        <w:rPr>
          <w:vertAlign w:val="superscript"/>
        </w:rPr>
        <w:t>th</w:t>
      </w:r>
      <w:r>
        <w:t xml:space="preserve"> July and 6</w:t>
      </w:r>
      <w:r w:rsidRPr="002A787D">
        <w:rPr>
          <w:vertAlign w:val="superscript"/>
        </w:rPr>
        <w:t>th</w:t>
      </w:r>
      <w:r>
        <w:t xml:space="preserve"> August. Continue to the Christmas break and Dec 24</w:t>
      </w:r>
      <w:r w:rsidRPr="002A787D">
        <w:rPr>
          <w:vertAlign w:val="superscript"/>
        </w:rPr>
        <w:t>th</w:t>
      </w:r>
      <w:r>
        <w:t xml:space="preserve"> and 31</w:t>
      </w:r>
      <w:r w:rsidRPr="002A787D">
        <w:rPr>
          <w:vertAlign w:val="superscript"/>
        </w:rPr>
        <w:t>st</w:t>
      </w:r>
      <w:r>
        <w:t xml:space="preserve"> will not have issues.</w:t>
      </w:r>
    </w:p>
    <w:p w14:paraId="37A435C5" w14:textId="4A20FC72" w:rsidR="002A787D" w:rsidRDefault="002A787D" w:rsidP="002A787D">
      <w:pPr>
        <w:pStyle w:val="Heading2"/>
      </w:pPr>
      <w:r>
        <w:lastRenderedPageBreak/>
        <w:t xml:space="preserve">Plans for the </w:t>
      </w:r>
      <w:r w:rsidR="002743F8">
        <w:t xml:space="preserve">rest of </w:t>
      </w:r>
      <w:r>
        <w:t xml:space="preserve">2014 </w:t>
      </w:r>
    </w:p>
    <w:p w14:paraId="4EBF63DF" w14:textId="77777777" w:rsidR="002743F8" w:rsidRDefault="002A787D" w:rsidP="00BD0C4D">
      <w:pPr>
        <w:pStyle w:val="ListParagraph"/>
        <w:numPr>
          <w:ilvl w:val="0"/>
          <w:numId w:val="29"/>
        </w:numPr>
      </w:pPr>
      <w:r>
        <w:t xml:space="preserve">No travel funds for European travel until January unless there is a media relationship with covers the travel. Would plan to have the </w:t>
      </w:r>
      <w:r w:rsidR="002743F8">
        <w:t xml:space="preserve">next board </w:t>
      </w:r>
      <w:r>
        <w:t xml:space="preserve">meeting before SC – in mid-October. </w:t>
      </w:r>
      <w:r w:rsidR="002743F8">
        <w:t xml:space="preserve"> </w:t>
      </w:r>
    </w:p>
    <w:p w14:paraId="3E3EC406" w14:textId="21FD4459" w:rsidR="002743F8" w:rsidRDefault="002743F8" w:rsidP="00BD0C4D">
      <w:pPr>
        <w:pStyle w:val="ListParagraph"/>
        <w:numPr>
          <w:ilvl w:val="0"/>
          <w:numId w:val="29"/>
        </w:numPr>
      </w:pPr>
      <w:r>
        <w:t xml:space="preserve">EU proposal submitted in early Sept. Should hear something in Dec/Jan with funding starting in late spring. Requesting support for additional travel and infrastructure. Indiana would support the design of a new web server. Small amount of funding for material printing and image </w:t>
      </w:r>
      <w:proofErr w:type="spellStart"/>
      <w:r>
        <w:t>licencing</w:t>
      </w:r>
      <w:proofErr w:type="spellEnd"/>
      <w:r>
        <w:t xml:space="preserve"> if permitted.</w:t>
      </w:r>
    </w:p>
    <w:p w14:paraId="7C5347FA" w14:textId="6D7A5470" w:rsidR="002743F8" w:rsidRPr="002A787D" w:rsidRDefault="002743F8" w:rsidP="00BD0C4D">
      <w:pPr>
        <w:pStyle w:val="ListParagraph"/>
        <w:numPr>
          <w:ilvl w:val="0"/>
          <w:numId w:val="29"/>
        </w:numPr>
      </w:pPr>
      <w:r>
        <w:t>US proposal submission will start this summer. Will begin discussions with the program officer in the fall.</w:t>
      </w:r>
    </w:p>
    <w:p w14:paraId="2BB7EC4C" w14:textId="15891D63" w:rsidR="00BD0C4D" w:rsidRDefault="00BD0C4D" w:rsidP="00E277A5">
      <w:pPr>
        <w:pStyle w:val="Heading2"/>
      </w:pPr>
      <w:r>
        <w:t>Modified</w:t>
      </w:r>
      <w:r w:rsidR="002C0B74">
        <w:t xml:space="preserve"> </w:t>
      </w:r>
      <w:r w:rsidR="005A435A">
        <w:t xml:space="preserve">Existing </w:t>
      </w:r>
      <w:r w:rsidR="002C0B74">
        <w:t>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2205"/>
        <w:gridCol w:w="2443"/>
      </w:tblGrid>
      <w:tr w:rsidR="00BD0C4D" w:rsidRPr="00F82821" w14:paraId="62D0A263" w14:textId="77777777" w:rsidTr="00BD0C4D">
        <w:tc>
          <w:tcPr>
            <w:tcW w:w="3227" w:type="dxa"/>
          </w:tcPr>
          <w:p w14:paraId="3834D546" w14:textId="77777777" w:rsidR="00BD0C4D" w:rsidRPr="00F373E7" w:rsidRDefault="00BD0C4D" w:rsidP="00BD0C4D">
            <w:pPr>
              <w:rPr>
                <w:rFonts w:eastAsia="Times New Roman" w:cstheme="minorHAnsi"/>
                <w:b/>
                <w:sz w:val="20"/>
                <w:szCs w:val="20"/>
                <w:lang w:val="en-GB" w:eastAsia="en-GB"/>
              </w:rPr>
            </w:pPr>
            <w:r w:rsidRPr="00F373E7">
              <w:rPr>
                <w:rFonts w:eastAsia="Times New Roman" w:cstheme="minorHAnsi"/>
                <w:b/>
                <w:sz w:val="20"/>
                <w:szCs w:val="20"/>
                <w:lang w:val="en-GB" w:eastAsia="en-GB"/>
              </w:rPr>
              <w:t>ACTION</w:t>
            </w:r>
          </w:p>
        </w:tc>
        <w:tc>
          <w:tcPr>
            <w:tcW w:w="1701" w:type="dxa"/>
          </w:tcPr>
          <w:p w14:paraId="5DE6C022" w14:textId="77777777" w:rsidR="00BD0C4D" w:rsidRPr="00F373E7" w:rsidRDefault="00BD0C4D" w:rsidP="00BD0C4D">
            <w:pPr>
              <w:rPr>
                <w:rFonts w:eastAsia="Times New Roman" w:cstheme="minorHAnsi"/>
                <w:b/>
                <w:sz w:val="20"/>
                <w:szCs w:val="20"/>
                <w:lang w:val="en-GB" w:eastAsia="en-GB"/>
              </w:rPr>
            </w:pPr>
            <w:r w:rsidRPr="00F373E7">
              <w:rPr>
                <w:rFonts w:eastAsia="Times New Roman" w:cstheme="minorHAnsi"/>
                <w:b/>
                <w:sz w:val="20"/>
                <w:szCs w:val="20"/>
                <w:lang w:val="en-GB" w:eastAsia="en-GB"/>
              </w:rPr>
              <w:t>RESPONSIBLE</w:t>
            </w:r>
          </w:p>
        </w:tc>
        <w:tc>
          <w:tcPr>
            <w:tcW w:w="2205" w:type="dxa"/>
          </w:tcPr>
          <w:p w14:paraId="7865D328" w14:textId="77777777" w:rsidR="00BD0C4D" w:rsidRPr="00F373E7" w:rsidRDefault="00BD0C4D" w:rsidP="00BD0C4D">
            <w:pPr>
              <w:rPr>
                <w:rFonts w:eastAsia="Times New Roman" w:cstheme="minorHAnsi"/>
                <w:b/>
                <w:sz w:val="20"/>
                <w:szCs w:val="20"/>
                <w:lang w:val="en-GB" w:eastAsia="en-GB"/>
              </w:rPr>
            </w:pPr>
            <w:r w:rsidRPr="00F373E7">
              <w:rPr>
                <w:rFonts w:eastAsia="Times New Roman" w:cstheme="minorHAnsi"/>
                <w:b/>
                <w:sz w:val="20"/>
                <w:szCs w:val="20"/>
                <w:lang w:val="en-GB" w:eastAsia="en-GB"/>
              </w:rPr>
              <w:t>STATUS</w:t>
            </w:r>
          </w:p>
        </w:tc>
        <w:tc>
          <w:tcPr>
            <w:tcW w:w="2443" w:type="dxa"/>
          </w:tcPr>
          <w:p w14:paraId="75629A91" w14:textId="77777777" w:rsidR="00BD0C4D" w:rsidRPr="00F373E7" w:rsidRDefault="00BD0C4D" w:rsidP="00BD0C4D">
            <w:pPr>
              <w:rPr>
                <w:rFonts w:eastAsia="Times New Roman" w:cstheme="minorHAnsi"/>
                <w:b/>
                <w:sz w:val="20"/>
                <w:szCs w:val="20"/>
                <w:lang w:val="en-GB" w:eastAsia="en-GB"/>
              </w:rPr>
            </w:pPr>
            <w:r w:rsidRPr="00F373E7">
              <w:rPr>
                <w:rFonts w:eastAsia="Times New Roman" w:cstheme="minorHAnsi"/>
                <w:b/>
                <w:sz w:val="20"/>
                <w:szCs w:val="20"/>
                <w:lang w:val="en-GB" w:eastAsia="en-GB"/>
              </w:rPr>
              <w:t>REVIEW</w:t>
            </w:r>
          </w:p>
        </w:tc>
      </w:tr>
      <w:tr w:rsidR="00BD0C4D" w:rsidRPr="00F82821" w14:paraId="675AF7A6" w14:textId="77777777" w:rsidTr="00BD0C4D">
        <w:tc>
          <w:tcPr>
            <w:tcW w:w="3227" w:type="dxa"/>
          </w:tcPr>
          <w:p w14:paraId="7E84E60F" w14:textId="77777777" w:rsidR="00BD0C4D" w:rsidRDefault="00BD0C4D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cstheme="minorHAnsi"/>
                <w:sz w:val="20"/>
                <w:szCs w:val="20"/>
              </w:rPr>
              <w:t xml:space="preserve">20140127:6 Explore Horizon2020 EC funding call for </w:t>
            </w:r>
            <w:proofErr w:type="spellStart"/>
            <w:r>
              <w:rPr>
                <w:rFonts w:cstheme="minorHAnsi"/>
                <w:sz w:val="20"/>
                <w:szCs w:val="20"/>
              </w:rPr>
              <w:t>iSGTW</w:t>
            </w:r>
            <w:proofErr w:type="spellEnd"/>
          </w:p>
        </w:tc>
        <w:tc>
          <w:tcPr>
            <w:tcW w:w="1701" w:type="dxa"/>
          </w:tcPr>
          <w:p w14:paraId="4B7AD5BE" w14:textId="77777777" w:rsidR="00BD0C4D" w:rsidRPr="00341DF0" w:rsidRDefault="00BD0C4D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Bob Jones /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Neasan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 O’Neill</w:t>
            </w:r>
          </w:p>
        </w:tc>
        <w:tc>
          <w:tcPr>
            <w:tcW w:w="2205" w:type="dxa"/>
          </w:tcPr>
          <w:p w14:paraId="4266C373" w14:textId="77777777" w:rsidR="00BD0C4D" w:rsidRDefault="00BD0C4D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OPEN</w:t>
            </w:r>
          </w:p>
        </w:tc>
        <w:tc>
          <w:tcPr>
            <w:tcW w:w="2443" w:type="dxa"/>
          </w:tcPr>
          <w:p w14:paraId="7B64DC0E" w14:textId="77777777" w:rsidR="00BD0C4D" w:rsidRDefault="00BD0C4D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Identified the call and effort led by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Neasan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. </w:t>
            </w:r>
          </w:p>
        </w:tc>
      </w:tr>
      <w:tr w:rsidR="00BD0C4D" w:rsidRPr="00F82821" w14:paraId="371A5345" w14:textId="77777777" w:rsidTr="00BD0C4D">
        <w:tc>
          <w:tcPr>
            <w:tcW w:w="3227" w:type="dxa"/>
          </w:tcPr>
          <w:p w14:paraId="27DB912B" w14:textId="77777777" w:rsidR="00BD0C4D" w:rsidRPr="00341DF0" w:rsidRDefault="00BD0C4D" w:rsidP="00BD0C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20111004:4 W</w:t>
            </w:r>
            <w:proofErr w:type="spellStart"/>
            <w:r w:rsidRPr="00341DF0">
              <w:rPr>
                <w:rFonts w:cstheme="minorHAnsi"/>
                <w:sz w:val="20"/>
                <w:szCs w:val="20"/>
              </w:rPr>
              <w:t>ork</w:t>
            </w:r>
            <w:proofErr w:type="spellEnd"/>
            <w:r w:rsidRPr="00341DF0">
              <w:rPr>
                <w:rFonts w:cstheme="minorHAnsi"/>
                <w:sz w:val="20"/>
                <w:szCs w:val="20"/>
              </w:rPr>
              <w:t xml:space="preserve"> with XSEDE &amp; PRACE and others to get their level of engagement up to a level that the board is happy with. </w:t>
            </w:r>
          </w:p>
          <w:p w14:paraId="2D5CEDBF" w14:textId="77777777" w:rsidR="00BD0C4D" w:rsidRPr="00341DF0" w:rsidRDefault="00BD0C4D" w:rsidP="00BD0C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198B08" w14:textId="77777777" w:rsidR="00BD0C4D" w:rsidRPr="00341DF0" w:rsidRDefault="00BD0C4D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341DF0">
              <w:rPr>
                <w:rFonts w:eastAsia="Times New Roman" w:cstheme="minorHAnsi"/>
                <w:sz w:val="20"/>
                <w:szCs w:val="20"/>
                <w:lang w:val="en-GB" w:eastAsia="en-GB"/>
              </w:rPr>
              <w:t>Ruth Pordes</w:t>
            </w: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/Matt Link/Bob Jones</w:t>
            </w:r>
          </w:p>
        </w:tc>
        <w:tc>
          <w:tcPr>
            <w:tcW w:w="2205" w:type="dxa"/>
          </w:tcPr>
          <w:p w14:paraId="2BF79929" w14:textId="4401E158" w:rsidR="00BD0C4D" w:rsidRPr="00341DF0" w:rsidRDefault="00BD0C4D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CLOSED</w:t>
            </w:r>
          </w:p>
        </w:tc>
        <w:tc>
          <w:tcPr>
            <w:tcW w:w="2443" w:type="dxa"/>
          </w:tcPr>
          <w:p w14:paraId="54BB78E9" w14:textId="77777777" w:rsidR="00BD0C4D" w:rsidRPr="00341DF0" w:rsidRDefault="00BD0C4D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Matt Link approaching XSEDE as well as OSG for article ideas. Will add ESNET to the list of contacts.</w:t>
            </w:r>
          </w:p>
        </w:tc>
      </w:tr>
      <w:tr w:rsidR="00BD0C4D" w:rsidRPr="00F82821" w14:paraId="4BD489D9" w14:textId="77777777" w:rsidTr="00BD0C4D">
        <w:tc>
          <w:tcPr>
            <w:tcW w:w="3227" w:type="dxa"/>
          </w:tcPr>
          <w:p w14:paraId="07F942A1" w14:textId="77777777" w:rsidR="00BD0C4D" w:rsidRDefault="00BD0C4D" w:rsidP="00BD0C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20121114:6 L</w:t>
            </w:r>
            <w:r w:rsidRPr="00825AFC">
              <w:rPr>
                <w:rFonts w:cstheme="minorHAnsi"/>
                <w:sz w:val="20"/>
                <w:szCs w:val="20"/>
              </w:rPr>
              <w:t xml:space="preserve">iaise with QMUL on working out the division of activity between QMUL and </w:t>
            </w:r>
            <w:proofErr w:type="spellStart"/>
            <w:r w:rsidRPr="00825AFC">
              <w:rPr>
                <w:rFonts w:cstheme="minorHAnsi"/>
                <w:sz w:val="20"/>
                <w:szCs w:val="20"/>
              </w:rPr>
              <w:t>Xenomedia</w:t>
            </w:r>
            <w:proofErr w:type="spellEnd"/>
          </w:p>
        </w:tc>
        <w:tc>
          <w:tcPr>
            <w:tcW w:w="1701" w:type="dxa"/>
          </w:tcPr>
          <w:p w14:paraId="007DD5B0" w14:textId="77777777" w:rsidR="00BD0C4D" w:rsidRDefault="00BD0C4D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Kevin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Munday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 / Alex</w:t>
            </w:r>
          </w:p>
        </w:tc>
        <w:tc>
          <w:tcPr>
            <w:tcW w:w="2205" w:type="dxa"/>
          </w:tcPr>
          <w:p w14:paraId="767B6114" w14:textId="78824563" w:rsidR="00BD0C4D" w:rsidRDefault="00BD0C4D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CLOSED</w:t>
            </w:r>
          </w:p>
        </w:tc>
        <w:tc>
          <w:tcPr>
            <w:tcW w:w="2443" w:type="dxa"/>
          </w:tcPr>
          <w:p w14:paraId="7648398B" w14:textId="77777777" w:rsidR="00BD0C4D" w:rsidRDefault="00BD0C4D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Website migrated. Are there any open issues here</w:t>
            </w:r>
            <w:proofErr w:type="gramStart"/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?.</w:t>
            </w:r>
            <w:proofErr w:type="gramEnd"/>
          </w:p>
        </w:tc>
      </w:tr>
      <w:tr w:rsidR="00BD0C4D" w:rsidRPr="00F82821" w14:paraId="485640E7" w14:textId="77777777" w:rsidTr="00BD0C4D">
        <w:trPr>
          <w:trHeight w:val="710"/>
        </w:trPr>
        <w:tc>
          <w:tcPr>
            <w:tcW w:w="3227" w:type="dxa"/>
          </w:tcPr>
          <w:p w14:paraId="33B92984" w14:textId="77777777" w:rsidR="00BD0C4D" w:rsidRDefault="00BD0C4D" w:rsidP="00BD0C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20131119:6 Arrange editorial F2F meeting</w:t>
            </w:r>
          </w:p>
        </w:tc>
        <w:tc>
          <w:tcPr>
            <w:tcW w:w="1701" w:type="dxa"/>
          </w:tcPr>
          <w:p w14:paraId="617A8511" w14:textId="77777777" w:rsidR="00BD0C4D" w:rsidRDefault="00BD0C4D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Amber Harmon / Andrew Purcell</w:t>
            </w:r>
          </w:p>
        </w:tc>
        <w:tc>
          <w:tcPr>
            <w:tcW w:w="2205" w:type="dxa"/>
          </w:tcPr>
          <w:p w14:paraId="344FCE65" w14:textId="58D494E8" w:rsidR="00BD0C4D" w:rsidRDefault="00BD0C4D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CLOSED</w:t>
            </w:r>
          </w:p>
        </w:tc>
        <w:tc>
          <w:tcPr>
            <w:tcW w:w="2443" w:type="dxa"/>
          </w:tcPr>
          <w:p w14:paraId="74ADBDC6" w14:textId="77777777" w:rsidR="00BD0C4D" w:rsidRDefault="00BD0C4D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Meetings held. Report at July Advisory Board meeting</w:t>
            </w:r>
          </w:p>
        </w:tc>
      </w:tr>
      <w:tr w:rsidR="00BD0C4D" w:rsidRPr="00F82821" w14:paraId="20BF689A" w14:textId="77777777" w:rsidTr="00BD0C4D">
        <w:trPr>
          <w:trHeight w:val="710"/>
        </w:trPr>
        <w:tc>
          <w:tcPr>
            <w:tcW w:w="3227" w:type="dxa"/>
          </w:tcPr>
          <w:p w14:paraId="2C9A91C5" w14:textId="77777777" w:rsidR="00BD0C4D" w:rsidRPr="005A435A" w:rsidRDefault="00BD0C4D" w:rsidP="00BD0C4D">
            <w:pPr>
              <w:rPr>
                <w:rFonts w:cstheme="minorHAnsi"/>
                <w:sz w:val="20"/>
                <w:szCs w:val="20"/>
              </w:rPr>
            </w:pPr>
            <w:r w:rsidRPr="00BA405F">
              <w:rPr>
                <w:rFonts w:cstheme="minorHAnsi"/>
                <w:sz w:val="20"/>
                <w:szCs w:val="20"/>
              </w:rPr>
              <w:t>20140429:2</w:t>
            </w:r>
          </w:p>
        </w:tc>
        <w:tc>
          <w:tcPr>
            <w:tcW w:w="1701" w:type="dxa"/>
          </w:tcPr>
          <w:p w14:paraId="40D7061D" w14:textId="77777777" w:rsidR="00BD0C4D" w:rsidRPr="005A435A" w:rsidRDefault="00BD0C4D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BA405F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Andrew,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Neasan</w:t>
            </w:r>
            <w:proofErr w:type="spellEnd"/>
            <w:r w:rsidRPr="00BA405F">
              <w:rPr>
                <w:rFonts w:eastAsia="Times New Roman" w:cstheme="minorHAnsi"/>
                <w:sz w:val="20"/>
                <w:szCs w:val="20"/>
                <w:lang w:val="en-GB" w:eastAsia="en-GB"/>
              </w:rPr>
              <w:t>, Matt, Craig</w:t>
            </w:r>
          </w:p>
        </w:tc>
        <w:tc>
          <w:tcPr>
            <w:tcW w:w="2205" w:type="dxa"/>
          </w:tcPr>
          <w:p w14:paraId="14124E52" w14:textId="77777777" w:rsidR="00BD0C4D" w:rsidRDefault="00BD0C4D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BA405F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Open </w:t>
            </w:r>
          </w:p>
        </w:tc>
        <w:tc>
          <w:tcPr>
            <w:tcW w:w="2443" w:type="dxa"/>
          </w:tcPr>
          <w:p w14:paraId="1D5353B8" w14:textId="77777777" w:rsidR="00BD0C4D" w:rsidRDefault="00BD0C4D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BA405F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Discuss potential for new name for EU proposal in Sept. </w:t>
            </w: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Will decide on new name at July IAB</w:t>
            </w:r>
          </w:p>
        </w:tc>
      </w:tr>
      <w:tr w:rsidR="00BD0C4D" w:rsidRPr="00F82821" w14:paraId="116DEAD1" w14:textId="77777777" w:rsidTr="00BD0C4D">
        <w:trPr>
          <w:trHeight w:val="710"/>
        </w:trPr>
        <w:tc>
          <w:tcPr>
            <w:tcW w:w="3227" w:type="dxa"/>
          </w:tcPr>
          <w:p w14:paraId="6A1C9C9B" w14:textId="77777777" w:rsidR="00BD0C4D" w:rsidRPr="00BA405F" w:rsidRDefault="00BD0C4D" w:rsidP="00BD0C4D">
            <w:pPr>
              <w:rPr>
                <w:rFonts w:cstheme="minorHAnsi"/>
                <w:sz w:val="20"/>
                <w:szCs w:val="20"/>
              </w:rPr>
            </w:pPr>
            <w:r w:rsidRPr="00BA405F">
              <w:rPr>
                <w:rFonts w:cstheme="minorHAnsi"/>
                <w:sz w:val="20"/>
                <w:szCs w:val="20"/>
              </w:rPr>
              <w:t>20140429:3</w:t>
            </w:r>
          </w:p>
        </w:tc>
        <w:tc>
          <w:tcPr>
            <w:tcW w:w="1701" w:type="dxa"/>
          </w:tcPr>
          <w:p w14:paraId="66B0DD25" w14:textId="77777777" w:rsidR="00BD0C4D" w:rsidRPr="00BA405F" w:rsidRDefault="00BD0C4D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BA405F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Andrew,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Neasan</w:t>
            </w:r>
            <w:proofErr w:type="spellEnd"/>
            <w:r w:rsidRPr="00BA405F">
              <w:rPr>
                <w:rFonts w:eastAsia="Times New Roman" w:cstheme="minorHAnsi"/>
                <w:sz w:val="20"/>
                <w:szCs w:val="20"/>
                <w:lang w:val="en-GB" w:eastAsia="en-GB"/>
              </w:rPr>
              <w:t>, Matt, Craig</w:t>
            </w:r>
          </w:p>
        </w:tc>
        <w:tc>
          <w:tcPr>
            <w:tcW w:w="2205" w:type="dxa"/>
          </w:tcPr>
          <w:p w14:paraId="2A20B16E" w14:textId="5BB4E4B5" w:rsidR="00BD0C4D" w:rsidRPr="00BA405F" w:rsidRDefault="00BD0C4D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CLOSED</w:t>
            </w:r>
          </w:p>
        </w:tc>
        <w:tc>
          <w:tcPr>
            <w:tcW w:w="2443" w:type="dxa"/>
          </w:tcPr>
          <w:p w14:paraId="43438C66" w14:textId="77777777" w:rsidR="00BD0C4D" w:rsidRPr="00BA405F" w:rsidRDefault="00BD0C4D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BA405F">
              <w:rPr>
                <w:rFonts w:eastAsia="Times New Roman" w:cstheme="minorHAnsi"/>
                <w:sz w:val="20"/>
                <w:szCs w:val="20"/>
                <w:lang w:val="en-GB" w:eastAsia="en-GB"/>
              </w:rPr>
              <w:t>Decide possibility to publish more frequently than weekly based on additional effort in EU if Sept proposal is successful</w:t>
            </w:r>
          </w:p>
        </w:tc>
      </w:tr>
    </w:tbl>
    <w:p w14:paraId="7E397851" w14:textId="52AD31E4" w:rsidR="00A73973" w:rsidRDefault="00CD62FF" w:rsidP="00BD0C4D">
      <w:pPr>
        <w:pStyle w:val="Heading2"/>
      </w:pPr>
      <w:r>
        <w:br/>
      </w:r>
      <w:r w:rsidR="00BD0C4D">
        <w:t>New Action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2205"/>
        <w:gridCol w:w="2443"/>
      </w:tblGrid>
      <w:tr w:rsidR="00BD0C4D" w:rsidRPr="00F82821" w14:paraId="71968F27" w14:textId="77777777" w:rsidTr="00BD0C4D">
        <w:tc>
          <w:tcPr>
            <w:tcW w:w="3227" w:type="dxa"/>
          </w:tcPr>
          <w:p w14:paraId="62DAFB31" w14:textId="77777777" w:rsidR="00BD0C4D" w:rsidRPr="00F373E7" w:rsidRDefault="00BD0C4D" w:rsidP="00BD0C4D">
            <w:pPr>
              <w:rPr>
                <w:rFonts w:eastAsia="Times New Roman" w:cstheme="minorHAnsi"/>
                <w:b/>
                <w:sz w:val="20"/>
                <w:szCs w:val="20"/>
                <w:lang w:val="en-GB" w:eastAsia="en-GB"/>
              </w:rPr>
            </w:pPr>
            <w:r w:rsidRPr="00F373E7">
              <w:rPr>
                <w:rFonts w:eastAsia="Times New Roman" w:cstheme="minorHAnsi"/>
                <w:b/>
                <w:sz w:val="20"/>
                <w:szCs w:val="20"/>
                <w:lang w:val="en-GB" w:eastAsia="en-GB"/>
              </w:rPr>
              <w:t>ACTION</w:t>
            </w:r>
          </w:p>
        </w:tc>
        <w:tc>
          <w:tcPr>
            <w:tcW w:w="1701" w:type="dxa"/>
          </w:tcPr>
          <w:p w14:paraId="05E360B8" w14:textId="77777777" w:rsidR="00BD0C4D" w:rsidRPr="00F373E7" w:rsidRDefault="00BD0C4D" w:rsidP="00BD0C4D">
            <w:pPr>
              <w:rPr>
                <w:rFonts w:eastAsia="Times New Roman" w:cstheme="minorHAnsi"/>
                <w:b/>
                <w:sz w:val="20"/>
                <w:szCs w:val="20"/>
                <w:lang w:val="en-GB" w:eastAsia="en-GB"/>
              </w:rPr>
            </w:pPr>
            <w:r w:rsidRPr="00F373E7">
              <w:rPr>
                <w:rFonts w:eastAsia="Times New Roman" w:cstheme="minorHAnsi"/>
                <w:b/>
                <w:sz w:val="20"/>
                <w:szCs w:val="20"/>
                <w:lang w:val="en-GB" w:eastAsia="en-GB"/>
              </w:rPr>
              <w:t>RESPONSIBLE</w:t>
            </w:r>
          </w:p>
        </w:tc>
        <w:tc>
          <w:tcPr>
            <w:tcW w:w="2205" w:type="dxa"/>
          </w:tcPr>
          <w:p w14:paraId="7F02251E" w14:textId="77777777" w:rsidR="00BD0C4D" w:rsidRPr="00F373E7" w:rsidRDefault="00BD0C4D" w:rsidP="00BD0C4D">
            <w:pPr>
              <w:rPr>
                <w:rFonts w:eastAsia="Times New Roman" w:cstheme="minorHAnsi"/>
                <w:b/>
                <w:sz w:val="20"/>
                <w:szCs w:val="20"/>
                <w:lang w:val="en-GB" w:eastAsia="en-GB"/>
              </w:rPr>
            </w:pPr>
            <w:r w:rsidRPr="00F373E7">
              <w:rPr>
                <w:rFonts w:eastAsia="Times New Roman" w:cstheme="minorHAnsi"/>
                <w:b/>
                <w:sz w:val="20"/>
                <w:szCs w:val="20"/>
                <w:lang w:val="en-GB" w:eastAsia="en-GB"/>
              </w:rPr>
              <w:t>STATUS</w:t>
            </w:r>
          </w:p>
        </w:tc>
        <w:tc>
          <w:tcPr>
            <w:tcW w:w="2443" w:type="dxa"/>
          </w:tcPr>
          <w:p w14:paraId="1056EB89" w14:textId="77777777" w:rsidR="00BD0C4D" w:rsidRPr="00F373E7" w:rsidRDefault="00BD0C4D" w:rsidP="00BD0C4D">
            <w:pPr>
              <w:rPr>
                <w:rFonts w:eastAsia="Times New Roman" w:cstheme="minorHAnsi"/>
                <w:b/>
                <w:sz w:val="20"/>
                <w:szCs w:val="20"/>
                <w:lang w:val="en-GB" w:eastAsia="en-GB"/>
              </w:rPr>
            </w:pPr>
            <w:r w:rsidRPr="00F373E7">
              <w:rPr>
                <w:rFonts w:eastAsia="Times New Roman" w:cstheme="minorHAnsi"/>
                <w:b/>
                <w:sz w:val="20"/>
                <w:szCs w:val="20"/>
                <w:lang w:val="en-GB" w:eastAsia="en-GB"/>
              </w:rPr>
              <w:t>REVIEW</w:t>
            </w:r>
          </w:p>
        </w:tc>
      </w:tr>
      <w:tr w:rsidR="00BD0C4D" w:rsidRPr="00F82821" w14:paraId="205AF795" w14:textId="77777777" w:rsidTr="00BD0C4D">
        <w:tc>
          <w:tcPr>
            <w:tcW w:w="3227" w:type="dxa"/>
          </w:tcPr>
          <w:p w14:paraId="37FEC7B3" w14:textId="25446A2C" w:rsidR="00BD0C4D" w:rsidRDefault="00BD0C4D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cstheme="minorHAnsi"/>
                <w:sz w:val="20"/>
                <w:szCs w:val="20"/>
              </w:rPr>
              <w:t>20140715:1</w:t>
            </w:r>
            <w:r w:rsidR="007F730F">
              <w:rPr>
                <w:rFonts w:cstheme="minorHAnsi"/>
                <w:sz w:val="20"/>
                <w:szCs w:val="20"/>
              </w:rPr>
              <w:t xml:space="preserve"> Legal review of chosen names.</w:t>
            </w:r>
          </w:p>
        </w:tc>
        <w:tc>
          <w:tcPr>
            <w:tcW w:w="1701" w:type="dxa"/>
          </w:tcPr>
          <w:p w14:paraId="443FF3AC" w14:textId="2DBD3EBD" w:rsidR="00BD0C4D" w:rsidRPr="00341DF0" w:rsidRDefault="007F730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Andrew, Indiana</w:t>
            </w:r>
          </w:p>
        </w:tc>
        <w:tc>
          <w:tcPr>
            <w:tcW w:w="2205" w:type="dxa"/>
          </w:tcPr>
          <w:p w14:paraId="6473D890" w14:textId="1C4120D9" w:rsidR="00BD0C4D" w:rsidRDefault="007F730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Open</w:t>
            </w:r>
          </w:p>
        </w:tc>
        <w:tc>
          <w:tcPr>
            <w:tcW w:w="2443" w:type="dxa"/>
          </w:tcPr>
          <w:p w14:paraId="4B47E64D" w14:textId="1AE58DB7" w:rsidR="00BD0C4D" w:rsidRDefault="007F730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Seek advice from legal on International Digital Science and Digital Science News</w:t>
            </w:r>
          </w:p>
        </w:tc>
      </w:tr>
      <w:tr w:rsidR="007F730F" w:rsidRPr="00F82821" w14:paraId="37D47888" w14:textId="77777777" w:rsidTr="00BD0C4D">
        <w:tc>
          <w:tcPr>
            <w:tcW w:w="3227" w:type="dxa"/>
          </w:tcPr>
          <w:p w14:paraId="62269DE3" w14:textId="2D3E2B5F" w:rsidR="007F730F" w:rsidRDefault="007F730F" w:rsidP="00BD0C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20140715:</w:t>
            </w:r>
            <w:r>
              <w:rPr>
                <w:rFonts w:cstheme="minorHAnsi"/>
                <w:sz w:val="20"/>
                <w:szCs w:val="20"/>
              </w:rPr>
              <w:t>2 Poll on fall back names if 1</w:t>
            </w:r>
            <w:r w:rsidRPr="007F730F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sz w:val="20"/>
                <w:szCs w:val="20"/>
              </w:rPr>
              <w:t xml:space="preserve"> two do not pass legal review</w:t>
            </w:r>
          </w:p>
        </w:tc>
        <w:tc>
          <w:tcPr>
            <w:tcW w:w="1701" w:type="dxa"/>
          </w:tcPr>
          <w:p w14:paraId="7E83F05E" w14:textId="4512A77D" w:rsidR="007F730F" w:rsidRDefault="007F730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Andrew</w:t>
            </w:r>
          </w:p>
        </w:tc>
        <w:tc>
          <w:tcPr>
            <w:tcW w:w="2205" w:type="dxa"/>
          </w:tcPr>
          <w:p w14:paraId="26A93D5C" w14:textId="77B0474A" w:rsidR="007F730F" w:rsidRDefault="007F730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Open</w:t>
            </w:r>
          </w:p>
        </w:tc>
        <w:tc>
          <w:tcPr>
            <w:tcW w:w="2443" w:type="dxa"/>
          </w:tcPr>
          <w:p w14:paraId="45A3CBF6" w14:textId="0995EFEA" w:rsidR="007F730F" w:rsidRDefault="007F730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Andrew to set up doodle poll before vacation if time</w:t>
            </w:r>
          </w:p>
        </w:tc>
      </w:tr>
      <w:tr w:rsidR="007F730F" w:rsidRPr="00F82821" w14:paraId="03642F1A" w14:textId="77777777" w:rsidTr="00BD0C4D">
        <w:tc>
          <w:tcPr>
            <w:tcW w:w="3227" w:type="dxa"/>
          </w:tcPr>
          <w:p w14:paraId="72758DAB" w14:textId="3ACC4E76" w:rsidR="007F730F" w:rsidRDefault="007F730F" w:rsidP="00BD0C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20140715:</w:t>
            </w:r>
            <w:r>
              <w:rPr>
                <w:rFonts w:cstheme="minorHAnsi"/>
                <w:sz w:val="20"/>
                <w:szCs w:val="20"/>
              </w:rPr>
              <w:t xml:space="preserve">3 Ask Scientific Computing to desist from breaking </w:t>
            </w:r>
            <w:proofErr w:type="spellStart"/>
            <w:r>
              <w:rPr>
                <w:rFonts w:cstheme="minorHAnsi"/>
                <w:sz w:val="20"/>
                <w:szCs w:val="20"/>
              </w:rPr>
              <w:t>iSGTW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licence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2C8C8B1" w14:textId="4AEAD3FE" w:rsidR="007F730F" w:rsidRDefault="007F730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Andrew, Amber</w:t>
            </w:r>
          </w:p>
        </w:tc>
        <w:tc>
          <w:tcPr>
            <w:tcW w:w="2205" w:type="dxa"/>
          </w:tcPr>
          <w:p w14:paraId="0BC7F39D" w14:textId="2DD389EC" w:rsidR="007F730F" w:rsidRDefault="007F730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Open</w:t>
            </w:r>
          </w:p>
        </w:tc>
        <w:tc>
          <w:tcPr>
            <w:tcW w:w="2443" w:type="dxa"/>
          </w:tcPr>
          <w:p w14:paraId="10D98230" w14:textId="64960402" w:rsidR="007F730F" w:rsidRDefault="007F730F" w:rsidP="007F730F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Andrew to send email to Scientific Computing after his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vacation</w:t>
            </w:r>
            <w:proofErr w:type="gramStart"/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,including</w:t>
            </w:r>
            <w:proofErr w:type="spellEnd"/>
            <w:proofErr w:type="gramEnd"/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 input from Amber and others.</w:t>
            </w:r>
          </w:p>
        </w:tc>
      </w:tr>
      <w:tr w:rsidR="007F730F" w:rsidRPr="00F82821" w14:paraId="14343F6A" w14:textId="77777777" w:rsidTr="00BD0C4D">
        <w:tc>
          <w:tcPr>
            <w:tcW w:w="3227" w:type="dxa"/>
          </w:tcPr>
          <w:p w14:paraId="63ACB53F" w14:textId="0D756DBA" w:rsidR="007F730F" w:rsidRDefault="007F730F" w:rsidP="00BD0C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20140715:</w:t>
            </w:r>
            <w:r>
              <w:rPr>
                <w:rFonts w:cstheme="minorHAnsi"/>
                <w:sz w:val="20"/>
                <w:szCs w:val="20"/>
              </w:rPr>
              <w:t>4 July 23/24</w:t>
            </w:r>
            <w:r w:rsidRPr="007F730F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Service Outage</w:t>
            </w:r>
          </w:p>
        </w:tc>
        <w:tc>
          <w:tcPr>
            <w:tcW w:w="1701" w:type="dxa"/>
          </w:tcPr>
          <w:p w14:paraId="73B22F2A" w14:textId="6CFF2BD2" w:rsidR="007F730F" w:rsidRDefault="007F730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Alex</w:t>
            </w:r>
          </w:p>
        </w:tc>
        <w:tc>
          <w:tcPr>
            <w:tcW w:w="2205" w:type="dxa"/>
          </w:tcPr>
          <w:p w14:paraId="15C85E8A" w14:textId="1440FA6C" w:rsidR="007F730F" w:rsidRDefault="007F730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Open</w:t>
            </w:r>
          </w:p>
        </w:tc>
        <w:tc>
          <w:tcPr>
            <w:tcW w:w="2443" w:type="dxa"/>
          </w:tcPr>
          <w:p w14:paraId="42DF8669" w14:textId="2A1A9185" w:rsidR="007F730F" w:rsidRDefault="007F730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Alex to contact Advisory Board with updates and issues. Advisory Board members will pay attention and discuss, respond quickly if/as needed. </w:t>
            </w:r>
          </w:p>
        </w:tc>
      </w:tr>
      <w:tr w:rsidR="007F730F" w:rsidRPr="00F82821" w14:paraId="62EC7401" w14:textId="77777777" w:rsidTr="00BD0C4D">
        <w:tc>
          <w:tcPr>
            <w:tcW w:w="3227" w:type="dxa"/>
          </w:tcPr>
          <w:p w14:paraId="25FE9A8A" w14:textId="69E3D6A9" w:rsidR="007F730F" w:rsidRDefault="007F730F" w:rsidP="00BD0C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20140715:</w:t>
            </w:r>
            <w:r>
              <w:rPr>
                <w:rFonts w:cstheme="minorHAnsi"/>
                <w:sz w:val="20"/>
                <w:szCs w:val="20"/>
              </w:rPr>
              <w:t>5 Drupal infrastructure Support</w:t>
            </w:r>
          </w:p>
        </w:tc>
        <w:tc>
          <w:tcPr>
            <w:tcW w:w="1701" w:type="dxa"/>
          </w:tcPr>
          <w:p w14:paraId="337B6D9C" w14:textId="64AEF9EB" w:rsidR="007F730F" w:rsidRDefault="007F730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Andrew, Indiana, Ruth</w:t>
            </w:r>
          </w:p>
        </w:tc>
        <w:tc>
          <w:tcPr>
            <w:tcW w:w="2205" w:type="dxa"/>
          </w:tcPr>
          <w:p w14:paraId="2128CC78" w14:textId="27B6951F" w:rsidR="007F730F" w:rsidRDefault="007F730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Open</w:t>
            </w:r>
          </w:p>
        </w:tc>
        <w:tc>
          <w:tcPr>
            <w:tcW w:w="2443" w:type="dxa"/>
          </w:tcPr>
          <w:p w14:paraId="3538E66B" w14:textId="151F0538" w:rsidR="007F730F" w:rsidRDefault="007F730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Keep paying attention to any issues based on end of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Xenomedia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 support 8/31</w:t>
            </w:r>
          </w:p>
        </w:tc>
      </w:tr>
      <w:tr w:rsidR="007F730F" w:rsidRPr="00F82821" w14:paraId="5D881190" w14:textId="77777777" w:rsidTr="00BD0C4D">
        <w:tc>
          <w:tcPr>
            <w:tcW w:w="3227" w:type="dxa"/>
          </w:tcPr>
          <w:p w14:paraId="51DD8E63" w14:textId="560A3BA5" w:rsidR="007F730F" w:rsidRDefault="007F730F" w:rsidP="00BD0C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20140715:</w:t>
            </w:r>
            <w:r>
              <w:rPr>
                <w:rFonts w:cstheme="minorHAnsi"/>
                <w:sz w:val="20"/>
                <w:szCs w:val="20"/>
              </w:rPr>
              <w:t xml:space="preserve">6 Fall </w:t>
            </w:r>
            <w:proofErr w:type="spellStart"/>
            <w:r>
              <w:rPr>
                <w:rFonts w:cstheme="minorHAnsi"/>
                <w:sz w:val="20"/>
                <w:szCs w:val="20"/>
              </w:rPr>
              <w:t>iSGTW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AB meeting</w:t>
            </w:r>
          </w:p>
        </w:tc>
        <w:tc>
          <w:tcPr>
            <w:tcW w:w="1701" w:type="dxa"/>
          </w:tcPr>
          <w:p w14:paraId="3BAC4F05" w14:textId="619EFA3D" w:rsidR="007F730F" w:rsidRDefault="007F730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Ruth</w:t>
            </w:r>
          </w:p>
        </w:tc>
        <w:tc>
          <w:tcPr>
            <w:tcW w:w="2205" w:type="dxa"/>
          </w:tcPr>
          <w:p w14:paraId="5C605199" w14:textId="2AF2D313" w:rsidR="007F730F" w:rsidRDefault="007F730F" w:rsidP="00BD0C4D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Open</w:t>
            </w:r>
          </w:p>
        </w:tc>
        <w:tc>
          <w:tcPr>
            <w:tcW w:w="2443" w:type="dxa"/>
          </w:tcPr>
          <w:p w14:paraId="7627522A" w14:textId="72029CD3" w:rsidR="007F730F" w:rsidRDefault="007F730F" w:rsidP="007F730F">
            <w:pPr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Poll for meeting in October to </w:t>
            </w:r>
            <w:proofErr w:type="gramStart"/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include  discussion</w:t>
            </w:r>
            <w:proofErr w:type="gramEnd"/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 of  future </w:t>
            </w:r>
            <w:bookmarkStart w:id="0" w:name="_GoBack"/>
            <w:bookmarkEnd w:id="0"/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Board makeup</w:t>
            </w:r>
          </w:p>
        </w:tc>
      </w:tr>
    </w:tbl>
    <w:p w14:paraId="453023D2" w14:textId="77777777" w:rsidR="00BD0C4D" w:rsidRPr="00BD0C4D" w:rsidRDefault="00BD0C4D" w:rsidP="00BD0C4D"/>
    <w:sectPr w:rsidR="00BD0C4D" w:rsidRPr="00BD0C4D" w:rsidSect="00AC16C3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D83F1" w14:textId="77777777" w:rsidR="00BD0C4D" w:rsidRDefault="00BD0C4D" w:rsidP="00801CE6">
      <w:pPr>
        <w:spacing w:after="0" w:line="240" w:lineRule="auto"/>
      </w:pPr>
      <w:r>
        <w:separator/>
      </w:r>
    </w:p>
  </w:endnote>
  <w:endnote w:type="continuationSeparator" w:id="0">
    <w:p w14:paraId="3735FA6A" w14:textId="77777777" w:rsidR="00BD0C4D" w:rsidRDefault="00BD0C4D" w:rsidP="0080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5DF2A" w14:textId="77777777" w:rsidR="00BD0C4D" w:rsidRDefault="00BD0C4D" w:rsidP="00241C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9B10DB" w14:textId="77777777" w:rsidR="00BD0C4D" w:rsidRDefault="00BD0C4D" w:rsidP="00BA405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F136B" w14:textId="77777777" w:rsidR="00BD0C4D" w:rsidRDefault="00BD0C4D" w:rsidP="00241C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730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93B603" w14:textId="77777777" w:rsidR="00BD0C4D" w:rsidRDefault="00BD0C4D" w:rsidP="00BA405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9C07F" w14:textId="77777777" w:rsidR="00BD0C4D" w:rsidRDefault="00BD0C4D" w:rsidP="00801CE6">
      <w:pPr>
        <w:spacing w:after="0" w:line="240" w:lineRule="auto"/>
      </w:pPr>
      <w:r>
        <w:separator/>
      </w:r>
    </w:p>
  </w:footnote>
  <w:footnote w:type="continuationSeparator" w:id="0">
    <w:p w14:paraId="2CE6856C" w14:textId="77777777" w:rsidR="00BD0C4D" w:rsidRDefault="00BD0C4D" w:rsidP="00801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4E8"/>
    <w:multiLevelType w:val="hybridMultilevel"/>
    <w:tmpl w:val="C8E45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222C2"/>
    <w:multiLevelType w:val="hybridMultilevel"/>
    <w:tmpl w:val="99D62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A6D49"/>
    <w:multiLevelType w:val="hybridMultilevel"/>
    <w:tmpl w:val="A866D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7AF"/>
    <w:multiLevelType w:val="hybridMultilevel"/>
    <w:tmpl w:val="86F626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E4BBE"/>
    <w:multiLevelType w:val="hybridMultilevel"/>
    <w:tmpl w:val="1F84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06F24"/>
    <w:multiLevelType w:val="hybridMultilevel"/>
    <w:tmpl w:val="99D62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45439"/>
    <w:multiLevelType w:val="hybridMultilevel"/>
    <w:tmpl w:val="683C26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D0923"/>
    <w:multiLevelType w:val="hybridMultilevel"/>
    <w:tmpl w:val="787A4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14AAB"/>
    <w:multiLevelType w:val="hybridMultilevel"/>
    <w:tmpl w:val="80629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C5277"/>
    <w:multiLevelType w:val="hybridMultilevel"/>
    <w:tmpl w:val="99D62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E5F90"/>
    <w:multiLevelType w:val="hybridMultilevel"/>
    <w:tmpl w:val="FC10B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2D1305"/>
    <w:multiLevelType w:val="hybridMultilevel"/>
    <w:tmpl w:val="99748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745E1"/>
    <w:multiLevelType w:val="hybridMultilevel"/>
    <w:tmpl w:val="2FBA6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E2738"/>
    <w:multiLevelType w:val="hybridMultilevel"/>
    <w:tmpl w:val="9DF68E8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703698"/>
    <w:multiLevelType w:val="hybridMultilevel"/>
    <w:tmpl w:val="617C4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9F713C"/>
    <w:multiLevelType w:val="hybridMultilevel"/>
    <w:tmpl w:val="AB906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F718B7"/>
    <w:multiLevelType w:val="hybridMultilevel"/>
    <w:tmpl w:val="CCF8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A5FFC"/>
    <w:multiLevelType w:val="hybridMultilevel"/>
    <w:tmpl w:val="4300C6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85AE5"/>
    <w:multiLevelType w:val="hybridMultilevel"/>
    <w:tmpl w:val="99D62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4518C"/>
    <w:multiLevelType w:val="hybridMultilevel"/>
    <w:tmpl w:val="813C5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C21AF2"/>
    <w:multiLevelType w:val="hybridMultilevel"/>
    <w:tmpl w:val="EF4E0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CA0C08"/>
    <w:multiLevelType w:val="hybridMultilevel"/>
    <w:tmpl w:val="99D62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3C1E7F"/>
    <w:multiLevelType w:val="hybridMultilevel"/>
    <w:tmpl w:val="3DD6C3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97612"/>
    <w:multiLevelType w:val="hybridMultilevel"/>
    <w:tmpl w:val="99D62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C764C"/>
    <w:multiLevelType w:val="hybridMultilevel"/>
    <w:tmpl w:val="464A0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BF40EF"/>
    <w:multiLevelType w:val="hybridMultilevel"/>
    <w:tmpl w:val="9F6EC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DA366E"/>
    <w:multiLevelType w:val="hybridMultilevel"/>
    <w:tmpl w:val="A1B63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E443E9"/>
    <w:multiLevelType w:val="hybridMultilevel"/>
    <w:tmpl w:val="1E70F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E7692C"/>
    <w:multiLevelType w:val="hybridMultilevel"/>
    <w:tmpl w:val="3204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5"/>
  </w:num>
  <w:num w:numId="5">
    <w:abstractNumId w:val="21"/>
  </w:num>
  <w:num w:numId="6">
    <w:abstractNumId w:val="6"/>
  </w:num>
  <w:num w:numId="7">
    <w:abstractNumId w:val="1"/>
  </w:num>
  <w:num w:numId="8">
    <w:abstractNumId w:val="9"/>
  </w:num>
  <w:num w:numId="9">
    <w:abstractNumId w:val="18"/>
  </w:num>
  <w:num w:numId="10">
    <w:abstractNumId w:val="23"/>
  </w:num>
  <w:num w:numId="11">
    <w:abstractNumId w:val="4"/>
  </w:num>
  <w:num w:numId="12">
    <w:abstractNumId w:val="12"/>
  </w:num>
  <w:num w:numId="13">
    <w:abstractNumId w:val="26"/>
  </w:num>
  <w:num w:numId="14">
    <w:abstractNumId w:val="14"/>
  </w:num>
  <w:num w:numId="15">
    <w:abstractNumId w:val="10"/>
  </w:num>
  <w:num w:numId="16">
    <w:abstractNumId w:val="17"/>
  </w:num>
  <w:num w:numId="17">
    <w:abstractNumId w:val="22"/>
  </w:num>
  <w:num w:numId="18">
    <w:abstractNumId w:val="3"/>
  </w:num>
  <w:num w:numId="19">
    <w:abstractNumId w:val="13"/>
  </w:num>
  <w:num w:numId="20">
    <w:abstractNumId w:val="15"/>
  </w:num>
  <w:num w:numId="21">
    <w:abstractNumId w:val="24"/>
  </w:num>
  <w:num w:numId="22">
    <w:abstractNumId w:val="2"/>
  </w:num>
  <w:num w:numId="23">
    <w:abstractNumId w:val="0"/>
  </w:num>
  <w:num w:numId="24">
    <w:abstractNumId w:val="27"/>
  </w:num>
  <w:num w:numId="25">
    <w:abstractNumId w:val="16"/>
  </w:num>
  <w:num w:numId="26">
    <w:abstractNumId w:val="28"/>
  </w:num>
  <w:num w:numId="27">
    <w:abstractNumId w:val="11"/>
  </w:num>
  <w:num w:numId="28">
    <w:abstractNumId w:val="2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74"/>
    <w:rsid w:val="000026EF"/>
    <w:rsid w:val="00013A4C"/>
    <w:rsid w:val="0001660E"/>
    <w:rsid w:val="00017812"/>
    <w:rsid w:val="000229DE"/>
    <w:rsid w:val="000251C5"/>
    <w:rsid w:val="000255EF"/>
    <w:rsid w:val="00071FED"/>
    <w:rsid w:val="00080055"/>
    <w:rsid w:val="000878CA"/>
    <w:rsid w:val="00092C2F"/>
    <w:rsid w:val="000A2A08"/>
    <w:rsid w:val="000A54DE"/>
    <w:rsid w:val="000A614F"/>
    <w:rsid w:val="000B04F8"/>
    <w:rsid w:val="000B7750"/>
    <w:rsid w:val="000C2E2D"/>
    <w:rsid w:val="000C3723"/>
    <w:rsid w:val="000C51DA"/>
    <w:rsid w:val="000D1651"/>
    <w:rsid w:val="000F1FE0"/>
    <w:rsid w:val="000F5B8C"/>
    <w:rsid w:val="000F6DF8"/>
    <w:rsid w:val="001048FA"/>
    <w:rsid w:val="001125DC"/>
    <w:rsid w:val="00112AC7"/>
    <w:rsid w:val="0012077B"/>
    <w:rsid w:val="00121ED3"/>
    <w:rsid w:val="0012377D"/>
    <w:rsid w:val="00123BDF"/>
    <w:rsid w:val="001342E4"/>
    <w:rsid w:val="00147558"/>
    <w:rsid w:val="001524B5"/>
    <w:rsid w:val="00155544"/>
    <w:rsid w:val="00161CD5"/>
    <w:rsid w:val="001634B3"/>
    <w:rsid w:val="0017186F"/>
    <w:rsid w:val="001724E8"/>
    <w:rsid w:val="00176518"/>
    <w:rsid w:val="00185FCF"/>
    <w:rsid w:val="00186273"/>
    <w:rsid w:val="001A3BC9"/>
    <w:rsid w:val="001B5369"/>
    <w:rsid w:val="001B75A1"/>
    <w:rsid w:val="001C7D55"/>
    <w:rsid w:val="001D5C11"/>
    <w:rsid w:val="001E7799"/>
    <w:rsid w:val="001F6AF1"/>
    <w:rsid w:val="00200FF0"/>
    <w:rsid w:val="002062B2"/>
    <w:rsid w:val="00217D8B"/>
    <w:rsid w:val="00221697"/>
    <w:rsid w:val="00222000"/>
    <w:rsid w:val="0022645A"/>
    <w:rsid w:val="00241C44"/>
    <w:rsid w:val="00244ABC"/>
    <w:rsid w:val="00252492"/>
    <w:rsid w:val="00256110"/>
    <w:rsid w:val="00257CF4"/>
    <w:rsid w:val="00260CC6"/>
    <w:rsid w:val="0026354D"/>
    <w:rsid w:val="00266277"/>
    <w:rsid w:val="00270502"/>
    <w:rsid w:val="002712CD"/>
    <w:rsid w:val="002743F8"/>
    <w:rsid w:val="00277852"/>
    <w:rsid w:val="00280C0B"/>
    <w:rsid w:val="0028370B"/>
    <w:rsid w:val="00290FF7"/>
    <w:rsid w:val="002A787D"/>
    <w:rsid w:val="002B1781"/>
    <w:rsid w:val="002B7438"/>
    <w:rsid w:val="002C0B74"/>
    <w:rsid w:val="002C65E3"/>
    <w:rsid w:val="002D1596"/>
    <w:rsid w:val="002D5A85"/>
    <w:rsid w:val="002D6438"/>
    <w:rsid w:val="002D6C0B"/>
    <w:rsid w:val="002F09D2"/>
    <w:rsid w:val="002F10A4"/>
    <w:rsid w:val="002F6623"/>
    <w:rsid w:val="0030477A"/>
    <w:rsid w:val="00307819"/>
    <w:rsid w:val="00307BA7"/>
    <w:rsid w:val="00312CA9"/>
    <w:rsid w:val="00322516"/>
    <w:rsid w:val="00327F96"/>
    <w:rsid w:val="003315FA"/>
    <w:rsid w:val="003326E1"/>
    <w:rsid w:val="00332BF2"/>
    <w:rsid w:val="00334643"/>
    <w:rsid w:val="00334FBA"/>
    <w:rsid w:val="00341DF0"/>
    <w:rsid w:val="00344BAF"/>
    <w:rsid w:val="00350B4D"/>
    <w:rsid w:val="003763F6"/>
    <w:rsid w:val="0038569C"/>
    <w:rsid w:val="003874B8"/>
    <w:rsid w:val="00391769"/>
    <w:rsid w:val="003944A8"/>
    <w:rsid w:val="00394A23"/>
    <w:rsid w:val="00396E1C"/>
    <w:rsid w:val="003A5295"/>
    <w:rsid w:val="003A68B2"/>
    <w:rsid w:val="003A7AE9"/>
    <w:rsid w:val="003B0E16"/>
    <w:rsid w:val="003C269D"/>
    <w:rsid w:val="003C4BB1"/>
    <w:rsid w:val="003C6104"/>
    <w:rsid w:val="003C7B18"/>
    <w:rsid w:val="003E36C9"/>
    <w:rsid w:val="003E74EB"/>
    <w:rsid w:val="003F346C"/>
    <w:rsid w:val="003F7EDA"/>
    <w:rsid w:val="0040645A"/>
    <w:rsid w:val="00406F83"/>
    <w:rsid w:val="00421210"/>
    <w:rsid w:val="00421FE0"/>
    <w:rsid w:val="00422FE3"/>
    <w:rsid w:val="00423036"/>
    <w:rsid w:val="004305BC"/>
    <w:rsid w:val="00432B41"/>
    <w:rsid w:val="0043470D"/>
    <w:rsid w:val="00434B31"/>
    <w:rsid w:val="00436243"/>
    <w:rsid w:val="00451E71"/>
    <w:rsid w:val="004528E9"/>
    <w:rsid w:val="0046023B"/>
    <w:rsid w:val="00460B92"/>
    <w:rsid w:val="00470356"/>
    <w:rsid w:val="00473EC1"/>
    <w:rsid w:val="00475F98"/>
    <w:rsid w:val="00483EC5"/>
    <w:rsid w:val="00495E82"/>
    <w:rsid w:val="0049708F"/>
    <w:rsid w:val="004A0C85"/>
    <w:rsid w:val="004A6A4D"/>
    <w:rsid w:val="004B1B4C"/>
    <w:rsid w:val="004B4784"/>
    <w:rsid w:val="004B7F11"/>
    <w:rsid w:val="004C001B"/>
    <w:rsid w:val="004C0021"/>
    <w:rsid w:val="004C1B7C"/>
    <w:rsid w:val="004C5DF4"/>
    <w:rsid w:val="004D47A0"/>
    <w:rsid w:val="004F59B1"/>
    <w:rsid w:val="004F5AE2"/>
    <w:rsid w:val="004F5B69"/>
    <w:rsid w:val="00502B22"/>
    <w:rsid w:val="005048CA"/>
    <w:rsid w:val="00505602"/>
    <w:rsid w:val="00515394"/>
    <w:rsid w:val="00521329"/>
    <w:rsid w:val="005309B5"/>
    <w:rsid w:val="00532533"/>
    <w:rsid w:val="00536884"/>
    <w:rsid w:val="005502BE"/>
    <w:rsid w:val="00552BA9"/>
    <w:rsid w:val="00563F98"/>
    <w:rsid w:val="00573D61"/>
    <w:rsid w:val="005754CB"/>
    <w:rsid w:val="00584783"/>
    <w:rsid w:val="005A435A"/>
    <w:rsid w:val="005C08F1"/>
    <w:rsid w:val="005D0BF4"/>
    <w:rsid w:val="005E02C7"/>
    <w:rsid w:val="005E7266"/>
    <w:rsid w:val="005F7042"/>
    <w:rsid w:val="005F7A59"/>
    <w:rsid w:val="00606441"/>
    <w:rsid w:val="00610676"/>
    <w:rsid w:val="00611DE0"/>
    <w:rsid w:val="006130AC"/>
    <w:rsid w:val="006168AD"/>
    <w:rsid w:val="00621BB2"/>
    <w:rsid w:val="0063371E"/>
    <w:rsid w:val="006408CD"/>
    <w:rsid w:val="0064471A"/>
    <w:rsid w:val="00660E5F"/>
    <w:rsid w:val="0066555C"/>
    <w:rsid w:val="006756E6"/>
    <w:rsid w:val="006869DF"/>
    <w:rsid w:val="00695AC5"/>
    <w:rsid w:val="006C455F"/>
    <w:rsid w:val="006C5093"/>
    <w:rsid w:val="006D2418"/>
    <w:rsid w:val="006D5B7F"/>
    <w:rsid w:val="006F1CCB"/>
    <w:rsid w:val="006F2469"/>
    <w:rsid w:val="00705EF5"/>
    <w:rsid w:val="00707CA5"/>
    <w:rsid w:val="007112A5"/>
    <w:rsid w:val="00713002"/>
    <w:rsid w:val="00713469"/>
    <w:rsid w:val="00713C9E"/>
    <w:rsid w:val="00714A12"/>
    <w:rsid w:val="007153F8"/>
    <w:rsid w:val="007204D8"/>
    <w:rsid w:val="00720FC2"/>
    <w:rsid w:val="00730521"/>
    <w:rsid w:val="007319EE"/>
    <w:rsid w:val="00737919"/>
    <w:rsid w:val="00742CDB"/>
    <w:rsid w:val="00754948"/>
    <w:rsid w:val="00754DED"/>
    <w:rsid w:val="00757458"/>
    <w:rsid w:val="00771041"/>
    <w:rsid w:val="00782342"/>
    <w:rsid w:val="007823E6"/>
    <w:rsid w:val="00791C73"/>
    <w:rsid w:val="00797F72"/>
    <w:rsid w:val="007A0E2E"/>
    <w:rsid w:val="007A5A48"/>
    <w:rsid w:val="007C5549"/>
    <w:rsid w:val="007D2438"/>
    <w:rsid w:val="007D59A4"/>
    <w:rsid w:val="007D62F6"/>
    <w:rsid w:val="007E09B3"/>
    <w:rsid w:val="007E0D9A"/>
    <w:rsid w:val="007E4C76"/>
    <w:rsid w:val="007E5A71"/>
    <w:rsid w:val="007E76C3"/>
    <w:rsid w:val="007F0ECE"/>
    <w:rsid w:val="007F113A"/>
    <w:rsid w:val="007F58E3"/>
    <w:rsid w:val="007F730F"/>
    <w:rsid w:val="00800429"/>
    <w:rsid w:val="00801CE6"/>
    <w:rsid w:val="008135E1"/>
    <w:rsid w:val="00816A57"/>
    <w:rsid w:val="008174CF"/>
    <w:rsid w:val="00825AFC"/>
    <w:rsid w:val="0083020C"/>
    <w:rsid w:val="0084340E"/>
    <w:rsid w:val="008445CA"/>
    <w:rsid w:val="00844B47"/>
    <w:rsid w:val="00850A7C"/>
    <w:rsid w:val="00853413"/>
    <w:rsid w:val="00871FED"/>
    <w:rsid w:val="00877983"/>
    <w:rsid w:val="00897422"/>
    <w:rsid w:val="008A2B1C"/>
    <w:rsid w:val="008A7A08"/>
    <w:rsid w:val="008B02CB"/>
    <w:rsid w:val="008B1460"/>
    <w:rsid w:val="008B647E"/>
    <w:rsid w:val="008C2E0B"/>
    <w:rsid w:val="008C328B"/>
    <w:rsid w:val="008C72F3"/>
    <w:rsid w:val="008C7410"/>
    <w:rsid w:val="008D0F1C"/>
    <w:rsid w:val="008D48BE"/>
    <w:rsid w:val="008E5C90"/>
    <w:rsid w:val="008F24D6"/>
    <w:rsid w:val="009134F3"/>
    <w:rsid w:val="009226FB"/>
    <w:rsid w:val="00926473"/>
    <w:rsid w:val="0093070C"/>
    <w:rsid w:val="00936A0D"/>
    <w:rsid w:val="009436CC"/>
    <w:rsid w:val="009535AA"/>
    <w:rsid w:val="009557E1"/>
    <w:rsid w:val="0096024A"/>
    <w:rsid w:val="009609D4"/>
    <w:rsid w:val="00962C10"/>
    <w:rsid w:val="009634F8"/>
    <w:rsid w:val="00964149"/>
    <w:rsid w:val="0096692B"/>
    <w:rsid w:val="00972F5E"/>
    <w:rsid w:val="009871AA"/>
    <w:rsid w:val="00993C4A"/>
    <w:rsid w:val="009949B0"/>
    <w:rsid w:val="009A1860"/>
    <w:rsid w:val="009A3D8D"/>
    <w:rsid w:val="009C053F"/>
    <w:rsid w:val="009D2CA5"/>
    <w:rsid w:val="009D6A0A"/>
    <w:rsid w:val="009E7564"/>
    <w:rsid w:val="009F07C2"/>
    <w:rsid w:val="009F61EE"/>
    <w:rsid w:val="00A17D2E"/>
    <w:rsid w:val="00A21325"/>
    <w:rsid w:val="00A24B4C"/>
    <w:rsid w:val="00A328BA"/>
    <w:rsid w:val="00A43D20"/>
    <w:rsid w:val="00A503C2"/>
    <w:rsid w:val="00A50C4D"/>
    <w:rsid w:val="00A54A78"/>
    <w:rsid w:val="00A61827"/>
    <w:rsid w:val="00A701D1"/>
    <w:rsid w:val="00A73973"/>
    <w:rsid w:val="00A81F5B"/>
    <w:rsid w:val="00A840CD"/>
    <w:rsid w:val="00A86A9F"/>
    <w:rsid w:val="00A95146"/>
    <w:rsid w:val="00AA131A"/>
    <w:rsid w:val="00AB6F88"/>
    <w:rsid w:val="00AC02CF"/>
    <w:rsid w:val="00AC16C3"/>
    <w:rsid w:val="00AC69A8"/>
    <w:rsid w:val="00AD1F79"/>
    <w:rsid w:val="00AE0C9C"/>
    <w:rsid w:val="00AE7CD9"/>
    <w:rsid w:val="00AE7D0F"/>
    <w:rsid w:val="00AF5AB0"/>
    <w:rsid w:val="00AF7C2D"/>
    <w:rsid w:val="00B05119"/>
    <w:rsid w:val="00B119BF"/>
    <w:rsid w:val="00B13E50"/>
    <w:rsid w:val="00B3062D"/>
    <w:rsid w:val="00B31B84"/>
    <w:rsid w:val="00B35CDA"/>
    <w:rsid w:val="00B51E73"/>
    <w:rsid w:val="00B54F32"/>
    <w:rsid w:val="00B56A4A"/>
    <w:rsid w:val="00B56B50"/>
    <w:rsid w:val="00B61E1A"/>
    <w:rsid w:val="00B6716C"/>
    <w:rsid w:val="00B671B2"/>
    <w:rsid w:val="00B7155B"/>
    <w:rsid w:val="00B8210B"/>
    <w:rsid w:val="00B85A96"/>
    <w:rsid w:val="00B96C95"/>
    <w:rsid w:val="00BA405F"/>
    <w:rsid w:val="00BA4C3F"/>
    <w:rsid w:val="00BB1872"/>
    <w:rsid w:val="00BB25EA"/>
    <w:rsid w:val="00BB3DC6"/>
    <w:rsid w:val="00BC13EA"/>
    <w:rsid w:val="00BC68CD"/>
    <w:rsid w:val="00BD0C4D"/>
    <w:rsid w:val="00BE48E0"/>
    <w:rsid w:val="00BF528E"/>
    <w:rsid w:val="00BF5343"/>
    <w:rsid w:val="00BF5426"/>
    <w:rsid w:val="00C0599A"/>
    <w:rsid w:val="00C3103C"/>
    <w:rsid w:val="00C336E5"/>
    <w:rsid w:val="00C36DB3"/>
    <w:rsid w:val="00C37BF4"/>
    <w:rsid w:val="00C42E03"/>
    <w:rsid w:val="00C45628"/>
    <w:rsid w:val="00C57745"/>
    <w:rsid w:val="00C649F9"/>
    <w:rsid w:val="00C74351"/>
    <w:rsid w:val="00C75908"/>
    <w:rsid w:val="00C90247"/>
    <w:rsid w:val="00C951F8"/>
    <w:rsid w:val="00C9535F"/>
    <w:rsid w:val="00CA35FE"/>
    <w:rsid w:val="00CC03C2"/>
    <w:rsid w:val="00CC5C29"/>
    <w:rsid w:val="00CD40C5"/>
    <w:rsid w:val="00CD62FF"/>
    <w:rsid w:val="00CE16C7"/>
    <w:rsid w:val="00D038BC"/>
    <w:rsid w:val="00D04F8C"/>
    <w:rsid w:val="00D07E52"/>
    <w:rsid w:val="00D1232D"/>
    <w:rsid w:val="00D35914"/>
    <w:rsid w:val="00D36E31"/>
    <w:rsid w:val="00D412B3"/>
    <w:rsid w:val="00D45450"/>
    <w:rsid w:val="00D5012E"/>
    <w:rsid w:val="00D50503"/>
    <w:rsid w:val="00D57C3E"/>
    <w:rsid w:val="00D66EA9"/>
    <w:rsid w:val="00D774DA"/>
    <w:rsid w:val="00D854DD"/>
    <w:rsid w:val="00D87502"/>
    <w:rsid w:val="00D87794"/>
    <w:rsid w:val="00D92381"/>
    <w:rsid w:val="00D93597"/>
    <w:rsid w:val="00DA116A"/>
    <w:rsid w:val="00DA439A"/>
    <w:rsid w:val="00DA55F3"/>
    <w:rsid w:val="00DB06C8"/>
    <w:rsid w:val="00DB084C"/>
    <w:rsid w:val="00DB4B66"/>
    <w:rsid w:val="00DB4E8A"/>
    <w:rsid w:val="00DC69D6"/>
    <w:rsid w:val="00DD69AC"/>
    <w:rsid w:val="00DD7C55"/>
    <w:rsid w:val="00DE3AFD"/>
    <w:rsid w:val="00E00E07"/>
    <w:rsid w:val="00E01230"/>
    <w:rsid w:val="00E03000"/>
    <w:rsid w:val="00E04E10"/>
    <w:rsid w:val="00E05470"/>
    <w:rsid w:val="00E11B17"/>
    <w:rsid w:val="00E13721"/>
    <w:rsid w:val="00E1661E"/>
    <w:rsid w:val="00E229D2"/>
    <w:rsid w:val="00E25558"/>
    <w:rsid w:val="00E277A5"/>
    <w:rsid w:val="00E32144"/>
    <w:rsid w:val="00E571A1"/>
    <w:rsid w:val="00E616FA"/>
    <w:rsid w:val="00E6421A"/>
    <w:rsid w:val="00E81AD6"/>
    <w:rsid w:val="00E82078"/>
    <w:rsid w:val="00E91419"/>
    <w:rsid w:val="00E9241E"/>
    <w:rsid w:val="00E92B9D"/>
    <w:rsid w:val="00E93299"/>
    <w:rsid w:val="00E95559"/>
    <w:rsid w:val="00EA50EF"/>
    <w:rsid w:val="00EB155F"/>
    <w:rsid w:val="00EB3C3B"/>
    <w:rsid w:val="00EB3C6A"/>
    <w:rsid w:val="00EB6E54"/>
    <w:rsid w:val="00EC6643"/>
    <w:rsid w:val="00ED294C"/>
    <w:rsid w:val="00ED31CF"/>
    <w:rsid w:val="00ED6C25"/>
    <w:rsid w:val="00EE1DE4"/>
    <w:rsid w:val="00EE475B"/>
    <w:rsid w:val="00EF4481"/>
    <w:rsid w:val="00F02228"/>
    <w:rsid w:val="00F03617"/>
    <w:rsid w:val="00F07A8D"/>
    <w:rsid w:val="00F169AE"/>
    <w:rsid w:val="00F170BA"/>
    <w:rsid w:val="00F20D79"/>
    <w:rsid w:val="00F2513B"/>
    <w:rsid w:val="00F26B32"/>
    <w:rsid w:val="00F373E7"/>
    <w:rsid w:val="00F535BA"/>
    <w:rsid w:val="00F57DDD"/>
    <w:rsid w:val="00F606B6"/>
    <w:rsid w:val="00F677C3"/>
    <w:rsid w:val="00F74513"/>
    <w:rsid w:val="00F74FB5"/>
    <w:rsid w:val="00F80403"/>
    <w:rsid w:val="00F82821"/>
    <w:rsid w:val="00F843E9"/>
    <w:rsid w:val="00F869A6"/>
    <w:rsid w:val="00F91152"/>
    <w:rsid w:val="00F97452"/>
    <w:rsid w:val="00FA29AF"/>
    <w:rsid w:val="00FA4711"/>
    <w:rsid w:val="00FA5018"/>
    <w:rsid w:val="00FB3B9D"/>
    <w:rsid w:val="00FD438E"/>
    <w:rsid w:val="00FD43AE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959F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0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0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C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C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1C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B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2C0B74"/>
    <w:rPr>
      <w:b/>
      <w:bCs/>
    </w:rPr>
  </w:style>
  <w:style w:type="character" w:customStyle="1" w:styleId="headerroomlink">
    <w:name w:val="headerroomlink"/>
    <w:basedOn w:val="DefaultParagraphFont"/>
    <w:rsid w:val="002C0B7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0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0B74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C0B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0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C0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F1CC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F1C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F1C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F1CCB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B11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D2CA5"/>
  </w:style>
  <w:style w:type="paragraph" w:styleId="Header">
    <w:name w:val="header"/>
    <w:basedOn w:val="Normal"/>
    <w:link w:val="HeaderChar"/>
    <w:uiPriority w:val="99"/>
    <w:unhideWhenUsed/>
    <w:rsid w:val="00801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CE6"/>
  </w:style>
  <w:style w:type="paragraph" w:styleId="Footer">
    <w:name w:val="footer"/>
    <w:basedOn w:val="Normal"/>
    <w:link w:val="FooterChar"/>
    <w:uiPriority w:val="99"/>
    <w:unhideWhenUsed/>
    <w:rsid w:val="00801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CE6"/>
  </w:style>
  <w:style w:type="paragraph" w:styleId="BalloonText">
    <w:name w:val="Balloon Text"/>
    <w:basedOn w:val="Normal"/>
    <w:link w:val="BalloonTextChar"/>
    <w:uiPriority w:val="99"/>
    <w:semiHidden/>
    <w:unhideWhenUsed/>
    <w:rsid w:val="0000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6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2228"/>
    <w:rPr>
      <w:color w:val="0000FF"/>
      <w:u w:val="single"/>
    </w:rPr>
  </w:style>
  <w:style w:type="character" w:customStyle="1" w:styleId="topleveltitle">
    <w:name w:val="topleveltitle"/>
    <w:basedOn w:val="DefaultParagraphFont"/>
    <w:rsid w:val="00334FBA"/>
  </w:style>
  <w:style w:type="paragraph" w:customStyle="1" w:styleId="ClearFormatting">
    <w:name w:val="Clear Formatting"/>
    <w:basedOn w:val="Heading2"/>
    <w:rsid w:val="005A435A"/>
    <w:rPr>
      <w:rFonts w:eastAsia="Times New Roman"/>
    </w:rPr>
  </w:style>
  <w:style w:type="character" w:styleId="PageNumber">
    <w:name w:val="page number"/>
    <w:basedOn w:val="DefaultParagraphFont"/>
    <w:uiPriority w:val="99"/>
    <w:semiHidden/>
    <w:unhideWhenUsed/>
    <w:rsid w:val="00BA405F"/>
  </w:style>
  <w:style w:type="character" w:styleId="FollowedHyperlink">
    <w:name w:val="FollowedHyperlink"/>
    <w:basedOn w:val="DefaultParagraphFont"/>
    <w:uiPriority w:val="99"/>
    <w:semiHidden/>
    <w:unhideWhenUsed/>
    <w:rsid w:val="00BD0C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0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0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C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C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1C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B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2C0B74"/>
    <w:rPr>
      <w:b/>
      <w:bCs/>
    </w:rPr>
  </w:style>
  <w:style w:type="character" w:customStyle="1" w:styleId="headerroomlink">
    <w:name w:val="headerroomlink"/>
    <w:basedOn w:val="DefaultParagraphFont"/>
    <w:rsid w:val="002C0B7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0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0B74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C0B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0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C0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F1CC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F1C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F1C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F1CCB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B11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D2CA5"/>
  </w:style>
  <w:style w:type="paragraph" w:styleId="Header">
    <w:name w:val="header"/>
    <w:basedOn w:val="Normal"/>
    <w:link w:val="HeaderChar"/>
    <w:uiPriority w:val="99"/>
    <w:unhideWhenUsed/>
    <w:rsid w:val="00801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CE6"/>
  </w:style>
  <w:style w:type="paragraph" w:styleId="Footer">
    <w:name w:val="footer"/>
    <w:basedOn w:val="Normal"/>
    <w:link w:val="FooterChar"/>
    <w:uiPriority w:val="99"/>
    <w:unhideWhenUsed/>
    <w:rsid w:val="00801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CE6"/>
  </w:style>
  <w:style w:type="paragraph" w:styleId="BalloonText">
    <w:name w:val="Balloon Text"/>
    <w:basedOn w:val="Normal"/>
    <w:link w:val="BalloonTextChar"/>
    <w:uiPriority w:val="99"/>
    <w:semiHidden/>
    <w:unhideWhenUsed/>
    <w:rsid w:val="0000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6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2228"/>
    <w:rPr>
      <w:color w:val="0000FF"/>
      <w:u w:val="single"/>
    </w:rPr>
  </w:style>
  <w:style w:type="character" w:customStyle="1" w:styleId="topleveltitle">
    <w:name w:val="topleveltitle"/>
    <w:basedOn w:val="DefaultParagraphFont"/>
    <w:rsid w:val="00334FBA"/>
  </w:style>
  <w:style w:type="paragraph" w:customStyle="1" w:styleId="ClearFormatting">
    <w:name w:val="Clear Formatting"/>
    <w:basedOn w:val="Heading2"/>
    <w:rsid w:val="005A435A"/>
    <w:rPr>
      <w:rFonts w:eastAsia="Times New Roman"/>
    </w:rPr>
  </w:style>
  <w:style w:type="character" w:styleId="PageNumber">
    <w:name w:val="page number"/>
    <w:basedOn w:val="DefaultParagraphFont"/>
    <w:uiPriority w:val="99"/>
    <w:semiHidden/>
    <w:unhideWhenUsed/>
    <w:rsid w:val="00BA405F"/>
  </w:style>
  <w:style w:type="character" w:styleId="FollowedHyperlink">
    <w:name w:val="FollowedHyperlink"/>
    <w:basedOn w:val="DefaultParagraphFont"/>
    <w:uiPriority w:val="99"/>
    <w:semiHidden/>
    <w:unhideWhenUsed/>
    <w:rsid w:val="00BD0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creativecommons.org/licenses/by-nc/3.0/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indico.fnal.gov/conferenceDisplay.py?confId=8688" TargetMode="External"/><Relationship Id="rId10" Type="http://schemas.openxmlformats.org/officeDocument/2006/relationships/hyperlink" Target="https://indico.fnal.gov/getFile.py/access?resId=0&amp;materialId=1&amp;confId=83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F03C-8D22-8442-83B7-3B3A5F57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1052</Words>
  <Characters>6002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 National Accelerator Laboratory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Ruth Pordes</cp:lastModifiedBy>
  <cp:revision>16</cp:revision>
  <cp:lastPrinted>2012-11-09T09:30:00Z</cp:lastPrinted>
  <dcterms:created xsi:type="dcterms:W3CDTF">2014-07-09T14:04:00Z</dcterms:created>
  <dcterms:modified xsi:type="dcterms:W3CDTF">2014-07-16T03:16:00Z</dcterms:modified>
</cp:coreProperties>
</file>