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1" w:rsidRDefault="00C66A6D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Charge for the </w:t>
      </w:r>
      <w:bookmarkStart w:id="0" w:name="_GoBack"/>
      <w:r w:rsidR="002D5B94">
        <w:rPr>
          <w:b/>
          <w:sz w:val="24"/>
          <w:u w:val="single"/>
        </w:rPr>
        <w:t xml:space="preserve">PIP-II </w:t>
      </w:r>
      <w:r w:rsidR="00BA3541">
        <w:rPr>
          <w:b/>
          <w:sz w:val="24"/>
          <w:u w:val="single"/>
        </w:rPr>
        <w:t>Machine Advisory Committee</w:t>
      </w:r>
      <w:r w:rsidR="008439E8">
        <w:rPr>
          <w:b/>
          <w:sz w:val="24"/>
          <w:u w:val="single"/>
        </w:rPr>
        <w:t xml:space="preserve"> </w:t>
      </w:r>
      <w:bookmarkEnd w:id="0"/>
      <w:r w:rsidR="008439E8">
        <w:rPr>
          <w:b/>
          <w:sz w:val="24"/>
          <w:u w:val="single"/>
        </w:rPr>
        <w:t>(P2</w:t>
      </w:r>
      <w:r w:rsidR="00AA471F">
        <w:rPr>
          <w:b/>
          <w:sz w:val="24"/>
          <w:u w:val="single"/>
        </w:rPr>
        <w:t>MAC)</w:t>
      </w:r>
    </w:p>
    <w:p w:rsidR="00BA3541" w:rsidRDefault="008439E8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064F08">
        <w:rPr>
          <w:sz w:val="24"/>
        </w:rPr>
        <w:t>15-17</w:t>
      </w:r>
      <w:r w:rsidR="002D5B94">
        <w:rPr>
          <w:sz w:val="24"/>
        </w:rPr>
        <w:t>, 201</w:t>
      </w:r>
      <w:r w:rsidR="00064F08">
        <w:rPr>
          <w:sz w:val="24"/>
        </w:rPr>
        <w:t>6</w:t>
      </w:r>
    </w:p>
    <w:p w:rsidR="00BA3541" w:rsidRDefault="00BA3541">
      <w:pPr>
        <w:jc w:val="center"/>
        <w:rPr>
          <w:sz w:val="24"/>
        </w:rPr>
      </w:pPr>
      <w:r>
        <w:rPr>
          <w:sz w:val="24"/>
        </w:rPr>
        <w:t>Fermilab</w:t>
      </w:r>
    </w:p>
    <w:p w:rsidR="00BA3541" w:rsidRDefault="00BA3541"/>
    <w:p w:rsidR="00BA3541" w:rsidRDefault="00BA3541"/>
    <w:p w:rsidR="007C7743" w:rsidRDefault="001B036D">
      <w:pPr>
        <w:jc w:val="both"/>
        <w:rPr>
          <w:sz w:val="24"/>
        </w:rPr>
      </w:pPr>
      <w:r>
        <w:rPr>
          <w:sz w:val="24"/>
        </w:rPr>
        <w:t xml:space="preserve">The </w:t>
      </w:r>
      <w:r w:rsidR="008439E8">
        <w:rPr>
          <w:sz w:val="24"/>
        </w:rPr>
        <w:t>Proton Improvement Plan-II (PIP-II) represents a significant</w:t>
      </w:r>
      <w:r w:rsidR="00CE71D9">
        <w:rPr>
          <w:sz w:val="24"/>
        </w:rPr>
        <w:t xml:space="preserve"> initial</w:t>
      </w:r>
      <w:r w:rsidR="008439E8">
        <w:rPr>
          <w:sz w:val="24"/>
        </w:rPr>
        <w:t xml:space="preserve"> step in upgrading the Fermilab accelerator complex to support a world-leading particle physics research program based on intense beams. </w:t>
      </w:r>
      <w:r w:rsidR="00850BDB">
        <w:rPr>
          <w:sz w:val="24"/>
        </w:rPr>
        <w:t>The goal of PIP-II is to provide, by the middle of the next decade, 1.2 MW of beam power from the Main Injector for the long baseline neutrino experimental program, while establishing a flexible platform for subsequent development of the accelerator complex. A concept,</w:t>
      </w:r>
      <w:r w:rsidR="00850BDB" w:rsidRPr="00850BDB">
        <w:rPr>
          <w:sz w:val="24"/>
        </w:rPr>
        <w:t xml:space="preserve"> </w:t>
      </w:r>
      <w:r w:rsidR="00850BDB">
        <w:rPr>
          <w:sz w:val="24"/>
        </w:rPr>
        <w:t xml:space="preserve">based on </w:t>
      </w:r>
      <w:r w:rsidR="00BC4225">
        <w:rPr>
          <w:sz w:val="24"/>
        </w:rPr>
        <w:t>an</w:t>
      </w:r>
      <w:r w:rsidR="00850BDB">
        <w:rPr>
          <w:sz w:val="24"/>
        </w:rPr>
        <w:t xml:space="preserve"> 800-MeV pulsed superconducting linear accelerator (SCL) to replace the existing 400 MeV linac and a</w:t>
      </w:r>
      <w:r w:rsidR="00E10CB9">
        <w:rPr>
          <w:sz w:val="24"/>
        </w:rPr>
        <w:t xml:space="preserve">ccompanied </w:t>
      </w:r>
      <w:r w:rsidR="00850BDB">
        <w:rPr>
          <w:sz w:val="24"/>
        </w:rPr>
        <w:t xml:space="preserve">by improvements to the existing Booster, Recycler, and Main Injector, has been documented in a Reference Design Report. </w:t>
      </w:r>
    </w:p>
    <w:p w:rsidR="008439E8" w:rsidRDefault="008439E8">
      <w:pPr>
        <w:jc w:val="both"/>
        <w:rPr>
          <w:sz w:val="24"/>
        </w:rPr>
      </w:pPr>
    </w:p>
    <w:p w:rsidR="008439E8" w:rsidRDefault="008439E8">
      <w:pPr>
        <w:jc w:val="both"/>
        <w:rPr>
          <w:sz w:val="24"/>
        </w:rPr>
      </w:pPr>
      <w:r>
        <w:rPr>
          <w:sz w:val="24"/>
        </w:rPr>
        <w:t xml:space="preserve">PIP-II </w:t>
      </w:r>
      <w:r w:rsidR="00064F08">
        <w:rPr>
          <w:sz w:val="24"/>
        </w:rPr>
        <w:t xml:space="preserve">has received CD-0 from the Department of Energy and is now formally in the “project definition” phase. </w:t>
      </w:r>
      <w:r w:rsidR="003B460B">
        <w:rPr>
          <w:sz w:val="24"/>
        </w:rPr>
        <w:t>A</w:t>
      </w:r>
      <w:r w:rsidR="00DD2C58">
        <w:rPr>
          <w:sz w:val="24"/>
        </w:rPr>
        <w:t>ctivities during this phase are centered on conceptual d</w:t>
      </w:r>
      <w:r w:rsidR="00064F08">
        <w:rPr>
          <w:sz w:val="24"/>
        </w:rPr>
        <w:t>esign developme</w:t>
      </w:r>
      <w:r w:rsidR="00DD2C58">
        <w:rPr>
          <w:sz w:val="24"/>
        </w:rPr>
        <w:t>nt</w:t>
      </w:r>
      <w:r w:rsidR="003B460B">
        <w:rPr>
          <w:sz w:val="24"/>
        </w:rPr>
        <w:t>, evaluation of alternatives,</w:t>
      </w:r>
      <w:r w:rsidR="00DD2C58">
        <w:rPr>
          <w:sz w:val="24"/>
        </w:rPr>
        <w:t xml:space="preserve"> and contin</w:t>
      </w:r>
      <w:r w:rsidR="005034A5">
        <w:rPr>
          <w:sz w:val="24"/>
        </w:rPr>
        <w:t>uing</w:t>
      </w:r>
      <w:r w:rsidR="00DD2C58">
        <w:rPr>
          <w:sz w:val="24"/>
        </w:rPr>
        <w:t xml:space="preserve"> R&amp;D</w:t>
      </w:r>
      <w:r w:rsidR="007A3B49">
        <w:rPr>
          <w:sz w:val="24"/>
        </w:rPr>
        <w:t xml:space="preserve">. R&amp;D activities are </w:t>
      </w:r>
      <w:r w:rsidR="005034A5">
        <w:rPr>
          <w:sz w:val="24"/>
        </w:rPr>
        <w:t xml:space="preserve">concentrated </w:t>
      </w:r>
      <w:r w:rsidR="003B460B">
        <w:rPr>
          <w:sz w:val="24"/>
        </w:rPr>
        <w:t xml:space="preserve">on the </w:t>
      </w:r>
      <w:r w:rsidR="009D1CFF">
        <w:rPr>
          <w:sz w:val="24"/>
        </w:rPr>
        <w:t>front</w:t>
      </w:r>
      <w:r w:rsidR="004122BB">
        <w:rPr>
          <w:sz w:val="24"/>
        </w:rPr>
        <w:t>-</w:t>
      </w:r>
      <w:r w:rsidR="009D1CFF">
        <w:rPr>
          <w:sz w:val="24"/>
        </w:rPr>
        <w:t xml:space="preserve">end and superconducting </w:t>
      </w:r>
      <w:r w:rsidR="00AA4AFE">
        <w:rPr>
          <w:sz w:val="24"/>
        </w:rPr>
        <w:t xml:space="preserve">cryomodules and their </w:t>
      </w:r>
      <w:r w:rsidR="009D1CFF">
        <w:rPr>
          <w:sz w:val="24"/>
        </w:rPr>
        <w:t xml:space="preserve">RF </w:t>
      </w:r>
      <w:r w:rsidR="004122BB">
        <w:rPr>
          <w:sz w:val="24"/>
        </w:rPr>
        <w:t>systems</w:t>
      </w:r>
      <w:r w:rsidR="007A3B49">
        <w:rPr>
          <w:sz w:val="24"/>
        </w:rPr>
        <w:t>, and are undertaken in close collaboration with Indian and U.S. national laboratories.</w:t>
      </w:r>
    </w:p>
    <w:p w:rsidR="002D5B94" w:rsidRDefault="002D5B94">
      <w:pPr>
        <w:jc w:val="both"/>
        <w:rPr>
          <w:sz w:val="24"/>
        </w:rPr>
      </w:pPr>
    </w:p>
    <w:p w:rsidR="00BA3541" w:rsidRDefault="00B516E5">
      <w:pPr>
        <w:jc w:val="both"/>
        <w:rPr>
          <w:sz w:val="24"/>
        </w:rPr>
      </w:pPr>
      <w:r>
        <w:rPr>
          <w:sz w:val="24"/>
        </w:rPr>
        <w:t>The P2</w:t>
      </w:r>
      <w:r w:rsidR="002D5B94">
        <w:rPr>
          <w:sz w:val="24"/>
        </w:rPr>
        <w:t>MAC is asked to review the plans for PIP-II</w:t>
      </w:r>
      <w:r w:rsidR="001C7635">
        <w:rPr>
          <w:sz w:val="24"/>
        </w:rPr>
        <w:t xml:space="preserve"> including </w:t>
      </w:r>
      <w:r w:rsidR="007A3B49">
        <w:rPr>
          <w:sz w:val="24"/>
        </w:rPr>
        <w:t xml:space="preserve">R&amp;D activities and development of the conceptual design. </w:t>
      </w:r>
      <w:r w:rsidR="00BA3541">
        <w:rPr>
          <w:sz w:val="24"/>
        </w:rPr>
        <w:t xml:space="preserve">Advice and/or recommendations </w:t>
      </w:r>
      <w:r w:rsidR="00B470C0">
        <w:rPr>
          <w:sz w:val="24"/>
        </w:rPr>
        <w:t xml:space="preserve">are sought </w:t>
      </w:r>
      <w:r w:rsidR="00BA3541">
        <w:rPr>
          <w:sz w:val="24"/>
        </w:rPr>
        <w:t xml:space="preserve">relative to </w:t>
      </w:r>
      <w:r w:rsidR="009964AB">
        <w:rPr>
          <w:sz w:val="24"/>
        </w:rPr>
        <w:t xml:space="preserve">the </w:t>
      </w:r>
      <w:r w:rsidR="007A3B49">
        <w:rPr>
          <w:sz w:val="24"/>
        </w:rPr>
        <w:t xml:space="preserve">challenges of the current design concept, the evaluation of alternatives, and </w:t>
      </w:r>
      <w:r w:rsidR="009964AB">
        <w:rPr>
          <w:sz w:val="24"/>
        </w:rPr>
        <w:t xml:space="preserve">the </w:t>
      </w:r>
      <w:r w:rsidR="00B470C0">
        <w:rPr>
          <w:sz w:val="24"/>
        </w:rPr>
        <w:t xml:space="preserve">appropriateness </w:t>
      </w:r>
      <w:r w:rsidR="009964AB">
        <w:rPr>
          <w:sz w:val="24"/>
        </w:rPr>
        <w:t xml:space="preserve">of the </w:t>
      </w:r>
      <w:r w:rsidR="00B470C0">
        <w:rPr>
          <w:sz w:val="24"/>
        </w:rPr>
        <w:t xml:space="preserve">accompanying R&amp;D </w:t>
      </w:r>
      <w:r>
        <w:rPr>
          <w:sz w:val="24"/>
        </w:rPr>
        <w:t>program</w:t>
      </w:r>
      <w:r w:rsidR="00B470C0">
        <w:rPr>
          <w:sz w:val="24"/>
        </w:rPr>
        <w:t>.</w:t>
      </w:r>
      <w:r w:rsidR="00BB636C">
        <w:rPr>
          <w:sz w:val="24"/>
        </w:rPr>
        <w:t xml:space="preserve"> </w:t>
      </w:r>
      <w:r w:rsidR="00BA3541">
        <w:rPr>
          <w:sz w:val="24"/>
        </w:rPr>
        <w:t>In particular we would like specific advice, recommendations, and/or commentary on:</w:t>
      </w:r>
    </w:p>
    <w:p w:rsidR="009D1CFF" w:rsidRDefault="009D1CFF">
      <w:pPr>
        <w:jc w:val="both"/>
        <w:rPr>
          <w:sz w:val="24"/>
        </w:rPr>
      </w:pPr>
    </w:p>
    <w:p w:rsidR="00BA3541" w:rsidRDefault="00BA3541">
      <w:pPr>
        <w:ind w:left="450" w:hanging="27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AF7147">
        <w:rPr>
          <w:b/>
          <w:sz w:val="24"/>
        </w:rPr>
        <w:t>Conceptual Design Development</w:t>
      </w:r>
      <w:r w:rsidR="00B44089" w:rsidRPr="00B44089">
        <w:rPr>
          <w:b/>
          <w:sz w:val="24"/>
        </w:rPr>
        <w:t>:</w:t>
      </w:r>
      <w:r w:rsidR="00B44089">
        <w:rPr>
          <w:sz w:val="24"/>
        </w:rPr>
        <w:t xml:space="preserve"> </w:t>
      </w:r>
      <w:r w:rsidR="00BC4225">
        <w:rPr>
          <w:sz w:val="24"/>
        </w:rPr>
        <w:t xml:space="preserve">a) </w:t>
      </w:r>
      <w:r w:rsidR="00AF7147">
        <w:rPr>
          <w:sz w:val="24"/>
        </w:rPr>
        <w:t>Are the plans for developing the PIP-II conceptual design, with</w:t>
      </w:r>
      <w:r w:rsidR="00B470C0">
        <w:rPr>
          <w:sz w:val="24"/>
        </w:rPr>
        <w:t xml:space="preserve"> the </w:t>
      </w:r>
      <w:r w:rsidR="007A3B49">
        <w:rPr>
          <w:sz w:val="24"/>
        </w:rPr>
        <w:t>Reference Design</w:t>
      </w:r>
      <w:r w:rsidR="00AF7147">
        <w:rPr>
          <w:sz w:val="24"/>
        </w:rPr>
        <w:t xml:space="preserve"> as a starting point, likely to yield a design meeting</w:t>
      </w:r>
      <w:r w:rsidR="007A3B49">
        <w:rPr>
          <w:sz w:val="24"/>
        </w:rPr>
        <w:t xml:space="preserve"> the enumerated performance goals? </w:t>
      </w:r>
      <w:r w:rsidR="00BC4225">
        <w:rPr>
          <w:sz w:val="24"/>
        </w:rPr>
        <w:t xml:space="preserve">b) </w:t>
      </w:r>
      <w:r w:rsidR="007A3B49">
        <w:rPr>
          <w:sz w:val="24"/>
        </w:rPr>
        <w:t>What alternatives to the approach outlined in the Reference Design might be considered</w:t>
      </w:r>
      <w:r>
        <w:rPr>
          <w:sz w:val="24"/>
        </w:rPr>
        <w:t>?</w:t>
      </w:r>
    </w:p>
    <w:p w:rsidR="00BA3541" w:rsidRDefault="00BA3541">
      <w:pPr>
        <w:ind w:left="450" w:hanging="270"/>
        <w:jc w:val="both"/>
        <w:rPr>
          <w:sz w:val="24"/>
        </w:rPr>
      </w:pPr>
    </w:p>
    <w:p w:rsidR="007A3B49" w:rsidRDefault="00BA3541" w:rsidP="00B516E5">
      <w:pPr>
        <w:ind w:left="450" w:hanging="27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B516E5" w:rsidRPr="00B44089">
        <w:rPr>
          <w:b/>
          <w:sz w:val="24"/>
        </w:rPr>
        <w:t>R&amp;D P</w:t>
      </w:r>
      <w:r w:rsidR="001B036D">
        <w:rPr>
          <w:b/>
          <w:sz w:val="24"/>
        </w:rPr>
        <w:t>rogram</w:t>
      </w:r>
      <w:r w:rsidR="00B516E5" w:rsidRPr="00B44089">
        <w:rPr>
          <w:b/>
          <w:sz w:val="24"/>
        </w:rPr>
        <w:t>:</w:t>
      </w:r>
      <w:r w:rsidR="00B516E5">
        <w:rPr>
          <w:sz w:val="24"/>
        </w:rPr>
        <w:t xml:space="preserve"> </w:t>
      </w:r>
      <w:r w:rsidR="00BC4225">
        <w:rPr>
          <w:sz w:val="24"/>
        </w:rPr>
        <w:t xml:space="preserve">a) </w:t>
      </w:r>
      <w:r w:rsidR="00B516E5">
        <w:rPr>
          <w:sz w:val="24"/>
        </w:rPr>
        <w:t xml:space="preserve">Is the R&amp;D plan properly directed at addressing the </w:t>
      </w:r>
      <w:r w:rsidR="00E10CB9">
        <w:rPr>
          <w:sz w:val="24"/>
        </w:rPr>
        <w:t xml:space="preserve">primary </w:t>
      </w:r>
      <w:r w:rsidR="001B036D">
        <w:rPr>
          <w:sz w:val="24"/>
        </w:rPr>
        <w:t xml:space="preserve">technical and cost </w:t>
      </w:r>
      <w:r w:rsidR="00B516E5">
        <w:rPr>
          <w:sz w:val="24"/>
        </w:rPr>
        <w:t xml:space="preserve">risks in an effective manner? </w:t>
      </w:r>
      <w:r w:rsidR="00BC4225">
        <w:rPr>
          <w:sz w:val="24"/>
        </w:rPr>
        <w:t xml:space="preserve">b) </w:t>
      </w:r>
      <w:r w:rsidR="00B516E5">
        <w:rPr>
          <w:sz w:val="24"/>
        </w:rPr>
        <w:t xml:space="preserve">Are the risks appropriately prioritized and will the completion of the R&amp;D plan provide a basis for proceeding to the construction phase with confidence that performance goals can be met? </w:t>
      </w:r>
      <w:r w:rsidR="00BC4225">
        <w:rPr>
          <w:sz w:val="24"/>
        </w:rPr>
        <w:t xml:space="preserve">c) </w:t>
      </w:r>
      <w:r w:rsidR="00B516E5">
        <w:rPr>
          <w:sz w:val="24"/>
        </w:rPr>
        <w:t>Is the R&amp;D program proceeding satisfactorily toward a construction start near the end of the current decade?</w:t>
      </w:r>
      <w:r w:rsidR="00B516E5" w:rsidRPr="00B516E5">
        <w:rPr>
          <w:sz w:val="24"/>
        </w:rPr>
        <w:t xml:space="preserve"> </w:t>
      </w:r>
    </w:p>
    <w:p w:rsidR="007A3B49" w:rsidRDefault="007A3B49" w:rsidP="00B516E5">
      <w:pPr>
        <w:ind w:left="450" w:hanging="270"/>
        <w:jc w:val="both"/>
        <w:rPr>
          <w:sz w:val="24"/>
        </w:rPr>
      </w:pPr>
    </w:p>
    <w:p w:rsidR="00B516E5" w:rsidRDefault="007A3B49" w:rsidP="00B516E5">
      <w:pPr>
        <w:ind w:left="450" w:hanging="270"/>
        <w:jc w:val="both"/>
        <w:rPr>
          <w:sz w:val="24"/>
        </w:rPr>
      </w:pPr>
      <w:r>
        <w:rPr>
          <w:sz w:val="24"/>
        </w:rPr>
        <w:t xml:space="preserve">3. </w:t>
      </w:r>
      <w:r w:rsidRPr="000730CB">
        <w:rPr>
          <w:b/>
          <w:sz w:val="24"/>
        </w:rPr>
        <w:t>India Collaboration:</w:t>
      </w:r>
      <w:r>
        <w:rPr>
          <w:sz w:val="24"/>
        </w:rPr>
        <w:t xml:space="preserve"> </w:t>
      </w:r>
      <w:r w:rsidR="000730CB">
        <w:rPr>
          <w:sz w:val="24"/>
        </w:rPr>
        <w:t>Is the program, and division of responsibilities, outlined in the Joint R&amp;D Project document well aligned with the needs of PIP-II, and will it support a construction start encompassing bot</w:t>
      </w:r>
      <w:r w:rsidR="00CE71D9">
        <w:rPr>
          <w:sz w:val="24"/>
        </w:rPr>
        <w:t>h U.S. and Indian deliverables?</w:t>
      </w:r>
    </w:p>
    <w:p w:rsidR="00B516E5" w:rsidRDefault="001B036D" w:rsidP="001B036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A3541" w:rsidRDefault="00BA3541" w:rsidP="00850BDB">
      <w:pPr>
        <w:jc w:val="both"/>
        <w:rPr>
          <w:sz w:val="24"/>
        </w:rPr>
      </w:pPr>
      <w:r>
        <w:rPr>
          <w:sz w:val="24"/>
        </w:rPr>
        <w:t xml:space="preserve">The </w:t>
      </w:r>
      <w:r w:rsidR="00B516E5">
        <w:rPr>
          <w:sz w:val="24"/>
        </w:rPr>
        <w:t>P2</w:t>
      </w:r>
      <w:r w:rsidR="00B470C0">
        <w:rPr>
          <w:sz w:val="24"/>
        </w:rPr>
        <w:t>MAC is not limited by these specific charge areas and</w:t>
      </w:r>
      <w:r>
        <w:rPr>
          <w:sz w:val="24"/>
        </w:rPr>
        <w:t xml:space="preserve"> may delve into other related areas, and offer advice, comment, or recommendations, as it deems appropriate under the general guidance of this charge. </w:t>
      </w:r>
      <w:r w:rsidR="00B470C0">
        <w:rPr>
          <w:sz w:val="24"/>
        </w:rPr>
        <w:t xml:space="preserve">We request </w:t>
      </w:r>
      <w:r>
        <w:rPr>
          <w:sz w:val="24"/>
        </w:rPr>
        <w:t xml:space="preserve">an oral closeout presentation by the </w:t>
      </w:r>
      <w:r w:rsidR="00B516E5">
        <w:rPr>
          <w:sz w:val="24"/>
        </w:rPr>
        <w:t>P2</w:t>
      </w:r>
      <w:r w:rsidR="00B470C0">
        <w:rPr>
          <w:sz w:val="24"/>
        </w:rPr>
        <w:t>MAC</w:t>
      </w:r>
      <w:r>
        <w:rPr>
          <w:sz w:val="24"/>
        </w:rPr>
        <w:t xml:space="preserve"> with </w:t>
      </w:r>
      <w:r w:rsidR="00B470C0">
        <w:rPr>
          <w:sz w:val="24"/>
        </w:rPr>
        <w:t xml:space="preserve">Fermilab </w:t>
      </w:r>
      <w:r w:rsidR="00B516E5">
        <w:rPr>
          <w:sz w:val="24"/>
        </w:rPr>
        <w:t xml:space="preserve">and PIP-II </w:t>
      </w:r>
      <w:r w:rsidR="00B470C0">
        <w:rPr>
          <w:sz w:val="24"/>
        </w:rPr>
        <w:t>management,</w:t>
      </w:r>
      <w:r>
        <w:rPr>
          <w:sz w:val="24"/>
        </w:rPr>
        <w:t xml:space="preserve"> and DOE observer(s)</w:t>
      </w:r>
      <w:r w:rsidR="00B516E5">
        <w:rPr>
          <w:sz w:val="24"/>
        </w:rPr>
        <w:t>,</w:t>
      </w:r>
      <w:r>
        <w:rPr>
          <w:sz w:val="24"/>
        </w:rPr>
        <w:t xml:space="preserve"> at the end of the meeting. A written report is request</w:t>
      </w:r>
      <w:r w:rsidR="00000DF5">
        <w:rPr>
          <w:sz w:val="24"/>
        </w:rPr>
        <w:t>ed</w:t>
      </w:r>
      <w:r>
        <w:rPr>
          <w:sz w:val="24"/>
        </w:rPr>
        <w:t xml:space="preserve"> to be submitted to the </w:t>
      </w:r>
      <w:r w:rsidR="00B470C0">
        <w:rPr>
          <w:sz w:val="24"/>
        </w:rPr>
        <w:t xml:space="preserve">Fermilab </w:t>
      </w:r>
      <w:r w:rsidR="00CE71D9">
        <w:rPr>
          <w:sz w:val="24"/>
        </w:rPr>
        <w:t xml:space="preserve">Chief Accelerator Officer </w:t>
      </w:r>
      <w:r>
        <w:rPr>
          <w:sz w:val="24"/>
        </w:rPr>
        <w:t xml:space="preserve">by </w:t>
      </w:r>
      <w:r w:rsidR="000730CB">
        <w:rPr>
          <w:sz w:val="24"/>
        </w:rPr>
        <w:t>April 15, 2016</w:t>
      </w:r>
      <w:r w:rsidR="00BB636C">
        <w:rPr>
          <w:sz w:val="24"/>
        </w:rPr>
        <w:t>.</w:t>
      </w:r>
    </w:p>
    <w:sectPr w:rsidR="00BA3541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F1" w:rsidRDefault="000F3CF1">
      <w:r>
        <w:separator/>
      </w:r>
    </w:p>
  </w:endnote>
  <w:endnote w:type="continuationSeparator" w:id="0">
    <w:p w:rsidR="000F3CF1" w:rsidRDefault="000F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F1" w:rsidRDefault="000F3CF1">
      <w:r>
        <w:separator/>
      </w:r>
    </w:p>
  </w:footnote>
  <w:footnote w:type="continuationSeparator" w:id="0">
    <w:p w:rsidR="000F3CF1" w:rsidRDefault="000F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F1" w:rsidRPr="00BA3541" w:rsidRDefault="000F3CF1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2"/>
    <w:rsid w:val="00000DF5"/>
    <w:rsid w:val="00064F08"/>
    <w:rsid w:val="000730CB"/>
    <w:rsid w:val="000C671F"/>
    <w:rsid w:val="000F3CF1"/>
    <w:rsid w:val="00101FE0"/>
    <w:rsid w:val="001432A6"/>
    <w:rsid w:val="001B036D"/>
    <w:rsid w:val="001C7635"/>
    <w:rsid w:val="001E0E72"/>
    <w:rsid w:val="001F6944"/>
    <w:rsid w:val="00280E78"/>
    <w:rsid w:val="002D5B94"/>
    <w:rsid w:val="003B1400"/>
    <w:rsid w:val="003B460B"/>
    <w:rsid w:val="003E466C"/>
    <w:rsid w:val="003F1251"/>
    <w:rsid w:val="004122BB"/>
    <w:rsid w:val="00412B63"/>
    <w:rsid w:val="00466751"/>
    <w:rsid w:val="00495789"/>
    <w:rsid w:val="005034A5"/>
    <w:rsid w:val="0062076D"/>
    <w:rsid w:val="007A3B49"/>
    <w:rsid w:val="007C7743"/>
    <w:rsid w:val="00803201"/>
    <w:rsid w:val="008439E8"/>
    <w:rsid w:val="00850BDB"/>
    <w:rsid w:val="00946E38"/>
    <w:rsid w:val="009964AB"/>
    <w:rsid w:val="009D1CFF"/>
    <w:rsid w:val="00AA471F"/>
    <w:rsid w:val="00AA4AFE"/>
    <w:rsid w:val="00AF7147"/>
    <w:rsid w:val="00B44089"/>
    <w:rsid w:val="00B470C0"/>
    <w:rsid w:val="00B516E5"/>
    <w:rsid w:val="00B51735"/>
    <w:rsid w:val="00BA3541"/>
    <w:rsid w:val="00BB636C"/>
    <w:rsid w:val="00BC4225"/>
    <w:rsid w:val="00C66A6D"/>
    <w:rsid w:val="00CE71D9"/>
    <w:rsid w:val="00CF62BD"/>
    <w:rsid w:val="00DD2C58"/>
    <w:rsid w:val="00E10CB9"/>
    <w:rsid w:val="00E400AC"/>
    <w:rsid w:val="00E71F56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5264B-8E76-4448-AFB0-4C3E02D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Charge for the Initial Meeting of the Muon Collider Technical Advisory Committee</vt:lpstr>
    </vt:vector>
  </TitlesOfParts>
  <Company>Dell Computer Corporation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 for the Initial Meeting of the Muon Collider Technical Advisory Committee</dc:title>
  <dc:creator>Steve Holmes</dc:creator>
  <cp:lastModifiedBy>Tatiana Hamilton x8486 32216N</cp:lastModifiedBy>
  <cp:revision>2</cp:revision>
  <dcterms:created xsi:type="dcterms:W3CDTF">2016-01-27T15:15:00Z</dcterms:created>
  <dcterms:modified xsi:type="dcterms:W3CDTF">2016-01-27T15:15:00Z</dcterms:modified>
</cp:coreProperties>
</file>